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40C19" w14:textId="51A9B56C" w:rsidR="006B1111" w:rsidRPr="00D912DE" w:rsidRDefault="006B1111" w:rsidP="002268E8">
      <w:pPr>
        <w:pStyle w:val="Heading1"/>
        <w:rPr>
          <w:rFonts w:ascii="Sitka Text" w:hAnsi="Sitka Text"/>
        </w:rPr>
      </w:pPr>
      <w:r w:rsidRPr="00D912DE">
        <w:rPr>
          <w:rFonts w:ascii="Sitka Text" w:hAnsi="Sitka Text"/>
        </w:rPr>
        <w:t xml:space="preserve">Study 2: </w:t>
      </w:r>
      <w:r w:rsidR="008130CB" w:rsidRPr="00D912DE">
        <w:rPr>
          <w:rFonts w:ascii="Sitka Text" w:hAnsi="Sitka Text"/>
        </w:rPr>
        <w:t>Characterize adaptations to unilateral P</w:t>
      </w:r>
      <w:r w:rsidR="000A549E" w:rsidRPr="00D912DE">
        <w:rPr>
          <w:rFonts w:ascii="Sitka Text" w:hAnsi="Sitka Text"/>
        </w:rPr>
        <w:t>hase-Dependent Speed Variation</w:t>
      </w:r>
      <w:r w:rsidR="008130CB" w:rsidRPr="00D912DE">
        <w:rPr>
          <w:rFonts w:ascii="Sitka Text" w:hAnsi="Sitka Text"/>
        </w:rPr>
        <w:t xml:space="preserve"> and conventional</w:t>
      </w:r>
      <w:r w:rsidR="000A549E" w:rsidRPr="00D912DE">
        <w:rPr>
          <w:rFonts w:ascii="Sitka Text" w:hAnsi="Sitka Text"/>
        </w:rPr>
        <w:t xml:space="preserve"> split-belt treadmill</w:t>
      </w:r>
      <w:r w:rsidR="008130CB" w:rsidRPr="00D912DE">
        <w:rPr>
          <w:rFonts w:ascii="Sitka Text" w:hAnsi="Sitka Text"/>
        </w:rPr>
        <w:t xml:space="preserve"> in healthy subjects.</w:t>
      </w:r>
    </w:p>
    <w:p w14:paraId="04D749CC" w14:textId="292115B1" w:rsidR="006B1111" w:rsidRPr="00D912DE" w:rsidRDefault="006B1111" w:rsidP="0002461B">
      <w:pPr>
        <w:pStyle w:val="Heading2"/>
      </w:pPr>
      <w:r w:rsidRPr="00D912DE">
        <w:t>Introduction</w:t>
      </w:r>
    </w:p>
    <w:p w14:paraId="5236D9B8" w14:textId="031CBF0D" w:rsidR="006B1111" w:rsidRPr="00D912DE" w:rsidRDefault="006B1111" w:rsidP="006B1111">
      <w:pPr>
        <w:rPr>
          <w:rFonts w:ascii="Sitka Text" w:hAnsi="Sitka Text"/>
        </w:rPr>
      </w:pPr>
      <w:r w:rsidRPr="00D912DE">
        <w:rPr>
          <w:rFonts w:ascii="Sitka Text" w:hAnsi="Sitka Text"/>
        </w:rPr>
        <w:t xml:space="preserve">More than 9 million adults in the United States have had a stroke, with approximately 900,000 new survivors of stroke each year, resulting in annual costs exceeding $50 billion </w:t>
      </w:r>
      <w:r w:rsidRPr="00D912DE">
        <w:rPr>
          <w:rFonts w:ascii="Sitka Text" w:hAnsi="Sitka Text"/>
        </w:rPr>
        <w:fldChar w:fldCharType="begin"/>
      </w:r>
      <w:r w:rsidR="00F867BF">
        <w:rPr>
          <w:rFonts w:ascii="Sitka Text" w:hAnsi="Sitka Text"/>
        </w:rPr>
        <w:instrText xml:space="preserve"> ADDIN ZOTERO_ITEM CSL_CITATION {"citationID":"a2caeqoglqj","properties":{"formattedCitation":"(Tsao et al. 2023)","plainCitation":"(Tsao et al. 2023)","noteIndex":0},"citationItems":[{"id":3828,"uris":["http://zotero.org/users/6521837/items/XCVCJ47Q"],"itemData":{"id":3828,"type":"article-journal","abstract":"BACKGROUND: The American Heart Association, in conjunction with the National Institutes of Health, annually reports the most up-to-date statistics related to heart disease, stroke, and cardiovascular risk factors, including core health behaviors (smoking, physical activity, diet, and weight) and health factors (cholesterol, blood pressure, and glucose control) that contribute to cardiovascular health. The Statistical Update presents the latest data on a range of major clinical heart and circulatory disease conditions (including stroke, congenital heart disease, rhythm disorders, subclinical atherosclerosis, coronary heart disease, heart failure, valvular disease, venous disease, and peripheral artery disease) and the associated outcomes (including quality of care, procedures, and economic costs).\nMETHODS: The American Heart Association, through its Epidemiology and Prevention Statistics Committee, continuously monitors and evaluates sources of data on heart disease and stroke in the United States to provide the most current information available in the annual Statistical Update with review of published literature through the year before writing. The 2023 Statistical Update is the product of a full year's worth of effort in 2022 by dedicated volunteer clinicians and scientists, committed government professionals, and American Heart Association staff members. The American Heart Association strives to further understand and help heal health problems inflicted by structural racism, a public health crisis that can significantly damage physical and mental health and perpetuate disparities in access to health care, education, income, housing, and several other factors vital to healthy lives. This year's edition includes additional COVID-19 (coronavirus disease 2019) publications, as well as data on the monitoring and benefits of cardiovascular health in the population, with an enhanced focus on health equity across several key domains.\nRESULTS: Each of the chapters in the Statistical Update focuses on a different topic related to heart disease and stroke statistics.\nCONCLUSIONS: The Statistical Update represents a critical resource for the lay public, policymakers, media professionals, clinicians, health care administrators, researchers, health advocates, and others seeking the best available data on these factors and conditions.","container-title":"Circulation","DOI":"10.1161/CIR.0000000000001123","ISSN":"1524-4539","issue":"8","journalAbbreviation":"Circulation","language":"eng","note":"PMID: 36695182","page":"e93-e621","source":"PubMed","title":"Heart Disease and Stroke Statistics-2023 Update: A Report From the American Heart Association","title-short":"Heart Disease and Stroke Statistics-2023 Update","volume":"147","author":[{"family":"Tsao","given":"Connie W."},{"family":"Aday","given":"Aaron W."},{"family":"Almarzooq","given":"Zaid I."},{"family":"Anderson","given":"Cheryl A. M."},{"family":"Arora","given":"Pankaj"},{"family":"Avery","given":"Christy L."},{"family":"Baker-Smith","given":"Carissa M."},{"family":"Beaton","given":"Andrea Z."},{"family":"Boehme","given":"Amelia K."},{"family":"Buxton","given":"Alfred E."},{"family":"Commodore-Mensah","given":"Yvonne"},{"family":"Elkind","given":"Mitchell S. V."},{"family":"Evenson","given":"Kelly R."},{"family":"Eze-Nliam","given":"Chete"},{"family":"Fugar","given":"Setri"},{"family":"Generoso","given":"Giuliano"},{"family":"Heard","given":"Debra G."},{"family":"Hiremath","given":"Swapnil"},{"family":"Ho","given":"Jennifer E."},{"family":"Kalani","given":"Rizwan"},{"family":"Kazi","given":"Dhruv S."},{"family":"Ko","given":"Darae"},{"family":"Levine","given":"Deborah A."},{"family":"Liu","given":"Junxiu"},{"family":"Ma","given":"Jun"},{"family":"Magnani","given":"Jared W."},{"family":"Michos","given":"Erin D."},{"family":"Mussolino","given":"Michael E."},{"family":"Navaneethan","given":"Sankar D."},{"family":"Parikh","given":"Nisha I."},{"family":"Poudel","given":"Remy"},{"family":"Rezk-Hanna","given":"Mary"},{"family":"Roth","given":"Gregory A."},{"family":"Shah","given":"Nilay S."},{"family":"St-Onge","given":"Marie-Pierre"},{"family":"Thacker","given":"Evan L."},{"family":"Virani","given":"Salim S."},{"family":"Voeks","given":"Jenifer H."},{"family":"Wang","given":"Nae-Yuh"},{"family":"Wong","given":"Nathan D."},{"family":"Wong","given":"Sally S."},{"family":"Yaffe","given":"Kristine"},{"family":"Martin","given":"Seth S."},{"literal":"American Heart Association Council on Epidemiology and Prevention Statistics Committee and Stroke Statistics Subcommittee"}],"issued":{"date-parts":[["2023",2,21]]},"citation-key":"tsaoHeartDiseaseStroke2023"}}],"schema":"https://github.com/citation-style-language/schema/raw/master/csl-citation.json"}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(Tsao et al. 2023)</w:t>
      </w:r>
      <w:r w:rsidRPr="00D912DE">
        <w:rPr>
          <w:rFonts w:ascii="Sitka Text" w:hAnsi="Sitka Text"/>
        </w:rPr>
        <w:fldChar w:fldCharType="end"/>
      </w:r>
      <w:r w:rsidRPr="00D912DE">
        <w:rPr>
          <w:rFonts w:ascii="Sitka Text" w:hAnsi="Sitka Text"/>
        </w:rPr>
        <w:t>. Stroke is the largest cause of severe and complex disability, which often includes difficulty walking</w:t>
      </w:r>
      <w:r w:rsidRPr="00D912DE">
        <w:rPr>
          <w:rFonts w:ascii="Sitka Text" w:hAnsi="Sitka Text"/>
        </w:rPr>
        <w:fldChar w:fldCharType="begin"/>
      </w:r>
      <w:r w:rsidR="00F867BF">
        <w:rPr>
          <w:rFonts w:ascii="Sitka Text" w:hAnsi="Sitka Text"/>
        </w:rPr>
        <w:instrText xml:space="preserve"> ADDIN ZOTERO_ITEM CSL_CITATION {"citationID":"aq359o3br7","properties":{"formattedCitation":"(Adamson, Beswick, and Ebrahim 2004)","plainCitation":"(Adamson, Beswick, and Ebrahim 2004)","noteIndex":0},"citationItems":[{"id":3976,"uris":["http://zotero.org/users/6521837/items/MVX4J4LT"],"itemData":{"id":3976,"type":"article-journal","abstract":"Background: It is widely stated that stroke is the most common cause of severe disability. We aimed to examine whether this claim is supported by any evidence. Methods: We conducted secondary analysis of the Office of National Statistics 1996 Survey of Disability, United Kingdom. This was a multistage stratified random sample of 8683 noninstitutionalized individuals aged between 16 and 101 years, mean 62 years, response rate 83% (n = 8816). The outcome used was the Office of Population Censuses and Surveys severity scale for disability. Odds ratios and population-attributable fractions were calculated to examine the associations between diagnoses and disability. Results: Logistic regression modelling suggests that, after adjustment for comorbidity and age, those with stroke had the highest odds of reporting severe overall disability (odds ratio 4.88, 95% confidence interval [CI] 3.37–6.10). Stroke was also associated with more individual domains of disability than any of the other conditions considered. Adjusted population-attributable fractions were also calculated and indicated that musculoskeletal disorders had the highest population-attributable fraction (30.3%, 95% CI 26.2–34.1) followed by mental disorders (8.2%, 95% CI 6.9–9.5) and stroke (4.5%, 95% CI 3.6–5.3). Conclusion: Stroke is not the most common cause of disability among the noninstitutionalized United Kingdom population. However, stroke is associated with the highest odds of reporting severe disability. Importantly, stroke is associated with more individual domains of disability compared with other conditions and might be considered to be the most common cause of complex disability.","container-title":"Journal of Stroke and Cerebrovascular Diseases","DOI":"10.1016/j.jstrokecerebrovasdis.2004.06.003","ISSN":"1052-3057","issue":"4","journalAbbreviation":"Journal of Stroke and Cerebrovascular Diseases","page":"171-177","source":"ScienceDirect","title":"Is stroke the most common cause of disability?","volume":"13","author":[{"family":"Adamson","given":"Joy"},{"family":"Beswick","given":"Andy"},{"family":"Ebrahim","given":"Shah"}],"issued":{"date-parts":[["2004",7,1]]},"citation-key":"adamsonStrokeMostCommon2004"}}],"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(Adamson, Beswick, and Ebrahim 2004)</w:t>
      </w:r>
      <w:r w:rsidRPr="00D912DE">
        <w:rPr>
          <w:rFonts w:ascii="Sitka Text" w:hAnsi="Sitka Text"/>
        </w:rPr>
        <w:fldChar w:fldCharType="end"/>
      </w:r>
      <w:r w:rsidRPr="00D912DE">
        <w:rPr>
          <w:rFonts w:ascii="Sitka Text" w:hAnsi="Sitka Text"/>
        </w:rPr>
        <w:t>. A hallmark of post-stroke gait is asymmetric step length, which is associated with asymmetrical force production and stroke severity</w:t>
      </w:r>
      <w:r w:rsidRPr="00D912DE">
        <w:rPr>
          <w:rFonts w:ascii="Sitka Text" w:hAnsi="Sitka Text"/>
        </w:rPr>
        <w:fldChar w:fldCharType="begin"/>
      </w:r>
      <w:r w:rsidR="00F867BF">
        <w:rPr>
          <w:rFonts w:ascii="Sitka Text" w:hAnsi="Sitka Text"/>
        </w:rPr>
        <w:instrText xml:space="preserve"> ADDIN ZOTERO_ITEM CSL_CITATION {"citationID":"ap23g61mo5","properties":{"formattedCitation":"(Balasubramanian et al. 2007)","plainCitation":"(Balasubramanian et al. 2007)","noteIndex":0},"citationItems":[{"id":1836,"uris":["http://zotero.org/users/6521837/items/MREKN6LE"],"itemData":{"id":1836,"type":"article-journal","abstract":"OBJECTIVE \nTo understand the relationship between step length asymmetry and hemiparetic walking performance. \nDESIGN \nDescriptive. \nSETTING \nGait analysis laboratory. \nPARTICIPANTS \nConvenience sample of 49 subjects with chronic hemiparesis. \nINTERVENTIONS \nNot applicable. \nMAIN OUTCOME MEASURES \nSubjects walked at their self-selected walking speed over both an instrumented mat and forceplates to collect spatiotemporal parameters and ground reaction forces, respectively. Step length asymmetry was quantified by using a step length ratio (SLR) defined as paretic step length divided by nonparetic step length. Paretic leg propulsion, self-selected walking speed, hemiparetic severity (assessed by Brunnstrom stages of motor recovery), and some spatiotemporal walking parameters quantified the hemiparetic walking performance. Paretic leg propulsion was quantified by the paretic propulsion (P(P)) ratio, calculated as the percentage contribution of paretic leg to the total propulsive impulse. \nRESULTS \nSignificant negative correlation (r=-.78) was revealed between SLR and P(P), indicating that subjects generating less propulsive force with the paretic leg walked asymmetrically with longer paretic steps than nonparetic steps. SLR and self-selected walking speed revealed a weaker correlation (r=-.35), whereas hemiparetic severity correlated strongly with SLR (rho=-.53). \nCONCLUSIONS \nStep length asymmetry is related to propulsive force generation during hemiparetic walking. Subjects generating least paretic propulsion walk with relatively longer paretic steps. This suggests that one of the mechanisms for the longer paretic step may be the relatively greater compensatory nonparetic leg propulsion. Further, those with more severe hemiparesis (those dependent on abnormal flexor and extensor synergies) walk with the longest paretic steps relative to nonparetic. Finally, our results indicated that asymmetrical step lengths may not necessarily limit the self-selected walking speed, likely due to other compensatory mechanisms.","container-title":"Archives of Physical Medicine and Rehabilitation","DOI":"10.1016/j.apmr.2006.10.004","ISSN":"0003-9993","issue":"1","journalAbbreviation":"Arch Phys Med Rehabil","note":"PMID: 17207674","page":"43-49","title":"Relationship between step length asymmetry and walking performance in subjects with chronic hemiparesis","volume":"88","author":[{"family":"Balasubramanian","given":"Chitralakshmi K."},{"family":"Bowden","given":"Mark G."},{"family":"Neptune","given":"Richard R."},{"family":"Kautz","given":"Steven A."}],"issued":{"date-parts":[["2007",1,1]]},"citation-key":"balasubramanianRelationshipStepLength2007"}}],"schema":"https://github.com/citation-style-language/schema/raw/master/csl-citation.json"}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(Balasubramanian et al. 2007)</w:t>
      </w:r>
      <w:r w:rsidRPr="00D912DE">
        <w:rPr>
          <w:rFonts w:ascii="Sitka Text" w:hAnsi="Sitka Text"/>
        </w:rPr>
        <w:fldChar w:fldCharType="end"/>
      </w:r>
      <w:r w:rsidRPr="00D912DE">
        <w:rPr>
          <w:rFonts w:ascii="Sitka Text" w:hAnsi="Sitka Text"/>
        </w:rPr>
        <w:t>. Split Belt Treadmill (SBT) training, which uses side-by-side belts moving at different speeds, induces spontaneous changes in step length and gait mechanics without explicit feedback</w:t>
      </w:r>
      <w:r w:rsidRPr="00D912DE">
        <w:rPr>
          <w:rFonts w:ascii="Sitka Text" w:hAnsi="Sitka Text"/>
        </w:rPr>
        <w:fldChar w:fldCharType="begin"/>
      </w:r>
      <w:r w:rsidR="00F867BF">
        <w:rPr>
          <w:rFonts w:ascii="Sitka Text" w:hAnsi="Sitka Text"/>
        </w:rPr>
        <w:instrText xml:space="preserve"> ADDIN ZOTERO_ITEM CSL_CITATION {"citationID":"a2nk168etvf","properties":{"formattedCitation":"(Reisman, Block, and Bastian 2005; Reisman et al. 2007)","plainCitation":"(Reisman, Block, and Bastian 2005; Reisman et al. 2007)","noteIndex":0},"citationItems":[{"id":3730,"uris":["http://zotero.org/users/6521837/items/E6QNT75U"],"itemData":{"id":3730,"type":"article-journal","abstract":"Interlimb coordination is critically important during bipedal locomotion and often must be adapted to account for varying environmental circumstances. Here we studied adaptation of human interlimb coordination using a split-belt treadmill, where the legs can be made to move at different speeds. Human adults, infants, and spinal cats can alter walking patterns on a split-belt treadmill by prolonging stance and shortening swing on the slower limb and vice versa on the faster limb. It is not known whether other locomotor parameters change or if there is a capacity for storage of a new motor pattern after training. We asked whether adults adapt both intra- and interlimb gait parameters during split-belt walking and show aftereffects from training. Healthy subjects were tested walking with belts tied (baseline), then belts split (adaptation), and again tied (postadaptation). Walking parameters that directly relate to the interlimb relationship changed slowly during adaptation and showed robust aftereffects during postadaptation. These changes paralleled subjective impressions of limping versus no limping. In contrast, parameters calculated from an individual leg changed rapidly to accommodate split-belts and showed no aftereffects. These results suggest some independence of neural control of intra- versus interlimb parameters during walking. They also show that the adult nervous system can adapt and store new interlimb patterns after short bouts of training. The differences in intra- versus interlimb control may be related to the varying complexity of the parameters, task demands, and/or the level of neural control necessary for their adaptation.","container-title":"Journal of Neurophysiology","DOI":"10.1152/jn.00089.2005","ISSN":"0022-3077","issue":"4","note":"publisher: American Physiological Society","page":"2403-2415","source":"journals.physiology.org (Atypon)","title":"Interlimb Coordination During Locomotion: What Can be Adapted and Stored?","title-short":"Interlimb Coordination During Locomotion","volume":"94","author":[{"family":"Reisman","given":"Darcy S."},{"family":"Block","given":"Hannah J."},{"family":"Bastian","given":"Amy J."}],"issued":{"date-parts":[["2005",10]]},"citation-key":"reismanInterlimbCoordinationLocomotion2005"}},{"id":3692,"uris":["http://zotero.org/users/6521837/items/ZXGJ7ITQ"],"itemData":{"id":3692,"type":"article-journal","abstract":"Human locomotion must be flexible in order to meet varied environmental demands. Alterations to the gait pattern occur on different time scales, ranging from fast, reactive adjustments to slower, more persistent adaptations. A recent study in humans demonstrated that the cerebellum plays a key role in slower walking adaptations in interlimb coordination during split-belt treadmill walking, but not fast reactive changes. It is not known whether cerebral structures are also important in these processes, though some studies of cats have suggested that they are not. We used a split-belt treadmill walking task to test whether cerebral damage from stroke impairs either type of flexibility. Thirteen individuals who had sustained a single stroke more than 6 months prior to the study (four females) and 13 age- and gender-matched healthy control subjects were recruited to participate in the study. Results showed that stroke involving cerebral structures did not impair either reactive or adaptive abilities and did not disrupt storage of new interlimb relationships (i.e. after-effects). This suggests that cerebellar interactions with brainstem, rather than cerebral structures, comprise the critical circuit for this type of interlimb control. Furthermore, the after-effects from a 15-min adaptation session could temporarily induce symmetry in subjects who demonstrated baseline asymmetry of spatiotemporal gait parameters. In order to re-establish symmetric walking, the choice of which leg is on the fast belt during split-belt walking must be based on the subject's initial asymmetry. These findings demonstrate that cerebral stroke survivors are indeed able to adapt interlimb coordination. This raises the possibility that asymmetric walking patterns post-stroke could be remediated utilizing the split-belt treadmill as a long-term rehabilitation strategy.","container-title":"Brain: A Journal of Neurology","DOI":"10.1093/brain/awm035","ISSN":"1460-2156","issue":"Pt 7","journalAbbreviation":"Brain","language":"eng","note":"PMID: 17405765\nPMCID: PMC2977955","page":"1861-1872","source":"PubMed","title":"Locomotor adaptation on a split-belt treadmill can improve walking symmetry post-stroke","volume":"130","author":[{"family":"Reisman","given":"Darcy S."},{"family":"Wityk","given":"Robert"},{"family":"Silver","given":"Kenneth"},{"family":"Bastian","given":"Amy J."}],"issued":{"date-parts":[["2007",7]]},"citation-key":"reismanLocomotorAdaptationSplitbelt2007"}}],"schema":"https://github.com/citation-style-language/schema/raw/master/csl-citation.json"}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(Reisman, Block, and Bastian 2005; Reisman et al. 2007)</w:t>
      </w:r>
      <w:r w:rsidRPr="00D912DE">
        <w:rPr>
          <w:rFonts w:ascii="Sitka Text" w:hAnsi="Sitka Text"/>
        </w:rPr>
        <w:fldChar w:fldCharType="end"/>
      </w:r>
      <w:r w:rsidRPr="00D912DE">
        <w:rPr>
          <w:rFonts w:ascii="Sitka Text" w:hAnsi="Sitka Text"/>
        </w:rPr>
        <w:t xml:space="preserve">. For individuals with post-stroke hemiparesis, repeated SBT training improves step-length symmetry and enhances walking speed </w:t>
      </w:r>
      <w:r w:rsidRPr="00D912DE">
        <w:rPr>
          <w:rFonts w:ascii="Sitka Text" w:hAnsi="Sitka Text"/>
        </w:rPr>
        <w:fldChar w:fldCharType="begin"/>
      </w:r>
      <w:r w:rsidR="00F867BF">
        <w:rPr>
          <w:rFonts w:ascii="Sitka Text" w:hAnsi="Sitka Text"/>
        </w:rPr>
        <w:instrText xml:space="preserve"> ADDIN ZOTERO_ITEM CSL_CITATION {"citationID":"a269q1ddqf3","properties":{"formattedCitation":"(Reisman et al. 2013; Betschart, McFadyen, and Nadeau 2018)","plainCitation":"(Reisman et al. 2013; Betschart, McFadyen, and Nadeau 2018)","noteIndex":0},"citationItems":[{"id":3690,"uris":["http://zotero.org/users/6521837/items/7P7225ZS"],"itemData":{"id":3690,"type":"article-journal","abstract":"BACKGROUND AND OBJECTIVE: Previous studies suggest that error augmentation may be used as a strategy to achieve longer-term changes in gait deficits after stroke. The purpose of this study was to determine whether longer-term improvements in step length asymmetry could be achieved with repeated split-belt treadmill walking practice using an error augmentation strategy.\nMETHODS: 13 persons with chronic stroke (&gt;6 months) participated in testing: (1) prior to 12 sessions of split-belt treadmill training, (2) after the training, and (3) in follow-up testing at 1 and 3 months. Step length asymmetry was the target of training, so belt speeds were set to augment step length asymmetry such that aftereffects resulted in reduced step length asymmetry during overground walking practice. Each individual was classified as a \"responder\" or \"nonresponder\" based on whether their reduction in step length asymmetry exceeded day-to-day variability.\nRESULTS: For the group and for the responders (7 individuals), step length asymmetry improved from baseline to posttesting (P &lt; .05) through an increased step length on both legs but a relatively larger change on the shorter step side (P &lt; .05). Other parameters that were not targeted (e.g., stance time asymmetry) did not change over the intervention.\nCONCLUSIONS: This study demonstrates that short-term adaptations can be capitalized on through repetitive practice and can lead to longer-term improvements in gait deficits poststroke. The error augmentation strategy, which promotes stride-by-stride adjustment to reduce asymmetry and results in improved asymmetry during overground walking practice, appears to be critical for obtaining the improvements observed.","container-title":"Neurorehabilitation and Neural Repair","DOI":"10.1177/1545968312474118","ISSN":"1552-6844","issue":"5","journalAbbreviation":"Neurorehabil Neural Repair","language":"eng","note":"PMID: 23392918\nPMCID: PMC3738184","page":"460-468","source":"PubMed","title":"Repeated split-belt treadmill training improves poststroke step length asymmetry","volume":"27","author":[{"family":"Reisman","given":"Darcy S."},{"family":"McLean","given":"Heather"},{"family":"Keller","given":"Jennifer"},{"family":"Danks","given":"Kelly A."},{"family":"Bastian","given":"Amy J."}],"issued":{"date-parts":[["2013",6]]},"citation-key":"reismanRepeatedSplitbeltTreadmill2013"}},{"id":3904,"uris":["http://zotero.org/users/6521837/items/3SDJMLNM"],"itemData":{"id":3904,"type":"article-journal","abstract":"This study investigated the effects of repeated split-belt treadmill (SBT) walking on gait ability in individuals poststroke. Twelve individuals with a first unilateral cerebral stroke (10 males; mean age 53 (SD 8.74); mean time poststroke 25 months (SD 23.5); 9 left-sided stroke) and initial step length (SL) asymmetry (ratio = 1.10-2.05) volunteered for the study. They were trained by physiotherapists from an outpatient rehabilitation center six times over 2-3 weeks using a SBT protocol. After only six sessions of training, all participants reduced their SL asymmetry from an average ratio of 1.39 to 1.17 (p = 0.002) and increased walking speed (p = 0.043). Improvements in symmetry and speed were retained over 1 month (p ≤ 0.008). No effect was observed in participants' endurance, assessed with the 6-min walk test. These findings suggest that the present SBT protocol has potential to be an efficient intervention to improve not only SL symmetry but also gait speed, in individuals poststroke.","container-title":"Physiotherapy Theory and Practice","DOI":"10.1080/09593985.2017.1375055","ISSN":"1532-5040","issue":"2","journalAbbreviation":"Physiother Theory Pract","language":"eng","note":"PMID: 28901824","page":"81-90","source":"PubMed","title":"Repeated split-belt treadmill walking improved gait ability in individuals with chronic stroke: A pilot study","title-short":"Repeated split-belt treadmill walking improved gait ability in individuals with chronic stroke","volume":"34","author":[{"family":"Betschart","given":"Martina"},{"family":"McFadyen","given":"Bradford J."},{"family":"Nadeau","given":"Sylvie"}],"issued":{"date-parts":[["2018",2]]},"citation-key":"betschartRepeatedSplitbeltTreadmill2018"}}],"schema":"https://github.com/citation-style-language/schema/raw/master/csl-citation.json"}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(Reisman et al. 2013; Betschart, McFadyen, and Nadeau 2018)</w:t>
      </w:r>
      <w:r w:rsidRPr="00D912DE">
        <w:rPr>
          <w:rFonts w:ascii="Sitka Text" w:hAnsi="Sitka Text"/>
        </w:rPr>
        <w:fldChar w:fldCharType="end"/>
      </w:r>
      <w:r w:rsidRPr="00D912DE">
        <w:rPr>
          <w:rFonts w:ascii="Sitka Text" w:hAnsi="Sitka Text"/>
        </w:rPr>
        <w:t>. This project introduces an innovative SBT protocol variation that may evoke novel biomechanical adaptations, potentially improving upon the benefits of conventional SBT (cSBT) training.</w:t>
      </w:r>
    </w:p>
    <w:p w14:paraId="4C6BBC93" w14:textId="210D7220" w:rsidR="004132B4" w:rsidRPr="00D912DE" w:rsidRDefault="006B1111" w:rsidP="004132B4">
      <w:pPr>
        <w:pStyle w:val="Heading3"/>
        <w:rPr>
          <w:rFonts w:ascii="Sitka Text" w:hAnsi="Sitka Text" w:cs="Times New Roman"/>
          <w:b w:val="0"/>
          <w:bCs w:val="0"/>
        </w:rPr>
      </w:pPr>
      <w:r w:rsidRPr="00D912DE">
        <w:rPr>
          <w:rStyle w:val="Strong"/>
          <w:rFonts w:ascii="Sitka Text" w:hAnsi="Sitka Text" w:cs="Times New Roman"/>
        </w:rPr>
        <w:t>cSBT Training Mechanism</w:t>
      </w:r>
    </w:p>
    <w:p w14:paraId="1D4B540B" w14:textId="559A3AC5" w:rsidR="006B1111" w:rsidRPr="00D912DE" w:rsidRDefault="006B1111" w:rsidP="007077D2">
      <w:pPr>
        <w:rPr>
          <w:rFonts w:ascii="Sitka Text" w:hAnsi="Sitka Text"/>
        </w:rPr>
      </w:pPr>
      <w:r w:rsidRPr="00D912DE">
        <w:rPr>
          <w:rFonts w:ascii="Sitka Text" w:hAnsi="Sitka Text"/>
        </w:rPr>
        <w:t>In cSBT training for post-stroke gait asymmetry, the shorter-step side is assigned to the faster belt</w:t>
      </w:r>
      <w:r w:rsidRPr="00D912DE">
        <w:rPr>
          <w:rFonts w:ascii="Sitka Text" w:hAnsi="Sitka Text"/>
        </w:rPr>
        <w:fldChar w:fldCharType="begin"/>
      </w:r>
      <w:r w:rsidR="00F867BF">
        <w:rPr>
          <w:rFonts w:ascii="Sitka Text" w:hAnsi="Sitka Text"/>
        </w:rPr>
        <w:instrText xml:space="preserve"> ADDIN ZOTERO_ITEM CSL_CITATION {"citationID":"a1ofaa71rlp","properties":{"formattedCitation":"(Reisman, Block, and Bastian 2005; Reisman et al. 2007)","plainCitation":"(Reisman, Block, and Bastian 2005; Reisman et al. 2007)","noteIndex":0},"citationItems":[{"id":3730,"uris":["http://zotero.org/users/6521837/items/E6QNT75U"],"itemData":{"id":3730,"type":"article-journal","abstract":"Interlimb coordination is critically important during bipedal locomotion and often must be adapted to account for varying environmental circumstances. Here we studied adaptation of human interlimb coordination using a split-belt treadmill, where the legs can be made to move at different speeds. Human adults, infants, and spinal cats can alter walking patterns on a split-belt treadmill by prolonging stance and shortening swing on the slower limb and vice versa on the faster limb. It is not known whether other locomotor parameters change or if there is a capacity for storage of a new motor pattern after training. We asked whether adults adapt both intra- and interlimb gait parameters during split-belt walking and show aftereffects from training. Healthy subjects were tested walking with belts tied (baseline), then belts split (adaptation), and again tied (postadaptation). Walking parameters that directly relate to the interlimb relationship changed slowly during adaptation and showed robust aftereffects during postadaptation. These changes paralleled subjective impressions of limping versus no limping. In contrast, parameters calculated from an individual leg changed rapidly to accommodate split-belts and showed no aftereffects. These results suggest some independence of neural control of intra- versus interlimb parameters during walking. They also show that the adult nervous system can adapt and store new interlimb patterns after short bouts of training. The differences in intra- versus interlimb control may be related to the varying complexity of the parameters, task demands, and/or the level of neural control necessary for their adaptation.","container-title":"Journal of Neurophysiology","DOI":"10.1152/jn.00089.2005","ISSN":"0022-3077","issue":"4","note":"publisher: American Physiological Society","page":"2403-2415","source":"journals.physiology.org (Atypon)","title":"Interlimb Coordination During Locomotion: What Can be Adapted and Stored?","title-short":"Interlimb Coordination During Locomotion","volume":"94","author":[{"family":"Reisman","given":"Darcy S."},{"family":"Block","given":"Hannah J."},{"family":"Bastian","given":"Amy J."}],"issued":{"date-parts":[["2005",10]]},"citation-key":"reismanInterlimbCoordinationLocomotion2005"}},{"id":3692,"uris":["http://zotero.org/users/6521837/items/ZXGJ7ITQ"],"itemData":{"id":3692,"type":"article-journal","abstract":"Human locomotion must be flexible in order to meet varied environmental demands. Alterations to the gait pattern occur on different time scales, ranging from fast, reactive adjustments to slower, more persistent adaptations. A recent study in humans demonstrated that the cerebellum plays a key role in slower walking adaptations in interlimb coordination during split-belt treadmill walking, but not fast reactive changes. It is not known whether cerebral structures are also important in these processes, though some studies of cats have suggested that they are not. We used a split-belt treadmill walking task to test whether cerebral damage from stroke impairs either type of flexibility. Thirteen individuals who had sustained a single stroke more than 6 months prior to the study (four females) and 13 age- and gender-matched healthy control subjects were recruited to participate in the study. Results showed that stroke involving cerebral structures did not impair either reactive or adaptive abilities and did not disrupt storage of new interlimb relationships (i.e. after-effects). This suggests that cerebellar interactions with brainstem, rather than cerebral structures, comprise the critical circuit for this type of interlimb control. Furthermore, the after-effects from a 15-min adaptation session could temporarily induce symmetry in subjects who demonstrated baseline asymmetry of spatiotemporal gait parameters. In order to re-establish symmetric walking, the choice of which leg is on the fast belt during split-belt walking must be based on the subject's initial asymmetry. These findings demonstrate that cerebral stroke survivors are indeed able to adapt interlimb coordination. This raises the possibility that asymmetric walking patterns post-stroke could be remediated utilizing the split-belt treadmill as a long-term rehabilitation strategy.","container-title":"Brain: A Journal of Neurology","DOI":"10.1093/brain/awm035","ISSN":"1460-2156","issue":"Pt 7","journalAbbreviation":"Brain","language":"eng","note":"PMID: 17405765\nPMCID: PMC2977955","page":"1861-1872","source":"PubMed","title":"Locomotor adaptation on a split-belt treadmill can improve walking symmetry post-stroke","volume":"130","author":[{"family":"Reisman","given":"Darcy S."},{"family":"Wityk","given":"Robert"},{"family":"Silver","given":"Kenneth"},{"family":"Bastian","given":"Amy J."}],"issued":{"date-parts":[["2007",7]]},"citation-key":"reismanLocomotorAdaptationSplitbelt2007"}}],"schema":"https://github.com/citation-style-language/schema/raw/master/csl-citation.json"}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(Reisman, Block, and Bastian 2005; Reisman et al. 2007)</w:t>
      </w:r>
      <w:r w:rsidRPr="00D912DE">
        <w:rPr>
          <w:rFonts w:ascii="Sitka Text" w:hAnsi="Sitka Text"/>
        </w:rPr>
        <w:fldChar w:fldCharType="end"/>
      </w:r>
      <w:r w:rsidRPr="00D912DE">
        <w:rPr>
          <w:rFonts w:ascii="Sitka Text" w:hAnsi="Sitka Text"/>
        </w:rPr>
        <w:t>. This initially exaggerates asymmetry but evokes feed-forward changes that gradually restore baseline asymmetry</w:t>
      </w:r>
      <w:r w:rsidRPr="00D912DE">
        <w:rPr>
          <w:rFonts w:ascii="Sitka Text" w:hAnsi="Sitka Text"/>
        </w:rPr>
        <w:fldChar w:fldCharType="begin"/>
      </w:r>
      <w:r w:rsidR="00F867BF">
        <w:rPr>
          <w:rFonts w:ascii="Sitka Text" w:hAnsi="Sitka Text"/>
        </w:rPr>
        <w:instrText xml:space="preserve"> ADDIN ZOTERO_ITEM CSL_CITATION {"citationID":"1RyAhh1L","properties":{"formattedCitation":"(Reisman, Block, and Bastian 2005; Reisman et al. 2007)","plainCitation":"(Reisman, Block, and Bastian 2005; Reisman et al. 2007)","noteIndex":0},"citationItems":[{"id":3730,"uris":["http://zotero.org/users/6521837/items/E6QNT75U"],"itemData":{"id":3730,"type":"article-journal","abstract":"Interlimb coordination is critically important during bipedal locomotion and often must be adapted to account for varying environmental circumstances. Here we studied adaptation of human interlimb coordination using a split-belt treadmill, where the legs can be made to move at different speeds. Human adults, infants, and spinal cats can alter walking patterns on a split-belt treadmill by prolonging stance and shortening swing on the slower limb and vice versa on the faster limb. It is not known whether other locomotor parameters change or if there is a capacity for storage of a new motor pattern after training. We asked whether adults adapt both intra- and interlimb gait parameters during split-belt walking and show aftereffects from training. Healthy subjects were tested walking with belts tied (baseline), then belts split (adaptation), and again tied (postadaptation). Walking parameters that directly relate to the interlimb relationship changed slowly during adaptation and showed robust aftereffects during postadaptation. These changes paralleled subjective impressions of limping versus no limping. In contrast, parameters calculated from an individual leg changed rapidly to accommodate split-belts and showed no aftereffects. These results suggest some independence of neural control of intra- versus interlimb parameters during walking. They also show that the adult nervous system can adapt and store new interlimb patterns after short bouts of training. The differences in intra- versus interlimb control may be related to the varying complexity of the parameters, task demands, and/or the level of neural control necessary for their adaptation.","container-title":"Journal of Neurophysiology","DOI":"10.1152/jn.00089.2005","ISSN":"0022-3077","issue":"4","note":"publisher: American Physiological Society","page":"2403-2415","source":"journals.physiology.org (Atypon)","title":"Interlimb Coordination During Locomotion: What Can be Adapted and Stored?","title-short":"Interlimb Coordination During Locomotion","volume":"94","author":[{"family":"Reisman","given":"Darcy S."},{"family":"Block","given":"Hannah J."},{"family":"Bastian","given":"Amy J."}],"issued":{"date-parts":[["2005",10]]},"citation-key":"reismanInterlimbCoordinationLocomotion2005"}},{"id":3692,"uris":["http://zotero.org/users/6521837/items/ZXGJ7ITQ"],"itemData":{"id":3692,"type":"article-journal","abstract":"Human locomotion must be flexible in order to meet varied environmental demands. Alterations to the gait pattern occur on different time scales, ranging from fast, reactive adjustments to slower, more persistent adaptations. A recent study in humans demonstrated that the cerebellum plays a key role in slower walking adaptations in interlimb coordination during split-belt treadmill walking, but not fast reactive changes. It is not known whether cerebral structures are also important in these processes, though some studies of cats have suggested that they are not. We used a split-belt treadmill walking task to test whether cerebral damage from stroke impairs either type of flexibility. Thirteen individuals who had sustained a single stroke more than 6 months prior to the study (four females) and 13 age- and gender-matched healthy control subjects were recruited to participate in the study. Results showed that stroke involving cerebral structures did not impair either reactive or adaptive abilities and did not disrupt storage of new interlimb relationships (i.e. after-effects). This suggests that cerebellar interactions with brainstem, rather than cerebral structures, comprise the critical circuit for this type of interlimb control. Furthermore, the after-effects from a 15-min adaptation session could temporarily induce symmetry in subjects who demonstrated baseline asymmetry of spatiotemporal gait parameters. In order to re-establish symmetric walking, the choice of which leg is on the fast belt during split-belt walking must be based on the subject's initial asymmetry. These findings demonstrate that cerebral stroke survivors are indeed able to adapt interlimb coordination. This raises the possibility that asymmetric walking patterns post-stroke could be remediated utilizing the split-belt treadmill as a long-term rehabilitation strategy.","container-title":"Brain: A Journal of Neurology","DOI":"10.1093/brain/awm035","ISSN":"1460-2156","issue":"Pt 7","journalAbbreviation":"Brain","language":"eng","note":"PMID: 17405765\nPMCID: PMC2977955","page":"1861-1872","source":"PubMed","title":"Locomotor adaptation on a split-belt treadmill can improve walking symmetry post-stroke","volume":"130","author":[{"family":"Reisman","given":"Darcy S."},{"family":"Wityk","given":"Robert"},{"family":"Silver","given":"Kenneth"},{"family":"Bastian","given":"Amy J."}],"issued":{"date-parts":[["2007",7]]},"citation-key":"reismanLocomotorAdaptationSplitbelt2007"}}],"schema":"https://github.com/citation-style-language/schema/raw/master/csl-citation.json"}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(Reisman, Block, and Bastian 2005; Reisman et al. 2007)</w:t>
      </w:r>
      <w:r w:rsidRPr="00D912DE">
        <w:rPr>
          <w:rFonts w:ascii="Sitka Text" w:hAnsi="Sitka Text"/>
        </w:rPr>
        <w:fldChar w:fldCharType="end"/>
      </w:r>
      <w:r w:rsidRPr="00D912DE">
        <w:rPr>
          <w:rFonts w:ascii="Sitka Text" w:hAnsi="Sitka Text"/>
        </w:rPr>
        <w:t>, provided individuals have intact cerebellar function</w:t>
      </w:r>
      <w:r w:rsidRPr="00D912DE">
        <w:rPr>
          <w:rFonts w:ascii="Sitka Text" w:hAnsi="Sitka Text"/>
        </w:rPr>
        <w:fldChar w:fldCharType="begin"/>
      </w:r>
      <w:r w:rsidR="00F867BF">
        <w:rPr>
          <w:rFonts w:ascii="Sitka Text" w:hAnsi="Sitka Text"/>
        </w:rPr>
        <w:instrText xml:space="preserve"> ADDIN ZOTERO_ITEM CSL_CITATION {"citationID":"a1ro3uogo16","properties":{"formattedCitation":"(Morton and Bastian 2006)","plainCitation":"(Morton and Bastian 2006)","noteIndex":0},"citationItems":[{"id":3879,"uris":["http://zotero.org/users/6521837/items/V7KI82TX"],"itemData":{"id":3879,"type":"article-journal","abstract":"Locomotor adaptability ranges from the simple and fast-acting to the complex and long-lasting and is a requirement for successful mobility in an unpredictable environment. Several neural structures, including the spinal cord, brainstem, cerebellum, and motor cortex, have been implicated in the control of various types of locomotor adaptation. However, it is not known which structures control which types of adaptation and the specific mechanisms by which the appropriate adjustments are made. Here, we used a splitbelt treadmill to test cerebellar contributions to two different forms of locomotor adaptation in humans. We found that cerebellar damage does not impair the ability to make reactive feedback-driven motor adaptations, but significantly disrupts predictive feedforward motor adaptations during splitbelt treadmill locomotion. Our results speak to two important aspects of locomotor control. First, we have demonstrated that different levels of locomotor adaptability are clearly dissociable. Second, the cerebellum seems to play an essential role in predictive but not reactive locomotor adjustments. We postulate that reactive adjustments may instead be predominantly controlled by lower neural centers, such as the spinal cord or brainstem.","container-title":"The Journal of Neuroscience","DOI":"10.1523/JNEUROSCI.2622-06.2006","ISSN":"0270-6474","issue":"36","journalAbbreviation":"J Neurosci","note":"PMID: 16957067\nPMCID: PMC6674518","page":"9107-9116","source":"PubMed Central","title":"Cerebellar Contributions to Locomotor Adaptations during Splitbelt Treadmill Walking","volume":"26","author":[{"family":"Morton","given":"Susanne M."},{"family":"Bastian","given":"Amy J."}],"issued":{"date-parts":[["2006",9,6]]},"citation-key":"mortonCerebellarContributionsLocomotor2006"}}],"schema":"https://github.com/citation-style-language/schema/raw/master/csl-citation.json"}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(Morton and Bastian 2006)</w:t>
      </w:r>
      <w:r w:rsidRPr="00D912DE">
        <w:rPr>
          <w:rFonts w:ascii="Sitka Text" w:hAnsi="Sitka Text"/>
        </w:rPr>
        <w:fldChar w:fldCharType="end"/>
      </w:r>
      <w:r w:rsidRPr="00D912DE">
        <w:rPr>
          <w:rFonts w:ascii="Sitka Text" w:hAnsi="Sitka Text"/>
        </w:rPr>
        <w:t xml:space="preserve">. When belt speeds are subsequently equalized, a temporary overcorrection towards symmetry occurs (Post </w:t>
      </w:r>
      <w:r w:rsidR="00000000">
        <w:rPr>
          <w:rFonts w:ascii="Sitka Text" w:hAnsi="Sitka Text"/>
          <w:noProof/>
        </w:rPr>
        <w:pict w14:anchorId="20447EB7">
          <v:shapetype id="_x0000_t202" coordsize="21600,21600" o:spt="202" path="m,l,21600r21600,l21600,xe">
            <v:stroke joinstyle="miter"/>
            <v:path gradientshapeok="t" o:connecttype="rect"/>
          </v:shapetype>
          <v:shape id="TextBox 1" o:spid="_x0000_s1027" type="#_x0000_t202" style="position:absolute;left:0;text-align:left;margin-left:234.6pt;margin-top:6pt;width:234.1pt;height:71.7pt;z-index:-251656192;visibility:visible;mso-wrap-style:square;mso-width-percent:0;mso-wrap-distance-left:9pt;mso-wrap-distance-top:0;mso-wrap-distance-right:9pt;mso-wrap-distance-bottom:0;mso-position-horizontal-relative:text;mso-position-vertical-relative:text;mso-width-percent:0;mso-width-relative:margin;mso-height-relative:margin;v-text-anchor:top" wrapcoords="-138 -584 -138 21892 21738 21892 21738 -584 -138 -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" filled="f" strokecolor="black [3213]" strokeweight="2.25pt">
            <v:textbox style="mso-next-textbox:#TextBox 1">
              <w:txbxContent>
                <w:p w14:paraId="00859689" w14:textId="77777777" w:rsidR="006B1111" w:rsidRPr="000858FE" w:rsidRDefault="006B1111" w:rsidP="006B1111">
                  <w:pPr>
                    <w:spacing w:after="120"/>
                    <w:jc w:val="center"/>
                    <w:rPr>
                      <w:rFonts w:hAnsi="Aptos"/>
                      <w:b/>
                      <w:bCs/>
                      <w:color w:val="000000" w:themeColor="text1"/>
                      <w:kern w:val="24"/>
                      <w:sz w:val="18"/>
                      <w:szCs w:val="18"/>
                    </w:rPr>
                  </w:pPr>
                  <w:r w:rsidRPr="000858FE">
                    <w:rPr>
                      <w:rFonts w:hAnsi="Aptos"/>
                      <w:b/>
                      <w:bCs/>
                      <w:color w:val="000000" w:themeColor="text1"/>
                      <w:kern w:val="24"/>
                      <w:sz w:val="18"/>
                      <w:szCs w:val="18"/>
                    </w:rPr>
                    <w:t xml:space="preserve">Error Augmentation Strategy for Split-Belt Treadmills </w:t>
                  </w:r>
                </w:p>
                <w:p w14:paraId="1FECB1AE" w14:textId="77777777" w:rsidR="006B1111" w:rsidRPr="000858FE" w:rsidRDefault="006B1111" w:rsidP="006B1111">
                  <w:pPr>
                    <w:spacing w:after="120"/>
                    <w:jc w:val="center"/>
                    <w:rPr>
                      <w:rFonts w:hAnsi="Aptos"/>
                      <w:color w:val="000000" w:themeColor="text1"/>
                      <w:kern w:val="24"/>
                      <w:sz w:val="18"/>
                      <w:szCs w:val="18"/>
                    </w:rPr>
                  </w:pPr>
                  <w:r w:rsidRPr="000858FE">
                    <w:rPr>
                      <w:rFonts w:hAnsi="Aptos"/>
                      <w:color w:val="000000" w:themeColor="text1"/>
                      <w:kern w:val="24"/>
                      <w:sz w:val="18"/>
                      <w:szCs w:val="18"/>
                    </w:rPr>
                    <w:t xml:space="preserve">Longer Paretic Step (LPS) </w:t>
                  </w:r>
                  <w:r w:rsidRPr="000858FE">
                    <w:rPr>
                      <w:rFonts w:ascii="Wingdings" w:eastAsia="Wingdings" w:hAnsi="Wingdings" w:cs="Wingdings"/>
                      <w:color w:val="000000" w:themeColor="text1"/>
                      <w:kern w:val="24"/>
                      <w:sz w:val="18"/>
                      <w:szCs w:val="18"/>
                    </w:rPr>
                    <w:t>à</w:t>
                  </w:r>
                  <w:r w:rsidRPr="000858FE">
                    <w:rPr>
                      <w:rFonts w:hAnsi="Aptos"/>
                      <w:color w:val="000000" w:themeColor="text1"/>
                      <w:kern w:val="24"/>
                      <w:sz w:val="18"/>
                      <w:szCs w:val="18"/>
                    </w:rPr>
                    <w:t xml:space="preserve"> Non-Paretic Side Fast</w:t>
                  </w:r>
                </w:p>
                <w:p w14:paraId="5669249F" w14:textId="77777777" w:rsidR="006B1111" w:rsidRPr="000858FE" w:rsidRDefault="006B1111" w:rsidP="006B1111">
                  <w:pPr>
                    <w:spacing w:after="120"/>
                    <w:jc w:val="center"/>
                    <w:rPr>
                      <w:rFonts w:hAnsi="Aptos"/>
                      <w:i/>
                      <w:iCs/>
                      <w:color w:val="000000" w:themeColor="text1"/>
                      <w:kern w:val="24"/>
                      <w:sz w:val="18"/>
                      <w:szCs w:val="18"/>
                    </w:rPr>
                  </w:pPr>
                  <w:r w:rsidRPr="000858FE">
                    <w:rPr>
                      <w:rFonts w:hAnsi="Aptos"/>
                      <w:i/>
                      <w:iCs/>
                      <w:color w:val="000000" w:themeColor="text1"/>
                      <w:kern w:val="24"/>
                      <w:sz w:val="18"/>
                      <w:szCs w:val="18"/>
                    </w:rPr>
                    <w:t xml:space="preserve">Longer Non-Paretic Step (LNPS) </w:t>
                  </w:r>
                  <w:r w:rsidRPr="000858FE">
                    <w:rPr>
                      <w:rFonts w:ascii="Wingdings" w:eastAsia="Wingdings" w:hAnsi="Wingdings" w:cs="Wingdings"/>
                      <w:i/>
                      <w:iCs/>
                      <w:color w:val="000000" w:themeColor="text1"/>
                      <w:kern w:val="24"/>
                      <w:sz w:val="18"/>
                      <w:szCs w:val="18"/>
                    </w:rPr>
                    <w:t>à</w:t>
                  </w:r>
                  <w:r w:rsidRPr="000858FE">
                    <w:rPr>
                      <w:rFonts w:hAnsi="Aptos"/>
                      <w:i/>
                      <w:iCs/>
                      <w:color w:val="000000" w:themeColor="text1"/>
                      <w:kern w:val="24"/>
                      <w:sz w:val="18"/>
                      <w:szCs w:val="18"/>
                    </w:rPr>
                    <w:t xml:space="preserve"> Paretic Side Fast</w:t>
                  </w:r>
                </w:p>
              </w:txbxContent>
            </v:textbox>
            <w10:wrap type="through"/>
          </v:shape>
        </w:pict>
      </w:r>
      <w:r w:rsidRPr="00D912DE">
        <w:rPr>
          <w:rFonts w:ascii="Sitka Text" w:hAnsi="Sitka Text"/>
        </w:rPr>
        <w:t>Adaptation), foreshadowing potential long-term improvements with repeated practice</w:t>
      </w:r>
      <w:r w:rsidRPr="00D912DE">
        <w:rPr>
          <w:rFonts w:ascii="Sitka Text" w:hAnsi="Sitka Text"/>
        </w:rPr>
        <w:fldChar w:fldCharType="begin"/>
      </w:r>
      <w:r w:rsidR="00F867BF">
        <w:rPr>
          <w:rFonts w:ascii="Sitka Text" w:hAnsi="Sitka Text"/>
        </w:rPr>
        <w:instrText xml:space="preserve"> ADDIN ZOTERO_ITEM CSL_CITATION {"citationID":"a2l1ocs82b","properties":{"formattedCitation":"(Reisman et al. 2013; Betschart, McFadyen, and Nadeau 2018)","plainCitation":"(Reisman et al. 2013; Betschart, McFadyen, and Nadeau 2018)","noteIndex":0},"citationItems":[{"id":3690,"uris":["http://zotero.org/users/6521837/items/7P7225ZS"],"itemData":{"id":3690,"type":"article-journal","abstract":"BACKGROUND AND OBJECTIVE: Previous studies suggest that error augmentation may be used as a strategy to achieve longer-term changes in gait deficits after stroke. The purpose of this study was to determine whether longer-term improvements in step length asymmetry could be achieved with repeated split-belt treadmill walking practice using an error augmentation strategy.\nMETHODS: 13 persons with chronic stroke (&gt;6 months) participated in testing: (1) prior to 12 sessions of split-belt treadmill training, (2) after the training, and (3) in follow-up testing at 1 and 3 months. Step length asymmetry was the target of training, so belt speeds were set to augment step length asymmetry such that aftereffects resulted in reduced step length asymmetry during overground walking practice. Each individual was classified as a \"responder\" or \"nonresponder\" based on whether their reduction in step length asymmetry exceeded day-to-day variability.\nRESULTS: For the group and for the responders (7 individuals), step length asymmetry improved from baseline to posttesting (P &lt; .05) through an increased step length on both legs but a relatively larger change on the shorter step side (P &lt; .05). Other parameters that were not targeted (e.g., stance time asymmetry) did not change over the intervention.\nCONCLUSIONS: This study demonstrates that short-term adaptations can be capitalized on through repetitive practice and can lead to longer-term improvements in gait deficits poststroke. The error augmentation strategy, which promotes stride-by-stride adjustment to reduce asymmetry and results in improved asymmetry during overground walking practice, appears to be critical for obtaining the improvements observed.","container-title":"Neurorehabilitation and Neural Repair","DOI":"10.1177/1545968312474118","ISSN":"1552-6844","issue":"5","journalAbbreviation":"Neurorehabil Neural Repair","language":"eng","note":"PMID: 23392918\nPMCID: PMC3738184","page":"460-468","source":"PubMed","title":"Repeated split-belt treadmill training improves poststroke step length asymmetry","volume":"27","author":[{"family":"Reisman","given":"Darcy S."},{"family":"McLean","given":"Heather"},{"family":"Keller","given":"Jennifer"},{"family":"Danks","given":"Kelly A."},{"family":"Bastian","given":"Amy J."}],"issued":{"date-parts":[["2013",6]]},"citation-key":"reismanRepeatedSplitbeltTreadmill2013"}},{"id":3904,"uris":["http://zotero.org/users/6521837/items/3SDJMLNM"],"itemData":{"id":3904,"type":"article-journal","abstract":"This study investigated the effects of repeated split-belt treadmill (SBT) walking on gait ability in individuals poststroke. Twelve individuals with a first unilateral cerebral stroke (10 males; mean age 53 (SD 8.74); mean time poststroke 25 months (SD 23.5); 9 left-sided stroke) and initial step length (SL) asymmetry (ratio = 1.10-2.05) volunteered for the study. They were trained by physiotherapists from an outpatient rehabilitation center six times over 2-3 weeks using a SBT protocol. After only six sessions of training, all participants reduced their SL asymmetry from an average ratio of 1.39 to 1.17 (p = 0.002) and increased walking speed (p = 0.043). Improvements in symmetry and speed were retained over 1 month (p ≤ 0.008). No effect was observed in participants' endurance, assessed with the 6-min walk test. These findings suggest that the present SBT protocol has potential to be an efficient intervention to improve not only SL symmetry but also gait speed, in individuals poststroke.","container-title":"Physiotherapy Theory and Practice","DOI":"10.1080/09593985.2017.1375055","ISSN":"1532-5040","issue":"2","journalAbbreviation":"Physiother Theory Pract","language":"eng","note":"PMID: 28901824","page":"81-90","source":"PubMed","title":"Repeated split-belt treadmill walking improved gait ability in individuals with chronic stroke: A pilot study","title-short":"Repeated split-belt treadmill walking improved gait ability in individuals with chronic stroke","volume":"34","author":[{"family":"Betschart","given":"Martina"},{"family":"McFadyen","given":"Bradford J."},{"family":"Nadeau","given":"Sylvie"}],"issued":{"date-parts":[["2018",2]]},"citation-key":"betschartRepeatedSplitbeltTreadmill2018"}}],"schema":"https://github.com/citation-style-language/schema/raw/master/csl-citation.json"}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(Reisman et al. 2013; Betschart, McFadyen, and Nadeau 2018)</w:t>
      </w:r>
      <w:r w:rsidRPr="00D912DE">
        <w:rPr>
          <w:rFonts w:ascii="Sitka Text" w:hAnsi="Sitka Text"/>
        </w:rPr>
        <w:fldChar w:fldCharType="end"/>
      </w:r>
      <w:r w:rsidRPr="00D912DE">
        <w:rPr>
          <w:rFonts w:ascii="Sitka Text" w:hAnsi="Sitka Text"/>
        </w:rPr>
        <w:t>. As individuals with hemiparesis can present with longer paretic steps or longer non-paretic steps</w:t>
      </w:r>
      <w:r w:rsidRPr="00D912DE">
        <w:rPr>
          <w:rFonts w:ascii="Sitka Text" w:hAnsi="Sitka Text"/>
        </w:rPr>
        <w:fldChar w:fldCharType="begin"/>
      </w:r>
      <w:r w:rsidR="00F867BF">
        <w:rPr>
          <w:rFonts w:ascii="Sitka Text" w:hAnsi="Sitka Text"/>
        </w:rPr>
        <w:instrText xml:space="preserve"> ADDIN ZOTERO_ITEM CSL_CITATION {"citationID":"a1daub9or1o","properties":{"formattedCitation":"(Balasubramanian et al. 2007)","plainCitation":"(Balasubramanian et al. 2007)","noteIndex":0},"citationItems":[{"id":1836,"uris":["http://zotero.org/users/6521837/items/MREKN6LE"],"itemData":{"id":1836,"type":"article-journal","abstract":"OBJECTIVE \nTo understand the relationship between step length asymmetry and hemiparetic walking performance. \nDESIGN \nDescriptive. \nSETTING \nGait analysis laboratory. \nPARTICIPANTS \nConvenience sample of 49 subjects with chronic hemiparesis. \nINTERVENTIONS \nNot applicable. \nMAIN OUTCOME MEASURES \nSubjects walked at their self-selected walking speed over both an instrumented mat and forceplates to collect spatiotemporal parameters and ground reaction forces, respectively. Step length asymmetry was quantified by using a step length ratio (SLR) defined as paretic step length divided by nonparetic step length. Paretic leg propulsion, self-selected walking speed, hemiparetic severity (assessed by Brunnstrom stages of motor recovery), and some spatiotemporal walking parameters quantified the hemiparetic walking performance. Paretic leg propulsion was quantified by the paretic propulsion (P(P)) ratio, calculated as the percentage contribution of paretic leg to the total propulsive impulse. \nRESULTS \nSignificant negative correlation (r=-.78) was revealed between SLR and P(P), indicating that subjects generating less propulsive force with the paretic leg walked asymmetrically with longer paretic steps than nonparetic steps. SLR and self-selected walking speed revealed a weaker correlation (r=-.35), whereas hemiparetic severity correlated strongly with SLR (rho=-.53). \nCONCLUSIONS \nStep length asymmetry is related to propulsive force generation during hemiparetic walking. Subjects generating least paretic propulsion walk with relatively longer paretic steps. This suggests that one of the mechanisms for the longer paretic step may be the relatively greater compensatory nonparetic leg propulsion. Further, those with more severe hemiparesis (those dependent on abnormal flexor and extensor synergies) walk with the longest paretic steps relative to nonparetic. Finally, our results indicated that asymmetrical step lengths may not necessarily limit the self-selected walking speed, likely due to other compensatory mechanisms.","container-title":"Archives of Physical Medicine and Rehabilitation","DOI":"10.1016/j.apmr.2006.10.004","ISSN":"0003-9993","issue":"1","journalAbbreviation":"Arch Phys Med Rehabil","note":"PMID: 17207674","page":"43-49","title":"Relationship between step length asymmetry and walking performance in subjects with chronic hemiparesis","volume":"88","author":[{"family":"Balasubramanian","given":"Chitralakshmi K."},{"family":"Bowden","given":"Mark G."},{"family":"Neptune","given":"Richard R."},{"family":"Kautz","given":"Steven A."}],"issued":{"date-parts":[["2007",1,1]]},"citation-key":"balasubramanianRelationshipStepLength2007"}}],"schema":"https://github.com/citation-style-language/schema/raw/master/csl-citation.json"}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(Balasubramanian et al. 2007)</w:t>
      </w:r>
      <w:r w:rsidRPr="00D912DE">
        <w:rPr>
          <w:rFonts w:ascii="Sitka Text" w:hAnsi="Sitka Text"/>
        </w:rPr>
        <w:fldChar w:fldCharType="end"/>
      </w:r>
      <w:r w:rsidRPr="00D912DE">
        <w:rPr>
          <w:rFonts w:ascii="Sitka Text" w:hAnsi="Sitka Text"/>
        </w:rPr>
        <w:t xml:space="preserve">, the fast-belt assignment varies. The Step Length Ratio (SLR), defined as </w:t>
      </w:r>
      <m:oMath>
        <m:f>
          <m:fPr>
            <m:ctrlPr>
              <w:rPr>
                <w:rFonts w:ascii="Cambria Math" w:hAnsi="Cambria Math"/>
                <w:i/>
              </w:rPr>
            </m:ctrlPr>
          </m:fPr>
          <m:num>
            <m:r>
              <w:rPr>
                <w:rFonts w:ascii="Cambria Math" w:hAnsi="Cambria Math"/>
              </w:rPr>
              <m:t>paretic step length</m:t>
            </m:r>
          </m:num>
          <m:den>
            <m:r>
              <w:rPr>
                <w:rFonts w:ascii="Cambria Math" w:hAnsi="Cambria Math"/>
              </w:rPr>
              <m:t>non paretic step length</m:t>
            </m:r>
          </m:den>
        </m:f>
      </m:oMath>
      <w:r w:rsidRPr="00D912DE">
        <w:rPr>
          <w:rFonts w:ascii="Sitka Text" w:hAnsi="Sitka Text"/>
        </w:rPr>
        <w:t>, thus guides cSBT training.</w:t>
      </w:r>
    </w:p>
    <w:p w14:paraId="12313B18" w14:textId="02282696" w:rsidR="00CA34C9" w:rsidRPr="00D912DE" w:rsidRDefault="006B1111" w:rsidP="00CA34C9">
      <w:pPr>
        <w:pStyle w:val="Heading3"/>
        <w:rPr>
          <w:rFonts w:ascii="Sitka Text" w:hAnsi="Sitka Text"/>
        </w:rPr>
      </w:pPr>
      <w:r w:rsidRPr="00D912DE">
        <w:rPr>
          <w:rStyle w:val="Strong"/>
          <w:rFonts w:ascii="Sitka Text" w:hAnsi="Sitka Text" w:cs="Times New Roman"/>
        </w:rPr>
        <w:t>cSBT Training Limitation</w:t>
      </w:r>
    </w:p>
    <w:p w14:paraId="6DE3E88F" w14:textId="20158572" w:rsidR="006B1111" w:rsidRPr="00D912DE" w:rsidRDefault="00000000" w:rsidP="006B1111">
      <w:pPr>
        <w:rPr>
          <w:rFonts w:ascii="Sitka Text" w:hAnsi="Sitka Text" w:cs="Times New Roman"/>
        </w:rPr>
      </w:pPr>
      <w:r>
        <w:rPr>
          <w:rFonts w:ascii="Sitka Text" w:hAnsi="Sitka Text"/>
          <w:noProof/>
        </w:rPr>
        <w:lastRenderedPageBreak/>
        <w:pict w14:anchorId="2FA186D8">
          <v:shape id="TextBox 2" o:spid="_x0000_s1026" type="#_x0000_t202" style="position:absolute;left:0;text-align:left;margin-left:274.35pt;margin-top:11.5pt;width:189.35pt;height:57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wrapcoords="-171 -568 -171 21884 21771 21884 21771 -568 -171 -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" filled="f" strokecolor="black [3213]" strokeweight="2.25pt">
            <v:textbox>
              <w:txbxContent>
                <w:p w14:paraId="3E10A976" w14:textId="77777777" w:rsidR="006B1111" w:rsidRPr="000858FE" w:rsidRDefault="006B1111" w:rsidP="006B1111">
                  <w:pPr>
                    <w:spacing w:after="120"/>
                    <w:jc w:val="center"/>
                    <w:rPr>
                      <w:rFonts w:hAnsi="Aptos"/>
                      <w:b/>
                      <w:bCs/>
                      <w:color w:val="000000" w:themeColor="text1"/>
                      <w:kern w:val="24"/>
                      <w:sz w:val="18"/>
                      <w:szCs w:val="18"/>
                    </w:rPr>
                  </w:pPr>
                  <w:r w:rsidRPr="000858FE">
                    <w:rPr>
                      <w:rFonts w:hAnsi="Aptos"/>
                      <w:b/>
                      <w:bCs/>
                      <w:color w:val="000000" w:themeColor="text1"/>
                      <w:kern w:val="24"/>
                      <w:sz w:val="18"/>
                      <w:szCs w:val="18"/>
                    </w:rPr>
                    <w:t xml:space="preserve">Split-Belt Treadmill Impact on PF Torque </w:t>
                  </w:r>
                </w:p>
                <w:p w14:paraId="2041FA26" w14:textId="77777777" w:rsidR="006B1111" w:rsidRPr="000858FE" w:rsidRDefault="006B1111" w:rsidP="006B1111">
                  <w:pPr>
                    <w:spacing w:after="120"/>
                    <w:jc w:val="center"/>
                    <w:rPr>
                      <w:rFonts w:hAnsi="Aptos"/>
                      <w:color w:val="000000" w:themeColor="text1"/>
                      <w:kern w:val="24"/>
                      <w:sz w:val="18"/>
                      <w:szCs w:val="18"/>
                    </w:rPr>
                  </w:pPr>
                  <w:r w:rsidRPr="000858FE">
                    <w:rPr>
                      <w:rFonts w:hAnsi="Aptos"/>
                      <w:color w:val="000000" w:themeColor="text1"/>
                      <w:kern w:val="24"/>
                      <w:sz w:val="18"/>
                      <w:szCs w:val="18"/>
                    </w:rPr>
                    <w:t xml:space="preserve">Non-Paretic Side Fast </w:t>
                  </w:r>
                  <w:r w:rsidRPr="000858FE">
                    <w:rPr>
                      <w:rFonts w:ascii="Wingdings" w:eastAsia="Wingdings" w:hAnsi="Wingdings" w:cs="Wingdings"/>
                      <w:color w:val="000000" w:themeColor="text1"/>
                      <w:kern w:val="24"/>
                      <w:sz w:val="18"/>
                      <w:szCs w:val="18"/>
                    </w:rPr>
                    <w:t>à</w:t>
                  </w:r>
                  <w:r w:rsidRPr="000858FE">
                    <w:rPr>
                      <w:rFonts w:hAnsi="Aptos"/>
                      <w:color w:val="000000" w:themeColor="text1"/>
                      <w:kern w:val="24"/>
                      <w:sz w:val="18"/>
                      <w:szCs w:val="18"/>
                    </w:rPr>
                    <w:t xml:space="preserve"> Paretic PF Torque </w:t>
                  </w:r>
                  <w:r w:rsidRPr="000858FE">
                    <w:rPr>
                      <w:rFonts w:ascii="Arial Narrow" w:hAnsi="Arial Narrow"/>
                      <w:color w:val="000000" w:themeColor="text1"/>
                      <w:kern w:val="24"/>
                      <w:sz w:val="18"/>
                      <w:szCs w:val="18"/>
                    </w:rPr>
                    <w:t>↑</w:t>
                  </w:r>
                  <w:r w:rsidRPr="000858FE">
                    <w:rPr>
                      <w:rFonts w:hAnsi="Aptos"/>
                      <w:color w:val="000000" w:themeColor="text1"/>
                      <w:kern w:val="24"/>
                      <w:sz w:val="18"/>
                      <w:szCs w:val="18"/>
                    </w:rPr>
                    <w:t xml:space="preserve"> </w:t>
                  </w:r>
                </w:p>
                <w:p w14:paraId="1E2634F6" w14:textId="77777777" w:rsidR="006B1111" w:rsidRPr="000858FE" w:rsidRDefault="006B1111" w:rsidP="006B1111">
                  <w:pPr>
                    <w:spacing w:after="120"/>
                    <w:jc w:val="center"/>
                    <w:rPr>
                      <w:rFonts w:hAnsi="Aptos"/>
                      <w:i/>
                      <w:iCs/>
                      <w:color w:val="000000" w:themeColor="text1"/>
                      <w:kern w:val="24"/>
                      <w:sz w:val="18"/>
                      <w:szCs w:val="18"/>
                    </w:rPr>
                  </w:pPr>
                  <w:r w:rsidRPr="000858FE">
                    <w:rPr>
                      <w:rFonts w:hAnsi="Aptos"/>
                      <w:i/>
                      <w:iCs/>
                      <w:color w:val="000000" w:themeColor="text1"/>
                      <w:kern w:val="24"/>
                      <w:sz w:val="18"/>
                      <w:szCs w:val="18"/>
                    </w:rPr>
                    <w:t>Paretic Side Fast</w:t>
                  </w:r>
                  <w:r w:rsidRPr="000858FE">
                    <w:rPr>
                      <w:rFonts w:ascii="Wingdings" w:eastAsia="Wingdings" w:hAnsi="Wingdings" w:cs="Wingdings"/>
                      <w:i/>
                      <w:iCs/>
                      <w:color w:val="000000" w:themeColor="text1"/>
                      <w:kern w:val="24"/>
                      <w:sz w:val="18"/>
                      <w:szCs w:val="18"/>
                    </w:rPr>
                    <w:t>à</w:t>
                  </w:r>
                  <w:r w:rsidRPr="000858FE">
                    <w:rPr>
                      <w:rFonts w:hAnsi="Aptos"/>
                      <w:i/>
                      <w:iCs/>
                      <w:color w:val="000000" w:themeColor="text1"/>
                      <w:kern w:val="24"/>
                      <w:sz w:val="18"/>
                      <w:szCs w:val="18"/>
                    </w:rPr>
                    <w:t xml:space="preserve"> Paretic PF Torque</w:t>
                  </w:r>
                  <w:r w:rsidRPr="000858FE">
                    <w:rPr>
                      <w:rFonts w:ascii="Arial Narrow" w:hAnsi="Arial Narrow"/>
                      <w:i/>
                      <w:iCs/>
                      <w:color w:val="000000" w:themeColor="text1"/>
                      <w:kern w:val="24"/>
                      <w:sz w:val="18"/>
                      <w:szCs w:val="18"/>
                    </w:rPr>
                    <w:t>↓</w:t>
                  </w:r>
                </w:p>
              </w:txbxContent>
            </v:textbox>
            <w10:wrap type="through"/>
          </v:shape>
        </w:pict>
      </w:r>
      <w:r w:rsidR="2FEA08ED" w:rsidRPr="00D912DE">
        <w:rPr>
          <w:rFonts w:ascii="Sitka Text" w:hAnsi="Sitka Text" w:cs="Times New Roman"/>
        </w:rPr>
        <w:t>cSBT training induces Post Adaptation reductions in ankle plantarflexor (PF) torque on the fast side and increases on the slow side, in both healthy and post-stroke subjects</w:t>
      </w:r>
      <w:r w:rsidR="006B1111" w:rsidRPr="00D912DE">
        <w:rPr>
          <w:rFonts w:ascii="Sitka Text" w:hAnsi="Sitka Text" w:cs="Times New Roman"/>
        </w:rPr>
        <w:fldChar w:fldCharType="begin"/>
      </w:r>
      <w:r w:rsidR="00F867BF">
        <w:rPr>
          <w:rFonts w:ascii="Sitka Text" w:hAnsi="Sitka Text" w:cs="Times New Roman"/>
        </w:rPr>
        <w:instrText xml:space="preserve"> ADDIN ZOTERO_ITEM CSL_CITATION {"citationID":"a2feget9vm0","properties":{"formattedCitation":"(Lauziare et al. 2014)","plainCitation":"(Lauziare et al. 2014)","noteIndex":0},"citationItems":[{"id":3685,"uris":["http://zotero.org/users/6521837/items/Y3N77JJD"],"itemData":{"id":3685,"type":"article-journal","abstract":"OBJECTIVE\nTo assess plantarflexion moment and hip joint moment after-effects following walking on a split-belt treadmill in healthy individuals and individuals post-stroke.\n\n\nDESIGN\nCross-sectional study.\n\n\nSUBJECTS\nTen healthy individuals (mean age 57.6 years (standard deviation; SD 17.2)) and twenty individuals post-stroke (mean age 49.3 years (SD 13.2)).\n\n\nMETHODS\nParticipants walked on an instrumented split-belt treadmill under 3 gait periods: i) baseline (tied-belt); ii) adaptation (split-belt); and iii) post-adaptation (tied-belt). Participants post-stroke performed the protocol with the paretic and nonparetic leg on the faster belt when belts were split. Kinematic data were recorded with the Optotrak system and ground reaction forces were collected via the instrumented split-belt treadmill.\n\n\nRESULTS\nIn both groups, the fast plantarflexion moment was reduced and the slow plantarflexion moment was increased from mid-stance to toe-off in the post-adaptation period. Significant relationships were found between the plantarflexion moment and contralateral step length.\n\n\nCONCLUSION\nSplit-belt treadmills could be useful for restoring step length symmetry in individuals post-stroke who present with a longer paretic step length because the use of this type of intervention increases paretic plantarflexion moments. This intervention might be less recommended for individuals post-stroke with a shorter paretic step length because it reduces the paretic plantarflexion moment.","container-title":"Journal of Rehabilitation Medicine","DOI":"10.2340/16501977-1845","ISSN":"1650-1977","issue":"9","journalAbbreviation":"J Rehabil Med","language":"en","page":"849-857","source":"Semantic Scholar","title":"Plantarflexion moment is a contributor to step length after-effect following walking on a split-belt treadmill in individuals with stroke and healthy individuals","volume":"46","author":[{"family":"Lauziare","given":"S"},{"family":"MiÃ©ville","given":"C"},{"family":"Betschart","given":"M"},{"family":"Duclos","given":"C"},{"family":"Aissaoui","given":"R"},{"family":"Nadeau","given":"S"}],"issued":{"date-parts":[["2014"]]},"citation-key":"lauziarePlantarflexionMomentContributor2014"}}],"schema":"https://github.com/citation-style-language/schema/raw/master/csl-citation.json"} </w:instrText>
      </w:r>
      <w:r w:rsidR="006B1111" w:rsidRPr="00D912DE">
        <w:rPr>
          <w:rFonts w:ascii="Sitka Text" w:hAnsi="Sitka Text" w:cs="Times New Roman"/>
        </w:rPr>
        <w:fldChar w:fldCharType="separate"/>
      </w:r>
      <w:r w:rsidR="00815849" w:rsidRPr="00815849">
        <w:rPr>
          <w:rFonts w:ascii="Sitka Text" w:hAnsi="Sitka Text"/>
        </w:rPr>
        <w:t>(Lauziare et al. 2014)</w:t>
      </w:r>
      <w:r w:rsidR="006B1111" w:rsidRPr="00D912DE">
        <w:rPr>
          <w:rFonts w:ascii="Sitka Text" w:hAnsi="Sitka Text" w:cs="Times New Roman"/>
        </w:rPr>
        <w:fldChar w:fldCharType="end"/>
      </w:r>
      <w:r w:rsidR="2FEA08ED" w:rsidRPr="00D912DE">
        <w:rPr>
          <w:rFonts w:ascii="Sitka Text" w:hAnsi="Sitka Text" w:cs="Times New Roman"/>
        </w:rPr>
        <w:t>. These PF torque changes correlate with contralateral step length alterations, affecting the SLR. Given that hemiparetic gait typically features reduced paretic PF torque</w:t>
      </w:r>
      <w:r w:rsidR="006B1111" w:rsidRPr="00D912DE">
        <w:rPr>
          <w:rFonts w:ascii="Sitka Text" w:hAnsi="Sitka Text" w:cs="Times New Roman"/>
        </w:rPr>
        <w:fldChar w:fldCharType="begin"/>
      </w:r>
      <w:r w:rsidR="00F867BF">
        <w:rPr>
          <w:rFonts w:ascii="Sitka Text" w:hAnsi="Sitka Text" w:cs="Times New Roman"/>
        </w:rPr>
        <w:instrText xml:space="preserve"> ADDIN ZOTERO_ITEM CSL_CITATION {"citationID":"a1pd46kh866","properties":{"formattedCitation":"(Allen, Kautz, and Neptune 2011)","plainCitation":"(Allen, Kautz, and Neptune 2011)","noteIndex":0},"citationItems":[{"id":3718,"uris":["http://zotero.org/users/6521837/items/6JCMIBEK"],"itemData":{"id":3718,"type":"article-journal","abstract":"Post-stroke hemiparetic subjects walk with asymmetrical step lengths that are highly variable between subjects and may be indicative of the underlying impairments and compensatory mechanisms used. The goal of this study was to determine if post-stroke hemiparetic subjects grouped by step length asymmetry have similar abnormal walking biomechanics compared to non-impaired walkers. Kinematic and ground reaction force data were recorded from 55 hemiparetic subjects walking at their self-selected speed and 21 age and speed-matched non-impaired control subjects. Hemiparetic subjects were grouped by paretic step ratio, which was calculated as the paretic step-length divided by the sum of paretic and nonparetic step-lengths, into high (&gt;0.535), symmetric (0.535-0.465) and low (&lt;0.465) groups. Non-parametric Wilcoxin signed-rank tests were used to test for differences in joint kinetic measures between hemiparetic groups and speed-matched control subjects during late single-leg stance and pre-swing. The paretic leg ankle moment impulse was reduced in all hemiparetic subjects regardless of their paretic step ratio. The high group had increased nonparetic leg ankle plantarflexor and knee extensor moment impulses, the symmetric group had increased hip flexor moment impulses on both the paretic and nonparetic leg and the low group had no additional significant differences in joint moment impulses. These results suggest that the direction of asymmetry can be used to identify both the degree of paretic plantarflexor impairment and the compensatory mechanisms used by post-stroke hemiparetic subjects.","container-title":"Gait &amp; Posture","DOI":"10.1016/j.gaitpost.2011.01.004","ISSN":"1879-2219","issue":"4","journalAbbreviation":"Gait Posture","language":"eng","note":"PMID: 21316240\nPMCID: PMC3085662","page":"538-543","source":"PubMed","title":"Step length asymmetry is representative of compensatory mechanisms used in post-stroke hemiparetic walking","volume":"33","author":[{"family":"Allen","given":"Jessica L."},{"family":"Kautz","given":"Steven A."},{"family":"Neptune","given":"Richard R."}],"issued":{"date-parts":[["2011",4]]},"citation-key":"allenStepLengthAsymmetry2011"}}],"schema":"https://github.com/citation-style-language/schema/raw/master/csl-citation.json"} </w:instrText>
      </w:r>
      <w:r w:rsidR="006B1111" w:rsidRPr="00D912DE">
        <w:rPr>
          <w:rFonts w:ascii="Sitka Text" w:hAnsi="Sitka Text" w:cs="Times New Roman"/>
        </w:rPr>
        <w:fldChar w:fldCharType="separate"/>
      </w:r>
      <w:r w:rsidR="00815849" w:rsidRPr="00815849">
        <w:rPr>
          <w:rFonts w:ascii="Sitka Text" w:hAnsi="Sitka Text"/>
        </w:rPr>
        <w:t>(Allen, Kautz, and Neptune 2011)</w:t>
      </w:r>
      <w:r w:rsidR="006B1111" w:rsidRPr="00D912DE">
        <w:rPr>
          <w:rFonts w:ascii="Sitka Text" w:hAnsi="Sitka Text" w:cs="Times New Roman"/>
        </w:rPr>
        <w:fldChar w:fldCharType="end"/>
      </w:r>
      <w:r w:rsidR="2FEA08ED" w:rsidRPr="00D912DE">
        <w:rPr>
          <w:rFonts w:ascii="Sitka Text" w:hAnsi="Sitka Text" w:cs="Times New Roman"/>
        </w:rPr>
        <w:t>, and PF torque is crucial for forward propulsion</w:t>
      </w:r>
      <w:r w:rsidR="006B1111" w:rsidRPr="00D912DE">
        <w:rPr>
          <w:rFonts w:ascii="Sitka Text" w:hAnsi="Sitka Text" w:cs="Times New Roman"/>
        </w:rPr>
        <w:fldChar w:fldCharType="begin"/>
      </w:r>
      <w:r w:rsidR="00F867BF">
        <w:rPr>
          <w:rFonts w:ascii="Sitka Text" w:hAnsi="Sitka Text" w:cs="Times New Roman"/>
        </w:rPr>
        <w:instrText xml:space="preserve"> ADDIN ZOTERO_ITEM CSL_CITATION {"citationID":"akm6usoscr","properties":{"formattedCitation":"(Neptune, Kautz, and Zajac 2001; Liu et al. 2006; Hsiao et al. 2015)","plainCitation":"(Neptune, Kautz, and Zajac 2001; Liu et al. 2006; Hsiao et al. 2015)","noteIndex":0},"citationItems":[{"id":2343,"uris":["http://zotero.org/users/6521837/items/9FQ93VIC"],"itemData":{"id":2343,"type":"article-journal","abstract":"Walking is a motor task requiring coordination of many muscles. Previous biomechanical studies, based primarily on analyses of the net ankle moment during stance, have concluded diﬀerent functional roles for the plantar ﬂexors. We hypothesize that some of the disparities in interpretation arise because of the eﬀects of the uniarticular and biarticular muscles that comprise the plantar ﬂexor group have not been separated. Furthermore, we believe that an accurate determination of muscle function requires quantiﬁcation of the contributions of individual plantar ﬂexor muscles to the energetics of individual body segments. In this study, we examined the individual contributions of the ankle plantar ﬂexors (gastrocnemius (GAS); soleus (SOL)) to the body segment energetics using a musculoskeletal model and optimization framework to generate a forward dynamics simulation of normal walking at 1.5 m/s. At any instant in the gait cycle, the contribution of a muscle to support and forward progression was deﬁned by its contribution to trunk vertical and horizontal acceleration, respectively, and its contribution to swing initiation by the mechanical energy it delivers to the leg in pre-swing (i.e., double-leg stance prior to toe-oﬀ). GAS and SOL were both found to provide trunk support during single-leg stance and pre-swing. In early single-leg stance, undergoing eccentric and isometric activity, they accelerate the trunk vertically but decelerate forward trunk progression. In mid single-leg stance, while isometric, GAS delivers energy to the leg while SOL decelerates it, and SOL delivers energy to the trunk while GAS decelerates it. In late single-leg stance through pre-swing, though GAS and SOL both undergo concentric activity and accelerate the trunk forward while decelerating the downward motion of the trunk (i.e., providing forward progression and support), they execute diﬀerent energetic functions. The energy produced from SOL accelerates the trunk forward, whereas GAS delivers almost all its energy to accelerate the leg to initiate swing. Although GAS and SOL maintain or accelerate forward motion in mid single-leg stance through pre-swing, other muscles acting at the beginning of stance contribute comparably to forward progression. In summary, throughout single-leg stance both SOL and GAS provide vertical support, in mid single-leg stance SOL and GAS have opposite energetic eﬀects on the leg and trunk to ensure support and forward progression of both the leg and trunk, and in pre-swing only GAS contributes to swing initiation. r 2001 Elsevier Science Ltd. All rights reserved.","container-title":"Journal of Biomechanics","DOI":"10.1016/S0021-9290(01)00105-1","ISSN":"00219290","issue":"11","journalAbbreviation":"Journal of Biomechanics","language":"en","page":"1387-1398","source":"DOI.org (Crossref)","title":"Contributions of the individual ankle plantar flexors to support, forward progression and swing initiation during walking","volume":"34","author":[{"family":"Neptune","given":"R.R."},{"family":"Kautz","given":"S.A."},{"family":"Zajac","given":"F.E."}],"issued":{"date-parts":[["2001",11]]},"citation-key":"neptuneContributionsIndividualAnkle2001"}},{"id":1936,"uris":["http://zotero.org/users/6521837/items/KXSJX78Z"],"itemData":{"id":1936,"type":"article-journal","abstract":"The purpose of this study was to characterize the contributions of individual muscles to forward progression and vertical support during walking. We systematically perturbed the forces in 54 muscles during a three-dimensional simulation of walking, and computed the changes in fore-aft and vertical accelerations of the body mass center due to the altered muscle forces during the stance phase. Our results indicate that muscles that provided most of the vertical acceleration (i.e., support) also decreased the forward speed of the mass center during the first half of stance (vasti and gluteus maximus). Similarly, muscles that supported the body also propelled it forward during the second half of stance (soleus and gastrocnemius). The gluteus medius was important for generating both forward progression and support, especially during single-limb stance. These findings suggest that a relatively small group of muscles provides most of the forward progression and support needed for normal walking. The results also suggest that walking dynamics are influenced by non-sagittal muscles, such as the gluteus medius, even though walking is primarily a sagittal-plane task. The purpose of this study was to characterize the contributions of individual muscles to forward progression and vertical support during walking. We systematically perturbed the forces in 54 muscles during a three-dimensional simulation of walking, and computed the changes in fore-aft and vertical accelerations of the body mass center due to the altered muscle forces during the stance phase. Our results indicate that muscles that provided most of the vertical acceleration (i.e., support) also decreased the forward speed of the mass center during the first half of stance (vasti and gluteus maximus). Similarly, muscles that supported the body also propelled it forward during the second half of stance (soleus and gastrocnemius). The gluteus medius was important for generating both forward progression and support, especially during single-limb stance. These findings suggest that a relatively small group of muscles provides most of the forward progression and support needed for normal walking. The results also suggest that walking dynamics are influenced by non-sagittal muscles, such as the gluteus medius, even though walking is primarily a sagittal-plane task. // The purpose of this study was to characterize the contributions of individual muscles to forward progression and vertical support during walking. We systematically perturbed the forces in 54 muscles during a three-dimensional simulation of walking, and computed the changes in fore-aft and vertical accelerations of the body mass center due to the altered muscle forces during the stance phase. Our results indicate that muscles that provided most of the vertical acceleration (i.e., support) also decreased the forward speed of the mass center during the first half of stance (vasti and gluteus maximus). Similarly, muscles that supported the body also propelled it forward during the second half of stance (soleus and gastrocnemius). The gluteus medius was important for generating both forward progression and support, especially during single-limb stance. These findings suggest that a relatively small group of muscles provides most of the forward progression and support needed for normal walking. The results also suggest that walking dynamics are influenced by non-sagittal muscles, such as the gluteus medius, even though walking is primarily a sagittal-plane task. The purpose of this study was to characterize the contributions of individual muscles to forward progression and vertical support during walking. We systematically perturbed the forces in 54 muscles during a three-dimensional simulation of walking, and computed the changes in fore-aft and vertical accelerations of the body mass center due to the altered muscle forces during the stance phase. Our results indicate that muscles that provided most of the vertical acceleration (i.e., support) also decreased the forward speed of the mass center during the first half of stance (vasti and gluteus maximus). Similarly, muscles that supported the body also propelled it forward during the second half of stance (soleus and gastrocnemius). The gluteus medius was important for generating both forward progression and support, especially during single-limb stance. These findings suggest that a relatively small group of muscles provides most of the forward progression and support needed for normal walking. The results also suggest that walking dynamics are influenced by non-sagittal muscles, such as the gluteus medius, even though walking is primarily a sagittal-plane task. // The purpose of this study was to characterize the contributions of individual muscles to forward progression and vertical support during walking. We systematically perturbed the forces in 54 muscles during a three-dimensional simulation of walking, and computed the changes in fore-aft and vertical accelerations of the body mass center due to the altered muscle forces during the stance phase. Our results indicate that muscles that provided most of the vertical acceleration (i.e., support) also decreased the forward speed of the mass center during the first half of stance (vasti and gluteus maximus). Similarly, muscles that supported the body also propelled it forward during the second half of stance (soleus and gastrocnemius). The gluteus medius was important for generating both forward progression and support, especially during single-limb stance. These findings suggest that a relatively small group of muscles provides most of the forward progression and support needed for normal walking. The results also suggest that walking dynamics are influenced by non-sagittal muscles, such as the gluteus medius, even though walking is primarily a sagittal-plane task.","container-title":"Journal of Biomechanics","DOI":"10.1016/j.jbiomech.2005.08.017","ISSN":"1873-2380","issue":"14","note":"PMID: 16216251","page":"2623-30","title":"Muscles that support the body also modulate forward progression during walking","volume":"39","author":[{"family":"Liu","given":"May Q."},{"family":"Anderson","given":"Frank C."},{"family":"Pandy","given":"Marcus G."},{"family":"Delp","given":"Scott L."}],"issued":{"date-parts":[["2006",1,1]]},"citation-key":"liuMusclesThatSupport2006"}},{"id":2374,"uris":["http://zotero.org/users/6521837/items/CULMPTLS"],"itemData":{"id":2374,"type":"article-journal","abstract":"A major factor for increasing walking speed is the ability to increase propulsive force. Although propulsive force has been shown to be related to ankle moment and trailing limb angle, the relative contribution of each factor to propulsive force has never been determined. The primary purpose of this study was to quantify the relative contribution of ankle moment and trailing limb angle to propulsive force for able-bodied individuals walking at different speeds. Twenty able-bodied individuals walked at their self-selected and 120% of self-selected walking speed on the treadmill. Kinematic data were collected using an 8-camera motion-capture system. A model describing the relationship between ankle moment, trailing limb angle and propulsive force was obtained through quasi-static analysis. Our main findings were that ankle moment and trailing limb angle each contributes linearly to propulsive force, and that the change in trailing limb angle contributes almost as twice as much as the change in ankle moment to the increase in propulsive force during speed modulation for able-bodied individuals. Able-bodied individuals preferentially modulate trailing limb angle more than ankle moment to increase propulsive force. Future work will determine if this control strategy can be applied to individuals poststroke.","container-title":"Human Movement Science","DOI":"10.1016/j.humov.2014.11.008","ISSN":"01679457","journalAbbreviation":"Human Movement Science","language":"en","page":"212-221","source":"DOI.org (Crossref)","title":"The relative contribution of ankle moment and trailing limb angle to propulsive force during gait","volume":"39","author":[{"family":"Hsiao","given":"HaoYuan"},{"family":"Knarr","given":"Brian A."},{"family":"Higginson","given":"Jill S."},{"family":"Binder-Macleod","given":"Stuart A."}],"issued":{"date-parts":[["2015",2]]},"citation-key":"hsiaoRelativeContributionAnkle2015"}}],"schema":"https://github.com/citation-style-language/schema/raw/master/csl-citation.json"} </w:instrText>
      </w:r>
      <w:r w:rsidR="006B1111" w:rsidRPr="00D912DE">
        <w:rPr>
          <w:rFonts w:ascii="Sitka Text" w:hAnsi="Sitka Text" w:cs="Times New Roman"/>
        </w:rPr>
        <w:fldChar w:fldCharType="separate"/>
      </w:r>
      <w:r w:rsidR="00F867BF" w:rsidRPr="00F867BF">
        <w:rPr>
          <w:rFonts w:ascii="Sitka Text" w:hAnsi="Sitka Text"/>
        </w:rPr>
        <w:t>(Neptune, Kautz, and Zajac 2001; Liu et al. 2006; Hsiao et al. 2015)</w:t>
      </w:r>
      <w:r w:rsidR="006B1111" w:rsidRPr="00D912DE">
        <w:rPr>
          <w:rFonts w:ascii="Sitka Text" w:hAnsi="Sitka Text" w:cs="Times New Roman"/>
        </w:rPr>
        <w:fldChar w:fldCharType="end"/>
      </w:r>
      <w:r w:rsidR="2FEA08ED" w:rsidRPr="00D912DE">
        <w:rPr>
          <w:rFonts w:ascii="Sitka Text" w:hAnsi="Sitka Text" w:cs="Times New Roman"/>
        </w:rPr>
        <w:t>, this effect may have negative implications for individuals with a Longer Non-Paretic Steps (LNPS)</w:t>
      </w:r>
      <w:r w:rsidR="006B1111" w:rsidRPr="00D912DE">
        <w:rPr>
          <w:rFonts w:ascii="Sitka Text" w:hAnsi="Sitka Text" w:cs="Times New Roman"/>
        </w:rPr>
        <w:fldChar w:fldCharType="begin"/>
      </w:r>
      <w:r w:rsidR="00F867BF">
        <w:rPr>
          <w:rFonts w:ascii="Sitka Text" w:hAnsi="Sitka Text" w:cs="Times New Roman"/>
        </w:rPr>
        <w:instrText xml:space="preserve"> ADDIN ZOTERO_ITEM CSL_CITATION {"citationID":"3sP4QMKA","properties":{"formattedCitation":"(Lauziare et al. 2014)","plainCitation":"(Lauziare et al. 2014)","noteIndex":0},"citationItems":[{"id":3685,"uris":["http://zotero.org/users/6521837/items/Y3N77JJD"],"itemData":{"id":3685,"type":"article-journal","abstract":"OBJECTIVE\nTo assess plantarflexion moment and hip joint moment after-effects following walking on a split-belt treadmill in healthy individuals and individuals post-stroke.\n\n\nDESIGN\nCross-sectional study.\n\n\nSUBJECTS\nTen healthy individuals (mean age 57.6 years (standard deviation; SD 17.2)) and twenty individuals post-stroke (mean age 49.3 years (SD 13.2)).\n\n\nMETHODS\nParticipants walked on an instrumented split-belt treadmill under 3 gait periods: i) baseline (tied-belt); ii) adaptation (split-belt); and iii) post-adaptation (tied-belt). Participants post-stroke performed the protocol with the paretic and nonparetic leg on the faster belt when belts were split. Kinematic data were recorded with the Optotrak system and ground reaction forces were collected via the instrumented split-belt treadmill.\n\n\nRESULTS\nIn both groups, the fast plantarflexion moment was reduced and the slow plantarflexion moment was increased from mid-stance to toe-off in the post-adaptation period. Significant relationships were found between the plantarflexion moment and contralateral step length.\n\n\nCONCLUSION\nSplit-belt treadmills could be useful for restoring step length symmetry in individuals post-stroke who present with a longer paretic step length because the use of this type of intervention increases paretic plantarflexion moments. This intervention might be less recommended for individuals post-stroke with a shorter paretic step length because it reduces the paretic plantarflexion moment.","container-title":"Journal of Rehabilitation Medicine","DOI":"10.2340/16501977-1845","ISSN":"1650-1977","issue":"9","journalAbbreviation":"J Rehabil Med","language":"en","page":"849-857","source":"Semantic Scholar","title":"Plantarflexion moment is a contributor to step length after-effect following walking on a split-belt treadmill in individuals with stroke and healthy individuals","volume":"46","author":[{"family":"Lauziare","given":"S"},{"family":"MiÃ©ville","given":"C"},{"family":"Betschart","given":"M"},{"family":"Duclos","given":"C"},{"family":"Aissaoui","given":"R"},{"family":"Nadeau","given":"S"}],"issued":{"date-parts":[["2014"]]},"citation-key":"lauziarePlantarflexionMomentContributor2014"}}],"schema":"https://github.com/citation-style-language/schema/raw/master/csl-citation.json"} </w:instrText>
      </w:r>
      <w:r w:rsidR="006B1111" w:rsidRPr="00D912DE">
        <w:rPr>
          <w:rFonts w:ascii="Sitka Text" w:hAnsi="Sitka Text" w:cs="Times New Roman"/>
        </w:rPr>
        <w:fldChar w:fldCharType="separate"/>
      </w:r>
      <w:r w:rsidR="00815849" w:rsidRPr="00815849">
        <w:rPr>
          <w:rFonts w:ascii="Sitka Text" w:hAnsi="Sitka Text"/>
        </w:rPr>
        <w:t>(Lauziare et al. 2014)</w:t>
      </w:r>
      <w:r w:rsidR="006B1111" w:rsidRPr="00D912DE">
        <w:rPr>
          <w:rFonts w:ascii="Sitka Text" w:hAnsi="Sitka Text" w:cs="Times New Roman"/>
        </w:rPr>
        <w:fldChar w:fldCharType="end"/>
      </w:r>
      <w:r w:rsidR="2FEA08ED" w:rsidRPr="00D912DE">
        <w:rPr>
          <w:rFonts w:ascii="Sitka Text" w:hAnsi="Sitka Text" w:cs="Times New Roman"/>
        </w:rPr>
        <w:t xml:space="preserve">. </w:t>
      </w:r>
      <w:r w:rsidR="2FEA08ED" w:rsidRPr="2D378393">
        <w:rPr>
          <w:rFonts w:ascii="Sitka Text" w:hAnsi="Sitka Text" w:cs="Times New Roman"/>
          <w:i/>
          <w:iCs/>
        </w:rPr>
        <w:t>Normalizing SLR via cSBT may inadvertently amplify paretic side joint deficits</w:t>
      </w:r>
      <w:r w:rsidR="2FEA08ED" w:rsidRPr="00D912DE">
        <w:rPr>
          <w:rFonts w:ascii="Sitka Text" w:hAnsi="Sitka Text" w:cs="Times New Roman"/>
        </w:rPr>
        <w:t xml:space="preserve">. </w:t>
      </w:r>
      <w:r w:rsidR="0CF59B57" w:rsidRPr="00D912DE">
        <w:rPr>
          <w:rFonts w:ascii="Sitka Text" w:hAnsi="Sitka Text" w:cs="Times New Roman"/>
        </w:rPr>
        <w:t>Here</w:t>
      </w:r>
      <w:r w:rsidR="2FEA08ED" w:rsidRPr="00D912DE">
        <w:rPr>
          <w:rFonts w:ascii="Sitka Text" w:hAnsi="Sitka Text" w:cs="Times New Roman"/>
        </w:rPr>
        <w:t xml:space="preserve"> we propose a novel approach to alter SLR therapeutically without compromising PF torque.</w:t>
      </w:r>
    </w:p>
    <w:p w14:paraId="11F9CF0A" w14:textId="2E6E3161" w:rsidR="0008515A" w:rsidRPr="00D912DE" w:rsidRDefault="00CA34C9" w:rsidP="00CA34C9">
      <w:pPr>
        <w:pStyle w:val="Heading3"/>
        <w:rPr>
          <w:rStyle w:val="Strong"/>
          <w:rFonts w:ascii="Sitka Text" w:hAnsi="Sitka Text"/>
        </w:rPr>
      </w:pPr>
      <w:r w:rsidRPr="00D912DE">
        <w:rPr>
          <w:rStyle w:val="Strong"/>
          <w:rFonts w:ascii="Sitka Text" w:hAnsi="Sitka Text"/>
        </w:rPr>
        <w:t>Phase-Dependent Speed Variation (PDSV)</w:t>
      </w:r>
    </w:p>
    <w:p w14:paraId="5B5DA97D" w14:textId="1C028FDC" w:rsidR="006B1111" w:rsidRPr="00D912DE" w:rsidRDefault="2FEA08ED" w:rsidP="006B1111">
      <w:pPr>
        <w:rPr>
          <w:rFonts w:ascii="Sitka Text" w:hAnsi="Sitka Text"/>
        </w:rPr>
      </w:pPr>
      <w:r w:rsidRPr="2D378393">
        <w:rPr>
          <w:rFonts w:ascii="Sitka Text" w:hAnsi="Sitka Text"/>
        </w:rPr>
        <w:t xml:space="preserve">We </w:t>
      </w:r>
      <w:r w:rsidR="5E1AE8CE" w:rsidRPr="2D378393">
        <w:rPr>
          <w:rFonts w:ascii="Sitka Text" w:hAnsi="Sitka Text"/>
        </w:rPr>
        <w:t xml:space="preserve">postulate </w:t>
      </w:r>
      <w:r w:rsidRPr="2D378393">
        <w:rPr>
          <w:rFonts w:ascii="Sitka Text" w:hAnsi="Sitka Text"/>
        </w:rPr>
        <w:t xml:space="preserve">that the cSBT task </w:t>
      </w:r>
      <w:r w:rsidR="3BB8FDF6" w:rsidRPr="2D378393">
        <w:rPr>
          <w:rFonts w:ascii="Sitka Text" w:hAnsi="Sitka Text"/>
        </w:rPr>
        <w:t xml:space="preserve">can be decomposed into </w:t>
      </w:r>
      <w:r w:rsidRPr="2D378393">
        <w:rPr>
          <w:rFonts w:ascii="Sitka Text" w:hAnsi="Sitka Text"/>
        </w:rPr>
        <w:t>two distinct perturbations, each inducing unique adaptations:</w:t>
      </w:r>
    </w:p>
    <w:p w14:paraId="333BFDD9" w14:textId="554E6E9A" w:rsidR="006B1111" w:rsidRPr="00D912DE" w:rsidRDefault="00000000" w:rsidP="006B1111">
      <w:pPr>
        <w:rPr>
          <w:rFonts w:ascii="Sitka Text" w:hAnsi="Sitka Text"/>
        </w:rPr>
      </w:pPr>
      <w:r>
        <w:rPr>
          <w:rFonts w:ascii="Sitka Text" w:hAnsi="Sitka Text"/>
          <w:noProof/>
        </w:rPr>
        <w:pict w14:anchorId="2D8671AF">
          <v:shape id="_x0000_s1031" type="#_x0000_t202" style="position:absolute;left:0;text-align:left;margin-left:211.5pt;margin-top:183pt;width:275.6pt;height:.05pt;z-index:251663360;mso-position-horizontal-relative:text;mso-position-vertical-relative:text" stroked="f">
            <v:textbox style="mso-fit-shape-to-text:t" inset="0,0,0,0">
              <w:txbxContent>
                <w:p w14:paraId="19C41B52" w14:textId="11F6E08B" w:rsidR="00801449" w:rsidRPr="009E3586" w:rsidRDefault="00801449" w:rsidP="00801449">
                  <w:pPr>
                    <w:pStyle w:val="Caption"/>
                    <w:rPr>
                      <w:b/>
                      <w:bCs/>
                      <w:noProof/>
                    </w:rPr>
                  </w:pPr>
                  <w:bookmarkStart w:id="0" w:name="_Ref178825937"/>
                  <w:r>
                    <w:t xml:space="preserve">Figure </w:t>
                  </w:r>
                  <w:r>
                    <w:fldChar w:fldCharType="begin"/>
                  </w:r>
                  <w:r>
                    <w:instrText>SEQ Figure \* ARABIC</w:instrText>
                  </w:r>
                  <w:r>
                    <w:fldChar w:fldCharType="separate"/>
                  </w:r>
                  <w:r w:rsidR="00D53251">
                    <w:rPr>
                      <w:noProof/>
                    </w:rPr>
                    <w:t>1</w:t>
                  </w:r>
                  <w:r>
                    <w:fldChar w:fldCharType="end"/>
                  </w:r>
                  <w:bookmarkEnd w:id="0"/>
                  <w:r>
                    <w:t>: PF Torque Impacts Step Length Bilaterally</w:t>
                  </w:r>
                </w:p>
              </w:txbxContent>
            </v:textbox>
            <w10:wrap type="square"/>
          </v:shape>
        </w:pict>
      </w:r>
      <w:r w:rsidR="004132B4" w:rsidRPr="00D912DE">
        <w:rPr>
          <w:rFonts w:ascii="Sitka Text" w:hAnsi="Sitka Text"/>
          <w:b/>
          <w:bCs/>
          <w:noProof/>
        </w:rPr>
        <w:drawing>
          <wp:anchor distT="0" distB="0" distL="114300" distR="114300" simplePos="0" relativeHeight="251656704" behindDoc="0" locked="0" layoutInCell="1" allowOverlap="1" wp14:anchorId="03733AD5" wp14:editId="23405E2C">
            <wp:simplePos x="0" y="0"/>
            <wp:positionH relativeFrom="character">
              <wp:posOffset>2686050</wp:posOffset>
            </wp:positionH>
            <wp:positionV relativeFrom="paragraph">
              <wp:posOffset>47625</wp:posOffset>
            </wp:positionV>
            <wp:extent cx="3500120" cy="2219325"/>
            <wp:effectExtent l="0" t="0" r="0" b="0"/>
            <wp:wrapSquare wrapText="bothSides"/>
            <wp:docPr id="86154034" name="Picture 1" descr="A comparison of the legs and the bones of the human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034" name="Picture 1" descr="A comparison of the legs and the bones of the human body&#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0120" cy="2219325"/>
                    </a:xfrm>
                    <a:prstGeom prst="rect">
                      <a:avLst/>
                    </a:prstGeom>
                  </pic:spPr>
                </pic:pic>
              </a:graphicData>
            </a:graphic>
            <wp14:sizeRelH relativeFrom="margin">
              <wp14:pctWidth>0</wp14:pctWidth>
            </wp14:sizeRelH>
            <wp14:sizeRelV relativeFrom="margin">
              <wp14:pctHeight>0</wp14:pctHeight>
            </wp14:sizeRelV>
          </wp:anchor>
        </w:drawing>
      </w:r>
      <w:r w:rsidR="6A6C606C" w:rsidRPr="00D912DE">
        <w:rPr>
          <w:rFonts w:ascii="Sitka Text" w:hAnsi="Sitka Text"/>
          <w:b/>
          <w:bCs/>
        </w:rPr>
        <w:t>“</w:t>
      </w:r>
      <w:r w:rsidR="2FEA08ED" w:rsidRPr="00D912DE">
        <w:rPr>
          <w:rFonts w:ascii="Sitka Text" w:hAnsi="Sitka Text"/>
          <w:b/>
          <w:bCs/>
        </w:rPr>
        <w:t>FastBrake</w:t>
      </w:r>
      <w:r w:rsidR="6A6C606C" w:rsidRPr="00D912DE">
        <w:rPr>
          <w:rFonts w:ascii="Sitka Text" w:hAnsi="Sitka Text"/>
          <w:b/>
          <w:bCs/>
        </w:rPr>
        <w:t>”</w:t>
      </w:r>
      <w:r w:rsidR="2FEA08ED" w:rsidRPr="00D912DE">
        <w:rPr>
          <w:rFonts w:ascii="Sitka Text" w:hAnsi="Sitka Text"/>
        </w:rPr>
        <w:t xml:space="preserve"> (stepping onto a faster belt): The leading limb generates braking force while pushed </w:t>
      </w:r>
      <w:r w:rsidR="5232F45E" w:rsidRPr="00D912DE">
        <w:rPr>
          <w:rFonts w:ascii="Sitka Text" w:hAnsi="Sitka Text"/>
        </w:rPr>
        <w:t xml:space="preserve">posteriorly at a faster speed </w:t>
      </w:r>
      <w:r w:rsidR="2FEA08ED" w:rsidRPr="00D912DE">
        <w:rPr>
          <w:rFonts w:ascii="Sitka Text" w:hAnsi="Sitka Text"/>
        </w:rPr>
        <w:t>toward the slower trailing limb. This change</w:t>
      </w:r>
      <w:r w:rsidR="00217742">
        <w:rPr>
          <w:rFonts w:ascii="Sitka Text" w:hAnsi="Sitka Text"/>
        </w:rPr>
        <w:t xml:space="preserve"> </w:t>
      </w:r>
      <w:r w:rsidR="6B4FA9C3" w:rsidRPr="00D912DE">
        <w:rPr>
          <w:rFonts w:ascii="Sitka Text" w:hAnsi="Sitka Text"/>
        </w:rPr>
        <w:t xml:space="preserve">in </w:t>
      </w:r>
      <w:r w:rsidR="2FEA08ED" w:rsidRPr="00D912DE">
        <w:rPr>
          <w:rFonts w:ascii="Sitka Text" w:hAnsi="Sitka Text"/>
        </w:rPr>
        <w:t>relative foot position increas</w:t>
      </w:r>
      <w:r w:rsidR="46EE33D7" w:rsidRPr="00D912DE">
        <w:rPr>
          <w:rFonts w:ascii="Sitka Text" w:hAnsi="Sitka Text"/>
        </w:rPr>
        <w:t>es</w:t>
      </w:r>
      <w:r w:rsidR="00217742">
        <w:rPr>
          <w:rFonts w:ascii="Sitka Text" w:hAnsi="Sitka Text"/>
        </w:rPr>
        <w:t xml:space="preserve"> </w:t>
      </w:r>
      <w:r w:rsidR="2FEA08ED" w:rsidRPr="00D912DE">
        <w:rPr>
          <w:rFonts w:ascii="Sitka Text" w:hAnsi="Sitka Text"/>
        </w:rPr>
        <w:t xml:space="preserve">the subsequent slow-side step length. The adaptation decreases slow-side step length, correlating with decreased fast-side PF torque </w:t>
      </w:r>
      <w:r w:rsidR="006B1111" w:rsidRPr="00D912DE">
        <w:rPr>
          <w:rFonts w:ascii="Sitka Text" w:hAnsi="Sitka Text"/>
        </w:rPr>
        <w:fldChar w:fldCharType="begin"/>
      </w:r>
      <w:r w:rsidR="00F867BF">
        <w:rPr>
          <w:rFonts w:ascii="Sitka Text" w:hAnsi="Sitka Text"/>
        </w:rPr>
        <w:instrText xml:space="preserve"> ADDIN ZOTERO_ITEM CSL_CITATION {"citationID":"ahndj3q66f","properties":{"formattedCitation":"(Lauziare et al. 2014)","plainCitation":"(Lauziare et al. 2014)","noteIndex":0},"citationItems":[{"id":3685,"uris":["http://zotero.org/users/6521837/items/Y3N77JJD"],"itemData":{"id":3685,"type":"article-journal","abstract":"OBJECTIVE\nTo assess plantarflexion moment and hip joint moment after-effects following walking on a split-belt treadmill in healthy individuals and individuals post-stroke.\n\n\nDESIGN\nCross-sectional study.\n\n\nSUBJECTS\nTen healthy individuals (mean age 57.6 years (standard deviation; SD 17.2)) and twenty individuals post-stroke (mean age 49.3 years (SD 13.2)).\n\n\nMETHODS\nParticipants walked on an instrumented split-belt treadmill under 3 gait periods: i) baseline (tied-belt); ii) adaptation (split-belt); and iii) post-adaptation (tied-belt). Participants post-stroke performed the protocol with the paretic and nonparetic leg on the faster belt when belts were split. Kinematic data were recorded with the Optotrak system and ground reaction forces were collected via the instrumented split-belt treadmill.\n\n\nRESULTS\nIn both groups, the fast plantarflexion moment was reduced and the slow plantarflexion moment was increased from mid-stance to toe-off in the post-adaptation period. Significant relationships were found between the plantarflexion moment and contralateral step length.\n\n\nCONCLUSION\nSplit-belt treadmills could be useful for restoring step length symmetry in individuals post-stroke who present with a longer paretic step length because the use of this type of intervention increases paretic plantarflexion moments. This intervention might be less recommended for individuals post-stroke with a shorter paretic step length because it reduces the paretic plantarflexion moment.","container-title":"Journal of Rehabilitation Medicine","DOI":"10.2340/16501977-1845","ISSN":"1650-1977","issue":"9","journalAbbreviation":"J Rehabil Med","language":"en","page":"849-857","source":"Semantic Scholar","title":"Plantarflexion moment is a contributor to step length after-effect following walking on a split-belt treadmill in individuals with stroke and healthy individuals","volume":"46","author":[{"family":"Lauziare","given":"S"},{"family":"MiÃ©ville","given":"C"},{"family":"Betschart","given":"M"},{"family":"Duclos","given":"C"},{"family":"Aissaoui","given":"R"},{"family":"Nadeau","given":"S"}],"issued":{"date-parts":[["2014"]]},"citation-key":"lauziarePlantarflexionMomentContributor2014"}}],"schema":"https://github.com/citation-style-language/schema/raw/master/csl-citation.json"} </w:instrText>
      </w:r>
      <w:r w:rsidR="006B1111" w:rsidRPr="00D912DE">
        <w:rPr>
          <w:rFonts w:ascii="Sitka Text" w:hAnsi="Sitka Text"/>
        </w:rPr>
        <w:fldChar w:fldCharType="separate"/>
      </w:r>
      <w:r w:rsidR="00815849" w:rsidRPr="00815849">
        <w:rPr>
          <w:rFonts w:ascii="Sitka Text" w:hAnsi="Sitka Text"/>
        </w:rPr>
        <w:t>(Lauziare et al. 2014)</w:t>
      </w:r>
      <w:r w:rsidR="006B1111" w:rsidRPr="00D912DE">
        <w:rPr>
          <w:rFonts w:ascii="Sitka Text" w:hAnsi="Sitka Text"/>
        </w:rPr>
        <w:fldChar w:fldCharType="end"/>
      </w:r>
      <w:r w:rsidR="2FEA08ED" w:rsidRPr="00D912DE">
        <w:rPr>
          <w:rFonts w:ascii="Sitka Text" w:hAnsi="Sitka Text"/>
        </w:rPr>
        <w:t xml:space="preserve"> (</w:t>
      </w:r>
      <w:r w:rsidR="007077D2" w:rsidRPr="00D912DE">
        <w:rPr>
          <w:rFonts w:ascii="Sitka Text" w:hAnsi="Sitka Text"/>
        </w:rPr>
        <w:fldChar w:fldCharType="begin"/>
      </w:r>
      <w:r w:rsidR="007077D2" w:rsidRPr="00D912DE">
        <w:rPr>
          <w:rFonts w:ascii="Sitka Text" w:hAnsi="Sitka Text"/>
        </w:rPr>
        <w:instrText xml:space="preserve"> REF _Ref178825937 \h </w:instrText>
      </w:r>
      <w:r w:rsidR="00D06BC0" w:rsidRPr="00D912DE">
        <w:rPr>
          <w:rFonts w:ascii="Sitka Text" w:hAnsi="Sitka Text"/>
        </w:rPr>
        <w:instrText xml:space="preserve"> \* MERGEFORMAT </w:instrText>
      </w:r>
      <w:r w:rsidR="007077D2" w:rsidRPr="00D912DE">
        <w:rPr>
          <w:rFonts w:ascii="Sitka Text" w:hAnsi="Sitka Text"/>
        </w:rPr>
      </w:r>
      <w:r w:rsidR="007077D2" w:rsidRPr="00D912DE">
        <w:rPr>
          <w:rFonts w:ascii="Sitka Text" w:hAnsi="Sitka Text"/>
        </w:rPr>
        <w:fldChar w:fldCharType="separate"/>
      </w:r>
      <w:r w:rsidR="00D53251" w:rsidRPr="00D53251">
        <w:rPr>
          <w:rFonts w:ascii="Sitka Text" w:hAnsi="Sitka Text"/>
        </w:rPr>
        <w:t xml:space="preserve">Figure </w:t>
      </w:r>
      <w:r w:rsidR="00D53251" w:rsidRPr="00D53251">
        <w:rPr>
          <w:rFonts w:ascii="Sitka Text" w:hAnsi="Sitka Text"/>
          <w:noProof/>
        </w:rPr>
        <w:t>1</w:t>
      </w:r>
      <w:r w:rsidR="007077D2" w:rsidRPr="00D912DE">
        <w:rPr>
          <w:rFonts w:ascii="Sitka Text" w:hAnsi="Sitka Text"/>
        </w:rPr>
        <w:fldChar w:fldCharType="end"/>
      </w:r>
      <w:r w:rsidR="2FEA08ED" w:rsidRPr="00D912DE">
        <w:rPr>
          <w:rFonts w:ascii="Sitka Text" w:hAnsi="Sitka Text"/>
        </w:rPr>
        <w:t>a).</w:t>
      </w:r>
    </w:p>
    <w:p w14:paraId="1F8634B7" w14:textId="5C660764" w:rsidR="006B1111" w:rsidRPr="00D912DE" w:rsidRDefault="004132B4" w:rsidP="006B1111">
      <w:pPr>
        <w:rPr>
          <w:rFonts w:ascii="Sitka Text" w:hAnsi="Sitka Text"/>
        </w:rPr>
      </w:pPr>
      <w:r w:rsidRPr="00D912DE">
        <w:rPr>
          <w:rFonts w:ascii="Sitka Text" w:hAnsi="Sitka Text"/>
          <w:b/>
          <w:bCs/>
        </w:rPr>
        <w:t>“</w:t>
      </w:r>
      <w:r w:rsidR="006B1111" w:rsidRPr="00D912DE">
        <w:rPr>
          <w:rFonts w:ascii="Sitka Text" w:hAnsi="Sitka Text"/>
          <w:b/>
          <w:bCs/>
        </w:rPr>
        <w:t>FastProp</w:t>
      </w:r>
      <w:r w:rsidRPr="00D912DE">
        <w:rPr>
          <w:rFonts w:ascii="Sitka Text" w:hAnsi="Sitka Text"/>
          <w:b/>
          <w:bCs/>
        </w:rPr>
        <w:t>”</w:t>
      </w:r>
      <w:r w:rsidR="006B1111" w:rsidRPr="00D912DE">
        <w:rPr>
          <w:rFonts w:ascii="Sitka Text" w:hAnsi="Sitka Text"/>
        </w:rPr>
        <w:t xml:space="preserve"> (stepping off a faster belt): The trailing limb generates propulsive force while pulled away from the slower leading limb. This changes the relative foot position, decreasing the subsequent fast-side step length. The adaptation increases fast-side step length. As this perturbation occurs in late stance when plantarflexors primarily contribute to ipsilateral swing</w:t>
      </w:r>
      <w:r w:rsidR="006B1111" w:rsidRPr="00D912DE">
        <w:rPr>
          <w:rFonts w:ascii="Sitka Text" w:hAnsi="Sitka Text"/>
        </w:rPr>
        <w:fldChar w:fldCharType="begin"/>
      </w:r>
      <w:r w:rsidR="00F867BF">
        <w:rPr>
          <w:rFonts w:ascii="Sitka Text" w:hAnsi="Sitka Text"/>
        </w:rPr>
        <w:instrText xml:space="preserve"> ADDIN ZOTERO_ITEM CSL_CITATION {"citationID":"a1o47kkhcec","properties":{"formattedCitation":"(Neptune, Kautz, and Zajac 2001)","plainCitation":"(Neptune, Kautz, and Zajac 2001)","noteIndex":0},"citationItems":[{"id":2343,"uris":["http://zotero.org/users/6521837/items/9FQ93VIC"],"itemData":{"id":2343,"type":"article-journal","abstract":"Walking is a motor task requiring coordination of many muscles. Previous biomechanical studies, based primarily on analyses of the net ankle moment during stance, have concluded diﬀerent functional roles for the plantar ﬂexors. We hypothesize that some of the disparities in interpretation arise because of the eﬀects of the uniarticular and biarticular muscles that comprise the plantar ﬂexor group have not been separated. Furthermore, we believe that an accurate determination of muscle function requires quantiﬁcation of the contributions of individual plantar ﬂexor muscles to the energetics of individual body segments. In this study, we examined the individual contributions of the ankle plantar ﬂexors (gastrocnemius (GAS); soleus (SOL)) to the body segment energetics using a musculoskeletal model and optimization framework to generate a forward dynamics simulation of normal walking at 1.5 m/s. At any instant in the gait cycle, the contribution of a muscle to support and forward progression was deﬁned by its contribution to trunk vertical and horizontal acceleration, respectively, and its contribution to swing initiation by the mechanical energy it delivers to the leg in pre-swing (i.e., double-leg stance prior to toe-oﬀ). GAS and SOL were both found to provide trunk support during single-leg stance and pre-swing. In early single-leg stance, undergoing eccentric and isometric activity, they accelerate the trunk vertically but decelerate forward trunk progression. In mid single-leg stance, while isometric, GAS delivers energy to the leg while SOL decelerates it, and SOL delivers energy to the trunk while GAS decelerates it. In late single-leg stance through pre-swing, though GAS and SOL both undergo concentric activity and accelerate the trunk forward while decelerating the downward motion of the trunk (i.e., providing forward progression and support), they execute diﬀerent energetic functions. The energy produced from SOL accelerates the trunk forward, whereas GAS delivers almost all its energy to accelerate the leg to initiate swing. Although GAS and SOL maintain or accelerate forward motion in mid single-leg stance through pre-swing, other muscles acting at the beginning of stance contribute comparably to forward progression. In summary, throughout single-leg stance both SOL and GAS provide vertical support, in mid single-leg stance SOL and GAS have opposite energetic eﬀects on the leg and trunk to ensure support and forward progression of both the leg and trunk, and in pre-swing only GAS contributes to swing initiation. r 2001 Elsevier Science Ltd. All rights reserved.","container-title":"Journal of Biomechanics","DOI":"10.1016/S0021-9290(01)00105-1","ISSN":"00219290","issue":"11","journalAbbreviation":"Journal of Biomechanics","language":"en","page":"1387-1398","source":"DOI.org (Crossref)","title":"Contributions of the individual ankle plantar flexors to support, forward progression and swing initiation during walking","volume":"34","author":[{"family":"Neptune","given":"R.R."},{"family":"Kautz","given":"S.A."},{"family":"Zajac","given":"F.E."}],"issued":{"date-parts":[["2001",11]]},"citation-key":"neptuneContributionsIndividualAnkle2001"}}],"schema":"https://github.com/citation-style-language/schema/raw/master/csl-citation.json"} </w:instrText>
      </w:r>
      <w:r w:rsidR="006B1111" w:rsidRPr="00D912DE">
        <w:rPr>
          <w:rFonts w:ascii="Sitka Text" w:hAnsi="Sitka Text"/>
        </w:rPr>
        <w:fldChar w:fldCharType="separate"/>
      </w:r>
      <w:r w:rsidR="00815849" w:rsidRPr="00815849">
        <w:rPr>
          <w:rFonts w:ascii="Sitka Text" w:hAnsi="Sitka Text"/>
        </w:rPr>
        <w:t>(Neptune, Kautz, and Zajac 2001)</w:t>
      </w:r>
      <w:r w:rsidR="006B1111" w:rsidRPr="00D912DE">
        <w:rPr>
          <w:rFonts w:ascii="Sitka Text" w:hAnsi="Sitka Text"/>
        </w:rPr>
        <w:fldChar w:fldCharType="end"/>
      </w:r>
      <w:r w:rsidR="006B1111" w:rsidRPr="00D912DE">
        <w:rPr>
          <w:rFonts w:ascii="Sitka Text" w:hAnsi="Sitka Text"/>
        </w:rPr>
        <w:t xml:space="preserve"> (</w:t>
      </w:r>
      <w:r w:rsidR="007077D2" w:rsidRPr="00D912DE">
        <w:rPr>
          <w:rFonts w:ascii="Sitka Text" w:hAnsi="Sitka Text"/>
        </w:rPr>
        <w:fldChar w:fldCharType="begin"/>
      </w:r>
      <w:r w:rsidR="007077D2" w:rsidRPr="00D912DE">
        <w:rPr>
          <w:rFonts w:ascii="Sitka Text" w:hAnsi="Sitka Text"/>
        </w:rPr>
        <w:instrText xml:space="preserve"> REF _Ref178825937 \h </w:instrText>
      </w:r>
      <w:r w:rsidR="00D06BC0" w:rsidRPr="00D912DE">
        <w:rPr>
          <w:rFonts w:ascii="Sitka Text" w:hAnsi="Sitka Text"/>
        </w:rPr>
        <w:instrText xml:space="preserve"> \* MERGEFORMAT </w:instrText>
      </w:r>
      <w:r w:rsidR="007077D2" w:rsidRPr="00D912DE">
        <w:rPr>
          <w:rFonts w:ascii="Sitka Text" w:hAnsi="Sitka Text"/>
        </w:rPr>
      </w:r>
      <w:r w:rsidR="007077D2" w:rsidRPr="00D912DE">
        <w:rPr>
          <w:rFonts w:ascii="Sitka Text" w:hAnsi="Sitka Text"/>
        </w:rPr>
        <w:fldChar w:fldCharType="separate"/>
      </w:r>
      <w:r w:rsidR="00D53251" w:rsidRPr="00D53251">
        <w:rPr>
          <w:rFonts w:ascii="Sitka Text" w:hAnsi="Sitka Text"/>
        </w:rPr>
        <w:t xml:space="preserve">Figure </w:t>
      </w:r>
      <w:r w:rsidR="00D53251" w:rsidRPr="00D53251">
        <w:rPr>
          <w:rFonts w:ascii="Sitka Text" w:hAnsi="Sitka Text"/>
          <w:noProof/>
        </w:rPr>
        <w:t>1</w:t>
      </w:r>
      <w:r w:rsidR="007077D2" w:rsidRPr="00D912DE">
        <w:rPr>
          <w:rFonts w:ascii="Sitka Text" w:hAnsi="Sitka Text"/>
        </w:rPr>
        <w:fldChar w:fldCharType="end"/>
      </w:r>
      <w:r w:rsidR="006B1111" w:rsidRPr="00D912DE">
        <w:rPr>
          <w:rFonts w:ascii="Sitka Text" w:hAnsi="Sitka Text"/>
        </w:rPr>
        <w:t>b), we predict an increase in ipsilateral (fast-side) PF torque.</w:t>
      </w:r>
    </w:p>
    <w:p w14:paraId="1AF2AA3C" w14:textId="7835B166" w:rsidR="00014451" w:rsidRDefault="33EC11D1" w:rsidP="006B1111">
      <w:pPr>
        <w:rPr>
          <w:rFonts w:ascii="Sitka Text" w:hAnsi="Sitka Text" w:cs="Times New Roman"/>
        </w:rPr>
      </w:pPr>
      <w:r w:rsidRPr="00D912DE">
        <w:rPr>
          <w:rFonts w:ascii="Sitka Text" w:hAnsi="Sitka Text" w:cs="Times New Roman"/>
        </w:rPr>
        <w:t xml:space="preserve">To isolate these perturbations, we propose Phase Dependent Speed Variation (PDSV), which alters belt speed in synchronization with the gait cycle. Using real-time vertical Ground Reaction Force (GRF) monitoring, </w:t>
      </w:r>
      <w:r w:rsidR="3D2365A0" w:rsidRPr="00D912DE">
        <w:rPr>
          <w:rFonts w:ascii="Sitka Text" w:hAnsi="Sitka Text" w:cs="Times New Roman"/>
        </w:rPr>
        <w:t xml:space="preserve">the </w:t>
      </w:r>
      <w:r w:rsidRPr="00D912DE">
        <w:rPr>
          <w:rFonts w:ascii="Sitka Text" w:hAnsi="Sitka Text" w:cs="Times New Roman"/>
        </w:rPr>
        <w:t xml:space="preserve">belt speed </w:t>
      </w:r>
      <w:r w:rsidR="3D2365A0" w:rsidRPr="00D912DE">
        <w:rPr>
          <w:rFonts w:ascii="Sitka Text" w:hAnsi="Sitka Text" w:cs="Times New Roman"/>
        </w:rPr>
        <w:t xml:space="preserve">is </w:t>
      </w:r>
      <w:r w:rsidR="47B1BEA7" w:rsidRPr="00D912DE">
        <w:rPr>
          <w:rFonts w:ascii="Sitka Text" w:hAnsi="Sitka Text" w:cs="Times New Roman"/>
        </w:rPr>
        <w:lastRenderedPageBreak/>
        <w:t>modulated</w:t>
      </w:r>
      <w:r w:rsidRPr="00D912DE">
        <w:rPr>
          <w:rFonts w:ascii="Sitka Text" w:hAnsi="Sitka Text" w:cs="Times New Roman"/>
        </w:rPr>
        <w:t xml:space="preserve"> between fast and slow on the target side</w:t>
      </w:r>
      <w:r w:rsidR="47B1BEA7" w:rsidRPr="00D912DE">
        <w:rPr>
          <w:rFonts w:ascii="Sitka Text" w:hAnsi="Sitka Text" w:cs="Times New Roman"/>
        </w:rPr>
        <w:t xml:space="preserve"> based on </w:t>
      </w:r>
      <w:r w:rsidRPr="00D912DE">
        <w:rPr>
          <w:rFonts w:ascii="Sitka Text" w:hAnsi="Sitka Text" w:cs="Times New Roman"/>
        </w:rPr>
        <w:t xml:space="preserve">two </w:t>
      </w:r>
      <w:r w:rsidR="6C155595" w:rsidRPr="00D912DE">
        <w:rPr>
          <w:rFonts w:ascii="Sitka Text" w:hAnsi="Sitka Text" w:cs="Times New Roman"/>
        </w:rPr>
        <w:t>GRF triggers</w:t>
      </w:r>
      <w:r w:rsidRPr="00D912DE">
        <w:rPr>
          <w:rFonts w:ascii="Sitka Text" w:hAnsi="Sitka Text" w:cs="Times New Roman"/>
        </w:rPr>
        <w:t xml:space="preserve">: when the target limb enters swing (vertical GRF </w:t>
      </w:r>
      <w:r w:rsidRPr="00D912DE">
        <w:rPr>
          <w:rFonts w:ascii="Times New Roman" w:hAnsi="Times New Roman" w:cs="Times New Roman"/>
        </w:rPr>
        <w:t>→</w:t>
      </w:r>
      <w:r w:rsidRPr="00D912DE">
        <w:rPr>
          <w:rFonts w:ascii="Sitka Text" w:hAnsi="Sitka Text" w:cs="Times New Roman"/>
        </w:rPr>
        <w:t xml:space="preserve"> 0) and when it begins to bear more vertical GRF than the contralateral limb. </w:t>
      </w:r>
    </w:p>
    <w:p w14:paraId="21C588D3" w14:textId="44D18CC5" w:rsidR="00014451" w:rsidRDefault="00AB0C90" w:rsidP="006B1111">
      <w:pPr>
        <w:rPr>
          <w:rFonts w:ascii="Sitka Text" w:hAnsi="Sitka Text" w:cs="Times New Roman"/>
        </w:rPr>
      </w:pPr>
      <w:r>
        <w:rPr>
          <w:rFonts w:ascii="Sitka Text" w:hAnsi="Sitka Text" w:cs="Times New Roman"/>
        </w:rPr>
        <w:t>Specifically</w:t>
      </w:r>
      <w:r w:rsidR="00353ED3">
        <w:rPr>
          <w:rFonts w:ascii="Sitka Text" w:hAnsi="Sitka Text" w:cs="Times New Roman"/>
        </w:rPr>
        <w:t xml:space="preserve">, in FastBrake, the </w:t>
      </w:r>
      <w:r w:rsidR="000B1151">
        <w:rPr>
          <w:rFonts w:ascii="Sitka Text" w:hAnsi="Sitka Text" w:cs="Times New Roman"/>
        </w:rPr>
        <w:t xml:space="preserve">left </w:t>
      </w:r>
      <w:r w:rsidR="00353ED3">
        <w:rPr>
          <w:rFonts w:ascii="Sitka Text" w:hAnsi="Sitka Text" w:cs="Times New Roman"/>
        </w:rPr>
        <w:t xml:space="preserve">belt accelerates to </w:t>
      </w:r>
      <w:r w:rsidR="003D3503">
        <w:rPr>
          <w:rFonts w:ascii="Sitka Text" w:hAnsi="Sitka Text" w:cs="Times New Roman"/>
        </w:rPr>
        <w:t>2 m/s</w:t>
      </w:r>
      <w:r w:rsidR="00353ED3">
        <w:rPr>
          <w:rFonts w:ascii="Sitka Text" w:hAnsi="Sitka Text" w:cs="Times New Roman"/>
        </w:rPr>
        <w:t xml:space="preserve"> </w:t>
      </w:r>
      <w:r w:rsidR="000B1151">
        <w:rPr>
          <w:rFonts w:ascii="Sitka Text" w:hAnsi="Sitka Text" w:cs="Times New Roman"/>
        </w:rPr>
        <w:t xml:space="preserve">during left swing. At left initial contact, there is a disparity between belt speeds </w:t>
      </w:r>
      <w:r w:rsidR="00052FE6">
        <w:rPr>
          <w:rFonts w:ascii="Sitka Text" w:hAnsi="Sitka Text" w:cs="Times New Roman"/>
        </w:rPr>
        <w:t xml:space="preserve">that forces the left foot toward the right foot. When the left foot bears 50% of the </w:t>
      </w:r>
      <w:r w:rsidR="00195A93">
        <w:rPr>
          <w:rFonts w:ascii="Sitka Text" w:hAnsi="Sitka Text" w:cs="Times New Roman"/>
        </w:rPr>
        <w:t xml:space="preserve">total </w:t>
      </w:r>
      <w:r w:rsidR="003D3503">
        <w:rPr>
          <w:rFonts w:ascii="Sitka Text" w:hAnsi="Sitka Text" w:cs="Times New Roman"/>
        </w:rPr>
        <w:t>vertical GRF, the belt begins to slow to 1 m/s</w:t>
      </w:r>
      <w:r w:rsidR="0043662A">
        <w:rPr>
          <w:rFonts w:ascii="Sitka Text" w:hAnsi="Sitka Text" w:cs="Times New Roman"/>
        </w:rPr>
        <w:t xml:space="preserve">. The 1 m/s speed is reached by the time the right foot </w:t>
      </w:r>
      <w:r>
        <w:rPr>
          <w:rFonts w:ascii="Sitka Text" w:hAnsi="Sitka Text" w:cs="Times New Roman"/>
        </w:rPr>
        <w:t>makes initial contact so that the feet are not pushed together during right-leading double support.</w:t>
      </w:r>
    </w:p>
    <w:p w14:paraId="0E53952E" w14:textId="6B608F14" w:rsidR="00014451" w:rsidRDefault="00AB0C90" w:rsidP="006B1111">
      <w:pPr>
        <w:rPr>
          <w:rFonts w:ascii="Sitka Text" w:hAnsi="Sitka Text" w:cs="Times New Roman"/>
        </w:rPr>
      </w:pPr>
      <w:r>
        <w:rPr>
          <w:rFonts w:ascii="Sitka Text" w:hAnsi="Sitka Text" w:cs="Times New Roman"/>
        </w:rPr>
        <w:t>In contrast, in FastProp</w:t>
      </w:r>
      <w:r w:rsidR="008F76F3">
        <w:rPr>
          <w:rFonts w:ascii="Sitka Text" w:hAnsi="Sitka Text" w:cs="Times New Roman"/>
        </w:rPr>
        <w:t xml:space="preserve">, the left belt slows to 1 m/s during left swing. At left initial contact, the two belt speeds are equal. When the left limb begins bearing </w:t>
      </w:r>
      <w:r w:rsidR="00195A93">
        <w:rPr>
          <w:rFonts w:ascii="Sitka Text" w:hAnsi="Sitka Text" w:cs="Times New Roman"/>
        </w:rPr>
        <w:t>50% of the total vertical GRF</w:t>
      </w:r>
      <w:r w:rsidR="00D313D7">
        <w:rPr>
          <w:rFonts w:ascii="Sitka Text" w:hAnsi="Sitka Text" w:cs="Times New Roman"/>
        </w:rPr>
        <w:t>, the left belt begins to accelerate</w:t>
      </w:r>
      <w:r w:rsidR="006C42F2">
        <w:rPr>
          <w:rFonts w:ascii="Sitka Text" w:hAnsi="Sitka Text" w:cs="Times New Roman"/>
        </w:rPr>
        <w:t xml:space="preserve"> to 2 m/s</w:t>
      </w:r>
      <w:r w:rsidR="008F4765">
        <w:rPr>
          <w:rFonts w:ascii="Sitka Text" w:hAnsi="Sitka Text" w:cs="Times New Roman"/>
        </w:rPr>
        <w:t xml:space="preserve"> as the right limb enters swing. </w:t>
      </w:r>
      <w:r w:rsidR="00BD23F1">
        <w:rPr>
          <w:rFonts w:ascii="Sitka Text" w:hAnsi="Sitka Text" w:cs="Times New Roman"/>
        </w:rPr>
        <w:t xml:space="preserve">When the right foot makes contact with the right belt traveling at 1 m/s, the left belt is traveling at 2 m/s and the left foot is </w:t>
      </w:r>
      <w:r w:rsidR="00180BD9">
        <w:rPr>
          <w:rFonts w:ascii="Sitka Text" w:hAnsi="Sitka Text" w:cs="Times New Roman"/>
        </w:rPr>
        <w:t xml:space="preserve">dragged away from the right foot. </w:t>
      </w:r>
    </w:p>
    <w:p w14:paraId="27080BD7" w14:textId="15278918" w:rsidR="00160892" w:rsidRPr="00D912DE" w:rsidRDefault="33EC11D1" w:rsidP="006B1111">
      <w:pPr>
        <w:rPr>
          <w:rFonts w:ascii="Sitka Text" w:hAnsi="Sitka Text" w:cs="Times New Roman"/>
          <w:noProof/>
        </w:rPr>
      </w:pPr>
      <w:r w:rsidRPr="00D912DE">
        <w:rPr>
          <w:rFonts w:ascii="Sitka Text" w:hAnsi="Sitka Text" w:cs="Times New Roman"/>
        </w:rPr>
        <w:t xml:space="preserve">This approach produces belt speed profiles </w:t>
      </w:r>
      <w:r w:rsidR="00542AD4">
        <w:rPr>
          <w:rFonts w:ascii="Sitka Text" w:hAnsi="Sitka Text" w:cs="Times New Roman"/>
        </w:rPr>
        <w:t xml:space="preserve">show in </w:t>
      </w:r>
      <w:r w:rsidR="00E70E7F" w:rsidRPr="00D912DE">
        <w:rPr>
          <w:rFonts w:ascii="Sitka Text" w:hAnsi="Sitka Text" w:cs="Times New Roman"/>
        </w:rPr>
        <w:fldChar w:fldCharType="begin"/>
      </w:r>
      <w:r w:rsidR="00E70E7F" w:rsidRPr="00D912DE">
        <w:rPr>
          <w:rFonts w:ascii="Sitka Text" w:hAnsi="Sitka Text" w:cs="Times New Roman"/>
        </w:rPr>
        <w:instrText xml:space="preserve"> REF _Ref178846404 \h </w:instrText>
      </w:r>
      <w:r w:rsidR="00D912DE">
        <w:rPr>
          <w:rFonts w:ascii="Sitka Text" w:hAnsi="Sitka Text" w:cs="Times New Roman"/>
        </w:rPr>
        <w:instrText xml:space="preserve"> \* MERGEFORMAT </w:instrText>
      </w:r>
      <w:r w:rsidR="00E70E7F" w:rsidRPr="00D912DE">
        <w:rPr>
          <w:rFonts w:ascii="Sitka Text" w:hAnsi="Sitka Text" w:cs="Times New Roman"/>
        </w:rPr>
      </w:r>
      <w:r w:rsidR="00E70E7F" w:rsidRPr="00D912DE">
        <w:rPr>
          <w:rFonts w:ascii="Sitka Text" w:hAnsi="Sitka Text" w:cs="Times New Roman"/>
        </w:rPr>
        <w:fldChar w:fldCharType="separate"/>
      </w:r>
      <w:r w:rsidR="00D53251" w:rsidRPr="00D912DE">
        <w:rPr>
          <w:rFonts w:ascii="Sitka Text" w:hAnsi="Sitka Text"/>
        </w:rPr>
        <w:t xml:space="preserve">Figure </w:t>
      </w:r>
      <w:r w:rsidR="00D53251">
        <w:rPr>
          <w:rFonts w:ascii="Sitka Text" w:hAnsi="Sitka Text"/>
          <w:noProof/>
        </w:rPr>
        <w:t>2</w:t>
      </w:r>
      <w:r w:rsidR="00E70E7F" w:rsidRPr="00D912DE">
        <w:rPr>
          <w:rFonts w:ascii="Sitka Text" w:hAnsi="Sitka Text" w:cs="Times New Roman"/>
        </w:rPr>
        <w:fldChar w:fldCharType="end"/>
      </w:r>
      <w:r w:rsidR="00542AD4">
        <w:rPr>
          <w:rFonts w:ascii="Sitka Text" w:hAnsi="Sitka Text" w:cs="Times New Roman"/>
        </w:rPr>
        <w:t xml:space="preserve">. </w:t>
      </w:r>
    </w:p>
    <w:p w14:paraId="1188F6CC" w14:textId="77777777" w:rsidR="00DE6E64" w:rsidRPr="00D912DE" w:rsidRDefault="00DE6E64" w:rsidP="00DE6E64">
      <w:pPr>
        <w:keepNext/>
        <w:rPr>
          <w:rFonts w:ascii="Sitka Text" w:hAnsi="Sitka Text"/>
        </w:rPr>
      </w:pPr>
      <w:r w:rsidRPr="00D912DE">
        <w:rPr>
          <w:rFonts w:ascii="Sitka Text" w:hAnsi="Sitka Text"/>
          <w:noProof/>
        </w:rPr>
        <w:drawing>
          <wp:inline distT="0" distB="0" distL="0" distR="0" wp14:anchorId="513AEEEF" wp14:editId="5CED1798">
            <wp:extent cx="4250267" cy="2621452"/>
            <wp:effectExtent l="0" t="0" r="0" b="0"/>
            <wp:docPr id="43556872" name="Picture 2"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6872" name="Picture 2" descr="A graph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252" cy="2627610"/>
                    </a:xfrm>
                    <a:prstGeom prst="rect">
                      <a:avLst/>
                    </a:prstGeom>
                    <a:noFill/>
                    <a:ln>
                      <a:noFill/>
                    </a:ln>
                  </pic:spPr>
                </pic:pic>
              </a:graphicData>
            </a:graphic>
          </wp:inline>
        </w:drawing>
      </w:r>
    </w:p>
    <w:p w14:paraId="7672DEB6" w14:textId="2F9B1DA4" w:rsidR="0068110E" w:rsidRPr="00D912DE" w:rsidRDefault="00DE6E64" w:rsidP="004474D3">
      <w:pPr>
        <w:pStyle w:val="Caption"/>
        <w:rPr>
          <w:rFonts w:ascii="Sitka Text" w:hAnsi="Sitka Text"/>
        </w:rPr>
      </w:pPr>
      <w:bookmarkStart w:id="1" w:name="_Ref178846404"/>
      <w:bookmarkStart w:id="2" w:name="_Ref178846399"/>
      <w:r w:rsidRPr="00D912DE">
        <w:rPr>
          <w:rFonts w:ascii="Sitka Text" w:hAnsi="Sitka Text"/>
        </w:rPr>
        <w:t xml:space="preserve">Figure </w:t>
      </w:r>
      <w:r w:rsidR="008738B4" w:rsidRPr="00D912DE">
        <w:rPr>
          <w:rFonts w:ascii="Sitka Text" w:hAnsi="Sitka Text"/>
        </w:rPr>
        <w:fldChar w:fldCharType="begin"/>
      </w:r>
      <w:r w:rsidR="008738B4" w:rsidRPr="00D912DE">
        <w:rPr>
          <w:rFonts w:ascii="Sitka Text" w:hAnsi="Sitka Text"/>
        </w:rPr>
        <w:instrText xml:space="preserve"> SEQ Figure \* ARABIC </w:instrText>
      </w:r>
      <w:r w:rsidR="008738B4" w:rsidRPr="00D912DE">
        <w:rPr>
          <w:rFonts w:ascii="Sitka Text" w:hAnsi="Sitka Text"/>
        </w:rPr>
        <w:fldChar w:fldCharType="separate"/>
      </w:r>
      <w:r w:rsidR="00D53251">
        <w:rPr>
          <w:rFonts w:ascii="Sitka Text" w:hAnsi="Sitka Text"/>
          <w:noProof/>
        </w:rPr>
        <w:t>2</w:t>
      </w:r>
      <w:r w:rsidR="008738B4" w:rsidRPr="00D912DE">
        <w:rPr>
          <w:rFonts w:ascii="Sitka Text" w:hAnsi="Sitka Text"/>
          <w:noProof/>
        </w:rPr>
        <w:fldChar w:fldCharType="end"/>
      </w:r>
      <w:bookmarkEnd w:id="1"/>
      <w:r w:rsidRPr="00D912DE">
        <w:rPr>
          <w:rFonts w:ascii="Sitka Text" w:hAnsi="Sitka Text"/>
        </w:rPr>
        <w:t xml:space="preserve">: Belt </w:t>
      </w:r>
      <w:r w:rsidR="00FC5539" w:rsidRPr="00D912DE">
        <w:rPr>
          <w:rFonts w:ascii="Sitka Text" w:hAnsi="Sitka Text"/>
        </w:rPr>
        <w:t>s</w:t>
      </w:r>
      <w:r w:rsidRPr="00D912DE">
        <w:rPr>
          <w:rFonts w:ascii="Sitka Text" w:hAnsi="Sitka Text"/>
        </w:rPr>
        <w:t xml:space="preserve">peed </w:t>
      </w:r>
      <w:r w:rsidR="00FC5539" w:rsidRPr="00D912DE">
        <w:rPr>
          <w:rFonts w:ascii="Sitka Text" w:hAnsi="Sitka Text"/>
        </w:rPr>
        <w:t>a</w:t>
      </w:r>
      <w:r w:rsidRPr="00D912DE">
        <w:rPr>
          <w:rFonts w:ascii="Sitka Text" w:hAnsi="Sitka Text"/>
        </w:rPr>
        <w:t xml:space="preserve">cross </w:t>
      </w:r>
      <w:r w:rsidR="0054743C" w:rsidRPr="00D912DE">
        <w:rPr>
          <w:rFonts w:ascii="Sitka Text" w:hAnsi="Sitka Text"/>
        </w:rPr>
        <w:t>s</w:t>
      </w:r>
      <w:r w:rsidRPr="00D912DE">
        <w:rPr>
          <w:rFonts w:ascii="Sitka Text" w:hAnsi="Sitka Text"/>
        </w:rPr>
        <w:t xml:space="preserve">tance </w:t>
      </w:r>
      <w:r w:rsidR="00FC5539" w:rsidRPr="00D912DE">
        <w:rPr>
          <w:rFonts w:ascii="Sitka Text" w:hAnsi="Sitka Text"/>
        </w:rPr>
        <w:t>p</w:t>
      </w:r>
      <w:r w:rsidRPr="00D912DE">
        <w:rPr>
          <w:rFonts w:ascii="Sitka Text" w:hAnsi="Sitka Text"/>
        </w:rPr>
        <w:t xml:space="preserve">hase </w:t>
      </w:r>
      <w:r w:rsidR="00FC5539" w:rsidRPr="00D912DE">
        <w:rPr>
          <w:rFonts w:ascii="Sitka Text" w:hAnsi="Sitka Text"/>
        </w:rPr>
        <w:t>b</w:t>
      </w:r>
      <w:r w:rsidRPr="00D912DE">
        <w:rPr>
          <w:rFonts w:ascii="Sitka Text" w:hAnsi="Sitka Text"/>
        </w:rPr>
        <w:t xml:space="preserve">y </w:t>
      </w:r>
      <w:r w:rsidR="00FC5539" w:rsidRPr="00D912DE">
        <w:rPr>
          <w:rFonts w:ascii="Sitka Text" w:hAnsi="Sitka Text"/>
        </w:rPr>
        <w:t>c</w:t>
      </w:r>
      <w:r w:rsidRPr="00D912DE">
        <w:rPr>
          <w:rFonts w:ascii="Sitka Text" w:hAnsi="Sitka Text"/>
        </w:rPr>
        <w:t>ondition</w:t>
      </w:r>
      <w:bookmarkEnd w:id="2"/>
      <w:r w:rsidR="00504A4F" w:rsidRPr="00D912DE">
        <w:rPr>
          <w:rFonts w:ascii="Sitka Text" w:hAnsi="Sitka Text"/>
        </w:rPr>
        <w:t xml:space="preserve"> as recorded by markers on </w:t>
      </w:r>
      <w:r w:rsidR="00FC5539" w:rsidRPr="00D912DE">
        <w:rPr>
          <w:rFonts w:ascii="Sitka Text" w:hAnsi="Sitka Text"/>
        </w:rPr>
        <w:t>belts</w:t>
      </w:r>
      <w:r w:rsidR="0054743C" w:rsidRPr="00D912DE">
        <w:rPr>
          <w:rFonts w:ascii="Sitka Text" w:hAnsi="Sitka Text"/>
        </w:rPr>
        <w:t xml:space="preserve">. </w:t>
      </w:r>
      <w:r w:rsidR="0054723F" w:rsidRPr="00D912DE">
        <w:rPr>
          <w:rFonts w:ascii="Sitka Text" w:hAnsi="Sitka Text"/>
        </w:rPr>
        <w:t>During double support the leading limb is in early stance and the trailing limb is in late stance.</w:t>
      </w:r>
      <w:r w:rsidR="00145A7A" w:rsidRPr="00D912DE">
        <w:rPr>
          <w:rFonts w:ascii="Sitka Text" w:hAnsi="Sitka Text"/>
        </w:rPr>
        <w:t xml:space="preserve"> </w:t>
      </w:r>
      <w:r w:rsidR="009B01F7" w:rsidRPr="00D912DE">
        <w:rPr>
          <w:rFonts w:ascii="Sitka Text" w:hAnsi="Sitka Text"/>
        </w:rPr>
        <w:t xml:space="preserve">Disparities in belt speed between leading and trailing limbs during double support will cause the feet to be </w:t>
      </w:r>
      <w:r w:rsidR="004474D3" w:rsidRPr="00D912DE">
        <w:rPr>
          <w:rFonts w:ascii="Sitka Text" w:hAnsi="Sitka Text"/>
        </w:rPr>
        <w:t>pushed together or pulled apart.</w:t>
      </w:r>
    </w:p>
    <w:p w14:paraId="798488A6" w14:textId="77777777" w:rsidR="004474D3" w:rsidRPr="00D912DE" w:rsidRDefault="004474D3" w:rsidP="004474D3">
      <w:pPr>
        <w:pStyle w:val="Caption"/>
        <w:rPr>
          <w:rFonts w:ascii="Sitka Text" w:hAnsi="Sitka Text"/>
        </w:rPr>
      </w:pPr>
    </w:p>
    <w:p w14:paraId="12EA2896" w14:textId="410990E2" w:rsidR="006B1111" w:rsidRPr="00D912DE" w:rsidRDefault="006B1111" w:rsidP="006B1111">
      <w:pPr>
        <w:rPr>
          <w:rFonts w:ascii="Sitka Text" w:hAnsi="Sitka Text" w:cs="Times New Roman"/>
        </w:rPr>
      </w:pPr>
      <w:r w:rsidRPr="00D912DE">
        <w:rPr>
          <w:rFonts w:ascii="Sitka Text" w:hAnsi="Sitka Text" w:cs="Times New Roman"/>
        </w:rPr>
        <w:t xml:space="preserve">Isolating these perturbations may allow for selective application of the most clinically relevant intervention. For individuals with longer non-paretic steps, applying only FastProp to the paretic side could increase paretic step length without reducing paretic PF torque. Alternatively, for those with longer paretic </w:t>
      </w:r>
      <w:r w:rsidRPr="00D912DE">
        <w:rPr>
          <w:rFonts w:ascii="Sitka Text" w:hAnsi="Sitka Text" w:cs="Times New Roman"/>
        </w:rPr>
        <w:lastRenderedPageBreak/>
        <w:t>steps, administering</w:t>
      </w:r>
      <w:r w:rsidR="003827AC" w:rsidRPr="00D912DE">
        <w:rPr>
          <w:rFonts w:ascii="Sitka Text" w:hAnsi="Sitka Text" w:cs="Times New Roman"/>
        </w:rPr>
        <w:t xml:space="preserve"> only</w:t>
      </w:r>
      <w:r w:rsidRPr="00D912DE">
        <w:rPr>
          <w:rFonts w:ascii="Sitka Text" w:hAnsi="Sitka Text" w:cs="Times New Roman"/>
        </w:rPr>
        <w:t xml:space="preserve"> FastBrake to the non-paretic side could increase non-paretic step length, improving asymmetry with a briefer, potentially less disruptive gait perturbation.</w:t>
      </w:r>
    </w:p>
    <w:p w14:paraId="42562DC4" w14:textId="798E78D0" w:rsidR="006B1111" w:rsidRPr="00D912DE" w:rsidRDefault="006B1111" w:rsidP="002E7AF4">
      <w:pPr>
        <w:pStyle w:val="Heading2"/>
        <w:rPr>
          <w:rFonts w:ascii="Sitka Text" w:hAnsi="Sitka Text"/>
        </w:rPr>
      </w:pPr>
      <w:r w:rsidRPr="00D912DE">
        <w:rPr>
          <w:rStyle w:val="Strong"/>
          <w:rFonts w:ascii="Sitka Text" w:hAnsi="Sitka Text" w:cs="Times New Roman"/>
        </w:rPr>
        <w:t>Methods</w:t>
      </w:r>
    </w:p>
    <w:p w14:paraId="4CF63BC8" w14:textId="77777777" w:rsidR="00D70BEB" w:rsidRPr="00D912DE" w:rsidRDefault="006B1111" w:rsidP="00BE108D">
      <w:pPr>
        <w:pStyle w:val="Heading3"/>
        <w:rPr>
          <w:rStyle w:val="Strong"/>
          <w:rFonts w:ascii="Sitka Text" w:hAnsi="Sitka Text" w:cs="Times New Roman"/>
        </w:rPr>
      </w:pPr>
      <w:r w:rsidRPr="00D912DE">
        <w:rPr>
          <w:rStyle w:val="Strong"/>
          <w:rFonts w:ascii="Sitka Text" w:hAnsi="Sitka Text" w:cs="Times New Roman"/>
        </w:rPr>
        <w:t>Participants</w:t>
      </w:r>
    </w:p>
    <w:p w14:paraId="7F267FE8" w14:textId="3CB5D5D5" w:rsidR="006B1111" w:rsidRPr="00D912DE" w:rsidRDefault="006B1111" w:rsidP="006B1111">
      <w:pPr>
        <w:rPr>
          <w:rFonts w:ascii="Sitka Text" w:hAnsi="Sitka Text" w:cs="Times New Roman"/>
        </w:rPr>
      </w:pPr>
      <w:r w:rsidRPr="00D912DE">
        <w:rPr>
          <w:rFonts w:ascii="Sitka Text" w:hAnsi="Sitka Text" w:cs="Times New Roman"/>
        </w:rPr>
        <w:t xml:space="preserve">We will recruit </w:t>
      </w:r>
      <w:r w:rsidR="00AF6A80" w:rsidRPr="00D912DE">
        <w:rPr>
          <w:rFonts w:ascii="Sitka Text" w:hAnsi="Sitka Text" w:cs="Times New Roman"/>
        </w:rPr>
        <w:t>20</w:t>
      </w:r>
      <w:r w:rsidRPr="00D912DE">
        <w:rPr>
          <w:rFonts w:ascii="Sitka Text" w:hAnsi="Sitka Text" w:cs="Times New Roman"/>
        </w:rPr>
        <w:t xml:space="preserve"> healthy adults (18-45 years) from central Texas. Inclusion criteria: ability to walk unassisted for 20 minutes. Exclusion criteria: pregnancy, lower extremity orthopedic, neurological, vascular, or metabolic conditions affecting gait.</w:t>
      </w:r>
    </w:p>
    <w:p w14:paraId="71F9960B" w14:textId="4D5F5D86" w:rsidR="00D70BEB" w:rsidRPr="00D912DE" w:rsidRDefault="006B1111" w:rsidP="00D70BEB">
      <w:pPr>
        <w:pStyle w:val="Heading3"/>
        <w:rPr>
          <w:rFonts w:ascii="Sitka Text" w:hAnsi="Sitka Text"/>
        </w:rPr>
      </w:pPr>
      <w:r w:rsidRPr="00D912DE">
        <w:rPr>
          <w:rStyle w:val="Strong"/>
          <w:rFonts w:ascii="Sitka Text" w:hAnsi="Sitka Text" w:cs="Times New Roman"/>
        </w:rPr>
        <w:t>Data Collection</w:t>
      </w:r>
    </w:p>
    <w:p w14:paraId="0305E0F8" w14:textId="5DB69A91" w:rsidR="006B1111" w:rsidRPr="00D912DE" w:rsidRDefault="006B1111" w:rsidP="006B1111">
      <w:pPr>
        <w:rPr>
          <w:rFonts w:ascii="Sitka Text" w:hAnsi="Sitka Text" w:cs="Times New Roman"/>
        </w:rPr>
      </w:pPr>
      <w:r w:rsidRPr="00D912DE">
        <w:rPr>
          <w:rFonts w:ascii="Sitka Text" w:hAnsi="Sitka Text" w:cs="Times New Roman"/>
        </w:rPr>
        <w:t xml:space="preserve">We will use a 10-camera Vicon Nexus motion capture system (100 Hz) and an instrumented split-belt treadmill with handrails (Motek Medical, 1000 Hz). Participants will wear a safety </w:t>
      </w:r>
      <w:r w:rsidR="00F32C41" w:rsidRPr="00D912DE">
        <w:rPr>
          <w:rFonts w:ascii="Sitka Text" w:hAnsi="Sitka Text" w:cs="Times New Roman"/>
        </w:rPr>
        <w:t>harness,</w:t>
      </w:r>
      <w:r w:rsidRPr="00D912DE">
        <w:rPr>
          <w:rFonts w:ascii="Sitka Text" w:hAnsi="Sitka Text" w:cs="Times New Roman"/>
        </w:rPr>
        <w:t xml:space="preserve"> and a 7-segment lower body marker set. Static and dynamic calibration trials will be performed, including functional calibration of hip and knee joints using "hula hoop" and "quarter squat" movements </w:t>
      </w:r>
      <w:r w:rsidRPr="00D912DE">
        <w:rPr>
          <w:rFonts w:ascii="Sitka Text" w:hAnsi="Sitka Text" w:cs="Times New Roman"/>
        </w:rPr>
        <w:fldChar w:fldCharType="begin"/>
      </w:r>
      <w:r w:rsidR="00F867BF">
        <w:rPr>
          <w:rFonts w:ascii="Sitka Text" w:hAnsi="Sitka Text" w:cs="Times New Roman"/>
        </w:rPr>
        <w:instrText xml:space="preserve"> ADDIN ZOTERO_ITEM CSL_CITATION {"citationID":"a1tp06djdf7","properties":{"formattedCitation":"(Schwartz and Rozumalski 2005)","plainCitation":"(Schwartz and Rozumalski 2005)","noteIndex":0},"citationItems":[{"id":1826,"uris":["http://zotero.org/users/6521837/items/LNUUYPD9"],"itemData":{"id":1826,"type":"article-journal","abstract":"Joint centers and axes of rotation (joint parameters) are central to all branches of movement analysis. In gait analysis, the standard protocol used to determine hip and knee joint parameters is prone to errors arising from palpation, anthropometric regression equations, and misplaced alignment devices. Several alternative methods have been proposed, but to date none have been shown to be accurate and reliable enough for use in the clinical setting. This article describes a new method for joint parameter estimation. The new method can be summarized as follows: (i) the motions of two adjacent segments spanning a single joint are tracked, (ii) the axis of rotation between every pair of observed segment configurations is computed, (iii) the most likely intersection of all axes (effective joint center) and most likely orientation of the axes (effective joint axis) is found. Initial validation of the method was conducted on a hinged mechanical analog and a single healthy adult subject. For the analog, the center was found to be within 3.8mm of the geometric center and 2.0° of the geometric axis (standard deviation). For the adult subject, hip centers varied on the order of 1–3mm, knee centers by 3–9mm, and knee axes by 2.0°. The results suggest that the new method is an objective, precise, and practical alternative to the standard clinical approach.","container-title":"Journal of Biomechanics","DOI":"10.1016/j.jbiomech.2004.03.009","ISSN":"0021-9290","issue":"1","journalAbbreviation":"Journal of Biomechanics","language":"en","page":"107-116","source":"ScienceDirect","title":"A new method for estimating joint parameters from motion data","volume":"38","author":[{"family":"Schwartz","given":"Michael H."},{"family":"Rozumalski","given":"Adam"}],"issued":{"date-parts":[["2005",1,1]]},"citation-key":"schwartzNewMethodEstimating2005"}}],"schema":"https://github.com/citation-style-language/schema/raw/master/csl-citation.json"} </w:instrText>
      </w:r>
      <w:r w:rsidRPr="00D912DE">
        <w:rPr>
          <w:rFonts w:ascii="Sitka Text" w:hAnsi="Sitka Text" w:cs="Times New Roman"/>
        </w:rPr>
        <w:fldChar w:fldCharType="separate"/>
      </w:r>
      <w:r w:rsidR="00815849" w:rsidRPr="00815849">
        <w:rPr>
          <w:rFonts w:ascii="Sitka Text" w:hAnsi="Sitka Text"/>
        </w:rPr>
        <w:t>(Schwartz and Rozumalski 2005)</w:t>
      </w:r>
      <w:r w:rsidRPr="00D912DE">
        <w:rPr>
          <w:rFonts w:ascii="Sitka Text" w:hAnsi="Sitka Text" w:cs="Times New Roman"/>
        </w:rPr>
        <w:fldChar w:fldCharType="end"/>
      </w:r>
      <w:r w:rsidRPr="00D912DE">
        <w:rPr>
          <w:rFonts w:ascii="Sitka Text" w:hAnsi="Sitka Text" w:cs="Times New Roman"/>
        </w:rPr>
        <w:t>.</w:t>
      </w:r>
    </w:p>
    <w:p w14:paraId="3C1DB189" w14:textId="4AB422CD" w:rsidR="00D70BEB" w:rsidRPr="00D912DE" w:rsidRDefault="006B1111" w:rsidP="00D70BEB">
      <w:pPr>
        <w:pStyle w:val="Heading3"/>
        <w:rPr>
          <w:rStyle w:val="Strong"/>
          <w:rFonts w:ascii="Sitka Text" w:hAnsi="Sitka Text" w:cs="Times New Roman"/>
        </w:rPr>
      </w:pPr>
      <w:r w:rsidRPr="00D912DE">
        <w:rPr>
          <w:rStyle w:val="Strong"/>
          <w:rFonts w:ascii="Sitka Text" w:hAnsi="Sitka Text" w:cs="Times New Roman"/>
        </w:rPr>
        <w:t>Protoco</w:t>
      </w:r>
      <w:r w:rsidR="00D70BEB" w:rsidRPr="00D912DE">
        <w:rPr>
          <w:rStyle w:val="Strong"/>
          <w:rFonts w:ascii="Sitka Text" w:hAnsi="Sitka Text" w:cs="Times New Roman"/>
        </w:rPr>
        <w:t>l</w:t>
      </w:r>
    </w:p>
    <w:p w14:paraId="1DC62E9E" w14:textId="228DEFFF" w:rsidR="004E52AB" w:rsidRPr="00D912DE" w:rsidRDefault="2FEA08ED" w:rsidP="006B1111">
      <w:pPr>
        <w:rPr>
          <w:rFonts w:ascii="Sitka Text" w:hAnsi="Sitka Text" w:cs="Times New Roman"/>
        </w:rPr>
      </w:pPr>
      <w:r w:rsidRPr="00D912DE">
        <w:rPr>
          <w:rFonts w:ascii="Sitka Text" w:hAnsi="Sitka Text" w:cs="Times New Roman"/>
        </w:rPr>
        <w:t xml:space="preserve">Participants will complete </w:t>
      </w:r>
      <w:r w:rsidR="0DD86207" w:rsidRPr="00D912DE">
        <w:rPr>
          <w:rFonts w:ascii="Sitka Text" w:hAnsi="Sitka Text" w:cs="Times New Roman"/>
        </w:rPr>
        <w:t xml:space="preserve">trials for </w:t>
      </w:r>
      <w:r w:rsidRPr="00D912DE">
        <w:rPr>
          <w:rFonts w:ascii="Sitka Text" w:hAnsi="Sitka Text" w:cs="Times New Roman"/>
        </w:rPr>
        <w:t xml:space="preserve">three </w:t>
      </w:r>
      <w:r w:rsidR="607A91E4" w:rsidRPr="00D912DE">
        <w:rPr>
          <w:rFonts w:ascii="Sitka Text" w:hAnsi="Sitka Text" w:cs="Times New Roman"/>
        </w:rPr>
        <w:t>conditions in a randomized order</w:t>
      </w:r>
      <w:r w:rsidRPr="00D912DE">
        <w:rPr>
          <w:rFonts w:ascii="Sitka Text" w:hAnsi="Sitka Text" w:cs="Times New Roman"/>
        </w:rPr>
        <w:t xml:space="preserve"> (cSBT, FastBrake, FastProp) as outlined in</w:t>
      </w:r>
      <w:r w:rsidR="3161E59C" w:rsidRPr="00D912DE">
        <w:rPr>
          <w:rFonts w:ascii="Sitka Text" w:hAnsi="Sitka Text" w:cs="Times New Roman"/>
        </w:rPr>
        <w:t xml:space="preserve"> </w:t>
      </w:r>
      <w:r w:rsidR="00FD280A" w:rsidRPr="00D912DE">
        <w:rPr>
          <w:rFonts w:ascii="Sitka Text" w:hAnsi="Sitka Text" w:cs="Times New Roman"/>
        </w:rPr>
        <w:fldChar w:fldCharType="begin"/>
      </w:r>
      <w:r w:rsidR="00FD280A" w:rsidRPr="00D912DE">
        <w:rPr>
          <w:rFonts w:ascii="Sitka Text" w:hAnsi="Sitka Text" w:cs="Times New Roman"/>
        </w:rPr>
        <w:instrText xml:space="preserve"> REF _Ref178847371 \h </w:instrText>
      </w:r>
      <w:r w:rsidR="00D912DE">
        <w:rPr>
          <w:rFonts w:ascii="Sitka Text" w:hAnsi="Sitka Text" w:cs="Times New Roman"/>
        </w:rPr>
        <w:instrText xml:space="preserve"> \* MERGEFORMAT </w:instrText>
      </w:r>
      <w:r w:rsidR="00FD280A" w:rsidRPr="00D912DE">
        <w:rPr>
          <w:rFonts w:ascii="Sitka Text" w:hAnsi="Sitka Text" w:cs="Times New Roman"/>
        </w:rPr>
      </w:r>
      <w:r w:rsidR="00FD280A" w:rsidRPr="00D912DE">
        <w:rPr>
          <w:rFonts w:ascii="Sitka Text" w:hAnsi="Sitka Text" w:cs="Times New Roman"/>
        </w:rPr>
        <w:fldChar w:fldCharType="separate"/>
      </w:r>
      <w:r w:rsidR="00D53251" w:rsidRPr="00D912DE">
        <w:rPr>
          <w:rFonts w:ascii="Sitka Text" w:hAnsi="Sitka Text"/>
        </w:rPr>
        <w:t xml:space="preserve">Table </w:t>
      </w:r>
      <w:r w:rsidR="00D53251">
        <w:rPr>
          <w:rFonts w:ascii="Sitka Text" w:hAnsi="Sitka Text"/>
          <w:noProof/>
        </w:rPr>
        <w:t>1</w:t>
      </w:r>
      <w:r w:rsidR="00FD280A" w:rsidRPr="00D912DE">
        <w:rPr>
          <w:rFonts w:ascii="Sitka Text" w:hAnsi="Sitka Text" w:cs="Times New Roman"/>
        </w:rPr>
        <w:fldChar w:fldCharType="end"/>
      </w:r>
      <w:r w:rsidRPr="00D912DE">
        <w:rPr>
          <w:rFonts w:ascii="Sitka Text" w:hAnsi="Sitka Text" w:cs="Times New Roman"/>
        </w:rPr>
        <w:t xml:space="preserve">. </w:t>
      </w:r>
      <w:r w:rsidR="1A0C9899" w:rsidRPr="00D912DE">
        <w:rPr>
          <w:rFonts w:ascii="Sitka Text" w:hAnsi="Sitka Text" w:cs="Times New Roman"/>
        </w:rPr>
        <w:t xml:space="preserve">These will be randomized along with two additional conditions </w:t>
      </w:r>
      <w:r w:rsidR="010DCD47" w:rsidRPr="00D912DE">
        <w:rPr>
          <w:rFonts w:ascii="Sitka Text" w:hAnsi="Sitka Text" w:cs="Times New Roman"/>
        </w:rPr>
        <w:t>as outlined in Study 3.</w:t>
      </w:r>
    </w:p>
    <w:p w14:paraId="49FB5A03" w14:textId="3824DBE4" w:rsidR="00FD280A" w:rsidRPr="00D912DE" w:rsidRDefault="00FD280A" w:rsidP="00FD280A">
      <w:pPr>
        <w:pStyle w:val="Caption"/>
        <w:keepNext/>
        <w:rPr>
          <w:rFonts w:ascii="Sitka Text" w:hAnsi="Sitka Text"/>
        </w:rPr>
      </w:pPr>
      <w:bookmarkStart w:id="3" w:name="_Ref178847371"/>
      <w:r w:rsidRPr="00D912DE">
        <w:rPr>
          <w:rFonts w:ascii="Sitka Text" w:hAnsi="Sitka Text"/>
        </w:rPr>
        <w:t xml:space="preserve">Table </w:t>
      </w:r>
      <w:r w:rsidRPr="00D912DE">
        <w:rPr>
          <w:rFonts w:ascii="Sitka Text" w:hAnsi="Sitka Text"/>
        </w:rPr>
        <w:fldChar w:fldCharType="begin"/>
      </w:r>
      <w:r w:rsidRPr="00D912DE">
        <w:rPr>
          <w:rFonts w:ascii="Sitka Text" w:hAnsi="Sitka Text"/>
        </w:rPr>
        <w:instrText xml:space="preserve"> SEQ Table \* ARABIC </w:instrText>
      </w:r>
      <w:r w:rsidRPr="00D912DE">
        <w:rPr>
          <w:rFonts w:ascii="Sitka Text" w:hAnsi="Sitka Text"/>
        </w:rPr>
        <w:fldChar w:fldCharType="separate"/>
      </w:r>
      <w:r w:rsidR="00D53251">
        <w:rPr>
          <w:rFonts w:ascii="Sitka Text" w:hAnsi="Sitka Text"/>
          <w:noProof/>
        </w:rPr>
        <w:t>1</w:t>
      </w:r>
      <w:r w:rsidRPr="00D912DE">
        <w:rPr>
          <w:rFonts w:ascii="Sitka Text" w:hAnsi="Sitka Text"/>
          <w:noProof/>
        </w:rPr>
        <w:fldChar w:fldCharType="end"/>
      </w:r>
      <w:bookmarkEnd w:id="3"/>
      <w:r w:rsidRPr="00D912DE">
        <w:rPr>
          <w:rFonts w:ascii="Sitka Text" w:hAnsi="Sitka Text"/>
        </w:rPr>
        <w:t>: Randomly ordered trials in Study 2</w:t>
      </w:r>
      <w:r w:rsidR="00CC3FF5" w:rsidRPr="00D912DE">
        <w:rPr>
          <w:rFonts w:ascii="Sitka Text" w:hAnsi="Sitka Text"/>
        </w:rPr>
        <w:t xml:space="preserve"> (Study 3 Trials in </w:t>
      </w:r>
      <w:r w:rsidR="00F94C17" w:rsidRPr="00D912DE">
        <w:rPr>
          <w:rFonts w:ascii="Sitka Text" w:hAnsi="Sitka Text"/>
        </w:rPr>
        <w:t>faded font)</w:t>
      </w:r>
    </w:p>
    <w:tbl>
      <w:tblPr>
        <w:tblW w:w="0" w:type="auto"/>
        <w:tblInd w:w="108" w:type="dxa"/>
        <w:tblLayout w:type="fixed"/>
        <w:tblLook w:val="04A0" w:firstRow="1" w:lastRow="0" w:firstColumn="1" w:lastColumn="0" w:noHBand="0" w:noVBand="1"/>
      </w:tblPr>
      <w:tblGrid>
        <w:gridCol w:w="842"/>
        <w:gridCol w:w="2348"/>
        <w:gridCol w:w="6278"/>
      </w:tblGrid>
      <w:tr w:rsidR="006B65B0" w:rsidRPr="00D912DE" w14:paraId="0E6EA6FC" w14:textId="77777777" w:rsidTr="00591683">
        <w:trPr>
          <w:trHeight w:val="270"/>
        </w:trPr>
        <w:tc>
          <w:tcPr>
            <w:tcW w:w="9468" w:type="dxa"/>
            <w:gridSpan w:val="3"/>
            <w:tcBorders>
              <w:top w:val="nil"/>
              <w:left w:val="nil"/>
              <w:bottom w:val="nil"/>
              <w:right w:val="nil"/>
            </w:tcBorders>
            <w:shd w:val="clear" w:color="auto" w:fill="auto"/>
            <w:noWrap/>
            <w:vAlign w:val="center"/>
            <w:hideMark/>
          </w:tcPr>
          <w:p w14:paraId="3B32297E" w14:textId="77777777" w:rsidR="006B65B0" w:rsidRPr="00D912DE" w:rsidRDefault="006B65B0" w:rsidP="006B65B0">
            <w:pPr>
              <w:spacing w:after="0"/>
              <w:jc w:val="center"/>
              <w:rPr>
                <w:rFonts w:ascii="Sitka Text" w:eastAsia="Times New Roman" w:hAnsi="Sitka Text" w:cs="Times New Roman"/>
                <w:b/>
                <w:bCs/>
                <w:color w:val="000000"/>
              </w:rPr>
            </w:pPr>
            <w:r w:rsidRPr="00D912DE">
              <w:rPr>
                <w:rFonts w:ascii="Sitka Text" w:eastAsia="Times New Roman" w:hAnsi="Sitka Text" w:cs="Times New Roman"/>
                <w:b/>
                <w:bCs/>
                <w:color w:val="000000"/>
              </w:rPr>
              <w:t xml:space="preserve">Randomly Ordered Trials </w:t>
            </w:r>
          </w:p>
        </w:tc>
      </w:tr>
      <w:tr w:rsidR="006B65B0" w:rsidRPr="00D912DE" w14:paraId="38CC1C3D" w14:textId="77777777" w:rsidTr="00591683">
        <w:trPr>
          <w:trHeight w:val="323"/>
        </w:trPr>
        <w:tc>
          <w:tcPr>
            <w:tcW w:w="842" w:type="dxa"/>
            <w:tcBorders>
              <w:top w:val="single" w:sz="4" w:space="0" w:color="auto"/>
              <w:left w:val="nil"/>
              <w:bottom w:val="single" w:sz="4" w:space="0" w:color="auto"/>
              <w:right w:val="nil"/>
            </w:tcBorders>
            <w:shd w:val="clear" w:color="auto" w:fill="auto"/>
            <w:noWrap/>
            <w:vAlign w:val="center"/>
            <w:hideMark/>
          </w:tcPr>
          <w:p w14:paraId="4608CDB7" w14:textId="77777777" w:rsidR="006B65B0" w:rsidRPr="00D912DE" w:rsidRDefault="006B65B0" w:rsidP="006B65B0">
            <w:pPr>
              <w:spacing w:after="0"/>
              <w:jc w:val="center"/>
              <w:rPr>
                <w:rFonts w:ascii="Sitka Text" w:eastAsia="Times New Roman" w:hAnsi="Sitka Text" w:cs="Times New Roman"/>
                <w:b/>
                <w:bCs/>
                <w:color w:val="000000"/>
                <w:sz w:val="22"/>
                <w:szCs w:val="22"/>
              </w:rPr>
            </w:pPr>
            <w:r w:rsidRPr="00D912DE">
              <w:rPr>
                <w:rFonts w:ascii="Sitka Text" w:eastAsia="Times New Roman" w:hAnsi="Sitka Text" w:cs="Times New Roman"/>
                <w:b/>
                <w:bCs/>
                <w:color w:val="000000"/>
                <w:sz w:val="22"/>
                <w:szCs w:val="22"/>
              </w:rPr>
              <w:t>Study</w:t>
            </w:r>
          </w:p>
        </w:tc>
        <w:tc>
          <w:tcPr>
            <w:tcW w:w="2348" w:type="dxa"/>
            <w:tcBorders>
              <w:top w:val="single" w:sz="4" w:space="0" w:color="auto"/>
              <w:left w:val="nil"/>
              <w:bottom w:val="single" w:sz="4" w:space="0" w:color="auto"/>
              <w:right w:val="nil"/>
            </w:tcBorders>
            <w:shd w:val="clear" w:color="auto" w:fill="auto"/>
            <w:noWrap/>
            <w:vAlign w:val="center"/>
            <w:hideMark/>
          </w:tcPr>
          <w:p w14:paraId="5AC8B9D9" w14:textId="77777777" w:rsidR="006B65B0" w:rsidRPr="00D912DE" w:rsidRDefault="006B65B0" w:rsidP="006B65B0">
            <w:pPr>
              <w:spacing w:after="0"/>
              <w:jc w:val="center"/>
              <w:rPr>
                <w:rFonts w:ascii="Sitka Text" w:eastAsia="Times New Roman" w:hAnsi="Sitka Text" w:cs="Times New Roman"/>
                <w:b/>
                <w:bCs/>
                <w:color w:val="000000"/>
                <w:sz w:val="22"/>
                <w:szCs w:val="22"/>
              </w:rPr>
            </w:pPr>
            <w:r w:rsidRPr="00D912DE">
              <w:rPr>
                <w:rFonts w:ascii="Sitka Text" w:eastAsia="Times New Roman" w:hAnsi="Sitka Text" w:cs="Times New Roman"/>
                <w:b/>
                <w:bCs/>
                <w:color w:val="000000"/>
                <w:sz w:val="22"/>
                <w:szCs w:val="22"/>
              </w:rPr>
              <w:t>Condition</w:t>
            </w:r>
          </w:p>
        </w:tc>
        <w:tc>
          <w:tcPr>
            <w:tcW w:w="6278" w:type="dxa"/>
            <w:tcBorders>
              <w:top w:val="single" w:sz="4" w:space="0" w:color="auto"/>
              <w:left w:val="nil"/>
              <w:bottom w:val="single" w:sz="4" w:space="0" w:color="auto"/>
              <w:right w:val="nil"/>
            </w:tcBorders>
            <w:shd w:val="clear" w:color="auto" w:fill="auto"/>
            <w:noWrap/>
            <w:vAlign w:val="center"/>
            <w:hideMark/>
          </w:tcPr>
          <w:p w14:paraId="618EA7E6" w14:textId="77777777" w:rsidR="006B65B0" w:rsidRPr="00D912DE" w:rsidRDefault="006B65B0" w:rsidP="006B65B0">
            <w:pPr>
              <w:spacing w:after="0"/>
              <w:jc w:val="center"/>
              <w:rPr>
                <w:rFonts w:ascii="Sitka Text" w:eastAsia="Times New Roman" w:hAnsi="Sitka Text" w:cs="Times New Roman"/>
                <w:b/>
                <w:bCs/>
                <w:color w:val="000000"/>
                <w:sz w:val="22"/>
                <w:szCs w:val="22"/>
              </w:rPr>
            </w:pPr>
            <w:r w:rsidRPr="00D912DE">
              <w:rPr>
                <w:rFonts w:ascii="Sitka Text" w:eastAsia="Times New Roman" w:hAnsi="Sitka Text" w:cs="Times New Roman"/>
                <w:b/>
                <w:bCs/>
                <w:color w:val="000000"/>
                <w:sz w:val="22"/>
                <w:szCs w:val="22"/>
              </w:rPr>
              <w:t>Description</w:t>
            </w:r>
          </w:p>
        </w:tc>
      </w:tr>
      <w:tr w:rsidR="006B65B0" w:rsidRPr="00D912DE" w14:paraId="498F8BFA" w14:textId="77777777" w:rsidTr="00591683">
        <w:trPr>
          <w:trHeight w:val="350"/>
        </w:trPr>
        <w:tc>
          <w:tcPr>
            <w:tcW w:w="842" w:type="dxa"/>
            <w:tcBorders>
              <w:top w:val="nil"/>
              <w:left w:val="nil"/>
              <w:bottom w:val="single" w:sz="4" w:space="0" w:color="auto"/>
              <w:right w:val="nil"/>
            </w:tcBorders>
            <w:shd w:val="clear" w:color="auto" w:fill="auto"/>
            <w:noWrap/>
            <w:vAlign w:val="center"/>
            <w:hideMark/>
          </w:tcPr>
          <w:p w14:paraId="09642967" w14:textId="77777777" w:rsidR="006B65B0" w:rsidRPr="00D912DE" w:rsidRDefault="006B65B0" w:rsidP="006B65B0">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2</w:t>
            </w:r>
          </w:p>
        </w:tc>
        <w:tc>
          <w:tcPr>
            <w:tcW w:w="2348" w:type="dxa"/>
            <w:tcBorders>
              <w:top w:val="nil"/>
              <w:left w:val="nil"/>
              <w:bottom w:val="single" w:sz="4" w:space="0" w:color="auto"/>
              <w:right w:val="nil"/>
            </w:tcBorders>
            <w:shd w:val="clear" w:color="auto" w:fill="auto"/>
            <w:noWrap/>
            <w:vAlign w:val="center"/>
            <w:hideMark/>
          </w:tcPr>
          <w:p w14:paraId="629514B4" w14:textId="77777777" w:rsidR="006B65B0" w:rsidRPr="00D912DE" w:rsidRDefault="006B65B0" w:rsidP="006B65B0">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cSBT</w:t>
            </w:r>
          </w:p>
        </w:tc>
        <w:tc>
          <w:tcPr>
            <w:tcW w:w="6278" w:type="dxa"/>
            <w:tcBorders>
              <w:top w:val="nil"/>
              <w:left w:val="nil"/>
              <w:bottom w:val="single" w:sz="4" w:space="0" w:color="auto"/>
              <w:right w:val="nil"/>
            </w:tcBorders>
            <w:shd w:val="clear" w:color="auto" w:fill="auto"/>
            <w:vAlign w:val="center"/>
            <w:hideMark/>
          </w:tcPr>
          <w:p w14:paraId="0C4837C1" w14:textId="77777777" w:rsidR="006B65B0" w:rsidRPr="00D912DE" w:rsidRDefault="006B65B0" w:rsidP="006B65B0">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Left belt at 1 m/s and right belt at 2 m/s</w:t>
            </w:r>
          </w:p>
        </w:tc>
      </w:tr>
      <w:tr w:rsidR="006B65B0" w:rsidRPr="00D912DE" w14:paraId="2FA03806" w14:textId="77777777" w:rsidTr="00591683">
        <w:trPr>
          <w:trHeight w:val="530"/>
        </w:trPr>
        <w:tc>
          <w:tcPr>
            <w:tcW w:w="842" w:type="dxa"/>
            <w:tcBorders>
              <w:top w:val="nil"/>
              <w:left w:val="nil"/>
              <w:bottom w:val="single" w:sz="4" w:space="0" w:color="auto"/>
              <w:right w:val="nil"/>
            </w:tcBorders>
            <w:shd w:val="clear" w:color="auto" w:fill="auto"/>
            <w:noWrap/>
            <w:vAlign w:val="center"/>
            <w:hideMark/>
          </w:tcPr>
          <w:p w14:paraId="22F9DDBF" w14:textId="77777777" w:rsidR="006B65B0" w:rsidRPr="00D912DE" w:rsidRDefault="006B65B0" w:rsidP="006B65B0">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2</w:t>
            </w:r>
          </w:p>
        </w:tc>
        <w:tc>
          <w:tcPr>
            <w:tcW w:w="2348" w:type="dxa"/>
            <w:tcBorders>
              <w:top w:val="nil"/>
              <w:left w:val="nil"/>
              <w:bottom w:val="single" w:sz="4" w:space="0" w:color="auto"/>
              <w:right w:val="nil"/>
            </w:tcBorders>
            <w:shd w:val="clear" w:color="auto" w:fill="auto"/>
            <w:noWrap/>
            <w:vAlign w:val="center"/>
            <w:hideMark/>
          </w:tcPr>
          <w:p w14:paraId="66BCBFC0" w14:textId="77777777" w:rsidR="006B65B0" w:rsidRPr="00D912DE" w:rsidRDefault="006B65B0" w:rsidP="006B65B0">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Unilateral FastBrake</w:t>
            </w:r>
          </w:p>
        </w:tc>
        <w:tc>
          <w:tcPr>
            <w:tcW w:w="6278" w:type="dxa"/>
            <w:tcBorders>
              <w:top w:val="nil"/>
              <w:left w:val="nil"/>
              <w:bottom w:val="single" w:sz="4" w:space="0" w:color="auto"/>
              <w:right w:val="nil"/>
            </w:tcBorders>
            <w:shd w:val="clear" w:color="auto" w:fill="auto"/>
            <w:vAlign w:val="center"/>
            <w:hideMark/>
          </w:tcPr>
          <w:p w14:paraId="72152102" w14:textId="77777777" w:rsidR="006B65B0" w:rsidRPr="00D912DE" w:rsidRDefault="006B65B0" w:rsidP="006B65B0">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Left belt runs 2 m/s at left foot contact, then slows to 1 m/s beginning after weight shift is 50% complete</w:t>
            </w:r>
          </w:p>
        </w:tc>
      </w:tr>
      <w:tr w:rsidR="006B65B0" w:rsidRPr="00D912DE" w14:paraId="54865AE3" w14:textId="77777777" w:rsidTr="00591683">
        <w:trPr>
          <w:trHeight w:val="593"/>
        </w:trPr>
        <w:tc>
          <w:tcPr>
            <w:tcW w:w="842" w:type="dxa"/>
            <w:tcBorders>
              <w:top w:val="nil"/>
              <w:left w:val="nil"/>
              <w:bottom w:val="single" w:sz="4" w:space="0" w:color="auto"/>
              <w:right w:val="nil"/>
            </w:tcBorders>
            <w:shd w:val="clear" w:color="auto" w:fill="auto"/>
            <w:noWrap/>
            <w:vAlign w:val="center"/>
            <w:hideMark/>
          </w:tcPr>
          <w:p w14:paraId="3092000B" w14:textId="77777777" w:rsidR="006B65B0" w:rsidRPr="00D912DE" w:rsidRDefault="006B65B0" w:rsidP="006B65B0">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2</w:t>
            </w:r>
          </w:p>
        </w:tc>
        <w:tc>
          <w:tcPr>
            <w:tcW w:w="2348" w:type="dxa"/>
            <w:tcBorders>
              <w:top w:val="nil"/>
              <w:left w:val="nil"/>
              <w:bottom w:val="single" w:sz="4" w:space="0" w:color="auto"/>
              <w:right w:val="nil"/>
            </w:tcBorders>
            <w:shd w:val="clear" w:color="auto" w:fill="auto"/>
            <w:noWrap/>
            <w:vAlign w:val="center"/>
            <w:hideMark/>
          </w:tcPr>
          <w:p w14:paraId="6C1872DF" w14:textId="77777777" w:rsidR="006B65B0" w:rsidRPr="00D912DE" w:rsidRDefault="006B65B0" w:rsidP="006B65B0">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Unilateral FastProp</w:t>
            </w:r>
          </w:p>
        </w:tc>
        <w:tc>
          <w:tcPr>
            <w:tcW w:w="6278" w:type="dxa"/>
            <w:tcBorders>
              <w:top w:val="nil"/>
              <w:left w:val="nil"/>
              <w:bottom w:val="single" w:sz="4" w:space="0" w:color="auto"/>
              <w:right w:val="nil"/>
            </w:tcBorders>
            <w:shd w:val="clear" w:color="auto" w:fill="auto"/>
            <w:vAlign w:val="center"/>
            <w:hideMark/>
          </w:tcPr>
          <w:p w14:paraId="00FBBCCB" w14:textId="77777777" w:rsidR="006B65B0" w:rsidRPr="00D912DE" w:rsidRDefault="006B65B0" w:rsidP="006B65B0">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Left belt runs 1 m/s at left foot contact, then increases to 2 m/s beginning after weight shift is 50% complete</w:t>
            </w:r>
          </w:p>
        </w:tc>
      </w:tr>
      <w:tr w:rsidR="006B65B0" w:rsidRPr="00D912DE" w14:paraId="55F3AA10" w14:textId="77777777" w:rsidTr="00591683">
        <w:trPr>
          <w:trHeight w:val="620"/>
        </w:trPr>
        <w:tc>
          <w:tcPr>
            <w:tcW w:w="842" w:type="dxa"/>
            <w:tcBorders>
              <w:top w:val="nil"/>
              <w:left w:val="nil"/>
              <w:bottom w:val="single" w:sz="4" w:space="0" w:color="auto"/>
              <w:right w:val="nil"/>
            </w:tcBorders>
            <w:shd w:val="clear" w:color="auto" w:fill="auto"/>
            <w:noWrap/>
            <w:vAlign w:val="center"/>
            <w:hideMark/>
          </w:tcPr>
          <w:p w14:paraId="41599793" w14:textId="77777777" w:rsidR="006B65B0" w:rsidRPr="00D912DE" w:rsidRDefault="006B65B0" w:rsidP="006B65B0">
            <w:pPr>
              <w:spacing w:after="0"/>
              <w:jc w:val="center"/>
              <w:rPr>
                <w:rFonts w:ascii="Sitka Text" w:eastAsia="Times New Roman" w:hAnsi="Sitka Text" w:cs="Times New Roman"/>
                <w:color w:val="BFBFBF" w:themeColor="background1" w:themeShade="BF"/>
                <w:sz w:val="22"/>
                <w:szCs w:val="22"/>
              </w:rPr>
            </w:pPr>
            <w:r w:rsidRPr="00D912DE">
              <w:rPr>
                <w:rFonts w:ascii="Sitka Text" w:eastAsia="Times New Roman" w:hAnsi="Sitka Text" w:cs="Times New Roman"/>
                <w:color w:val="BFBFBF" w:themeColor="background1" w:themeShade="BF"/>
                <w:sz w:val="22"/>
                <w:szCs w:val="22"/>
              </w:rPr>
              <w:t>3</w:t>
            </w:r>
          </w:p>
        </w:tc>
        <w:tc>
          <w:tcPr>
            <w:tcW w:w="2348" w:type="dxa"/>
            <w:tcBorders>
              <w:top w:val="nil"/>
              <w:left w:val="nil"/>
              <w:bottom w:val="single" w:sz="4" w:space="0" w:color="auto"/>
              <w:right w:val="nil"/>
            </w:tcBorders>
            <w:shd w:val="clear" w:color="auto" w:fill="auto"/>
            <w:noWrap/>
            <w:vAlign w:val="center"/>
            <w:hideMark/>
          </w:tcPr>
          <w:p w14:paraId="2518B0EE" w14:textId="77777777" w:rsidR="006B65B0" w:rsidRPr="00D912DE" w:rsidRDefault="006B65B0" w:rsidP="006B65B0">
            <w:pPr>
              <w:spacing w:after="0"/>
              <w:jc w:val="center"/>
              <w:rPr>
                <w:rFonts w:ascii="Sitka Text" w:eastAsia="Times New Roman" w:hAnsi="Sitka Text" w:cs="Times New Roman"/>
                <w:color w:val="BFBFBF" w:themeColor="background1" w:themeShade="BF"/>
                <w:sz w:val="22"/>
                <w:szCs w:val="22"/>
              </w:rPr>
            </w:pPr>
            <w:r w:rsidRPr="00D912DE">
              <w:rPr>
                <w:rFonts w:ascii="Sitka Text" w:eastAsia="Times New Roman" w:hAnsi="Sitka Text" w:cs="Times New Roman"/>
                <w:color w:val="BFBFBF" w:themeColor="background1" w:themeShade="BF"/>
                <w:sz w:val="22"/>
                <w:szCs w:val="22"/>
              </w:rPr>
              <w:t>Bilateral FastBrake</w:t>
            </w:r>
          </w:p>
        </w:tc>
        <w:tc>
          <w:tcPr>
            <w:tcW w:w="6278" w:type="dxa"/>
            <w:tcBorders>
              <w:top w:val="nil"/>
              <w:left w:val="nil"/>
              <w:bottom w:val="single" w:sz="4" w:space="0" w:color="auto"/>
              <w:right w:val="nil"/>
            </w:tcBorders>
            <w:shd w:val="clear" w:color="auto" w:fill="auto"/>
            <w:vAlign w:val="center"/>
            <w:hideMark/>
          </w:tcPr>
          <w:p w14:paraId="3F485BB9" w14:textId="77777777" w:rsidR="006B65B0" w:rsidRPr="00D912DE" w:rsidRDefault="006B65B0" w:rsidP="006B65B0">
            <w:pPr>
              <w:spacing w:after="0"/>
              <w:jc w:val="left"/>
              <w:rPr>
                <w:rFonts w:ascii="Sitka Text" w:eastAsia="Times New Roman" w:hAnsi="Sitka Text" w:cs="Times New Roman"/>
                <w:color w:val="BFBFBF" w:themeColor="background1" w:themeShade="BF"/>
                <w:sz w:val="22"/>
                <w:szCs w:val="22"/>
              </w:rPr>
            </w:pPr>
            <w:r w:rsidRPr="00D912DE">
              <w:rPr>
                <w:rFonts w:ascii="Sitka Text" w:eastAsia="Times New Roman" w:hAnsi="Sitka Text" w:cs="Times New Roman"/>
                <w:color w:val="BFBFBF" w:themeColor="background1" w:themeShade="BF"/>
                <w:sz w:val="22"/>
                <w:szCs w:val="22"/>
              </w:rPr>
              <w:t>Belts run 2 m/s at foot contact, then slow to 1 m/s beginning after weight shift is 50% complete</w:t>
            </w:r>
          </w:p>
        </w:tc>
      </w:tr>
      <w:tr w:rsidR="006B65B0" w:rsidRPr="00D912DE" w14:paraId="7F28730C" w14:textId="77777777" w:rsidTr="002E33E8">
        <w:trPr>
          <w:trHeight w:val="70"/>
        </w:trPr>
        <w:tc>
          <w:tcPr>
            <w:tcW w:w="842" w:type="dxa"/>
            <w:tcBorders>
              <w:top w:val="nil"/>
              <w:left w:val="nil"/>
              <w:bottom w:val="single" w:sz="4" w:space="0" w:color="auto"/>
              <w:right w:val="nil"/>
            </w:tcBorders>
            <w:shd w:val="clear" w:color="auto" w:fill="auto"/>
            <w:noWrap/>
            <w:vAlign w:val="center"/>
            <w:hideMark/>
          </w:tcPr>
          <w:p w14:paraId="7FD00A31" w14:textId="77777777" w:rsidR="006B65B0" w:rsidRPr="00D912DE" w:rsidRDefault="006B65B0" w:rsidP="006B65B0">
            <w:pPr>
              <w:spacing w:after="0"/>
              <w:jc w:val="center"/>
              <w:rPr>
                <w:rFonts w:ascii="Sitka Text" w:eastAsia="Times New Roman" w:hAnsi="Sitka Text" w:cs="Times New Roman"/>
                <w:color w:val="BFBFBF" w:themeColor="background1" w:themeShade="BF"/>
                <w:sz w:val="22"/>
                <w:szCs w:val="22"/>
              </w:rPr>
            </w:pPr>
            <w:r w:rsidRPr="00D912DE">
              <w:rPr>
                <w:rFonts w:ascii="Sitka Text" w:eastAsia="Times New Roman" w:hAnsi="Sitka Text" w:cs="Times New Roman"/>
                <w:color w:val="BFBFBF" w:themeColor="background1" w:themeShade="BF"/>
                <w:sz w:val="22"/>
                <w:szCs w:val="22"/>
              </w:rPr>
              <w:t>3</w:t>
            </w:r>
          </w:p>
        </w:tc>
        <w:tc>
          <w:tcPr>
            <w:tcW w:w="2348" w:type="dxa"/>
            <w:tcBorders>
              <w:top w:val="nil"/>
              <w:left w:val="nil"/>
              <w:bottom w:val="single" w:sz="4" w:space="0" w:color="auto"/>
              <w:right w:val="nil"/>
            </w:tcBorders>
            <w:shd w:val="clear" w:color="auto" w:fill="auto"/>
            <w:noWrap/>
            <w:vAlign w:val="center"/>
            <w:hideMark/>
          </w:tcPr>
          <w:p w14:paraId="6B23E698" w14:textId="77777777" w:rsidR="006B65B0" w:rsidRPr="00D912DE" w:rsidRDefault="006B65B0" w:rsidP="006B65B0">
            <w:pPr>
              <w:spacing w:after="0"/>
              <w:jc w:val="center"/>
              <w:rPr>
                <w:rFonts w:ascii="Sitka Text" w:eastAsia="Times New Roman" w:hAnsi="Sitka Text" w:cs="Times New Roman"/>
                <w:color w:val="BFBFBF" w:themeColor="background1" w:themeShade="BF"/>
                <w:sz w:val="22"/>
                <w:szCs w:val="22"/>
              </w:rPr>
            </w:pPr>
            <w:r w:rsidRPr="00D912DE">
              <w:rPr>
                <w:rFonts w:ascii="Sitka Text" w:eastAsia="Times New Roman" w:hAnsi="Sitka Text" w:cs="Times New Roman"/>
                <w:color w:val="BFBFBF" w:themeColor="background1" w:themeShade="BF"/>
                <w:sz w:val="22"/>
                <w:szCs w:val="22"/>
              </w:rPr>
              <w:t>Bilateral FastProp</w:t>
            </w:r>
          </w:p>
        </w:tc>
        <w:tc>
          <w:tcPr>
            <w:tcW w:w="6278" w:type="dxa"/>
            <w:tcBorders>
              <w:top w:val="nil"/>
              <w:left w:val="nil"/>
              <w:bottom w:val="single" w:sz="4" w:space="0" w:color="auto"/>
              <w:right w:val="nil"/>
            </w:tcBorders>
            <w:shd w:val="clear" w:color="auto" w:fill="auto"/>
            <w:vAlign w:val="center"/>
            <w:hideMark/>
          </w:tcPr>
          <w:p w14:paraId="5B524B87" w14:textId="77777777" w:rsidR="006B65B0" w:rsidRPr="00D912DE" w:rsidRDefault="006B65B0" w:rsidP="006B65B0">
            <w:pPr>
              <w:spacing w:after="0"/>
              <w:jc w:val="left"/>
              <w:rPr>
                <w:rFonts w:ascii="Sitka Text" w:eastAsia="Times New Roman" w:hAnsi="Sitka Text" w:cs="Times New Roman"/>
                <w:color w:val="BFBFBF" w:themeColor="background1" w:themeShade="BF"/>
                <w:sz w:val="22"/>
                <w:szCs w:val="22"/>
              </w:rPr>
            </w:pPr>
            <w:r w:rsidRPr="00D912DE">
              <w:rPr>
                <w:rFonts w:ascii="Sitka Text" w:eastAsia="Times New Roman" w:hAnsi="Sitka Text" w:cs="Times New Roman"/>
                <w:color w:val="BFBFBF" w:themeColor="background1" w:themeShade="BF"/>
                <w:sz w:val="22"/>
                <w:szCs w:val="22"/>
              </w:rPr>
              <w:t>Belts runs 1 m/s at foot contact, then increase to 2 m/s beginning after weight shift is 50% complete</w:t>
            </w:r>
          </w:p>
        </w:tc>
      </w:tr>
    </w:tbl>
    <w:p w14:paraId="7A713C62" w14:textId="77777777" w:rsidR="006B65B0" w:rsidRPr="00D912DE" w:rsidRDefault="006B65B0" w:rsidP="006B1111">
      <w:pPr>
        <w:rPr>
          <w:rFonts w:ascii="Sitka Text" w:hAnsi="Sitka Text" w:cs="Times New Roman"/>
        </w:rPr>
      </w:pPr>
    </w:p>
    <w:p w14:paraId="13943CF9" w14:textId="6AA63A88" w:rsidR="006B1111" w:rsidRPr="00D912DE" w:rsidRDefault="2FEA08ED" w:rsidP="006B1111">
      <w:pPr>
        <w:rPr>
          <w:rFonts w:ascii="Sitka Text" w:hAnsi="Sitka Text" w:cs="Times New Roman"/>
        </w:rPr>
      </w:pPr>
      <w:r w:rsidRPr="00D912DE">
        <w:rPr>
          <w:rFonts w:ascii="Sitka Text" w:hAnsi="Sitka Text" w:cs="Times New Roman"/>
        </w:rPr>
        <w:t>Each trial consists of 3 minutes baseline walking (1 m/s), 6 minutes perturbed walking, and 3 minutes post-adaptation (</w:t>
      </w:r>
      <w:r w:rsidR="00D16B96" w:rsidRPr="00D912DE">
        <w:rPr>
          <w:rFonts w:ascii="Sitka Text" w:hAnsi="Sitka Text" w:cs="Times New Roman"/>
        </w:rPr>
        <w:fldChar w:fldCharType="begin"/>
      </w:r>
      <w:r w:rsidR="00D16B96" w:rsidRPr="00D912DE">
        <w:rPr>
          <w:rFonts w:ascii="Sitka Text" w:hAnsi="Sitka Text" w:cs="Times New Roman"/>
        </w:rPr>
        <w:instrText xml:space="preserve"> REF _Ref178848162 \h </w:instrText>
      </w:r>
      <w:r w:rsidR="00D912DE">
        <w:rPr>
          <w:rFonts w:ascii="Sitka Text" w:hAnsi="Sitka Text" w:cs="Times New Roman"/>
        </w:rPr>
        <w:instrText xml:space="preserve"> \* MERGEFORMAT </w:instrText>
      </w:r>
      <w:r w:rsidR="00D16B96" w:rsidRPr="00D912DE">
        <w:rPr>
          <w:rFonts w:ascii="Sitka Text" w:hAnsi="Sitka Text" w:cs="Times New Roman"/>
        </w:rPr>
      </w:r>
      <w:r w:rsidR="00D16B96" w:rsidRPr="00D912DE">
        <w:rPr>
          <w:rFonts w:ascii="Sitka Text" w:hAnsi="Sitka Text" w:cs="Times New Roman"/>
        </w:rPr>
        <w:fldChar w:fldCharType="separate"/>
      </w:r>
      <w:r w:rsidR="00D53251" w:rsidRPr="00D912DE">
        <w:rPr>
          <w:rFonts w:ascii="Sitka Text" w:hAnsi="Sitka Text"/>
        </w:rPr>
        <w:t xml:space="preserve">Figure </w:t>
      </w:r>
      <w:r w:rsidR="00D53251">
        <w:rPr>
          <w:rFonts w:ascii="Sitka Text" w:hAnsi="Sitka Text"/>
          <w:noProof/>
        </w:rPr>
        <w:t>3</w:t>
      </w:r>
      <w:r w:rsidR="00D16B96" w:rsidRPr="00D912DE">
        <w:rPr>
          <w:rFonts w:ascii="Sitka Text" w:hAnsi="Sitka Text" w:cs="Times New Roman"/>
        </w:rPr>
        <w:fldChar w:fldCharType="end"/>
      </w:r>
      <w:r w:rsidRPr="00D912DE">
        <w:rPr>
          <w:rFonts w:ascii="Sitka Text" w:hAnsi="Sitka Text" w:cs="Times New Roman"/>
        </w:rPr>
        <w:t>). This protocol structure aligns with previous research demonstrating detectable changes in PF torque following Adaptation</w:t>
      </w:r>
      <w:r w:rsidR="006B1111" w:rsidRPr="00D912DE">
        <w:rPr>
          <w:rFonts w:ascii="Sitka Text" w:hAnsi="Sitka Text" w:cs="Times New Roman"/>
        </w:rPr>
        <w:fldChar w:fldCharType="begin"/>
      </w:r>
      <w:r w:rsidR="00F867BF">
        <w:rPr>
          <w:rFonts w:ascii="Sitka Text" w:hAnsi="Sitka Text" w:cs="Times New Roman"/>
        </w:rPr>
        <w:instrText xml:space="preserve"> ADDIN ZOTERO_ITEM CSL_CITATION {"citationID":"a2rog2vf54","properties":{"formattedCitation":"(Lauziare et al. 2014)","plainCitation":"(Lauziare et al. 2014)","noteIndex":0},"citationItems":[{"id":3685,"uris":["http://zotero.org/users/6521837/items/Y3N77JJD"],"itemData":{"id":3685,"type":"article-journal","abstract":"OBJECTIVE\nTo assess plantarflexion moment and hip joint moment after-effects following walking on a split-belt treadmill in healthy individuals and individuals post-stroke.\n\n\nDESIGN\nCross-sectional study.\n\n\nSUBJECTS\nTen healthy individuals (mean age 57.6 years (standard deviation; SD 17.2)) and twenty individuals post-stroke (mean age 49.3 years (SD 13.2)).\n\n\nMETHODS\nParticipants walked on an instrumented split-belt treadmill under 3 gait periods: i) baseline (tied-belt); ii) adaptation (split-belt); and iii) post-adaptation (tied-belt). Participants post-stroke performed the protocol with the paretic and nonparetic leg on the faster belt when belts were split. Kinematic data were recorded with the Optotrak system and ground reaction forces were collected via the instrumented split-belt treadmill.\n\n\nRESULTS\nIn both groups, the fast plantarflexion moment was reduced and the slow plantarflexion moment was increased from mid-stance to toe-off in the post-adaptation period. Significant relationships were found between the plantarflexion moment and contralateral step length.\n\n\nCONCLUSION\nSplit-belt treadmills could be useful for restoring step length symmetry in individuals post-stroke who present with a longer paretic step length because the use of this type of intervention increases paretic plantarflexion moments. This intervention might be less recommended for individuals post-stroke with a shorter paretic step length because it reduces the paretic plantarflexion moment.","container-title":"Journal of Rehabilitation Medicine","DOI":"10.2340/16501977-1845","ISSN":"1650-1977","issue":"9","journalAbbreviation":"J Rehabil Med","language":"en","page":"849-857","source":"Semantic Scholar","title":"Plantarflexion moment is a contributor to step length after-effect following walking on a split-belt treadmill in individuals with stroke and healthy individuals","volume":"46","author":[{"family":"Lauziare","given":"S"},{"family":"MiÃ©ville","given":"C"},{"family":"Betschart","given":"M"},{"family":"Duclos","given":"C"},{"family":"Aissaoui","given":"R"},{"family":"Nadeau","given":"S"}],"issued":{"date-parts":[["2014"]]},"citation-key":"lauziarePlantarflexionMomentContributor2014"}}],"schema":"https://github.com/citation-style-language/schema/raw/master/csl-citation.json"} </w:instrText>
      </w:r>
      <w:r w:rsidR="006B1111" w:rsidRPr="00D912DE">
        <w:rPr>
          <w:rFonts w:ascii="Sitka Text" w:hAnsi="Sitka Text" w:cs="Times New Roman"/>
        </w:rPr>
        <w:fldChar w:fldCharType="separate"/>
      </w:r>
      <w:r w:rsidR="00815849" w:rsidRPr="00815849">
        <w:rPr>
          <w:rFonts w:ascii="Sitka Text" w:hAnsi="Sitka Text"/>
        </w:rPr>
        <w:t>(Lauziare et al. 2014)</w:t>
      </w:r>
      <w:r w:rsidR="006B1111" w:rsidRPr="00D912DE">
        <w:rPr>
          <w:rFonts w:ascii="Sitka Text" w:hAnsi="Sitka Text" w:cs="Times New Roman"/>
        </w:rPr>
        <w:fldChar w:fldCharType="end"/>
      </w:r>
      <w:r w:rsidRPr="00D912DE">
        <w:rPr>
          <w:rFonts w:ascii="Sitka Text" w:hAnsi="Sitka Text" w:cs="Times New Roman"/>
        </w:rPr>
        <w:t xml:space="preserve">. We employ a 2:1 speed ratio. This can be largely adapted to within approximately 25 strides </w:t>
      </w:r>
      <w:r w:rsidR="006B1111" w:rsidRPr="00D912DE">
        <w:rPr>
          <w:rFonts w:ascii="Sitka Text" w:hAnsi="Sitka Text" w:cs="Times New Roman"/>
        </w:rPr>
        <w:fldChar w:fldCharType="begin"/>
      </w:r>
      <w:r w:rsidR="00F867BF">
        <w:rPr>
          <w:rFonts w:ascii="Sitka Text" w:hAnsi="Sitka Text" w:cs="Times New Roman"/>
        </w:rPr>
        <w:instrText xml:space="preserve"> ADDIN ZOTERO_ITEM CSL_CITATION {"citationID":"a13o3vh4sf6","properties":{"formattedCitation":"(Reisman, Block, and Bastian 2005)","plainCitation":"(Reisman, Block, and Bastian 2005)","noteIndex":0},"citationItems":[{"id":3730,"uris":["http://zotero.org/users/6521837/items/E6QNT75U"],"itemData":{"id":3730,"type":"article-journal","abstract":"Interlimb coordination is critically important during bipedal locomotion and often must be adapted to account for varying environmental circumstances. Here we studied adaptation of human interlimb coordination using a split-belt treadmill, where the legs can be made to move at different speeds. Human adults, infants, and spinal cats can alter walking patterns on a split-belt treadmill by prolonging stance and shortening swing on the slower limb and vice versa on the faster limb. It is not known whether other locomotor parameters change or if there is a capacity for storage of a new motor pattern after training. We asked whether adults adapt both intra- and interlimb gait parameters during split-belt walking and show aftereffects from training. Healthy subjects were tested walking with belts tied (baseline), then belts split (adaptation), and again tied (postadaptation). Walking parameters that directly relate to the interlimb relationship changed slowly during adaptation and showed robust aftereffects during postadaptation. These changes paralleled subjective impressions of limping versus no limping. In contrast, parameters calculated from an individual leg changed rapidly to accommodate split-belts and showed no aftereffects. These results suggest some independence of neural control of intra- versus interlimb parameters during walking. They also show that the adult nervous system can adapt and store new interlimb patterns after short bouts of training. The differences in intra- versus interlimb control may be related to the varying complexity of the parameters, task demands, and/or the level of neural control necessary for their adaptation.","container-title":"Journal of Neurophysiology","DOI":"10.1152/jn.00089.2005","ISSN":"0022-3077","issue":"4","note":"publisher: American Physiological Society","page":"2403-2415","source":"journals.physiology.org (Atypon)","title":"Interlimb Coordination During Locomotion: What Can be Adapted and Stored?","title-short":"Interlimb Coordination During Locomotion","volume":"94","author":[{"family":"Reisman","given":"Darcy S."},{"family":"Block","given":"Hannah J."},{"family":"Bastian","given":"Amy J."}],"issued":{"date-parts":[["2005",10]]},"citation-key":"reismanInterlimbCoordinationLocomotion2005"}}],"schema":"https://github.com/citation-style-language/schema/raw/master/csl-citation.json"} </w:instrText>
      </w:r>
      <w:r w:rsidR="006B1111" w:rsidRPr="00D912DE">
        <w:rPr>
          <w:rFonts w:ascii="Sitka Text" w:hAnsi="Sitka Text" w:cs="Times New Roman"/>
        </w:rPr>
        <w:fldChar w:fldCharType="separate"/>
      </w:r>
      <w:r w:rsidR="00815849" w:rsidRPr="00815849">
        <w:rPr>
          <w:rFonts w:ascii="Sitka Text" w:hAnsi="Sitka Text"/>
        </w:rPr>
        <w:t>(Reisman, Block, and Bastian 2005)</w:t>
      </w:r>
      <w:r w:rsidR="006B1111" w:rsidRPr="00D912DE">
        <w:rPr>
          <w:rFonts w:ascii="Sitka Text" w:hAnsi="Sitka Text" w:cs="Times New Roman"/>
        </w:rPr>
        <w:fldChar w:fldCharType="end"/>
      </w:r>
      <w:r w:rsidRPr="00D912DE">
        <w:rPr>
          <w:rFonts w:ascii="Sitka Text" w:hAnsi="Sitka Text" w:cs="Times New Roman"/>
        </w:rPr>
        <w:t xml:space="preserve">. </w:t>
      </w:r>
      <w:r w:rsidRPr="00D912DE">
        <w:rPr>
          <w:rFonts w:ascii="Sitka Text" w:hAnsi="Sitka Text" w:cs="Times New Roman"/>
        </w:rPr>
        <w:lastRenderedPageBreak/>
        <w:t>Given typical stride times are less than 1.5 seconds each</w:t>
      </w:r>
      <w:r w:rsidR="006B1111" w:rsidRPr="00D912DE">
        <w:rPr>
          <w:rFonts w:ascii="Sitka Text" w:hAnsi="Sitka Text" w:cs="Times New Roman"/>
        </w:rPr>
        <w:fldChar w:fldCharType="begin"/>
      </w:r>
      <w:r w:rsidR="00815849">
        <w:rPr>
          <w:rFonts w:ascii="Sitka Text" w:hAnsi="Sitka Text" w:cs="Times New Roman"/>
        </w:rPr>
        <w:instrText xml:space="preserve"> ADDIN ZOTERO_ITEM CSL_CITATION {"citationID":"a1dhs1d5oa6","properties":{"formattedCitation":"(Wang et al. 2019)","plainCitation":"(Wang et al. 2019)","noteIndex":0},"citationItems":[{"id":3997,"uris":["http://zotero.org/users/6521837/items/BX6Z3SJY"],"itemData":{"id":3997,"type":"article-journal","abstract":"Hemiparesis resulting from stroke presents characteristic spatiotemporal gait patterns. This study aimed to clarify the spatiotemporal gait characteristics of hemiparetic patients by comparing them with height-, speed-, and age-matched controls while walking at various speeds. The data on spatiotemporal gait parameters of stroke patients and that of matched controls were extracted from a hospital gait analysis database. In total, 130 pairs of data were selected for analysis. Patients and controls were compared for spatiotemporal gait parameters and the raw value (RSI) and absolute value (ASI) of symmetry index and coefficient of variation (CV) of these parameters. Stroke patients presented with prolonged nonparetic stance (patients vs. controls: 1.01 ± 0.41 vs. 0.83 ± 0.25) and paretic swing time (0.45 ± 0.12 vs. 0.39 ± 0.07), shortened nonparetic swing phase (0.35 ± 0.07 vs. 0.39 ± 0.07), and prolonged paretic and nonparetic double stance phases [0.27 ± 0.13 (paretic)/0.27 ± 0.17 (nonparetic) vs. 0.22 ± 0.10]. These changes are especially seen in low-gait speed groups (&lt;3.4 km/h). High RSIs of stance and swing times were also observed (-9.62 ± 10.32 vs. -0.79 ± 2.93, 24.24 ± 25.75 vs. 1.76 ± 6.43, respectively). High ASIs and CVs were more generally observed, including the groups with gait speed of ≥3.5 km/h. ASI increase of the swing phase (25.79 ± 22.69 vs. 4.83 ± 4.88) and CV of the step length [7.7 ± 4.9 (paretic)/7.6 ± 5.0 (nonparetic) vs. 5.3 ± 3.0] were observed in all gait speed groups. Our data suggest that abnormalities in the spatiotemporal parameters of hemiparetic gait should be interpreted in relation to gait speed. ASIs and CVs could be highly sensitive indices for detecting gait abnormalities.","container-title":"International Journal of Rehabilitation Research","DOI":"10.1097/MRR.0000000000000391","journalAbbreviation":"International Journal of Rehabilitation Research","page":"1","source":"ResearchGate","title":"Gait characteristics of post-stroke hemiparetic patients with different walking speeds","volume":"43","author":[{"family":"Wang","given":"Yiji"},{"family":"Mukaino","given":"Masahiko"},{"family":"Ohtsuka","given":"Kei"},{"family":"Otaka","given":"Yohei"},{"family":"Tanikawa","given":"Hiroki"},{"family":"Matsuda","given":"Fumihiro"},{"family":"Tsuchiyama","given":"Kazuhiro"},{"family":"Yamada","given":"Junya"},{"family":"Saitoh","given":"Eiichi"}],"issued":{"date-parts":[["2019",12,1]]},"citation-key":"wangGaitCharacteristicsPoststroke2019"}}],"schema":"https://github.com/citation-style-language/schema/raw/master/csl-citation.json"} </w:instrText>
      </w:r>
      <w:r w:rsidR="006B1111" w:rsidRPr="00D912DE">
        <w:rPr>
          <w:rFonts w:ascii="Sitka Text" w:hAnsi="Sitka Text" w:cs="Times New Roman"/>
        </w:rPr>
        <w:fldChar w:fldCharType="separate"/>
      </w:r>
      <w:r w:rsidR="00815849" w:rsidRPr="00815849">
        <w:rPr>
          <w:rFonts w:ascii="Sitka Text" w:hAnsi="Sitka Text"/>
        </w:rPr>
        <w:t>(Wang et al. 2019)</w:t>
      </w:r>
      <w:r w:rsidR="006B1111" w:rsidRPr="00D912DE">
        <w:rPr>
          <w:rFonts w:ascii="Sitka Text" w:hAnsi="Sitka Text" w:cs="Times New Roman"/>
        </w:rPr>
        <w:fldChar w:fldCharType="end"/>
      </w:r>
      <w:r w:rsidRPr="00D912DE">
        <w:rPr>
          <w:rFonts w:ascii="Sitka Text" w:hAnsi="Sitka Text" w:cs="Times New Roman"/>
        </w:rPr>
        <w:t xml:space="preserve"> , our 6-minute adaptation period should allow ample time for full adaptation, with 3 minutes sufficient for subsequent washout.</w:t>
      </w:r>
    </w:p>
    <w:p w14:paraId="15DFC149" w14:textId="77777777" w:rsidR="007242AD" w:rsidRPr="00D912DE" w:rsidRDefault="006C4775" w:rsidP="007242AD">
      <w:pPr>
        <w:keepNext/>
        <w:rPr>
          <w:rFonts w:ascii="Sitka Text" w:hAnsi="Sitka Text"/>
        </w:rPr>
      </w:pPr>
      <w:r w:rsidRPr="00D912DE">
        <w:rPr>
          <w:rFonts w:ascii="Sitka Text" w:hAnsi="Sitka Text"/>
          <w:noProof/>
        </w:rPr>
        <w:drawing>
          <wp:inline distT="0" distB="0" distL="0" distR="0" wp14:anchorId="792405D6" wp14:editId="58017A46">
            <wp:extent cx="4330700" cy="2768600"/>
            <wp:effectExtent l="0" t="0" r="0" b="0"/>
            <wp:docPr id="491236856" name="Picture 3" descr="A blue and re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36856" name="Picture 3" descr="A blue and red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700" cy="2768600"/>
                    </a:xfrm>
                    <a:prstGeom prst="rect">
                      <a:avLst/>
                    </a:prstGeom>
                    <a:noFill/>
                    <a:ln>
                      <a:noFill/>
                    </a:ln>
                  </pic:spPr>
                </pic:pic>
              </a:graphicData>
            </a:graphic>
          </wp:inline>
        </w:drawing>
      </w:r>
    </w:p>
    <w:p w14:paraId="0FA3FC26" w14:textId="1E9C6E76" w:rsidR="006C4775" w:rsidRPr="00D912DE" w:rsidRDefault="007242AD" w:rsidP="007242AD">
      <w:pPr>
        <w:pStyle w:val="Caption"/>
        <w:rPr>
          <w:rFonts w:ascii="Sitka Text" w:hAnsi="Sitka Text" w:cs="Times New Roman"/>
        </w:rPr>
      </w:pPr>
      <w:bookmarkStart w:id="4" w:name="_Ref178848162"/>
      <w:r w:rsidRPr="00D912DE">
        <w:rPr>
          <w:rFonts w:ascii="Sitka Text" w:hAnsi="Sitka Text"/>
        </w:rPr>
        <w:t xml:space="preserve">Figure </w:t>
      </w:r>
      <w:r w:rsidR="008738B4" w:rsidRPr="00D912DE">
        <w:rPr>
          <w:rFonts w:ascii="Sitka Text" w:hAnsi="Sitka Text"/>
        </w:rPr>
        <w:fldChar w:fldCharType="begin"/>
      </w:r>
      <w:r w:rsidR="008738B4" w:rsidRPr="00D912DE">
        <w:rPr>
          <w:rFonts w:ascii="Sitka Text" w:hAnsi="Sitka Text"/>
        </w:rPr>
        <w:instrText xml:space="preserve"> SEQ Figure \* ARABIC </w:instrText>
      </w:r>
      <w:r w:rsidR="008738B4" w:rsidRPr="00D912DE">
        <w:rPr>
          <w:rFonts w:ascii="Sitka Text" w:hAnsi="Sitka Text"/>
        </w:rPr>
        <w:fldChar w:fldCharType="separate"/>
      </w:r>
      <w:r w:rsidR="00D53251">
        <w:rPr>
          <w:rFonts w:ascii="Sitka Text" w:hAnsi="Sitka Text"/>
          <w:noProof/>
        </w:rPr>
        <w:t>3</w:t>
      </w:r>
      <w:r w:rsidR="008738B4" w:rsidRPr="00D912DE">
        <w:rPr>
          <w:rFonts w:ascii="Sitka Text" w:hAnsi="Sitka Text"/>
          <w:noProof/>
        </w:rPr>
        <w:fldChar w:fldCharType="end"/>
      </w:r>
      <w:bookmarkEnd w:id="4"/>
      <w:r w:rsidRPr="00D912DE">
        <w:rPr>
          <w:rFonts w:ascii="Sitka Text" w:hAnsi="Sitka Text"/>
        </w:rPr>
        <w:t xml:space="preserve">: </w:t>
      </w:r>
      <w:r w:rsidR="00022A28" w:rsidRPr="00D912DE">
        <w:rPr>
          <w:rFonts w:ascii="Sitka Text" w:hAnsi="Sitka Text"/>
        </w:rPr>
        <w:t>Structure of each trial</w:t>
      </w:r>
      <w:r w:rsidR="00BB0BD5" w:rsidRPr="00D912DE">
        <w:rPr>
          <w:rFonts w:ascii="Sitka Text" w:hAnsi="Sitka Text"/>
        </w:rPr>
        <w:t xml:space="preserve"> and indicators of where</w:t>
      </w:r>
      <w:r w:rsidR="008C7ABA" w:rsidRPr="00D912DE">
        <w:rPr>
          <w:rFonts w:ascii="Sitka Text" w:hAnsi="Sitka Text"/>
        </w:rPr>
        <w:t xml:space="preserve"> measurements occur for</w:t>
      </w:r>
      <w:r w:rsidR="00BB0BD5" w:rsidRPr="00D912DE">
        <w:rPr>
          <w:rFonts w:ascii="Sitka Text" w:hAnsi="Sitka Text"/>
        </w:rPr>
        <w:t xml:space="preserve"> each </w:t>
      </w:r>
      <w:r w:rsidR="00F32C41" w:rsidRPr="00D912DE">
        <w:rPr>
          <w:rFonts w:ascii="Sitka Text" w:hAnsi="Sitka Text"/>
        </w:rPr>
        <w:t>Period (</w:t>
      </w:r>
      <w:r w:rsidR="00BB0BD5" w:rsidRPr="00D912DE">
        <w:rPr>
          <w:rFonts w:ascii="Sitka Text" w:hAnsi="Sitka Text"/>
        </w:rPr>
        <w:t xml:space="preserve">Late Baseline, Early Adaptation, Late Adaptation, Early Post </w:t>
      </w:r>
      <w:r w:rsidR="008C7ABA" w:rsidRPr="00D912DE">
        <w:rPr>
          <w:rFonts w:ascii="Sitka Text" w:hAnsi="Sitka Text"/>
        </w:rPr>
        <w:t>Adaptation)</w:t>
      </w:r>
    </w:p>
    <w:p w14:paraId="38F3DCC0" w14:textId="134FFCF4" w:rsidR="006B1111" w:rsidRPr="00D912DE" w:rsidRDefault="2FEA08ED" w:rsidP="006B1111">
      <w:pPr>
        <w:rPr>
          <w:rFonts w:ascii="Sitka Text" w:hAnsi="Sitka Text" w:cs="Times New Roman"/>
        </w:rPr>
      </w:pPr>
      <w:r w:rsidRPr="2D378393">
        <w:rPr>
          <w:rFonts w:ascii="Sitka Text" w:hAnsi="Sitka Text" w:cs="Times New Roman"/>
        </w:rPr>
        <w:t xml:space="preserve">Participants will wear a safety harness and receive verbal countdowns before speed changes. Ground reaction forces will be recorded, and D-Flow software (v3.20.0) will control belt speeds based on vertical GRF. Rating of Perceived Exertion (RPE) will be collected using a Borg RPE 10-point scale </w:t>
      </w:r>
      <w:r w:rsidR="006B1111" w:rsidRPr="2D378393">
        <w:rPr>
          <w:rFonts w:ascii="Sitka Text" w:hAnsi="Sitka Text" w:cs="Times New Roman"/>
        </w:rPr>
        <w:fldChar w:fldCharType="begin"/>
      </w:r>
      <w:r w:rsidR="00F867BF">
        <w:rPr>
          <w:rFonts w:ascii="Sitka Text" w:hAnsi="Sitka Text" w:cs="Times New Roman"/>
        </w:rPr>
        <w:instrText xml:space="preserve"> ADDIN ZOTERO_ITEM CSL_CITATION {"citationID":"af651korip","properties":{"formattedCitation":"(Borg et al. 2010)","plainCitation":"(Borg et al. 2010)","noteIndex":0},"citationItems":[{"id":2502,"uris":["http://zotero.org/users/6521837/items/B8GDUH9R"],"itemData":{"id":2502,"type":"article-journal","container-title":"Scandinavian Journal of Medicine &amp; Science in Sports","DOI":"10.1111/j.1600-0838.2009.00985.x","ISSN":"09057188","issue":"4","language":"en","page":"644-650","source":"DOI.org (Crossref)","title":"An index for breathlessness and leg fatigue: An index for breathlessness and leg fatigue","title-short":"An index for breathlessness and leg fatigue","volume":"20","author":[{"family":"Borg","given":"E."},{"family":"Borg","given":"G."},{"family":"Larsson","given":"K."},{"family":"Letzter","given":"M."},{"family":"Sundblad","given":"B.-M."}],"issued":{"date-parts":[["2010",8]]},"citation-key":"borgIndexBreathlessnessLeg2010"}}],"schema":"https://github.com/citation-style-language/schema/raw/master/csl-citation.json"} </w:instrText>
      </w:r>
      <w:r w:rsidR="006B1111" w:rsidRPr="2D378393">
        <w:rPr>
          <w:rFonts w:ascii="Sitka Text" w:hAnsi="Sitka Text" w:cs="Times New Roman"/>
        </w:rPr>
        <w:fldChar w:fldCharType="separate"/>
      </w:r>
      <w:r w:rsidR="00815849" w:rsidRPr="00815849">
        <w:rPr>
          <w:rFonts w:ascii="Sitka Text" w:hAnsi="Sitka Text"/>
        </w:rPr>
        <w:t>(Borg et al. 2010)</w:t>
      </w:r>
      <w:r w:rsidR="006B1111" w:rsidRPr="2D378393">
        <w:rPr>
          <w:rFonts w:ascii="Sitka Text" w:hAnsi="Sitka Text" w:cs="Times New Roman"/>
        </w:rPr>
        <w:fldChar w:fldCharType="end"/>
      </w:r>
      <w:r w:rsidRPr="2D378393">
        <w:rPr>
          <w:rFonts w:ascii="Sitka Text" w:hAnsi="Sitka Text" w:cs="Times New Roman"/>
        </w:rPr>
        <w:t xml:space="preserve"> during the final minute of Baseline and Adaptation. 60-second recordings will capture late baseline</w:t>
      </w:r>
      <w:r w:rsidR="680C0E97" w:rsidRPr="2D378393">
        <w:rPr>
          <w:rFonts w:ascii="Sitka Text" w:hAnsi="Sitka Text" w:cs="Times New Roman"/>
        </w:rPr>
        <w:t xml:space="preserve"> (30 s)</w:t>
      </w:r>
      <w:r w:rsidRPr="2D378393">
        <w:rPr>
          <w:rFonts w:ascii="Sitka Text" w:hAnsi="Sitka Text" w:cs="Times New Roman"/>
        </w:rPr>
        <w:t>/early adaptation</w:t>
      </w:r>
      <w:r w:rsidR="06B99A4E" w:rsidRPr="2D378393">
        <w:rPr>
          <w:rFonts w:ascii="Sitka Text" w:hAnsi="Sitka Text" w:cs="Times New Roman"/>
        </w:rPr>
        <w:t xml:space="preserve"> (30 s)</w:t>
      </w:r>
      <w:r w:rsidRPr="2D378393">
        <w:rPr>
          <w:rFonts w:ascii="Sitka Text" w:hAnsi="Sitka Text" w:cs="Times New Roman"/>
        </w:rPr>
        <w:t xml:space="preserve"> and late adaptation</w:t>
      </w:r>
      <w:r w:rsidR="1177EFFA" w:rsidRPr="2D378393">
        <w:rPr>
          <w:rFonts w:ascii="Sitka Text" w:hAnsi="Sitka Text" w:cs="Times New Roman"/>
        </w:rPr>
        <w:t xml:space="preserve"> (30 s)</w:t>
      </w:r>
      <w:r w:rsidRPr="2D378393">
        <w:rPr>
          <w:rFonts w:ascii="Sitka Text" w:hAnsi="Sitka Text" w:cs="Times New Roman"/>
        </w:rPr>
        <w:t xml:space="preserve">/early post-adaptation </w:t>
      </w:r>
      <w:r w:rsidR="14DF0694" w:rsidRPr="2D378393">
        <w:rPr>
          <w:rFonts w:ascii="Sitka Text" w:hAnsi="Sitka Text" w:cs="Times New Roman"/>
        </w:rPr>
        <w:t xml:space="preserve">(30 s) </w:t>
      </w:r>
      <w:r w:rsidRPr="2D378393">
        <w:rPr>
          <w:rFonts w:ascii="Sitka Text" w:hAnsi="Sitka Text" w:cs="Times New Roman"/>
        </w:rPr>
        <w:t>transitions. Handrails will be available if needed, though participants will be asked to avoid their use unless necessary to preserve balance.</w:t>
      </w:r>
    </w:p>
    <w:p w14:paraId="79C4EF58" w14:textId="77777777" w:rsidR="00117664" w:rsidRPr="00D912DE" w:rsidRDefault="006B1111" w:rsidP="00117664">
      <w:pPr>
        <w:pStyle w:val="Heading3"/>
        <w:rPr>
          <w:rFonts w:ascii="Sitka Text" w:hAnsi="Sitka Text"/>
        </w:rPr>
      </w:pPr>
      <w:r w:rsidRPr="00D912DE">
        <w:rPr>
          <w:rStyle w:val="Strong"/>
          <w:rFonts w:ascii="Sitka Text" w:hAnsi="Sitka Text"/>
        </w:rPr>
        <w:t>Split Belt Control Mechanism</w:t>
      </w:r>
    </w:p>
    <w:p w14:paraId="7E687661" w14:textId="7B7A0F9F" w:rsidR="006B1111" w:rsidRPr="00D912DE" w:rsidRDefault="006B1111" w:rsidP="006B1111">
      <w:pPr>
        <w:rPr>
          <w:rFonts w:ascii="Sitka Text" w:hAnsi="Sitka Text"/>
        </w:rPr>
      </w:pPr>
      <w:r w:rsidRPr="00D912DE">
        <w:rPr>
          <w:rFonts w:ascii="Sitka Text" w:hAnsi="Sitka Text"/>
        </w:rPr>
        <w:t>For PDSV trials, custom D-Flow scripts will trigger left belt speed changes based on force plate data: at left swing initiation when GRF goes to zero and then when the left vertical GRF exceeds the right vertical GRF.  The baseline speed is 1 m/</w:t>
      </w:r>
      <w:r w:rsidR="0041411A" w:rsidRPr="00D912DE">
        <w:rPr>
          <w:rFonts w:ascii="Sitka Text" w:hAnsi="Sitka Text"/>
        </w:rPr>
        <w:t>s,</w:t>
      </w:r>
      <w:r w:rsidRPr="00D912DE">
        <w:rPr>
          <w:rFonts w:ascii="Sitka Text" w:hAnsi="Sitka Text"/>
        </w:rPr>
        <w:t xml:space="preserve"> and the fast speed is 2 m/s, with transitions limited by the M-Gait's maximum belt acceleration of 3 m/s</w:t>
      </w:r>
      <w:r w:rsidRPr="00D912DE">
        <w:rPr>
          <w:rFonts w:ascii="Sitka Text" w:hAnsi="Sitka Text"/>
          <w:vertAlign w:val="superscript"/>
        </w:rPr>
        <w:t>2</w:t>
      </w:r>
      <w:r w:rsidRPr="00D912DE">
        <w:rPr>
          <w:rFonts w:ascii="Sitka Text" w:hAnsi="Sitka Text"/>
        </w:rPr>
        <w:t>.</w:t>
      </w:r>
      <w:r w:rsidR="003071F9" w:rsidRPr="00D912DE">
        <w:rPr>
          <w:rFonts w:ascii="Sitka Text" w:hAnsi="Sitka Text" w:cs="Times New Roman"/>
          <w:noProof/>
        </w:rPr>
        <w:t xml:space="preserve"> </w:t>
      </w:r>
    </w:p>
    <w:p w14:paraId="6BEAA593" w14:textId="77777777" w:rsidR="00117664" w:rsidRPr="00D912DE" w:rsidRDefault="006B1111" w:rsidP="00117664">
      <w:pPr>
        <w:pStyle w:val="Heading3"/>
        <w:rPr>
          <w:rFonts w:ascii="Sitka Text" w:hAnsi="Sitka Text"/>
        </w:rPr>
      </w:pPr>
      <w:r w:rsidRPr="00D912DE">
        <w:rPr>
          <w:rStyle w:val="Strong"/>
          <w:rFonts w:ascii="Sitka Text" w:hAnsi="Sitka Text"/>
        </w:rPr>
        <w:t>Rationale for Target Belt Speeds</w:t>
      </w:r>
    </w:p>
    <w:p w14:paraId="08927621" w14:textId="217BFF93" w:rsidR="006B1111" w:rsidRPr="00D912DE" w:rsidRDefault="006B1111" w:rsidP="006B1111">
      <w:pPr>
        <w:rPr>
          <w:rFonts w:ascii="Sitka Text" w:hAnsi="Sitka Text"/>
        </w:rPr>
      </w:pPr>
      <w:r w:rsidRPr="00D912DE">
        <w:rPr>
          <w:rFonts w:ascii="Sitka Text" w:hAnsi="Sitka Text"/>
        </w:rPr>
        <w:t xml:space="preserve">Healthy individuals walking at ≥1 m/s have a swing time of ~0.33 seconds </w:t>
      </w:r>
      <w:r w:rsidRPr="00D912DE">
        <w:rPr>
          <w:rFonts w:ascii="Sitka Text" w:hAnsi="Sitka Text"/>
        </w:rPr>
        <w:fldChar w:fldCharType="begin"/>
      </w:r>
      <w:r w:rsidR="00815849">
        <w:rPr>
          <w:rFonts w:ascii="Sitka Text" w:hAnsi="Sitka Text"/>
        </w:rPr>
        <w:instrText xml:space="preserve"> ADDIN ZOTERO_ITEM CSL_CITATION {"citationID":"a204upg3ivm","properties":{"formattedCitation":"(Wang et al. 2019)","plainCitation":"(Wang et al. 2019)","noteIndex":0},"citationItems":[{"id":3997,"uris":["http://zotero.org/users/6521837/items/BX6Z3SJY"],"itemData":{"id":3997,"type":"article-journal","abstract":"Hemiparesis resulting from stroke presents characteristic spatiotemporal gait patterns. This study aimed to clarify the spatiotemporal gait characteristics of hemiparetic patients by comparing them with height-, speed-, and age-matched controls while walking at various speeds. The data on spatiotemporal gait parameters of stroke patients and that of matched controls were extracted from a hospital gait analysis database. In total, 130 pairs of data were selected for analysis. Patients and controls were compared for spatiotemporal gait parameters and the raw value (RSI) and absolute value (ASI) of symmetry index and coefficient of variation (CV) of these parameters. Stroke patients presented with prolonged nonparetic stance (patients vs. controls: 1.01 ± 0.41 vs. 0.83 ± 0.25) and paretic swing time (0.45 ± 0.12 vs. 0.39 ± 0.07), shortened nonparetic swing phase (0.35 ± 0.07 vs. 0.39 ± 0.07), and prolonged paretic and nonparetic double stance phases [0.27 ± 0.13 (paretic)/0.27 ± 0.17 (nonparetic) vs. 0.22 ± 0.10]. These changes are especially seen in low-gait speed groups (&lt;3.4 km/h). High RSIs of stance and swing times were also observed (-9.62 ± 10.32 vs. -0.79 ± 2.93, 24.24 ± 25.75 vs. 1.76 ± 6.43, respectively). High ASIs and CVs were more generally observed, including the groups with gait speed of ≥3.5 km/h. ASI increase of the swing phase (25.79 ± 22.69 vs. 4.83 ± 4.88) and CV of the step length [7.7 ± 4.9 (paretic)/7.6 ± 5.0 (nonparetic) vs. 5.3 ± 3.0] were observed in all gait speed groups. Our data suggest that abnormalities in the spatiotemporal parameters of hemiparetic gait should be interpreted in relation to gait speed. ASIs and CVs could be highly sensitive indices for detecting gait abnormalities.","container-title":"International Journal of Rehabilitation Research","DOI":"10.1097/MRR.0000000000000391","journalAbbreviation":"International Journal of Rehabilitation Research","page":"1","source":"ResearchGate","title":"Gait characteristics of post-stroke hemiparetic patients with different walking speeds","volume":"43","author":[{"family":"Wang","given":"Yiji"},{"family":"Mukaino","given":"Masahiko"},{"family":"Ohtsuka","given":"Kei"},{"family":"Otaka","given":"Yohei"},{"family":"Tanikawa","given":"Hiroki"},{"family":"Matsuda","given":"Fumihiro"},{"family":"Tsuchiyama","given":"Kazuhiro"},{"family":"Yamada","given":"Junya"},{"family":"Saitoh","given":"Eiichi"}],"issued":{"date-parts":[["2019",12,1]]},"citation-key":"wangGaitCharacteristicsPoststroke2019"}}],"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(Wang et al. 2019)</w:t>
      </w:r>
      <w:r w:rsidRPr="00D912DE">
        <w:rPr>
          <w:rFonts w:ascii="Sitka Text" w:hAnsi="Sitka Text"/>
        </w:rPr>
        <w:fldChar w:fldCharType="end"/>
      </w:r>
      <w:r w:rsidRPr="00D912DE">
        <w:rPr>
          <w:rFonts w:ascii="Sitka Text" w:hAnsi="Sitka Text"/>
        </w:rPr>
        <w:t xml:space="preserve">, allowing a 1 m/s speed change between double support phases.  This allows for a roughly even distribution of fast and baseline speeds across the </w:t>
      </w:r>
      <w:r w:rsidRPr="00D912DE">
        <w:rPr>
          <w:rFonts w:ascii="Sitka Text" w:hAnsi="Sitka Text"/>
        </w:rPr>
        <w:lastRenderedPageBreak/>
        <w:t>braking and propulsive phases of stance (see</w:t>
      </w:r>
      <w:r w:rsidR="002430C8" w:rsidRPr="00D912DE">
        <w:rPr>
          <w:rFonts w:ascii="Sitka Text" w:hAnsi="Sitka Text"/>
        </w:rPr>
        <w:t xml:space="preserve"> </w:t>
      </w:r>
      <w:r w:rsidR="000D7895" w:rsidRPr="00D912DE">
        <w:rPr>
          <w:rFonts w:ascii="Sitka Text" w:hAnsi="Sitka Text"/>
        </w:rPr>
        <w:fldChar w:fldCharType="begin"/>
      </w:r>
      <w:r w:rsidR="000D7895" w:rsidRPr="00D912DE">
        <w:rPr>
          <w:rFonts w:ascii="Sitka Text" w:hAnsi="Sitka Text"/>
        </w:rPr>
        <w:instrText xml:space="preserve"> REF _Ref178846404 \h </w:instrText>
      </w:r>
      <w:r w:rsidR="00D912DE">
        <w:rPr>
          <w:rFonts w:ascii="Sitka Text" w:hAnsi="Sitka Text"/>
        </w:rPr>
        <w:instrText xml:space="preserve"> \* MERGEFORMAT </w:instrText>
      </w:r>
      <w:r w:rsidR="000D7895" w:rsidRPr="00D912DE">
        <w:rPr>
          <w:rFonts w:ascii="Sitka Text" w:hAnsi="Sitka Text"/>
        </w:rPr>
      </w:r>
      <w:r w:rsidR="000D7895" w:rsidRPr="00D912DE">
        <w:rPr>
          <w:rFonts w:ascii="Sitka Text" w:hAnsi="Sitka Text"/>
        </w:rPr>
        <w:fldChar w:fldCharType="separate"/>
      </w:r>
      <w:r w:rsidR="00D53251" w:rsidRPr="00D912DE">
        <w:rPr>
          <w:rFonts w:ascii="Sitka Text" w:hAnsi="Sitka Text"/>
        </w:rPr>
        <w:t xml:space="preserve">Figure </w:t>
      </w:r>
      <w:r w:rsidR="00D53251">
        <w:rPr>
          <w:rFonts w:ascii="Sitka Text" w:hAnsi="Sitka Text"/>
          <w:noProof/>
        </w:rPr>
        <w:t>2</w:t>
      </w:r>
      <w:r w:rsidR="000D7895" w:rsidRPr="00D912DE">
        <w:rPr>
          <w:rFonts w:ascii="Sitka Text" w:hAnsi="Sitka Text"/>
        </w:rPr>
        <w:fldChar w:fldCharType="end"/>
      </w:r>
      <w:r w:rsidRPr="00D912DE">
        <w:rPr>
          <w:rFonts w:ascii="Sitka Text" w:hAnsi="Sitka Text"/>
        </w:rPr>
        <w:t>). The 2:1 speed ratio (1 m/s slow, 2 m/s fast) is well-tolerated in healthy individuals</w:t>
      </w:r>
      <w:r w:rsidRPr="00D912DE">
        <w:rPr>
          <w:rFonts w:ascii="Sitka Text" w:hAnsi="Sitka Text"/>
        </w:rPr>
        <w:fldChar w:fldCharType="begin"/>
      </w:r>
      <w:r w:rsidR="00F867BF">
        <w:rPr>
          <w:rFonts w:ascii="Sitka Text" w:hAnsi="Sitka Text"/>
        </w:rPr>
        <w:instrText xml:space="preserve"> ADDIN ZOTERO_ITEM CSL_CITATION {"citationID":"a1qi0aki2kf","properties":{"formattedCitation":"(Reisman, Block, and Bastian 2005)","plainCitation":"(Reisman, Block, and Bastian 2005)","noteIndex":0},"citationItems":[{"id":3730,"uris":["http://zotero.org/users/6521837/items/E6QNT75U"],"itemData":{"id":3730,"type":"article-journal","abstract":"Interlimb coordination is critically important during bipedal locomotion and often must be adapted to account for varying environmental circumstances. Here we studied adaptation of human interlimb coordination using a split-belt treadmill, where the legs can be made to move at different speeds. Human adults, infants, and spinal cats can alter walking patterns on a split-belt treadmill by prolonging stance and shortening swing on the slower limb and vice versa on the faster limb. It is not known whether other locomotor parameters change or if there is a capacity for storage of a new motor pattern after training. We asked whether adults adapt both intra- and interlimb gait parameters during split-belt walking and show aftereffects from training. Healthy subjects were tested walking with belts tied (baseline), then belts split (adaptation), and again tied (postadaptation). Walking parameters that directly relate to the interlimb relationship changed slowly during adaptation and showed robust aftereffects during postadaptation. These changes paralleled subjective impressions of limping versus no limping. In contrast, parameters calculated from an individual leg changed rapidly to accommodate split-belts and showed no aftereffects. These results suggest some independence of neural control of intra- versus interlimb parameters during walking. They also show that the adult nervous system can adapt and store new interlimb patterns after short bouts of training. The differences in intra- versus interlimb control may be related to the varying complexity of the parameters, task demands, and/or the level of neural control necessary for their adaptation.","container-title":"Journal of Neurophysiology","DOI":"10.1152/jn.00089.2005","ISSN":"0022-3077","issue":"4","note":"publisher: American Physiological Society","page":"2403-2415","source":"journals.physiology.org (Atypon)","title":"Interlimb Coordination During Locomotion: What Can be Adapted and Stored?","title-short":"Interlimb Coordination During Locomotion","volume":"94","author":[{"family":"Reisman","given":"Darcy S."},{"family":"Block","given":"Hannah J."},{"family":"Bastian","given":"Amy J."}],"issued":{"date-parts":[["2005",10]]},"citation-key":"reismanInterlimbCoordinationLocomotion2005"}}],"schema":"https://github.com/citation-style-language/schema/raw/master/csl-citation.json"}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(Reisman, Block, and Bastian 2005)</w:t>
      </w:r>
      <w:r w:rsidRPr="00D912DE">
        <w:rPr>
          <w:rFonts w:ascii="Sitka Text" w:hAnsi="Sitka Text"/>
        </w:rPr>
        <w:fldChar w:fldCharType="end"/>
      </w:r>
      <w:r w:rsidRPr="00D912DE">
        <w:rPr>
          <w:rFonts w:ascii="Sitka Text" w:hAnsi="Sitka Text"/>
        </w:rPr>
        <w:t xml:space="preserve"> and elicits detectable after-effects in ankle joint torque</w:t>
      </w:r>
      <w:r w:rsidRPr="00D912DE">
        <w:rPr>
          <w:rFonts w:ascii="Sitka Text" w:hAnsi="Sitka Text"/>
        </w:rPr>
        <w:fldChar w:fldCharType="begin"/>
      </w:r>
      <w:r w:rsidR="00F867BF">
        <w:rPr>
          <w:rFonts w:ascii="Sitka Text" w:hAnsi="Sitka Text"/>
        </w:rPr>
        <w:instrText xml:space="preserve"> ADDIN ZOTERO_ITEM CSL_CITATION {"citationID":"a202r8qr4b","properties":{"formattedCitation":"(Lauziare et al. 2014)","plainCitation":"(Lauziare et al. 2014)","noteIndex":0},"citationItems":[{"id":3685,"uris":["http://zotero.org/users/6521837/items/Y3N77JJD"],"itemData":{"id":3685,"type":"article-journal","abstract":"OBJECTIVE\nTo assess plantarflexion moment and hip joint moment after-effects following walking on a split-belt treadmill in healthy individuals and individuals post-stroke.\n\n\nDESIGN\nCross-sectional study.\n\n\nSUBJECTS\nTen healthy individuals (mean age 57.6 years (standard deviation; SD 17.2)) and twenty individuals post-stroke (mean age 49.3 years (SD 13.2)).\n\n\nMETHODS\nParticipants walked on an instrumented split-belt treadmill under 3 gait periods: i) baseline (tied-belt); ii) adaptation (split-belt); and iii) post-adaptation (tied-belt). Participants post-stroke performed the protocol with the paretic and nonparetic leg on the faster belt when belts were split. Kinematic data were recorded with the Optotrak system and ground reaction forces were collected via the instrumented split-belt treadmill.\n\n\nRESULTS\nIn both groups, the fast plantarflexion moment was reduced and the slow plantarflexion moment was increased from mid-stance to toe-off in the post-adaptation period. Significant relationships were found between the plantarflexion moment and contralateral step length.\n\n\nCONCLUSION\nSplit-belt treadmills could be useful for restoring step length symmetry in individuals post-stroke who present with a longer paretic step length because the use of this type of intervention increases paretic plantarflexion moments. This intervention might be less recommended for individuals post-stroke with a shorter paretic step length because it reduces the paretic plantarflexion moment.","container-title":"Journal of Rehabilitation Medicine","DOI":"10.2340/16501977-1845","ISSN":"1650-1977","issue":"9","journalAbbreviation":"J Rehabil Med","language":"en","page":"849-857","source":"Semantic Scholar","title":"Plantarflexion moment is a contributor to step length after-effect following walking on a split-belt treadmill in individuals with stroke and healthy individuals","volume":"46","author":[{"family":"Lauziare","given":"S"},{"family":"MiÃ©ville","given":"C"},{"family":"Betschart","given":"M"},{"family":"Duclos","given":"C"},{"family":"Aissaoui","given":"R"},{"family":"Nadeau","given":"S"}],"issued":{"date-parts":[["2014"]]},"citation-key":"lauziarePlantarflexionMomentContributor2014"}}],"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(Lauziare et al. 2014)</w:t>
      </w:r>
      <w:r w:rsidRPr="00D912DE">
        <w:rPr>
          <w:rFonts w:ascii="Sitka Text" w:hAnsi="Sitka Text"/>
        </w:rPr>
        <w:fldChar w:fldCharType="end"/>
      </w:r>
      <w:r w:rsidRPr="00D912DE">
        <w:rPr>
          <w:rFonts w:ascii="Sitka Text" w:hAnsi="Sitka Text"/>
        </w:rPr>
        <w:t xml:space="preserve">. </w:t>
      </w:r>
    </w:p>
    <w:p w14:paraId="1B441AFB" w14:textId="77777777" w:rsidR="00D3298E" w:rsidRPr="00D912DE" w:rsidRDefault="006B1111" w:rsidP="00D3298E">
      <w:pPr>
        <w:pStyle w:val="Heading3"/>
        <w:rPr>
          <w:rFonts w:ascii="Sitka Text" w:hAnsi="Sitka Text"/>
        </w:rPr>
      </w:pPr>
      <w:r w:rsidRPr="00D912DE">
        <w:rPr>
          <w:rStyle w:val="Strong"/>
          <w:rFonts w:ascii="Sitka Text" w:hAnsi="Sitka Text"/>
        </w:rPr>
        <w:t>Data Processing</w:t>
      </w:r>
    </w:p>
    <w:p w14:paraId="0CC929A6" w14:textId="2EDE00B9" w:rsidR="00B47D4A" w:rsidRPr="00D912DE" w:rsidRDefault="002430C8" w:rsidP="006B1111">
      <w:pPr>
        <w:rPr>
          <w:rFonts w:ascii="Sitka Text" w:hAnsi="Sitka Text"/>
        </w:rPr>
      </w:pPr>
      <w:r w:rsidRPr="00D912DE">
        <w:rPr>
          <w:rFonts w:ascii="Sitka Text" w:hAnsi="Sitka Text"/>
        </w:rPr>
        <w:t xml:space="preserve">Visual3D (HAS Motion, Kingston, Ontario) software will perform data filtering and biomechanical calculations. </w:t>
      </w:r>
      <w:r w:rsidR="006B1111" w:rsidRPr="00D912DE">
        <w:rPr>
          <w:rFonts w:ascii="Sitka Text" w:hAnsi="Sitka Text"/>
        </w:rPr>
        <w:t>Marker trajectorie</w:t>
      </w:r>
      <w:r w:rsidR="0066685E" w:rsidRPr="00D912DE">
        <w:rPr>
          <w:rFonts w:ascii="Sitka Text" w:hAnsi="Sitka Text"/>
        </w:rPr>
        <w:t>s</w:t>
      </w:r>
      <w:r w:rsidR="008A6BD4" w:rsidRPr="00D912DE">
        <w:rPr>
          <w:rFonts w:ascii="Sitka Text" w:hAnsi="Sitka Text"/>
        </w:rPr>
        <w:t xml:space="preserve"> and</w:t>
      </w:r>
      <w:r w:rsidR="0066685E" w:rsidRPr="00D912DE">
        <w:rPr>
          <w:rFonts w:ascii="Sitka Text" w:hAnsi="Sitka Text"/>
        </w:rPr>
        <w:t xml:space="preserve"> GRF</w:t>
      </w:r>
      <w:r w:rsidR="006B1111" w:rsidRPr="00D912DE">
        <w:rPr>
          <w:rFonts w:ascii="Sitka Text" w:hAnsi="Sitka Text"/>
        </w:rPr>
        <w:t xml:space="preserve"> will be smoothed using </w:t>
      </w:r>
      <w:r w:rsidR="008A6BD4" w:rsidRPr="00D912DE">
        <w:rPr>
          <w:rFonts w:ascii="Sitka Text" w:hAnsi="Sitka Text"/>
        </w:rPr>
        <w:t xml:space="preserve">second-order </w:t>
      </w:r>
      <w:r w:rsidR="006B1111" w:rsidRPr="00D912DE">
        <w:rPr>
          <w:rFonts w:ascii="Sitka Text" w:hAnsi="Sitka Text"/>
        </w:rPr>
        <w:t>Butterworth low-pass filters</w:t>
      </w:r>
      <w:r w:rsidR="008A6BD4" w:rsidRPr="00D912DE">
        <w:rPr>
          <w:rFonts w:ascii="Sitka Text" w:hAnsi="Sitka Text"/>
        </w:rPr>
        <w:t xml:space="preserve"> </w:t>
      </w:r>
      <w:r w:rsidR="006B1111" w:rsidRPr="00D912DE">
        <w:rPr>
          <w:rFonts w:ascii="Sitka Text" w:hAnsi="Sitka Text"/>
        </w:rPr>
        <w:t>at 6 Hz.</w:t>
      </w:r>
      <w:r w:rsidR="0014733E" w:rsidRPr="00D912DE">
        <w:rPr>
          <w:rFonts w:ascii="Sitka Text" w:hAnsi="Sitka Text"/>
        </w:rPr>
        <w:t xml:space="preserve"> Center of Pressure data will be smoothed using second-order Butterworth filters at 4 Hz. This</w:t>
      </w:r>
      <w:r w:rsidR="00C953CD" w:rsidRPr="00D912DE">
        <w:rPr>
          <w:rFonts w:ascii="Sitka Text" w:hAnsi="Sitka Text"/>
        </w:rPr>
        <w:t xml:space="preserve"> lower frequency filter removes </w:t>
      </w:r>
      <w:r w:rsidR="003D7553" w:rsidRPr="00D912DE">
        <w:rPr>
          <w:rFonts w:ascii="Sitka Text" w:hAnsi="Sitka Text"/>
        </w:rPr>
        <w:t>an oscillatory artifact in the treadmill</w:t>
      </w:r>
      <w:r w:rsidR="00923FA9" w:rsidRPr="00D912DE">
        <w:rPr>
          <w:rFonts w:ascii="Sitka Text" w:hAnsi="Sitka Text"/>
        </w:rPr>
        <w:t>’</w:t>
      </w:r>
      <w:r w:rsidR="003D7553" w:rsidRPr="00D912DE">
        <w:rPr>
          <w:rFonts w:ascii="Sitka Text" w:hAnsi="Sitka Text"/>
        </w:rPr>
        <w:t>s COP data that is present</w:t>
      </w:r>
      <w:r w:rsidR="00C33FB9" w:rsidRPr="00D912DE">
        <w:rPr>
          <w:rFonts w:ascii="Sitka Text" w:hAnsi="Sitka Text"/>
        </w:rPr>
        <w:t xml:space="preserve"> during early stance</w:t>
      </w:r>
      <w:r w:rsidR="003D7553" w:rsidRPr="00D912DE">
        <w:rPr>
          <w:rFonts w:ascii="Sitka Text" w:hAnsi="Sitka Text"/>
        </w:rPr>
        <w:t xml:space="preserve"> across </w:t>
      </w:r>
      <w:r w:rsidR="00923FA9" w:rsidRPr="00D912DE">
        <w:rPr>
          <w:rFonts w:ascii="Sitka Text" w:hAnsi="Sitka Text"/>
        </w:rPr>
        <w:t>all trials, including baseline walking</w:t>
      </w:r>
      <w:r w:rsidR="00DC5058" w:rsidRPr="00D912DE">
        <w:rPr>
          <w:rFonts w:ascii="Sitka Text" w:hAnsi="Sitka Text"/>
        </w:rPr>
        <w:t>. With this filtering, progression of COP across the foot ali</w:t>
      </w:r>
      <w:r w:rsidR="008A60D5" w:rsidRPr="00D912DE">
        <w:rPr>
          <w:rFonts w:ascii="Sitka Text" w:hAnsi="Sitka Text"/>
        </w:rPr>
        <w:t>gns</w:t>
      </w:r>
      <w:r w:rsidR="00DC5058" w:rsidRPr="00D912DE">
        <w:rPr>
          <w:rFonts w:ascii="Sitka Text" w:hAnsi="Sitka Text"/>
        </w:rPr>
        <w:t xml:space="preserve"> with </w:t>
      </w:r>
      <w:r w:rsidR="009E5C8E" w:rsidRPr="00D912DE">
        <w:rPr>
          <w:rFonts w:ascii="Sitka Text" w:hAnsi="Sitka Text"/>
        </w:rPr>
        <w:t xml:space="preserve">typical </w:t>
      </w:r>
      <w:r w:rsidR="00736772" w:rsidRPr="00D912DE">
        <w:rPr>
          <w:rFonts w:ascii="Sitka Text" w:hAnsi="Sitka Text"/>
        </w:rPr>
        <w:t>patterns of progression</w:t>
      </w:r>
      <w:r w:rsidR="009E5C8E" w:rsidRPr="00D912DE">
        <w:rPr>
          <w:rFonts w:ascii="Sitka Text" w:hAnsi="Sitka Text"/>
        </w:rPr>
        <w:fldChar w:fldCharType="begin"/>
      </w:r>
      <w:r w:rsidR="00F867BF">
        <w:rPr>
          <w:rFonts w:ascii="Sitka Text" w:hAnsi="Sitka Text"/>
        </w:rPr>
        <w:instrText xml:space="preserve"> ADDIN ZOTERO_ITEM CSL_CITATION {"citationID":"cWbLZBIi","properties":{"formattedCitation":"(Chiu, Wu, and Chang 2013)","plainCitation":"(Chiu, Wu, and Chang 2013)","noteIndex":0},"citationItems":[{"id":4059,"uris":["http://zotero.org/users/6521837/items/RQ3QIL7J"],"itemData":{"id":4059,"type":"article-journal","abstract":"The COP progression is the trajectory of the center of foot pressure. Thirty healthy young adults were recruited to participate in this study. All subjects were asked to walk randomly at four different speeds (3km/h, preferred walking speed, 4km/h and 5km/h). A foot pressure measurement system (RS-scan® system) was used to collect the center of pressure (COP) coordinates, COP progression angle and the COP velocity. Four sub-phases of the stance phase were calculated. The initial contact (ICP) and forefoot contact phase (FFCP) corresponded to the loading response. The foot flat phase (FFP) coincided with the mid-stance. The forefoot push-off phase (FFPOP) corresponded to the terminal stance and pre-swing phases. The results of this study indicate that the percentage of time (% time) of COP progression on the ICP, FFCP, FFP and FFPOP were approximately 7.0%, 4.8%, 48.8% and 39.4%, respectively. The COP progression angle was 4.1 (SD=1.6)° with an inward curve and the average COP velocity was 31.6cm/s (SD=5.3). The walking speed influenced the % time in the FFP and FFPOP. As the walking speed increased, the % time of COP progression decreased in mid-stance and increased in the terminal and pre-swing stances. Moreover, gender affected the COP progression angle. Men had a significantly larger deviating angle than women during FFCP, FFP and FFPOP. The COP characteristics can offer useful information for clinical rehabilitation in foot functional and structural evaluation.","container-title":"Gait &amp; Posture","DOI":"10.1016/j.gaitpost.2012.05.030","ISSN":"0966-6362","issue":"1","journalAbbreviation":"Gait &amp; Posture","page":"43-48","source":"ScienceDirect","title":"Gait speed and gender effects on center of pressure progression during normal walking","volume":"37","author":[{"family":"Chiu","given":"Min-Chi"},{"family":"Wu","given":"Hsin-Chieh"},{"family":"Chang","given":"Li-Yu"}],"issued":{"date-parts":[["2013",1,1]]},"citation-key":"chiuGaitSpeedGender2013"}}],"schema":"https://github.com/citation-style-language/schema/raw/master/csl-citation.json"} </w:instrText>
      </w:r>
      <w:r w:rsidR="009E5C8E" w:rsidRPr="00D912DE">
        <w:rPr>
          <w:rFonts w:ascii="Sitka Text" w:hAnsi="Sitka Text"/>
        </w:rPr>
        <w:fldChar w:fldCharType="separate"/>
      </w:r>
      <w:r w:rsidR="00815849" w:rsidRPr="00815849">
        <w:rPr>
          <w:rFonts w:ascii="Sitka Text" w:hAnsi="Sitka Text"/>
        </w:rPr>
        <w:t>(Chiu, Wu, and Chang 2013)</w:t>
      </w:r>
      <w:r w:rsidR="009E5C8E" w:rsidRPr="00D912DE">
        <w:rPr>
          <w:rFonts w:ascii="Sitka Text" w:hAnsi="Sitka Text"/>
        </w:rPr>
        <w:fldChar w:fldCharType="end"/>
      </w:r>
      <w:r w:rsidR="009B782E" w:rsidRPr="00D912DE">
        <w:rPr>
          <w:rFonts w:ascii="Sitka Text" w:hAnsi="Sitka Text"/>
        </w:rPr>
        <w:t>.</w:t>
      </w:r>
      <w:r w:rsidR="006B1111" w:rsidRPr="00D912DE">
        <w:rPr>
          <w:rFonts w:ascii="Sitka Text" w:hAnsi="Sitka Text"/>
        </w:rPr>
        <w:t xml:space="preserve"> Joint centers will be defined by malleoli markers (ankle) and functional calibration methods (hip and knee)</w:t>
      </w:r>
      <w:r w:rsidR="006B1111" w:rsidRPr="00D912DE">
        <w:rPr>
          <w:rFonts w:ascii="Sitka Text" w:hAnsi="Sitka Text"/>
        </w:rPr>
        <w:fldChar w:fldCharType="begin"/>
      </w:r>
      <w:r w:rsidR="00F867BF">
        <w:rPr>
          <w:rFonts w:ascii="Sitka Text" w:hAnsi="Sitka Text"/>
        </w:rPr>
        <w:instrText xml:space="preserve"> ADDIN ZOTERO_ITEM CSL_CITATION {"citationID":"agvvqdsd8h","properties":{"formattedCitation":"(Schwartz and Rozumalski 2005)","plainCitation":"(Schwartz and Rozumalski 2005)","noteIndex":0},"citationItems":[{"id":1826,"uris":["http://zotero.org/users/6521837/items/LNUUYPD9"],"itemData":{"id":1826,"type":"article-journal","abstract":"Joint centers and axes of rotation (joint parameters) are central to all branches of movement analysis. In gait analysis, the standard protocol used to determine hip and knee joint parameters is prone to errors arising from palpation, anthropometric regression equations, and misplaced alignment devices. Several alternative methods have been proposed, but to date none have been shown to be accurate and reliable enough for use in the clinical setting. This article describes a new method for joint parameter estimation. The new method can be summarized as follows: (i) the motions of two adjacent segments spanning a single joint are tracked, (ii) the axis of rotation between every pair of observed segment configurations is computed, (iii) the most likely intersection of all axes (effective joint center) and most likely orientation of the axes (effective joint axis) is found. Initial validation of the method was conducted on a hinged mechanical analog and a single healthy adult subject. For the analog, the center was found to be within 3.8mm of the geometric center and 2.0° of the geometric axis (standard deviation). For the adult subject, hip centers varied on the order of 1–3mm, knee centers by 3–9mm, and knee axes by 2.0°. The results suggest that the new method is an objective, precise, and practical alternative to the standard clinical approach.","container-title":"Journal of Biomechanics","DOI":"10.1016/j.jbiomech.2004.03.009","ISSN":"0021-9290","issue":"1","journalAbbreviation":"Journal of Biomechanics","language":"en","page":"107-116","source":"ScienceDirect","title":"A new method for estimating joint parameters from motion data","volume":"38","author":[{"family":"Schwartz","given":"Michael H."},{"family":"Rozumalski","given":"Adam"}],"issued":{"date-parts":[["2005",1,1]]},"citation-key":"schwartzNewMethodEstimating2005"}}],"schema":"https://github.com/citation-style-language/schema/raw/master/csl-citation.json"} </w:instrText>
      </w:r>
      <w:r w:rsidR="006B1111" w:rsidRPr="00D912DE">
        <w:rPr>
          <w:rFonts w:ascii="Sitka Text" w:hAnsi="Sitka Text"/>
        </w:rPr>
        <w:fldChar w:fldCharType="separate"/>
      </w:r>
      <w:r w:rsidR="00815849" w:rsidRPr="00815849">
        <w:rPr>
          <w:rFonts w:ascii="Sitka Text" w:hAnsi="Sitka Text"/>
        </w:rPr>
        <w:t>(Schwartz and Rozumalski 2005)</w:t>
      </w:r>
      <w:r w:rsidR="006B1111" w:rsidRPr="00D912DE">
        <w:rPr>
          <w:rFonts w:ascii="Sitka Text" w:hAnsi="Sitka Text"/>
        </w:rPr>
        <w:fldChar w:fldCharType="end"/>
      </w:r>
      <w:r w:rsidR="006B1111" w:rsidRPr="00D912DE">
        <w:rPr>
          <w:rFonts w:ascii="Sitka Text" w:hAnsi="Sitka Text"/>
        </w:rPr>
        <w:t xml:space="preserve">. </w:t>
      </w:r>
    </w:p>
    <w:p w14:paraId="4FEF1EA0" w14:textId="72D5F487" w:rsidR="00B87D16" w:rsidRPr="00D912DE" w:rsidRDefault="006B1111" w:rsidP="006B1111">
      <w:pPr>
        <w:rPr>
          <w:rFonts w:ascii="Sitka Text" w:hAnsi="Sitka Text"/>
        </w:rPr>
      </w:pPr>
      <w:r w:rsidRPr="00D912DE">
        <w:rPr>
          <w:rFonts w:ascii="Sitka Text" w:hAnsi="Sitka Text"/>
        </w:rPr>
        <w:t>Joint torques will be normalized to body weight.</w:t>
      </w:r>
      <w:r w:rsidR="00722E7E" w:rsidRPr="00D912DE">
        <w:rPr>
          <w:rFonts w:ascii="Sitka Text" w:hAnsi="Sitka Text"/>
        </w:rPr>
        <w:t xml:space="preserve"> </w:t>
      </w:r>
      <w:r w:rsidR="000E4C7C" w:rsidRPr="00D912DE">
        <w:rPr>
          <w:rFonts w:ascii="Sitka Text" w:hAnsi="Sitka Text"/>
        </w:rPr>
        <w:t>Joint</w:t>
      </w:r>
      <w:r w:rsidR="00722E7E" w:rsidRPr="00D912DE">
        <w:rPr>
          <w:rFonts w:ascii="Sitka Text" w:hAnsi="Sitka Text"/>
        </w:rPr>
        <w:t xml:space="preserve"> torque</w:t>
      </w:r>
      <w:r w:rsidR="009C6DA5" w:rsidRPr="00D912DE">
        <w:rPr>
          <w:rFonts w:ascii="Sitka Text" w:hAnsi="Sitka Text"/>
        </w:rPr>
        <w:t xml:space="preserve"> profiles</w:t>
      </w:r>
      <w:r w:rsidR="00722E7E" w:rsidRPr="00D912DE">
        <w:rPr>
          <w:rFonts w:ascii="Sitka Text" w:hAnsi="Sitka Text"/>
        </w:rPr>
        <w:t xml:space="preserve"> across stance phase will be</w:t>
      </w:r>
      <w:r w:rsidR="000E4C7C" w:rsidRPr="00D912DE">
        <w:rPr>
          <w:rFonts w:ascii="Sitka Text" w:hAnsi="Sitka Text"/>
        </w:rPr>
        <w:t xml:space="preserve"> time-normalized and</w:t>
      </w:r>
      <w:r w:rsidR="00722E7E" w:rsidRPr="00D912DE">
        <w:rPr>
          <w:rFonts w:ascii="Sitka Text" w:hAnsi="Sitka Text"/>
        </w:rPr>
        <w:t xml:space="preserve"> averaged across </w:t>
      </w:r>
      <w:r w:rsidR="009C6DA5" w:rsidRPr="00D912DE">
        <w:rPr>
          <w:rFonts w:ascii="Sitka Text" w:hAnsi="Sitka Text"/>
        </w:rPr>
        <w:t xml:space="preserve">five steps </w:t>
      </w:r>
      <w:r w:rsidR="00DF7044" w:rsidRPr="00D912DE">
        <w:rPr>
          <w:rFonts w:ascii="Sitka Text" w:hAnsi="Sitka Text"/>
        </w:rPr>
        <w:t>to characterize</w:t>
      </w:r>
      <w:r w:rsidR="00F12B7F" w:rsidRPr="00D912DE">
        <w:rPr>
          <w:rFonts w:ascii="Sitka Text" w:hAnsi="Sitka Text"/>
        </w:rPr>
        <w:t xml:space="preserve"> torque in each Period</w:t>
      </w:r>
      <w:r w:rsidR="000D5AF8" w:rsidRPr="00D912DE">
        <w:rPr>
          <w:rFonts w:ascii="Sitka Text" w:hAnsi="Sitka Text"/>
        </w:rPr>
        <w:t xml:space="preserve"> (</w:t>
      </w:r>
      <w:r w:rsidR="000D5AF8" w:rsidRPr="00D912DE">
        <w:rPr>
          <w:rFonts w:ascii="Sitka Text" w:hAnsi="Sitka Text"/>
        </w:rPr>
        <w:fldChar w:fldCharType="begin"/>
      </w:r>
      <w:r w:rsidR="000D5AF8" w:rsidRPr="00D912DE">
        <w:rPr>
          <w:rFonts w:ascii="Sitka Text" w:hAnsi="Sitka Text"/>
        </w:rPr>
        <w:instrText xml:space="preserve"> REF _Ref178848163 \h </w:instrText>
      </w:r>
      <w:r w:rsidR="00D912DE">
        <w:rPr>
          <w:rFonts w:ascii="Sitka Text" w:hAnsi="Sitka Text"/>
        </w:rPr>
        <w:instrText xml:space="preserve"> \* MERGEFORMAT </w:instrText>
      </w:r>
      <w:r w:rsidR="000D5AF8" w:rsidRPr="00D912DE">
        <w:rPr>
          <w:rFonts w:ascii="Sitka Text" w:hAnsi="Sitka Text"/>
        </w:rPr>
      </w:r>
      <w:r w:rsidR="000D5AF8" w:rsidRPr="00D912DE">
        <w:rPr>
          <w:rFonts w:ascii="Sitka Text" w:hAnsi="Sitka Text"/>
        </w:rPr>
        <w:fldChar w:fldCharType="separate"/>
      </w:r>
      <w:r w:rsidR="00D53251" w:rsidRPr="00D912DE">
        <w:rPr>
          <w:rFonts w:ascii="Sitka Text" w:hAnsi="Sitka Text"/>
        </w:rPr>
        <w:t xml:space="preserve">Figure </w:t>
      </w:r>
      <w:r w:rsidR="00D53251">
        <w:rPr>
          <w:rFonts w:ascii="Sitka Text" w:hAnsi="Sitka Text"/>
          <w:noProof/>
        </w:rPr>
        <w:t>4</w:t>
      </w:r>
      <w:r w:rsidR="000D5AF8" w:rsidRPr="00D912DE">
        <w:rPr>
          <w:rFonts w:ascii="Sitka Text" w:hAnsi="Sitka Text"/>
        </w:rPr>
        <w:fldChar w:fldCharType="end"/>
      </w:r>
      <w:r w:rsidR="000D5AF8" w:rsidRPr="00D912DE">
        <w:rPr>
          <w:rFonts w:ascii="Sitka Text" w:hAnsi="Sitka Text"/>
        </w:rPr>
        <w:t>)</w:t>
      </w:r>
      <w:r w:rsidR="00F12B7F" w:rsidRPr="00D912DE">
        <w:rPr>
          <w:rFonts w:ascii="Sitka Text" w:hAnsi="Sitka Text"/>
        </w:rPr>
        <w:t>.</w:t>
      </w:r>
      <w:r w:rsidR="002128CE" w:rsidRPr="00D912DE">
        <w:rPr>
          <w:rFonts w:ascii="Sitka Text" w:hAnsi="Sitka Text"/>
        </w:rPr>
        <w:t xml:space="preserve"> PF impulse will calculated by summing across the </w:t>
      </w:r>
      <w:r w:rsidR="00E35125" w:rsidRPr="00D912DE">
        <w:rPr>
          <w:rFonts w:ascii="Sitka Text" w:hAnsi="Sitka Text"/>
        </w:rPr>
        <w:t>time-</w:t>
      </w:r>
      <w:r w:rsidR="0041411A" w:rsidRPr="00D912DE">
        <w:rPr>
          <w:rFonts w:ascii="Sitka Text" w:hAnsi="Sitka Text"/>
        </w:rPr>
        <w:t>normalized joint</w:t>
      </w:r>
      <w:r w:rsidR="00E35125" w:rsidRPr="00D912DE">
        <w:rPr>
          <w:rFonts w:ascii="Sitka Text" w:hAnsi="Sitka Text"/>
        </w:rPr>
        <w:t xml:space="preserve"> torque</w:t>
      </w:r>
      <w:r w:rsidR="00B315CB" w:rsidRPr="00D912DE">
        <w:rPr>
          <w:rFonts w:ascii="Sitka Text" w:hAnsi="Sitka Text"/>
        </w:rPr>
        <w:t xml:space="preserve"> profile</w:t>
      </w:r>
      <w:r w:rsidR="00E35125" w:rsidRPr="00D912DE">
        <w:rPr>
          <w:rFonts w:ascii="Sitka Text" w:hAnsi="Sitka Text"/>
        </w:rPr>
        <w:t xml:space="preserve"> </w:t>
      </w:r>
      <w:r w:rsidR="00B315CB" w:rsidRPr="00D912DE">
        <w:rPr>
          <w:rFonts w:ascii="Sitka Text" w:hAnsi="Sitka Text"/>
        </w:rPr>
        <w:t>when there is a net PF moment, and then multiplying by the mean stance time</w:t>
      </w:r>
      <w:r w:rsidR="00A600B3" w:rsidRPr="00D912DE">
        <w:rPr>
          <w:rFonts w:ascii="Sitka Text" w:hAnsi="Sitka Text"/>
        </w:rPr>
        <w:t>.</w:t>
      </w:r>
    </w:p>
    <w:p w14:paraId="18DC68B4" w14:textId="77777777" w:rsidR="00D92B2D" w:rsidRPr="00D912DE" w:rsidRDefault="00E53F96" w:rsidP="00D92B2D">
      <w:pPr>
        <w:keepNext/>
        <w:rPr>
          <w:rFonts w:ascii="Sitka Text" w:hAnsi="Sitka Text"/>
        </w:rPr>
      </w:pPr>
      <w:r w:rsidRPr="00D912DE">
        <w:rPr>
          <w:rFonts w:ascii="Sitka Text" w:hAnsi="Sitka Text"/>
          <w:noProof/>
        </w:rPr>
        <w:drawing>
          <wp:inline distT="0" distB="0" distL="0" distR="0" wp14:anchorId="137B8D28" wp14:editId="43BD2A90">
            <wp:extent cx="4025474" cy="2484096"/>
            <wp:effectExtent l="0" t="0" r="0" b="0"/>
            <wp:docPr id="548644291" name="Picture 4"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44291" name="Picture 4" descr="A graph of a number of different colored lin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3346" cy="2495125"/>
                    </a:xfrm>
                    <a:prstGeom prst="rect">
                      <a:avLst/>
                    </a:prstGeom>
                    <a:noFill/>
                    <a:ln>
                      <a:noFill/>
                    </a:ln>
                  </pic:spPr>
                </pic:pic>
              </a:graphicData>
            </a:graphic>
          </wp:inline>
        </w:drawing>
      </w:r>
    </w:p>
    <w:p w14:paraId="474CA98B" w14:textId="6DDE998A" w:rsidR="00E53F96" w:rsidRPr="00D912DE" w:rsidRDefault="00D92B2D" w:rsidP="00D92B2D">
      <w:pPr>
        <w:pStyle w:val="Caption"/>
        <w:rPr>
          <w:rFonts w:ascii="Sitka Text" w:hAnsi="Sitka Text"/>
        </w:rPr>
      </w:pPr>
      <w:bookmarkStart w:id="5" w:name="_Ref178848163"/>
      <w:r w:rsidRPr="00D912DE">
        <w:rPr>
          <w:rFonts w:ascii="Sitka Text" w:hAnsi="Sitka Text"/>
        </w:rPr>
        <w:t xml:space="preserve">Figure </w:t>
      </w:r>
      <w:r w:rsidR="008738B4" w:rsidRPr="00D912DE">
        <w:rPr>
          <w:rFonts w:ascii="Sitka Text" w:hAnsi="Sitka Text"/>
        </w:rPr>
        <w:fldChar w:fldCharType="begin"/>
      </w:r>
      <w:r w:rsidR="008738B4" w:rsidRPr="00D912DE">
        <w:rPr>
          <w:rFonts w:ascii="Sitka Text" w:hAnsi="Sitka Text"/>
        </w:rPr>
        <w:instrText xml:space="preserve"> SEQ Figure \* ARABIC </w:instrText>
      </w:r>
      <w:r w:rsidR="008738B4" w:rsidRPr="00D912DE">
        <w:rPr>
          <w:rFonts w:ascii="Sitka Text" w:hAnsi="Sitka Text"/>
        </w:rPr>
        <w:fldChar w:fldCharType="separate"/>
      </w:r>
      <w:r w:rsidR="00D53251">
        <w:rPr>
          <w:rFonts w:ascii="Sitka Text" w:hAnsi="Sitka Text"/>
          <w:noProof/>
        </w:rPr>
        <w:t>4</w:t>
      </w:r>
      <w:r w:rsidR="008738B4" w:rsidRPr="00D912DE">
        <w:rPr>
          <w:rFonts w:ascii="Sitka Text" w:hAnsi="Sitka Text"/>
          <w:noProof/>
        </w:rPr>
        <w:fldChar w:fldCharType="end"/>
      </w:r>
      <w:bookmarkEnd w:id="5"/>
      <w:r w:rsidRPr="00D912DE">
        <w:rPr>
          <w:rFonts w:ascii="Sitka Text" w:hAnsi="Sitka Text"/>
        </w:rPr>
        <w:t>: Joint torques normalized to body weight across stance phase. These curves are the average of 5 stance phases.</w:t>
      </w:r>
      <w:r w:rsidR="00B147B8" w:rsidRPr="00D912DE">
        <w:rPr>
          <w:rFonts w:ascii="Sitka Text" w:hAnsi="Sitka Text"/>
        </w:rPr>
        <w:t xml:space="preserve"> Negative values represent a net plantarflexor moment</w:t>
      </w:r>
      <w:r w:rsidR="00F147D6" w:rsidRPr="00D912DE">
        <w:rPr>
          <w:rFonts w:ascii="Sitka Text" w:hAnsi="Sitka Text"/>
        </w:rPr>
        <w:t xml:space="preserve">. </w:t>
      </w:r>
    </w:p>
    <w:p w14:paraId="2CFE8C5A" w14:textId="77777777" w:rsidR="00961235" w:rsidRPr="00D912DE" w:rsidRDefault="00961235" w:rsidP="006B1111">
      <w:pPr>
        <w:rPr>
          <w:rFonts w:ascii="Sitka Text" w:hAnsi="Sitka Text"/>
        </w:rPr>
      </w:pPr>
    </w:p>
    <w:p w14:paraId="1AC5B336" w14:textId="28C114E8" w:rsidR="000E5E9C" w:rsidRPr="00D912DE" w:rsidRDefault="2FEA08ED" w:rsidP="006B1111">
      <w:pPr>
        <w:rPr>
          <w:rFonts w:ascii="Sitka Text" w:hAnsi="Sitka Text"/>
        </w:rPr>
      </w:pPr>
      <w:r w:rsidRPr="2D378393">
        <w:rPr>
          <w:rFonts w:ascii="Sitka Text" w:hAnsi="Sitka Text"/>
        </w:rPr>
        <w:t>Actual belt velocity will be calculated using reflective markers</w:t>
      </w:r>
      <w:r w:rsidR="085BA4A0" w:rsidRPr="2D378393">
        <w:rPr>
          <w:rFonts w:ascii="Sitka Text" w:hAnsi="Sitka Text"/>
        </w:rPr>
        <w:t xml:space="preserve"> affixed to the belts</w:t>
      </w:r>
      <w:r w:rsidRPr="2D378393">
        <w:rPr>
          <w:rFonts w:ascii="Sitka Text" w:hAnsi="Sitka Text"/>
        </w:rPr>
        <w:t xml:space="preserve"> and custom Python scripts</w:t>
      </w:r>
      <w:r w:rsidR="2515C631" w:rsidRPr="2D378393">
        <w:rPr>
          <w:rFonts w:ascii="Sitka Text" w:hAnsi="Sitka Text"/>
        </w:rPr>
        <w:t xml:space="preserve"> within Vicon</w:t>
      </w:r>
      <w:r w:rsidRPr="2D378393">
        <w:rPr>
          <w:rFonts w:ascii="Sitka Text" w:hAnsi="Sitka Text"/>
        </w:rPr>
        <w:t xml:space="preserve">. </w:t>
      </w:r>
      <w:r w:rsidR="1F2678E4" w:rsidRPr="2D378393">
        <w:rPr>
          <w:rFonts w:ascii="Sitka Text" w:hAnsi="Sitka Text"/>
        </w:rPr>
        <w:t xml:space="preserve">Onset </w:t>
      </w:r>
      <w:r w:rsidR="74A286BF" w:rsidRPr="2D378393">
        <w:rPr>
          <w:rFonts w:ascii="Sitka Text" w:hAnsi="Sitka Text"/>
        </w:rPr>
        <w:t xml:space="preserve">and completion of </w:t>
      </w:r>
      <w:r w:rsidR="34A90D39" w:rsidRPr="2D378393">
        <w:rPr>
          <w:rFonts w:ascii="Sitka Text" w:hAnsi="Sitka Text"/>
        </w:rPr>
        <w:t>the</w:t>
      </w:r>
      <w:r w:rsidR="1F2678E4" w:rsidRPr="2D378393">
        <w:rPr>
          <w:rFonts w:ascii="Sitka Text" w:hAnsi="Sitka Text"/>
        </w:rPr>
        <w:t xml:space="preserve"> A</w:t>
      </w:r>
      <w:r w:rsidRPr="2D378393">
        <w:rPr>
          <w:rFonts w:ascii="Sitka Text" w:hAnsi="Sitka Text"/>
        </w:rPr>
        <w:t>daptation</w:t>
      </w:r>
      <w:r w:rsidR="34A90D39" w:rsidRPr="2D378393">
        <w:rPr>
          <w:rFonts w:ascii="Sitka Text" w:hAnsi="Sitka Text"/>
        </w:rPr>
        <w:t xml:space="preserve"> </w:t>
      </w:r>
      <w:r w:rsidR="34A90D39" w:rsidRPr="2D378393">
        <w:rPr>
          <w:rFonts w:ascii="Sitka Text" w:hAnsi="Sitka Text"/>
        </w:rPr>
        <w:lastRenderedPageBreak/>
        <w:t>period</w:t>
      </w:r>
      <w:r w:rsidRPr="2D378393">
        <w:rPr>
          <w:rFonts w:ascii="Sitka Text" w:hAnsi="Sitka Text"/>
        </w:rPr>
        <w:t xml:space="preserve"> </w:t>
      </w:r>
      <w:r w:rsidR="1F2678E4" w:rsidRPr="2D378393">
        <w:rPr>
          <w:rFonts w:ascii="Sitka Text" w:hAnsi="Sitka Text"/>
        </w:rPr>
        <w:t xml:space="preserve">will be </w:t>
      </w:r>
      <w:r w:rsidR="666C3EB7" w:rsidRPr="2D378393">
        <w:rPr>
          <w:rFonts w:ascii="Sitka Text" w:hAnsi="Sitka Text"/>
        </w:rPr>
        <w:t xml:space="preserve">identified by </w:t>
      </w:r>
      <w:r w:rsidR="34A90D39" w:rsidRPr="2D378393">
        <w:rPr>
          <w:rFonts w:ascii="Sitka Text" w:hAnsi="Sitka Text"/>
        </w:rPr>
        <w:t>this belt velocity.</w:t>
      </w:r>
      <w:r w:rsidR="448B13D9" w:rsidRPr="2D378393">
        <w:rPr>
          <w:rFonts w:ascii="Sitka Text" w:hAnsi="Sitka Text"/>
        </w:rPr>
        <w:t xml:space="preserve"> Primary</w:t>
      </w:r>
      <w:r w:rsidRPr="2D378393">
        <w:rPr>
          <w:rFonts w:ascii="Sitka Text" w:hAnsi="Sitka Text"/>
        </w:rPr>
        <w:t xml:space="preserve"> Variables for Late Baseline and </w:t>
      </w:r>
      <w:r w:rsidR="34A90D39" w:rsidRPr="2D378393">
        <w:rPr>
          <w:rFonts w:ascii="Sitka Text" w:hAnsi="Sitka Text"/>
        </w:rPr>
        <w:t xml:space="preserve">Early </w:t>
      </w:r>
      <w:r w:rsidRPr="2D378393">
        <w:rPr>
          <w:rFonts w:ascii="Sitka Text" w:hAnsi="Sitka Text"/>
        </w:rPr>
        <w:t xml:space="preserve">Post Adaptation will be characterized by averaging the last 5 complete steps of Baseline and first 5 complete steps of Post Adaptation, respectively. </w:t>
      </w:r>
      <w:r w:rsidR="0074655B">
        <w:rPr>
          <w:rFonts w:ascii="Sitka Text" w:hAnsi="Sitka Text"/>
        </w:rPr>
        <w:t xml:space="preserve">An average of 5 steps </w:t>
      </w:r>
      <w:r w:rsidR="001E4178">
        <w:rPr>
          <w:rFonts w:ascii="Sitka Text" w:hAnsi="Sitka Text"/>
        </w:rPr>
        <w:t xml:space="preserve">before and after </w:t>
      </w:r>
      <w:r w:rsidR="00B5082D">
        <w:rPr>
          <w:rFonts w:ascii="Sitka Text" w:hAnsi="Sitka Text"/>
        </w:rPr>
        <w:t>alterations</w:t>
      </w:r>
      <w:r w:rsidR="001E4178">
        <w:rPr>
          <w:rFonts w:ascii="Sitka Text" w:hAnsi="Sitka Text"/>
        </w:rPr>
        <w:t xml:space="preserve"> in belt speed successfully identified </w:t>
      </w:r>
      <w:r w:rsidR="00B5082D">
        <w:rPr>
          <w:rFonts w:ascii="Sitka Text" w:hAnsi="Sitka Text"/>
        </w:rPr>
        <w:t xml:space="preserve">step length symmetry and PF torque </w:t>
      </w:r>
      <w:r w:rsidR="001E4178">
        <w:rPr>
          <w:rFonts w:ascii="Sitka Text" w:hAnsi="Sitka Text"/>
        </w:rPr>
        <w:t xml:space="preserve">changes </w:t>
      </w:r>
      <w:r w:rsidR="00B5082D">
        <w:rPr>
          <w:rFonts w:ascii="Sitka Text" w:hAnsi="Sitka Text"/>
        </w:rPr>
        <w:t>from Baseline to Post Adaptation</w:t>
      </w:r>
      <w:r w:rsidR="001E4178">
        <w:rPr>
          <w:rFonts w:ascii="Sitka Text" w:hAnsi="Sitka Text"/>
        </w:rPr>
        <w:t xml:space="preserve"> in previous research</w:t>
      </w:r>
      <w:r w:rsidR="00B5082D">
        <w:rPr>
          <w:rFonts w:ascii="Sitka Text" w:hAnsi="Sitka Text"/>
        </w:rPr>
        <w:fldChar w:fldCharType="begin"/>
      </w:r>
      <w:r w:rsidR="00F867BF">
        <w:rPr>
          <w:rFonts w:ascii="Sitka Text" w:hAnsi="Sitka Text"/>
        </w:rPr>
        <w:instrText xml:space="preserve"> ADDIN ZOTERO_ITEM CSL_CITATION {"citationID":"hAJupoU2","properties":{"formattedCitation":"(Lauziare et al. 2014)","plainCitation":"(Lauziare et al. 2014)","noteIndex":0},"citationItems":[{"id":3685,"uris":["http://zotero.org/users/6521837/items/Y3N77JJD"],"itemData":{"id":3685,"type":"article-journal","abstract":"OBJECTIVE\nTo assess plantarflexion moment and hip joint moment after-effects following walking on a split-belt treadmill in healthy individuals and individuals post-stroke.\n\n\nDESIGN\nCross-sectional study.\n\n\nSUBJECTS\nTen healthy individuals (mean age 57.6 years (standard deviation; SD 17.2)) and twenty individuals post-stroke (mean age 49.3 years (SD 13.2)).\n\n\nMETHODS\nParticipants walked on an instrumented split-belt treadmill under 3 gait periods: i) baseline (tied-belt); ii) adaptation (split-belt); and iii) post-adaptation (tied-belt). Participants post-stroke performed the protocol with the paretic and nonparetic leg on the faster belt when belts were split. Kinematic data were recorded with the Optotrak system and ground reaction forces were collected via the instrumented split-belt treadmill.\n\n\nRESULTS\nIn both groups, the fast plantarflexion moment was reduced and the slow plantarflexion moment was increased from mid-stance to toe-off in the post-adaptation period. Significant relationships were found between the plantarflexion moment and contralateral step length.\n\n\nCONCLUSION\nSplit-belt treadmills could be useful for restoring step length symmetry in individuals post-stroke who present with a longer paretic step length because the use of this type of intervention increases paretic plantarflexion moments. This intervention might be less recommended for individuals post-stroke with a shorter paretic step length because it reduces the paretic plantarflexion moment.","container-title":"Journal of Rehabilitation Medicine","DOI":"10.2340/16501977-1845","ISSN":"1650-1977","issue":"9","journalAbbreviation":"J Rehabil Med","language":"en","page":"849-857","source":"Semantic Scholar","title":"Plantarflexion moment is a contributor to step length after-effect following walking on a split-belt treadmill in individuals with stroke and healthy individuals","volume":"46","author":[{"family":"Lauziare","given":"S"},{"family":"MiÃ©ville","given":"C"},{"family":"Betschart","given":"M"},{"family":"Duclos","given":"C"},{"family":"Aissaoui","given":"R"},{"family":"Nadeau","given":"S"}],"issued":{"date-parts":[["2014"]]},"citation-key":"lauziarePlantarflexionMomentContributor2014"}}],"schema":"https://github.com/citation-style-language/schema/raw/master/csl-citation.json"} </w:instrText>
      </w:r>
      <w:r w:rsidR="00B5082D">
        <w:rPr>
          <w:rFonts w:ascii="Sitka Text" w:hAnsi="Sitka Text"/>
        </w:rPr>
        <w:fldChar w:fldCharType="separate"/>
      </w:r>
      <w:r w:rsidR="00815849" w:rsidRPr="00815849">
        <w:rPr>
          <w:rFonts w:ascii="Sitka Text" w:hAnsi="Sitka Text"/>
        </w:rPr>
        <w:t>(Lauziare et al. 2014)</w:t>
      </w:r>
      <w:r w:rsidR="00B5082D">
        <w:rPr>
          <w:rFonts w:ascii="Sitka Text" w:hAnsi="Sitka Text"/>
        </w:rPr>
        <w:fldChar w:fldCharType="end"/>
      </w:r>
      <w:r w:rsidR="00763C20">
        <w:rPr>
          <w:rFonts w:ascii="Sitka Text" w:hAnsi="Sitka Text"/>
        </w:rPr>
        <w:t>.</w:t>
      </w:r>
      <w:r w:rsidR="001E4178">
        <w:rPr>
          <w:rFonts w:ascii="Sitka Text" w:hAnsi="Sitka Text"/>
        </w:rPr>
        <w:t xml:space="preserve"> </w:t>
      </w:r>
      <w:r w:rsidRPr="2D378393">
        <w:rPr>
          <w:rFonts w:ascii="Sitka Text" w:hAnsi="Sitka Text"/>
        </w:rPr>
        <w:t xml:space="preserve">Secondary variables for Early and Late Adaptation will be similarly calculated. </w:t>
      </w:r>
    </w:p>
    <w:p w14:paraId="1F23AF5C" w14:textId="77777777" w:rsidR="00D3298E" w:rsidRPr="00D912DE" w:rsidRDefault="006B1111" w:rsidP="00D3298E">
      <w:pPr>
        <w:pStyle w:val="Heading3"/>
        <w:rPr>
          <w:rFonts w:ascii="Sitka Text" w:hAnsi="Sitka Text"/>
        </w:rPr>
      </w:pPr>
      <w:r w:rsidRPr="00D912DE">
        <w:rPr>
          <w:rFonts w:ascii="Sitka Text" w:hAnsi="Sitka Text"/>
        </w:rPr>
        <w:t>Primary Variables</w:t>
      </w:r>
    </w:p>
    <w:p w14:paraId="76EB8D3E" w14:textId="77777777" w:rsidR="00CE2410" w:rsidRPr="00D912DE" w:rsidRDefault="006B1111" w:rsidP="006B1111">
      <w:pPr>
        <w:rPr>
          <w:rFonts w:ascii="Sitka Text" w:hAnsi="Sitka Text"/>
        </w:rPr>
      </w:pPr>
      <w:r w:rsidRPr="00D912DE">
        <w:rPr>
          <w:rFonts w:ascii="Sitka Text" w:hAnsi="Sitka Text"/>
          <w:b/>
          <w:bCs/>
        </w:rPr>
        <w:t>Step Length Ratio</w:t>
      </w:r>
      <w:r w:rsidRPr="00D912DE">
        <w:rPr>
          <w:rFonts w:ascii="Sitka Text" w:hAnsi="Sitka Text"/>
        </w:rPr>
        <w:t xml:space="preserve"> (SLR) defined as </w:t>
      </w:r>
      <m:oMath>
        <m:f>
          <m:fPr>
            <m:ctrlPr>
              <w:rPr>
                <w:rFonts w:ascii="Cambria Math" w:hAnsi="Cambria Math"/>
                <w:i/>
              </w:rPr>
            </m:ctrlPr>
          </m:fPr>
          <m:num>
            <m:r>
              <w:rPr>
                <w:rFonts w:ascii="Cambria Math" w:hAnsi="Cambria Math"/>
              </w:rPr>
              <m:t>left (fast) step length</m:t>
            </m:r>
          </m:num>
          <m:den>
            <m:r>
              <w:rPr>
                <w:rFonts w:ascii="Cambria Math" w:hAnsi="Cambria Math"/>
              </w:rPr>
              <m:t>right (baseline) step length</m:t>
            </m:r>
          </m:den>
        </m:f>
      </m:oMath>
      <w:r w:rsidRPr="00D912DE">
        <w:rPr>
          <w:rFonts w:ascii="Sitka Text" w:hAnsi="Sitka Text"/>
        </w:rPr>
        <w:t xml:space="preserve">  where step length </w:t>
      </w:r>
      <w:r w:rsidR="00823850" w:rsidRPr="00D912DE">
        <w:rPr>
          <w:rFonts w:ascii="Sitka Text" w:hAnsi="Sitka Text"/>
        </w:rPr>
        <w:t xml:space="preserve">is </w:t>
      </w:r>
      <w:r w:rsidRPr="00D912DE">
        <w:rPr>
          <w:rFonts w:ascii="Sitka Text" w:hAnsi="Sitka Text"/>
        </w:rPr>
        <w:t>the distance between heel markers at initial contact of the leading lim</w:t>
      </w:r>
      <w:r w:rsidR="00CE2410" w:rsidRPr="00D912DE">
        <w:rPr>
          <w:rFonts w:ascii="Sitka Text" w:hAnsi="Sitka Text"/>
        </w:rPr>
        <w:t>b</w:t>
      </w:r>
    </w:p>
    <w:p w14:paraId="1435CBE8" w14:textId="77777777" w:rsidR="008831C6" w:rsidRPr="00D912DE" w:rsidRDefault="006B1111" w:rsidP="006B1111">
      <w:pPr>
        <w:rPr>
          <w:rFonts w:ascii="Sitka Text" w:hAnsi="Sitka Text"/>
        </w:rPr>
      </w:pPr>
      <w:r w:rsidRPr="00D912DE">
        <w:rPr>
          <w:rFonts w:ascii="Sitka Text" w:hAnsi="Sitka Text"/>
          <w:b/>
          <w:bCs/>
        </w:rPr>
        <w:t>Left (fast side</w:t>
      </w:r>
      <w:r w:rsidR="00CE2410" w:rsidRPr="00D912DE">
        <w:rPr>
          <w:rFonts w:ascii="Sitka Text" w:hAnsi="Sitka Text"/>
          <w:b/>
          <w:bCs/>
        </w:rPr>
        <w:t>)</w:t>
      </w:r>
      <w:r w:rsidRPr="00D912DE">
        <w:rPr>
          <w:rFonts w:ascii="Sitka Text" w:hAnsi="Sitka Text"/>
          <w:b/>
          <w:bCs/>
        </w:rPr>
        <w:t xml:space="preserve"> ankle</w:t>
      </w:r>
      <w:r w:rsidR="00CE2410" w:rsidRPr="00D912DE">
        <w:rPr>
          <w:rFonts w:ascii="Sitka Text" w:hAnsi="Sitka Text"/>
          <w:b/>
          <w:bCs/>
        </w:rPr>
        <w:t xml:space="preserve"> </w:t>
      </w:r>
      <w:r w:rsidRPr="00D912DE">
        <w:rPr>
          <w:rFonts w:ascii="Sitka Text" w:hAnsi="Sitka Text"/>
          <w:b/>
          <w:bCs/>
        </w:rPr>
        <w:t>PF impulse</w:t>
      </w:r>
      <w:r w:rsidRPr="00D912DE">
        <w:rPr>
          <w:rFonts w:ascii="Sitka Text" w:hAnsi="Sitka Text"/>
        </w:rPr>
        <w:t xml:space="preserve"> during stance.</w:t>
      </w:r>
      <w:r w:rsidR="00316D7E" w:rsidRPr="00D912DE">
        <w:rPr>
          <w:rFonts w:ascii="Sitka Text" w:hAnsi="Sitka Text"/>
        </w:rPr>
        <w:t xml:space="preserve"> PF Impulse will be normalized to body weight</w:t>
      </w:r>
      <w:r w:rsidR="00DD6753" w:rsidRPr="00D912DE">
        <w:rPr>
          <w:rFonts w:ascii="Sitka Text" w:hAnsi="Sitka Text"/>
        </w:rPr>
        <w:t>.</w:t>
      </w:r>
      <w:r w:rsidRPr="00D912DE">
        <w:rPr>
          <w:rFonts w:ascii="Sitka Text" w:hAnsi="Sitka Text"/>
        </w:rPr>
        <w:t xml:space="preserve"> </w:t>
      </w:r>
    </w:p>
    <w:p w14:paraId="77612409" w14:textId="3345B4CC" w:rsidR="006B1111" w:rsidRPr="00D912DE" w:rsidRDefault="006B1111" w:rsidP="006B1111">
      <w:pPr>
        <w:rPr>
          <w:rFonts w:ascii="Sitka Text" w:hAnsi="Sitka Text"/>
        </w:rPr>
      </w:pPr>
      <w:r w:rsidRPr="00D912DE">
        <w:rPr>
          <w:rFonts w:ascii="Sitka Text" w:hAnsi="Sitka Text"/>
        </w:rPr>
        <w:t xml:space="preserve">Primary variables will be examined for Late Baseline and Early Post Adaptation </w:t>
      </w:r>
    </w:p>
    <w:p w14:paraId="5E5E0755" w14:textId="77777777" w:rsidR="00D3298E" w:rsidRPr="00D912DE" w:rsidRDefault="006B1111" w:rsidP="00D3298E">
      <w:pPr>
        <w:pStyle w:val="Heading3"/>
        <w:rPr>
          <w:rFonts w:ascii="Sitka Text" w:hAnsi="Sitka Text"/>
        </w:rPr>
      </w:pPr>
      <w:r w:rsidRPr="00D912DE">
        <w:rPr>
          <w:rFonts w:ascii="Sitka Text" w:hAnsi="Sitka Text"/>
        </w:rPr>
        <w:t>Secondary Variables</w:t>
      </w:r>
    </w:p>
    <w:p w14:paraId="1B1A3C3B" w14:textId="17FF4F27" w:rsidR="002C1C60" w:rsidRPr="00D912DE" w:rsidRDefault="006B1111" w:rsidP="002C1C60">
      <w:pPr>
        <w:rPr>
          <w:rFonts w:ascii="Sitka Text" w:hAnsi="Sitka Text"/>
        </w:rPr>
      </w:pPr>
      <w:r w:rsidRPr="00D912DE">
        <w:rPr>
          <w:rFonts w:ascii="Sitka Text" w:hAnsi="Sitka Text"/>
        </w:rPr>
        <w:t>Dominant lower limb will be assessed by asking “If you were to kick a soccer ball into a goal, which foot would you kick with?”</w:t>
      </w:r>
      <w:r w:rsidRPr="00D912DE">
        <w:rPr>
          <w:rFonts w:ascii="Sitka Text" w:hAnsi="Sitka Text"/>
        </w:rPr>
        <w:fldChar w:fldCharType="begin"/>
      </w:r>
      <w:r w:rsidR="00F867BF">
        <w:rPr>
          <w:rFonts w:ascii="Sitka Text" w:hAnsi="Sitka Text"/>
        </w:rPr>
        <w:instrText xml:space="preserve"> ADDIN ZOTERO_ITEM CSL_CITATION {"citationID":"a2lqj31hmkh","properties":{"formattedCitation":"(van Melick et al. 2017)","plainCitation":"(van Melick et al. 2017)","noteIndex":0},"citationItems":[{"id":3872,"uris":["http://zotero.org/users/6521837/items/LZRDXWPQ"],"itemData":{"id":3872,"type":"article-journal","abstract":"Context\nSince decades leg dominance is suggested to be important in rehabilitation and return to play in athletes with anterior cruciate ligament injuries. However, an ideal method to determine leg dominance in relation to task performance is still lacking.\n\nObjective\nTo test the agreement between self-reported and observed leg dominance in bilateral mobilizing and unilateral stabilizing tasks, and to assess whether the dominant leg switches between bilateral mobilizing tasks and unilateral stabilizing tasks.\n\nDesign\nCross-sectional study.\n\nParticipants\nForty-one healthy adults: 21 men aged 36 ± 17 years old and 20 women aged 36 ±15 years old.\n\nMeasurement and analysis\nParticipants self-reported leg dominance in the Waterloo Footedness Questionnaire-Revised (WFQ-R), and leg dominance was observed during performance of four bilateral mobilizing tasks and two unilateral stabilizing tasks. Descriptive statistics and crosstabs were used to report the percentages of agreement.\n\nResults\nThe leg used to kick a ball had 100% agreement between the self-reported and observed dominant leg for both men and women. The dominant leg in kicking a ball and standing on one leg was the same in 66.7% of the men and 85.0% of the women. The agreement with jumping with one leg was lower: 47.6% for men and 70.0% for women.\n\nConclusions\nIt is appropriate to ask healthy adults: “If you would shoot a ball on a target, which leg would you use to shoot the ball?” to determine leg dominance in bilateral mobilizing tasks. However, a considerable number of the participants switched the dominant leg in a unilateral stabilizing task.","container-title":"PLoS ONE","DOI":"10.1371/journal.pone.0189876","ISSN":"1932-6203","issue":"12","journalAbbreviation":"PLoS One","note":"PMID: 29287067\nPMCID: PMC5747428","page":"e0189876","source":"PubMed Central","title":"How to determine leg dominance: The agreement between self-reported and observed performance in healthy adults","title-short":"How to determine leg dominance","volume":"12","author":[{"family":"Melick","given":"Nicky","non-dropping-particle":"van"},{"family":"Meddeler","given":"Bart M."},{"family":"Hoogeboom","given":"Thomas J."},{"family":"Nijhuis-van der Sanden","given":"Maria W. G."},{"family":"Cingel","given":"Robert E. H.","non-dropping-particle":"van"}],"issued":{"date-parts":[["2017",12,29]]},"citation-key":"vanmelickHowDetermineLeg2017"}}],"schema":"https://github.com/citation-style-language/schema/raw/master/csl-citation.json"}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(van Melick et al. 2017)</w:t>
      </w:r>
      <w:r w:rsidRPr="00D912DE">
        <w:rPr>
          <w:rFonts w:ascii="Sitka Text" w:hAnsi="Sitka Text"/>
        </w:rPr>
        <w:fldChar w:fldCharType="end"/>
      </w:r>
      <w:r w:rsidRPr="00D912DE">
        <w:rPr>
          <w:rFonts w:ascii="Sitka Text" w:hAnsi="Sitka Text"/>
        </w:rPr>
        <w:t xml:space="preserve">. </w:t>
      </w:r>
      <w:r w:rsidR="002C1C60" w:rsidRPr="00D912DE">
        <w:rPr>
          <w:rFonts w:ascii="Sitka Text" w:hAnsi="Sitka Text"/>
        </w:rPr>
        <w:t xml:space="preserve">RPE will be assessed in the final minute of each baseline and adaptation period. </w:t>
      </w:r>
    </w:p>
    <w:p w14:paraId="64B05A97" w14:textId="62E78398" w:rsidR="006B1111" w:rsidRPr="00D912DE" w:rsidRDefault="006B1111" w:rsidP="006B1111">
      <w:pPr>
        <w:rPr>
          <w:rFonts w:ascii="Sitka Text" w:hAnsi="Sitka Text"/>
        </w:rPr>
      </w:pPr>
      <w:r w:rsidRPr="00D912DE">
        <w:rPr>
          <w:rFonts w:ascii="Sitka Text" w:hAnsi="Sitka Text"/>
        </w:rPr>
        <w:t>Lower extremity joint torques will be calculated for all four periods (Late Baseline, Early Adaptation, Late Adaptation, Early Post Adaptation</w:t>
      </w:r>
      <w:r w:rsidR="0041411A" w:rsidRPr="00D912DE">
        <w:rPr>
          <w:rFonts w:ascii="Sitka Text" w:hAnsi="Sitka Text"/>
        </w:rPr>
        <w:t>).</w:t>
      </w:r>
      <w:r w:rsidRPr="00D912DE">
        <w:rPr>
          <w:rFonts w:ascii="Sitka Text" w:hAnsi="Sitka Text"/>
        </w:rPr>
        <w:t xml:space="preserve"> </w:t>
      </w:r>
    </w:p>
    <w:p w14:paraId="511BB84F" w14:textId="0ADA7EC4" w:rsidR="00D3298E" w:rsidRPr="00D912DE" w:rsidRDefault="00165230" w:rsidP="00D3298E">
      <w:pPr>
        <w:pStyle w:val="Heading3"/>
        <w:rPr>
          <w:rFonts w:ascii="Sitka Text" w:hAnsi="Sitka Text"/>
        </w:rPr>
      </w:pPr>
      <w:r w:rsidRPr="00D912DE">
        <w:rPr>
          <w:rFonts w:ascii="Sitka Text" w:hAnsi="Sitka Text"/>
        </w:rPr>
        <w:t>Hypotheses</w:t>
      </w:r>
      <w:r w:rsidR="006B1111" w:rsidRPr="00D912DE">
        <w:rPr>
          <w:rFonts w:ascii="Sitka Text" w:hAnsi="Sitka Text"/>
        </w:rPr>
        <w:t xml:space="preserve"> </w:t>
      </w:r>
    </w:p>
    <w:p w14:paraId="423340AF" w14:textId="387E9C28" w:rsidR="003E78CC" w:rsidRPr="00D912DE" w:rsidRDefault="2FEA08ED" w:rsidP="006B1111">
      <w:pPr>
        <w:rPr>
          <w:rFonts w:ascii="Sitka Text" w:hAnsi="Sitka Text" w:cs="Times New Roman"/>
        </w:rPr>
      </w:pPr>
      <w:r w:rsidRPr="2D378393">
        <w:rPr>
          <w:rFonts w:ascii="Sitka Text" w:hAnsi="Sitka Text" w:cs="Times New Roman"/>
        </w:rPr>
        <w:t xml:space="preserve">(H1) </w:t>
      </w:r>
      <w:r w:rsidRPr="2D378393">
        <w:rPr>
          <w:rFonts w:ascii="Sitka Text" w:hAnsi="Sitka Text" w:cs="Times New Roman"/>
          <w:i/>
          <w:iCs/>
        </w:rPr>
        <w:t>SLR</w:t>
      </w:r>
      <w:r w:rsidRPr="2D378393">
        <w:rPr>
          <w:rFonts w:ascii="Sitka Text" w:hAnsi="Sitka Text" w:cs="Times New Roman"/>
        </w:rPr>
        <w:t xml:space="preserve">: Main effect for Period, with increases in SLR from Baseline to Post Adaptation across all conditions, indicating </w:t>
      </w:r>
      <w:r w:rsidR="4CA9B0AF" w:rsidRPr="2D378393">
        <w:rPr>
          <w:rFonts w:ascii="Sitka Text" w:hAnsi="Sitka Text" w:cs="Times New Roman"/>
        </w:rPr>
        <w:t>PDSV</w:t>
      </w:r>
      <w:r w:rsidRPr="2D378393">
        <w:rPr>
          <w:rFonts w:ascii="Sitka Text" w:hAnsi="Sitka Text" w:cs="Times New Roman"/>
        </w:rPr>
        <w:t xml:space="preserve"> can alter SLR </w:t>
      </w:r>
      <w:r w:rsidR="0060607F">
        <w:rPr>
          <w:rFonts w:ascii="Sitka Text" w:hAnsi="Sitka Text" w:cs="Times New Roman"/>
        </w:rPr>
        <w:t xml:space="preserve">in a </w:t>
      </w:r>
      <w:r w:rsidRPr="2D378393">
        <w:rPr>
          <w:rFonts w:ascii="Sitka Text" w:hAnsi="Sitka Text" w:cs="Times New Roman"/>
        </w:rPr>
        <w:t>similar</w:t>
      </w:r>
      <w:r w:rsidR="0060607F">
        <w:rPr>
          <w:rFonts w:ascii="Sitka Text" w:hAnsi="Sitka Text" w:cs="Times New Roman"/>
        </w:rPr>
        <w:t xml:space="preserve"> direction as</w:t>
      </w:r>
      <w:r w:rsidRPr="2D378393">
        <w:rPr>
          <w:rFonts w:ascii="Sitka Text" w:hAnsi="Sitka Text" w:cs="Times New Roman"/>
        </w:rPr>
        <w:t xml:space="preserve"> cSBT. </w:t>
      </w:r>
    </w:p>
    <w:p w14:paraId="56D44D36" w14:textId="6ECBC510" w:rsidR="003E78CC" w:rsidRPr="00D912DE" w:rsidRDefault="00000000" w:rsidP="006B1111">
      <w:pPr>
        <w:rPr>
          <w:rFonts w:ascii="Sitka Text" w:hAnsi="Sitka Text" w:cs="Times New Roman"/>
        </w:rPr>
      </w:pPr>
      <w:r>
        <w:rPr>
          <w:rFonts w:ascii="Sitka Text" w:hAnsi="Sitka Text"/>
          <w:noProof/>
        </w:rPr>
        <w:pict w14:anchorId="06C3B595">
          <v:shape id="_x0000_s1029" type="#_x0000_t202" style="position:absolute;left:0;text-align:left;margin-left:399pt;margin-top:117.25pt;width:114.75pt;height:62.05pt;z-index:251662336;mso-position-horizontal-relative:text;mso-position-vertical-relative:text" stroked="f">
            <v:textbox style="mso-next-textbox:#_x0000_s1029" inset="0,0,0,0">
              <w:txbxContent>
                <w:p w14:paraId="1D19C935" w14:textId="1766D7A7" w:rsidR="002B5197" w:rsidRPr="005E172E" w:rsidRDefault="002B5197" w:rsidP="002B5197">
                  <w:pPr>
                    <w:pStyle w:val="Caption"/>
                    <w:rPr>
                      <w:rFonts w:ascii="Times New Roman" w:hAnsi="Times New Roman" w:cs="Times New Roman"/>
                    </w:rPr>
                  </w:pPr>
                  <w:bookmarkStart w:id="6" w:name="_Ref179029191"/>
                  <w:r>
                    <w:t xml:space="preserve">Figure </w:t>
                  </w:r>
                  <w:r>
                    <w:fldChar w:fldCharType="begin"/>
                  </w:r>
                  <w:r>
                    <w:instrText>SEQ Figure \* ARABIC</w:instrText>
                  </w:r>
                  <w:r>
                    <w:fldChar w:fldCharType="separate"/>
                  </w:r>
                  <w:r w:rsidR="00D53251">
                    <w:rPr>
                      <w:noProof/>
                    </w:rPr>
                    <w:t>5</w:t>
                  </w:r>
                  <w:r>
                    <w:fldChar w:fldCharType="end"/>
                  </w:r>
                  <w:bookmarkEnd w:id="6"/>
                  <w:r>
                    <w:t>: Hypothesized Effects on Primary Variables</w:t>
                  </w:r>
                </w:p>
              </w:txbxContent>
            </v:textbox>
            <w10:wrap type="topAndBottom"/>
          </v:shape>
        </w:pict>
      </w:r>
      <w:r w:rsidR="00974A62" w:rsidRPr="00D912DE">
        <w:rPr>
          <w:rFonts w:ascii="Sitka Text" w:hAnsi="Sitka Text" w:cs="Times New Roman"/>
          <w:noProof/>
        </w:rPr>
        <w:drawing>
          <wp:anchor distT="0" distB="0" distL="114300" distR="114300" simplePos="0" relativeHeight="251657728" behindDoc="0" locked="0" layoutInCell="1" allowOverlap="1" wp14:anchorId="42AA0861" wp14:editId="1E92AEAB">
            <wp:simplePos x="0" y="0"/>
            <wp:positionH relativeFrom="column">
              <wp:posOffset>205105</wp:posOffset>
            </wp:positionH>
            <wp:positionV relativeFrom="paragraph">
              <wp:posOffset>732155</wp:posOffset>
            </wp:positionV>
            <wp:extent cx="4462780" cy="2614295"/>
            <wp:effectExtent l="0" t="0" r="0" b="0"/>
            <wp:wrapTopAndBottom/>
            <wp:docPr id="1509006821" name="Picture 1" descr="A diagram of different types of chan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06821" name="Picture 1" descr="A diagram of different types of chang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2780" cy="2614295"/>
                    </a:xfrm>
                    <a:prstGeom prst="rect">
                      <a:avLst/>
                    </a:prstGeom>
                  </pic:spPr>
                </pic:pic>
              </a:graphicData>
            </a:graphic>
            <wp14:sizeRelH relativeFrom="margin">
              <wp14:pctWidth>0</wp14:pctWidth>
            </wp14:sizeRelH>
            <wp14:sizeRelV relativeFrom="margin">
              <wp14:pctHeight>0</wp14:pctHeight>
            </wp14:sizeRelV>
          </wp:anchor>
        </w:drawing>
      </w:r>
      <w:r w:rsidR="006B1111" w:rsidRPr="00D912DE">
        <w:rPr>
          <w:rFonts w:ascii="Sitka Text" w:hAnsi="Sitka Text" w:cs="Times New Roman"/>
        </w:rPr>
        <w:t xml:space="preserve">(H2) </w:t>
      </w:r>
      <w:r w:rsidR="006B1111" w:rsidRPr="00D912DE">
        <w:rPr>
          <w:rFonts w:ascii="Sitka Text" w:hAnsi="Sitka Text" w:cs="Times New Roman"/>
          <w:i/>
          <w:iCs/>
        </w:rPr>
        <w:t>Fast Side PF Impulse</w:t>
      </w:r>
      <w:r w:rsidR="006B1111" w:rsidRPr="00D912DE">
        <w:rPr>
          <w:rFonts w:ascii="Sitka Text" w:hAnsi="Sitka Text" w:cs="Times New Roman"/>
        </w:rPr>
        <w:t>: Main and interaction effects for Condition and Period on left (fast) side PF impulse.</w:t>
      </w:r>
      <w:r w:rsidR="00D54660" w:rsidRPr="00D912DE">
        <w:rPr>
          <w:rFonts w:ascii="Sitka Text" w:hAnsi="Sitka Text" w:cs="Times New Roman"/>
        </w:rPr>
        <w:t xml:space="preserve"> </w:t>
      </w:r>
      <w:r w:rsidR="005C246B" w:rsidRPr="00D912DE">
        <w:rPr>
          <w:rFonts w:ascii="Sitka Text" w:hAnsi="Sitka Text" w:cs="Times New Roman"/>
        </w:rPr>
        <w:t xml:space="preserve">Comparing Late Baseline and Early Adaptation, cSBT and FastBrake will decrease PF Impulse, while </w:t>
      </w:r>
      <w:r w:rsidR="006B1111" w:rsidRPr="00D912DE">
        <w:rPr>
          <w:rFonts w:ascii="Sitka Text" w:hAnsi="Sitka Text" w:cs="Times New Roman"/>
        </w:rPr>
        <w:t xml:space="preserve">FastProp will increase it. </w:t>
      </w:r>
    </w:p>
    <w:p w14:paraId="594D8355" w14:textId="067F72E1" w:rsidR="00ED08DD" w:rsidRPr="00D912DE" w:rsidRDefault="0078745E" w:rsidP="006B1111">
      <w:pPr>
        <w:rPr>
          <w:rFonts w:ascii="Sitka Text" w:hAnsi="Sitka Text" w:cs="Times New Roman"/>
        </w:rPr>
      </w:pPr>
      <w:r w:rsidRPr="00D912DE">
        <w:rPr>
          <w:rFonts w:ascii="Sitka Text" w:hAnsi="Sitka Text" w:cs="Times New Roman"/>
        </w:rPr>
        <w:lastRenderedPageBreak/>
        <w:t xml:space="preserve">A </w:t>
      </w:r>
      <w:r w:rsidR="00302FD4" w:rsidRPr="00D912DE">
        <w:rPr>
          <w:rFonts w:ascii="Sitka Text" w:hAnsi="Sitka Text" w:cs="Times New Roman"/>
        </w:rPr>
        <w:t xml:space="preserve">graphical depiction of the expected outcomes on primary variables is shown in </w:t>
      </w:r>
      <w:r w:rsidR="00302FD4" w:rsidRPr="00D912DE">
        <w:rPr>
          <w:rFonts w:ascii="Sitka Text" w:hAnsi="Sitka Text" w:cs="Times New Roman"/>
        </w:rPr>
        <w:fldChar w:fldCharType="begin"/>
      </w:r>
      <w:r w:rsidR="00302FD4" w:rsidRPr="00D912DE">
        <w:rPr>
          <w:rFonts w:ascii="Sitka Text" w:hAnsi="Sitka Text" w:cs="Times New Roman"/>
        </w:rPr>
        <w:instrText xml:space="preserve"> REF _Ref179029191 \h </w:instrText>
      </w:r>
      <w:r w:rsidR="00D912DE">
        <w:rPr>
          <w:rFonts w:ascii="Sitka Text" w:hAnsi="Sitka Text" w:cs="Times New Roman"/>
        </w:rPr>
        <w:instrText xml:space="preserve"> \* MERGEFORMAT </w:instrText>
      </w:r>
      <w:r w:rsidR="00302FD4" w:rsidRPr="00D912DE">
        <w:rPr>
          <w:rFonts w:ascii="Sitka Text" w:hAnsi="Sitka Text" w:cs="Times New Roman"/>
        </w:rPr>
      </w:r>
      <w:r w:rsidR="00302FD4" w:rsidRPr="00D912DE">
        <w:rPr>
          <w:rFonts w:ascii="Sitka Text" w:hAnsi="Sitka Text" w:cs="Times New Roman"/>
        </w:rPr>
        <w:fldChar w:fldCharType="separate"/>
      </w:r>
      <w:r w:rsidR="00D53251" w:rsidRPr="00D53251">
        <w:rPr>
          <w:rFonts w:ascii="Sitka Text" w:hAnsi="Sitka Text"/>
        </w:rPr>
        <w:t xml:space="preserve">Figure </w:t>
      </w:r>
      <w:r w:rsidR="00D53251" w:rsidRPr="00D53251">
        <w:rPr>
          <w:rFonts w:ascii="Sitka Text" w:hAnsi="Sitka Text"/>
          <w:noProof/>
        </w:rPr>
        <w:t>5</w:t>
      </w:r>
      <w:r w:rsidR="00302FD4" w:rsidRPr="00D912DE">
        <w:rPr>
          <w:rFonts w:ascii="Sitka Text" w:hAnsi="Sitka Text" w:cs="Times New Roman"/>
        </w:rPr>
        <w:fldChar w:fldCharType="end"/>
      </w:r>
      <w:r w:rsidR="00302FD4" w:rsidRPr="00D912DE">
        <w:rPr>
          <w:rFonts w:ascii="Sitka Text" w:hAnsi="Sitka Text" w:cs="Times New Roman"/>
        </w:rPr>
        <w:t xml:space="preserve">. </w:t>
      </w:r>
      <w:r w:rsidR="00C63E00" w:rsidRPr="00D912DE">
        <w:rPr>
          <w:rFonts w:ascii="Sitka Text" w:hAnsi="Sitka Text" w:cs="Times New Roman"/>
        </w:rPr>
        <w:t xml:space="preserve">Preliminary results for SLR can be found in </w:t>
      </w:r>
      <w:r w:rsidR="0076677A" w:rsidRPr="00D912DE">
        <w:rPr>
          <w:rFonts w:ascii="Sitka Text" w:hAnsi="Sitka Text" w:cs="Times New Roman"/>
        </w:rPr>
        <w:fldChar w:fldCharType="begin"/>
      </w:r>
      <w:r w:rsidR="0076677A" w:rsidRPr="00D912DE">
        <w:rPr>
          <w:rFonts w:ascii="Sitka Text" w:hAnsi="Sitka Text" w:cs="Times New Roman"/>
        </w:rPr>
        <w:instrText xml:space="preserve"> REF _Ref178848164 \h </w:instrText>
      </w:r>
      <w:r w:rsidR="00D912DE">
        <w:rPr>
          <w:rFonts w:ascii="Sitka Text" w:hAnsi="Sitka Text" w:cs="Times New Roman"/>
        </w:rPr>
        <w:instrText xml:space="preserve"> \* MERGEFORMAT </w:instrText>
      </w:r>
      <w:r w:rsidR="0076677A" w:rsidRPr="00D912DE">
        <w:rPr>
          <w:rFonts w:ascii="Sitka Text" w:hAnsi="Sitka Text" w:cs="Times New Roman"/>
        </w:rPr>
      </w:r>
      <w:r w:rsidR="0076677A" w:rsidRPr="00D912DE">
        <w:rPr>
          <w:rFonts w:ascii="Sitka Text" w:hAnsi="Sitka Text" w:cs="Times New Roman"/>
        </w:rPr>
        <w:fldChar w:fldCharType="separate"/>
      </w:r>
      <w:r w:rsidR="00D53251" w:rsidRPr="00D912DE">
        <w:rPr>
          <w:rFonts w:ascii="Sitka Text" w:hAnsi="Sitka Text"/>
        </w:rPr>
        <w:t xml:space="preserve">Figure </w:t>
      </w:r>
      <w:r w:rsidR="00D53251">
        <w:rPr>
          <w:rFonts w:ascii="Sitka Text" w:hAnsi="Sitka Text"/>
          <w:noProof/>
        </w:rPr>
        <w:t>6</w:t>
      </w:r>
      <w:r w:rsidR="0076677A" w:rsidRPr="00D912DE">
        <w:rPr>
          <w:rFonts w:ascii="Sitka Text" w:hAnsi="Sitka Text" w:cs="Times New Roman"/>
        </w:rPr>
        <w:fldChar w:fldCharType="end"/>
      </w:r>
      <w:r w:rsidR="00B15663" w:rsidRPr="00D912DE">
        <w:rPr>
          <w:rFonts w:ascii="Sitka Text" w:hAnsi="Sitka Text" w:cs="Times New Roman"/>
        </w:rPr>
        <w:t>B</w:t>
      </w:r>
      <w:r w:rsidR="0076677A" w:rsidRPr="00D912DE">
        <w:rPr>
          <w:rFonts w:ascii="Sitka Text" w:hAnsi="Sitka Text" w:cs="Times New Roman"/>
        </w:rPr>
        <w:t xml:space="preserve"> </w:t>
      </w:r>
      <w:r w:rsidR="00B15663" w:rsidRPr="00D912DE">
        <w:rPr>
          <w:rFonts w:ascii="Sitka Text" w:hAnsi="Sitka Text" w:cs="Times New Roman"/>
        </w:rPr>
        <w:t xml:space="preserve">(comparing Baseline to Post Adaptation) </w:t>
      </w:r>
      <w:r w:rsidR="0076677A" w:rsidRPr="00D912DE">
        <w:rPr>
          <w:rFonts w:ascii="Sitka Text" w:hAnsi="Sitka Text" w:cs="Times New Roman"/>
        </w:rPr>
        <w:t>and preliminary results associated with Altered side PF impulse can be found in</w:t>
      </w:r>
      <w:r w:rsidR="00B15663" w:rsidRPr="00D912DE">
        <w:rPr>
          <w:rFonts w:ascii="Sitka Text" w:hAnsi="Sitka Text" w:cs="Times New Roman"/>
        </w:rPr>
        <w:t xml:space="preserve"> </w:t>
      </w:r>
      <w:r w:rsidR="001C279D" w:rsidRPr="00D912DE">
        <w:rPr>
          <w:rFonts w:ascii="Sitka Text" w:hAnsi="Sitka Text" w:cs="Times New Roman"/>
        </w:rPr>
        <w:fldChar w:fldCharType="begin"/>
      </w:r>
      <w:r w:rsidR="001C279D" w:rsidRPr="00D912DE">
        <w:rPr>
          <w:rFonts w:ascii="Sitka Text" w:hAnsi="Sitka Text" w:cs="Times New Roman"/>
        </w:rPr>
        <w:instrText xml:space="preserve"> REF _Ref179029345 \h </w:instrText>
      </w:r>
      <w:r w:rsidR="00D912DE">
        <w:rPr>
          <w:rFonts w:ascii="Sitka Text" w:hAnsi="Sitka Text" w:cs="Times New Roman"/>
        </w:rPr>
        <w:instrText xml:space="preserve"> \* MERGEFORMAT </w:instrText>
      </w:r>
      <w:r w:rsidR="001C279D" w:rsidRPr="00D912DE">
        <w:rPr>
          <w:rFonts w:ascii="Sitka Text" w:hAnsi="Sitka Text" w:cs="Times New Roman"/>
        </w:rPr>
      </w:r>
      <w:r w:rsidR="001C279D" w:rsidRPr="00D912DE">
        <w:rPr>
          <w:rFonts w:ascii="Sitka Text" w:hAnsi="Sitka Text" w:cs="Times New Roman"/>
        </w:rPr>
        <w:fldChar w:fldCharType="separate"/>
      </w:r>
      <w:r w:rsidR="00D53251" w:rsidRPr="00D912DE">
        <w:rPr>
          <w:rFonts w:ascii="Sitka Text" w:hAnsi="Sitka Text"/>
        </w:rPr>
        <w:t xml:space="preserve">Figure </w:t>
      </w:r>
      <w:r w:rsidR="00D53251">
        <w:rPr>
          <w:rFonts w:ascii="Sitka Text" w:hAnsi="Sitka Text"/>
          <w:noProof/>
        </w:rPr>
        <w:t>8</w:t>
      </w:r>
      <w:r w:rsidR="001C279D" w:rsidRPr="00D912DE">
        <w:rPr>
          <w:rFonts w:ascii="Sitka Text" w:hAnsi="Sitka Text" w:cs="Times New Roman"/>
        </w:rPr>
        <w:fldChar w:fldCharType="end"/>
      </w:r>
      <w:r w:rsidR="009C0852" w:rsidRPr="00D912DE">
        <w:rPr>
          <w:rFonts w:ascii="Sitka Text" w:hAnsi="Sitka Text" w:cs="Times New Roman"/>
        </w:rPr>
        <w:t>.</w:t>
      </w:r>
    </w:p>
    <w:p w14:paraId="0DD6FA61" w14:textId="5C9E0B2D" w:rsidR="00F375FC" w:rsidRPr="00D912DE" w:rsidRDefault="410C389C" w:rsidP="00F375FC">
      <w:pPr>
        <w:rPr>
          <w:rFonts w:ascii="Sitka Text" w:hAnsi="Sitka Text" w:cs="Times New Roman"/>
        </w:rPr>
      </w:pPr>
      <w:r w:rsidRPr="2D378393">
        <w:rPr>
          <w:rFonts w:ascii="Sitka Text" w:hAnsi="Sitka Text" w:cs="Times New Roman"/>
        </w:rPr>
        <w:t>These</w:t>
      </w:r>
      <w:r w:rsidR="2FEA08ED" w:rsidRPr="2D378393">
        <w:rPr>
          <w:rFonts w:ascii="Sitka Text" w:hAnsi="Sitka Text" w:cs="Times New Roman"/>
        </w:rPr>
        <w:t xml:space="preserve"> finding</w:t>
      </w:r>
      <w:r w:rsidRPr="2D378393">
        <w:rPr>
          <w:rFonts w:ascii="Sitka Text" w:hAnsi="Sitka Text" w:cs="Times New Roman"/>
        </w:rPr>
        <w:t>s</w:t>
      </w:r>
      <w:r w:rsidR="2FEA08ED" w:rsidRPr="2D378393">
        <w:rPr>
          <w:rFonts w:ascii="Sitka Text" w:hAnsi="Sitka Text" w:cs="Times New Roman"/>
        </w:rPr>
        <w:t xml:space="preserve"> would suggest that FastProp may be able to improve SLR in individuals with a LNPS, while also increasing paretic PF impulse</w:t>
      </w:r>
      <w:r w:rsidR="1FCBC63C" w:rsidRPr="2D378393">
        <w:rPr>
          <w:rFonts w:ascii="Sitka Text" w:hAnsi="Sitka Text" w:cs="Times New Roman"/>
        </w:rPr>
        <w:t>. Additionally, FastBrake may be able to evoke similar adaptations as</w:t>
      </w:r>
      <w:r w:rsidR="205A353B" w:rsidRPr="2D378393">
        <w:rPr>
          <w:rFonts w:ascii="Sitka Text" w:hAnsi="Sitka Text" w:cs="Times New Roman"/>
        </w:rPr>
        <w:t xml:space="preserve"> a</w:t>
      </w:r>
      <w:r w:rsidR="1FCBC63C" w:rsidRPr="2D378393">
        <w:rPr>
          <w:rFonts w:ascii="Sitka Text" w:hAnsi="Sitka Text" w:cs="Times New Roman"/>
        </w:rPr>
        <w:t xml:space="preserve"> cSBT while</w:t>
      </w:r>
      <w:r w:rsidR="003B0932">
        <w:rPr>
          <w:rFonts w:ascii="Sitka Text" w:hAnsi="Sitka Text" w:cs="Times New Roman"/>
        </w:rPr>
        <w:t xml:space="preserve"> perturbing a smaller portion of the gait cycle</w:t>
      </w:r>
      <w:r w:rsidR="00AA3BA9">
        <w:rPr>
          <w:rFonts w:ascii="Sitka Text" w:hAnsi="Sitka Text" w:cs="Times New Roman"/>
        </w:rPr>
        <w:t xml:space="preserve"> and potentially being easier to tolerate</w:t>
      </w:r>
      <w:r w:rsidR="205A353B" w:rsidRPr="2D378393">
        <w:rPr>
          <w:rFonts w:ascii="Sitka Text" w:hAnsi="Sitka Text" w:cs="Times New Roman"/>
        </w:rPr>
        <w:t>.</w:t>
      </w:r>
    </w:p>
    <w:p w14:paraId="2226794E" w14:textId="22C1792B" w:rsidR="006B1111" w:rsidRPr="00D912DE" w:rsidRDefault="006B1111" w:rsidP="003A3D29">
      <w:pPr>
        <w:pStyle w:val="Heading3"/>
        <w:rPr>
          <w:rFonts w:ascii="Sitka Text" w:hAnsi="Sitka Text"/>
        </w:rPr>
      </w:pPr>
      <w:r w:rsidRPr="00D912DE">
        <w:rPr>
          <w:rFonts w:ascii="Sitka Text" w:hAnsi="Sitka Text"/>
        </w:rPr>
        <w:t>Statistical Analysis</w:t>
      </w:r>
    </w:p>
    <w:p w14:paraId="4FD994C9" w14:textId="2CB9A8F4" w:rsidR="00E64C45" w:rsidRPr="00D912DE" w:rsidRDefault="00E64C45" w:rsidP="003A3D29">
      <w:pPr>
        <w:rPr>
          <w:rFonts w:ascii="Sitka Text" w:hAnsi="Sitka Text" w:cs="Times New Roman"/>
          <w:i/>
          <w:iCs/>
        </w:rPr>
      </w:pPr>
      <w:r w:rsidRPr="00D912DE">
        <w:rPr>
          <w:rFonts w:ascii="Sitka Text" w:hAnsi="Sitka Text" w:cs="Times New Roman"/>
          <w:i/>
          <w:iCs/>
        </w:rPr>
        <w:t>Hypothesis Testing</w:t>
      </w:r>
    </w:p>
    <w:p w14:paraId="3119B8B3" w14:textId="30F8B236" w:rsidR="00591F72" w:rsidRPr="00D912DE" w:rsidRDefault="00591F72" w:rsidP="00591F72">
      <w:pPr>
        <w:rPr>
          <w:rFonts w:ascii="Sitka Text" w:hAnsi="Sitka Text" w:cs="Times New Roman"/>
        </w:rPr>
      </w:pPr>
      <w:r w:rsidRPr="00D912DE">
        <w:rPr>
          <w:rFonts w:ascii="Sitka Text" w:hAnsi="Sitka Text" w:cs="Times New Roman"/>
        </w:rPr>
        <w:t xml:space="preserve">To assess the effects of </w:t>
      </w:r>
      <w:r w:rsidR="00E75443" w:rsidRPr="00D912DE">
        <w:rPr>
          <w:rFonts w:ascii="Sitka Text" w:hAnsi="Sitka Text" w:cs="Times New Roman"/>
        </w:rPr>
        <w:t xml:space="preserve">the </w:t>
      </w:r>
      <w:r w:rsidRPr="00D912DE">
        <w:rPr>
          <w:rFonts w:ascii="Sitka Text" w:hAnsi="Sitka Text" w:cs="Times New Roman"/>
        </w:rPr>
        <w:t xml:space="preserve">different split-belt treadmill protocols on </w:t>
      </w:r>
      <w:r w:rsidR="00E75443" w:rsidRPr="00D912DE">
        <w:rPr>
          <w:rFonts w:ascii="Sitka Text" w:hAnsi="Sitka Text" w:cs="Times New Roman"/>
        </w:rPr>
        <w:t>primary variables</w:t>
      </w:r>
      <w:r w:rsidRPr="00D912DE">
        <w:rPr>
          <w:rFonts w:ascii="Sitka Text" w:hAnsi="Sitka Text" w:cs="Times New Roman"/>
        </w:rPr>
        <w:t xml:space="preserve">, we </w:t>
      </w:r>
      <w:r w:rsidR="004D4212" w:rsidRPr="00D912DE">
        <w:rPr>
          <w:rFonts w:ascii="Sitka Text" w:hAnsi="Sitka Text" w:cs="Times New Roman"/>
        </w:rPr>
        <w:t>will employ</w:t>
      </w:r>
      <w:r w:rsidRPr="00D912DE">
        <w:rPr>
          <w:rFonts w:ascii="Sitka Text" w:hAnsi="Sitka Text" w:cs="Times New Roman"/>
        </w:rPr>
        <w:t xml:space="preserve"> a linear mixed-effects model. Step Length Ratio (SLR) </w:t>
      </w:r>
      <w:r w:rsidR="00321765" w:rsidRPr="00D912DE">
        <w:rPr>
          <w:rFonts w:ascii="Sitka Text" w:hAnsi="Sitka Text" w:cs="Times New Roman"/>
        </w:rPr>
        <w:t xml:space="preserve">and Left (altered side) PF impulse </w:t>
      </w:r>
      <w:r w:rsidR="004D4212" w:rsidRPr="00D912DE">
        <w:rPr>
          <w:rFonts w:ascii="Sitka Text" w:hAnsi="Sitka Text" w:cs="Times New Roman"/>
        </w:rPr>
        <w:t>will be</w:t>
      </w:r>
      <w:r w:rsidRPr="00D912DE">
        <w:rPr>
          <w:rFonts w:ascii="Sitka Text" w:hAnsi="Sitka Text" w:cs="Times New Roman"/>
        </w:rPr>
        <w:t xml:space="preserve"> analyzed across </w:t>
      </w:r>
      <w:r w:rsidR="00AD1A8D" w:rsidRPr="00D912DE">
        <w:rPr>
          <w:rFonts w:ascii="Sitka Text" w:hAnsi="Sitka Text" w:cs="Times New Roman"/>
        </w:rPr>
        <w:t>P</w:t>
      </w:r>
      <w:r w:rsidRPr="00D912DE">
        <w:rPr>
          <w:rFonts w:ascii="Sitka Text" w:hAnsi="Sitka Text" w:cs="Times New Roman"/>
        </w:rPr>
        <w:t xml:space="preserve">eriods (Baseline and Post-Adaptation) and </w:t>
      </w:r>
      <w:r w:rsidR="00AD1A8D" w:rsidRPr="00D912DE">
        <w:rPr>
          <w:rFonts w:ascii="Sitka Text" w:hAnsi="Sitka Text" w:cs="Times New Roman"/>
        </w:rPr>
        <w:t>C</w:t>
      </w:r>
      <w:r w:rsidRPr="00D912DE">
        <w:rPr>
          <w:rFonts w:ascii="Sitka Text" w:hAnsi="Sitka Text" w:cs="Times New Roman"/>
        </w:rPr>
        <w:t xml:space="preserve">onditions (cSBT, FastBrake, and FastProp). The model </w:t>
      </w:r>
      <w:r w:rsidR="004D4212" w:rsidRPr="00D912DE">
        <w:rPr>
          <w:rFonts w:ascii="Sitka Text" w:hAnsi="Sitka Text" w:cs="Times New Roman"/>
        </w:rPr>
        <w:t xml:space="preserve">will </w:t>
      </w:r>
      <w:r w:rsidRPr="00D912DE">
        <w:rPr>
          <w:rFonts w:ascii="Sitka Text" w:hAnsi="Sitka Text" w:cs="Times New Roman"/>
        </w:rPr>
        <w:t>include fixed effects for Period</w:t>
      </w:r>
      <w:r w:rsidR="00AD1A8D" w:rsidRPr="00D912DE">
        <w:rPr>
          <w:rFonts w:ascii="Sitka Text" w:hAnsi="Sitka Text" w:cs="Times New Roman"/>
        </w:rPr>
        <w:t xml:space="preserve"> and </w:t>
      </w:r>
      <w:r w:rsidRPr="00D912DE">
        <w:rPr>
          <w:rFonts w:ascii="Sitka Text" w:hAnsi="Sitka Text" w:cs="Times New Roman"/>
        </w:rPr>
        <w:t>Condition</w:t>
      </w:r>
      <w:r w:rsidR="00AD1A8D" w:rsidRPr="00D912DE">
        <w:rPr>
          <w:rFonts w:ascii="Sitka Text" w:hAnsi="Sitka Text" w:cs="Times New Roman"/>
        </w:rPr>
        <w:t xml:space="preserve"> as well as </w:t>
      </w:r>
      <w:r w:rsidRPr="00D912DE">
        <w:rPr>
          <w:rFonts w:ascii="Sitka Text" w:hAnsi="Sitka Text" w:cs="Times New Roman"/>
        </w:rPr>
        <w:t>their interaction</w:t>
      </w:r>
      <w:r w:rsidR="00AD1A8D" w:rsidRPr="00D912DE">
        <w:rPr>
          <w:rFonts w:ascii="Sitka Text" w:hAnsi="Sitka Text" w:cs="Times New Roman"/>
        </w:rPr>
        <w:t>.</w:t>
      </w:r>
      <w:r w:rsidRPr="00D912DE">
        <w:rPr>
          <w:rFonts w:ascii="Sitka Text" w:hAnsi="Sitka Text" w:cs="Times New Roman"/>
        </w:rPr>
        <w:t xml:space="preserve"> </w:t>
      </w:r>
      <w:r w:rsidR="00AD1A8D" w:rsidRPr="00D912DE">
        <w:rPr>
          <w:rFonts w:ascii="Sitka Text" w:hAnsi="Sitka Text" w:cs="Times New Roman"/>
        </w:rPr>
        <w:t xml:space="preserve">A </w:t>
      </w:r>
      <w:r w:rsidRPr="00D912DE">
        <w:rPr>
          <w:rFonts w:ascii="Sitka Text" w:hAnsi="Sitka Text" w:cs="Times New Roman"/>
        </w:rPr>
        <w:t xml:space="preserve">random intercept for Participant </w:t>
      </w:r>
      <w:r w:rsidR="00B249DF" w:rsidRPr="00D912DE">
        <w:rPr>
          <w:rFonts w:ascii="Sitka Text" w:hAnsi="Sitka Text" w:cs="Times New Roman"/>
        </w:rPr>
        <w:t>will be</w:t>
      </w:r>
      <w:r w:rsidR="00AD1A8D" w:rsidRPr="00D912DE">
        <w:rPr>
          <w:rFonts w:ascii="Sitka Text" w:hAnsi="Sitka Text" w:cs="Times New Roman"/>
        </w:rPr>
        <w:t xml:space="preserve"> included </w:t>
      </w:r>
      <w:r w:rsidRPr="00D912DE">
        <w:rPr>
          <w:rFonts w:ascii="Sitka Text" w:hAnsi="Sitka Text" w:cs="Times New Roman"/>
        </w:rPr>
        <w:t>to account for within-subject variability.</w:t>
      </w:r>
    </w:p>
    <w:p w14:paraId="4AF42006" w14:textId="6E1C8425" w:rsidR="00237D0D" w:rsidRPr="00D912DE" w:rsidRDefault="00237D0D" w:rsidP="00237D0D">
      <w:pPr>
        <w:rPr>
          <w:rFonts w:ascii="Sitka Text" w:hAnsi="Sitka Text" w:cs="Times New Roman"/>
        </w:rPr>
      </w:pPr>
      <w:r w:rsidRPr="00D912DE">
        <w:rPr>
          <w:rFonts w:ascii="Sitka Text" w:hAnsi="Sitka Text" w:cs="Times New Roman"/>
        </w:rPr>
        <w:t xml:space="preserve">Pairwise comparisons of periods within each condition will be used to </w:t>
      </w:r>
      <w:r w:rsidR="0041411A" w:rsidRPr="00D912DE">
        <w:rPr>
          <w:rFonts w:ascii="Sitka Text" w:hAnsi="Sitka Text" w:cs="Times New Roman"/>
        </w:rPr>
        <w:t>assess</w:t>
      </w:r>
      <w:r w:rsidRPr="00D912DE">
        <w:rPr>
          <w:rFonts w:ascii="Sitka Text" w:hAnsi="Sitka Text" w:cs="Times New Roman"/>
        </w:rPr>
        <w:t xml:space="preserve"> </w:t>
      </w:r>
      <w:r w:rsidR="003E09A7" w:rsidRPr="00D912DE">
        <w:rPr>
          <w:rFonts w:ascii="Sitka Text" w:hAnsi="Sitka Text" w:cs="Times New Roman"/>
        </w:rPr>
        <w:t>specific</w:t>
      </w:r>
      <w:r w:rsidRPr="00D912DE">
        <w:rPr>
          <w:rFonts w:ascii="Sitka Text" w:hAnsi="Sitka Text" w:cs="Times New Roman"/>
        </w:rPr>
        <w:t xml:space="preserve"> intervention, applying Holm's correction for multiple comparisons.</w:t>
      </w:r>
    </w:p>
    <w:p w14:paraId="127D5E73" w14:textId="3760750F" w:rsidR="00237D0D" w:rsidRPr="00D912DE" w:rsidRDefault="00237D0D" w:rsidP="00237D0D">
      <w:pPr>
        <w:rPr>
          <w:rFonts w:ascii="Sitka Text" w:hAnsi="Sitka Text" w:cs="Times New Roman"/>
        </w:rPr>
      </w:pPr>
      <w:r w:rsidRPr="00D912DE">
        <w:rPr>
          <w:rFonts w:ascii="Sitka Text" w:hAnsi="Sitka Text" w:cs="Times New Roman"/>
        </w:rPr>
        <w:t>All analyses will be performed in R, using the lme4 package for mixed-effects modeling and the emmeans package for post-hoc comparisons. Statistical significance w</w:t>
      </w:r>
      <w:r w:rsidR="006B77BF" w:rsidRPr="00D912DE">
        <w:rPr>
          <w:rFonts w:ascii="Sitka Text" w:hAnsi="Sitka Text" w:cs="Times New Roman"/>
        </w:rPr>
        <w:t>ill be</w:t>
      </w:r>
      <w:r w:rsidRPr="00D912DE">
        <w:rPr>
          <w:rFonts w:ascii="Sitka Text" w:hAnsi="Sitka Text" w:cs="Times New Roman"/>
        </w:rPr>
        <w:t xml:space="preserve"> set at α = 0.05 for all tests.</w:t>
      </w:r>
    </w:p>
    <w:p w14:paraId="6B670C29" w14:textId="2C663EB8" w:rsidR="00591F72" w:rsidRPr="00D912DE" w:rsidRDefault="00DF6AF1" w:rsidP="006B1111">
      <w:pPr>
        <w:rPr>
          <w:rFonts w:ascii="Sitka Text" w:hAnsi="Sitka Text" w:cs="Times New Roman"/>
          <w:i/>
          <w:iCs/>
        </w:rPr>
      </w:pPr>
      <w:r w:rsidRPr="00D912DE">
        <w:rPr>
          <w:rFonts w:ascii="Sitka Text" w:hAnsi="Sitka Text" w:cs="Times New Roman"/>
          <w:i/>
          <w:iCs/>
        </w:rPr>
        <w:t xml:space="preserve">Assessing Potential </w:t>
      </w:r>
      <w:r w:rsidR="003A3D29" w:rsidRPr="00D912DE">
        <w:rPr>
          <w:rFonts w:ascii="Sitka Text" w:hAnsi="Sitka Text" w:cs="Times New Roman"/>
          <w:i/>
          <w:iCs/>
        </w:rPr>
        <w:t>Confounds</w:t>
      </w:r>
    </w:p>
    <w:p w14:paraId="580DC196" w14:textId="73D3D761" w:rsidR="000E5E9C" w:rsidRPr="00D912DE" w:rsidRDefault="000E5E9C" w:rsidP="006B1111">
      <w:pPr>
        <w:rPr>
          <w:rFonts w:ascii="Sitka Text" w:hAnsi="Sitka Text"/>
        </w:rPr>
      </w:pPr>
      <w:r w:rsidRPr="00D912DE">
        <w:rPr>
          <w:rFonts w:ascii="Sitka Text" w:hAnsi="Sitka Text"/>
        </w:rPr>
        <w:t>To assess potential order effects and carryover effects, we will use a mixed-effects model with condition order and previous condition as fixed effects and participant as a random effect. This analysis will be performed on the primary outcome measures (SLR and PF impulse).</w:t>
      </w:r>
    </w:p>
    <w:p w14:paraId="6F495EB2" w14:textId="6AB7D309" w:rsidR="008C0B0B" w:rsidRPr="00D912DE" w:rsidRDefault="242EC8B6" w:rsidP="2D378393">
      <w:pPr>
        <w:rPr>
          <w:rFonts w:ascii="Sitka Text" w:hAnsi="Sitka Text" w:cs="Times New Roman"/>
          <w:b/>
          <w:bCs/>
        </w:rPr>
      </w:pPr>
      <w:r w:rsidRPr="2D378393">
        <w:rPr>
          <w:rFonts w:ascii="Sitka Text" w:hAnsi="Sitka Text" w:cs="Times New Roman"/>
        </w:rPr>
        <w:t>If significant order effects or carryover effects are detected, we will adjust our primary analysis strategy</w:t>
      </w:r>
      <w:r w:rsidR="3EC70CAA" w:rsidRPr="2D378393">
        <w:rPr>
          <w:rFonts w:ascii="Sitka Text" w:hAnsi="Sitka Text" w:cs="Times New Roman"/>
        </w:rPr>
        <w:t xml:space="preserve"> to include </w:t>
      </w:r>
      <w:r w:rsidRPr="2D378393">
        <w:rPr>
          <w:rFonts w:ascii="Sitka Text" w:hAnsi="Sitka Text" w:cs="Times New Roman"/>
        </w:rPr>
        <w:t xml:space="preserve">condition order and/or previous condition as a fixed effect. </w:t>
      </w:r>
    </w:p>
    <w:p w14:paraId="2EE4A1D1" w14:textId="25C73C37" w:rsidR="00DF6AF1" w:rsidRPr="00D912DE" w:rsidRDefault="00322AD7" w:rsidP="00D3400D">
      <w:pPr>
        <w:rPr>
          <w:rFonts w:ascii="Sitka Text" w:hAnsi="Sitka Text" w:cs="Times New Roman"/>
          <w:i/>
          <w:iCs/>
        </w:rPr>
      </w:pPr>
      <w:r w:rsidRPr="00D912DE">
        <w:rPr>
          <w:rFonts w:ascii="Sitka Text" w:hAnsi="Sitka Text" w:cs="Times New Roman"/>
          <w:i/>
          <w:iCs/>
        </w:rPr>
        <w:t>Alternative Outcomes</w:t>
      </w:r>
    </w:p>
    <w:p w14:paraId="40F65263" w14:textId="2D90ECA4" w:rsidR="00932972" w:rsidRPr="00D912DE" w:rsidRDefault="00D3400D" w:rsidP="00D3400D">
      <w:pPr>
        <w:rPr>
          <w:rFonts w:ascii="Sitka Text" w:hAnsi="Sitka Text" w:cs="Times New Roman"/>
        </w:rPr>
      </w:pPr>
      <w:r w:rsidRPr="00D912DE">
        <w:rPr>
          <w:rFonts w:ascii="Sitka Text" w:hAnsi="Sitka Text" w:cs="Times New Roman"/>
        </w:rPr>
        <w:t xml:space="preserve">If expected changes are not observed, we will examine differences in gait parameters during late adaptation to </w:t>
      </w:r>
      <w:r w:rsidR="00F62F57" w:rsidRPr="00D912DE">
        <w:rPr>
          <w:rFonts w:ascii="Sitka Text" w:hAnsi="Sitka Text" w:cs="Times New Roman"/>
        </w:rPr>
        <w:t xml:space="preserve">potentially </w:t>
      </w:r>
      <w:r w:rsidRPr="00D912DE">
        <w:rPr>
          <w:rFonts w:ascii="Sitka Text" w:hAnsi="Sitka Text" w:cs="Times New Roman"/>
        </w:rPr>
        <w:t>explain variations in post-adaptation step symmetry and PF impulse.</w:t>
      </w:r>
      <w:r w:rsidR="00932972" w:rsidRPr="00D912DE">
        <w:rPr>
          <w:rFonts w:ascii="Sitka Text" w:hAnsi="Sitka Text" w:cs="Times New Roman"/>
        </w:rPr>
        <w:t xml:space="preserve"> Potential compensatory mechanisms include (a) increased cadence to avoid peak FastProp times and (b) increased hip flexor torque to substitute for PF torque in facilitating limb </w:t>
      </w:r>
      <w:r w:rsidR="0052752B" w:rsidRPr="00D912DE">
        <w:rPr>
          <w:rFonts w:ascii="Sitka Text" w:hAnsi="Sitka Text" w:cs="Times New Roman"/>
        </w:rPr>
        <w:t>swing.</w:t>
      </w:r>
    </w:p>
    <w:p w14:paraId="1108F4E7" w14:textId="31EA7822" w:rsidR="00D3400D" w:rsidRPr="00974A62" w:rsidRDefault="0028705F" w:rsidP="006B1111">
      <w:pPr>
        <w:rPr>
          <w:rFonts w:ascii="Sitka Text" w:hAnsi="Sitka Text" w:cs="Times New Roman"/>
        </w:rPr>
      </w:pPr>
      <w:r w:rsidRPr="00D912DE">
        <w:rPr>
          <w:rFonts w:ascii="Sitka Text" w:hAnsi="Sitka Text" w:cs="Times New Roman"/>
        </w:rPr>
        <w:lastRenderedPageBreak/>
        <w:t xml:space="preserve">Additionally, </w:t>
      </w:r>
      <w:r w:rsidR="00A25F2A" w:rsidRPr="00D912DE">
        <w:rPr>
          <w:rFonts w:ascii="Sitka Text" w:hAnsi="Sitka Text" w:cs="Times New Roman"/>
        </w:rPr>
        <w:t>participant specific</w:t>
      </w:r>
      <w:r w:rsidR="007D6698" w:rsidRPr="00D912DE">
        <w:rPr>
          <w:rFonts w:ascii="Sitka Text" w:hAnsi="Sitka Text" w:cs="Times New Roman"/>
        </w:rPr>
        <w:t xml:space="preserve"> factors will be examined that may </w:t>
      </w:r>
      <w:r w:rsidR="00F62F57" w:rsidRPr="00D912DE">
        <w:rPr>
          <w:rFonts w:ascii="Sitka Text" w:hAnsi="Sitka Text" w:cs="Times New Roman"/>
        </w:rPr>
        <w:t>differentiate individual</w:t>
      </w:r>
      <w:r w:rsidR="00395648" w:rsidRPr="00D912DE">
        <w:rPr>
          <w:rFonts w:ascii="Sitka Text" w:hAnsi="Sitka Text" w:cs="Times New Roman"/>
        </w:rPr>
        <w:t>s who respond in an unexpected manner, pointing toward protocol impro</w:t>
      </w:r>
      <w:r w:rsidR="006835CA" w:rsidRPr="00D912DE">
        <w:rPr>
          <w:rFonts w:ascii="Sitka Text" w:hAnsi="Sitka Text" w:cs="Times New Roman"/>
        </w:rPr>
        <w:t>ve</w:t>
      </w:r>
      <w:r w:rsidR="00395648" w:rsidRPr="00D912DE">
        <w:rPr>
          <w:rFonts w:ascii="Sitka Text" w:hAnsi="Sitka Text" w:cs="Times New Roman"/>
        </w:rPr>
        <w:t xml:space="preserve">ments. </w:t>
      </w:r>
      <w:r w:rsidR="006835CA" w:rsidRPr="00D912DE">
        <w:rPr>
          <w:rFonts w:ascii="Sitka Text" w:hAnsi="Sitka Text" w:cs="Times New Roman"/>
        </w:rPr>
        <w:t>For</w:t>
      </w:r>
      <w:r w:rsidR="00395648" w:rsidRPr="00D912DE">
        <w:rPr>
          <w:rFonts w:ascii="Sitka Text" w:hAnsi="Sitka Text" w:cs="Times New Roman"/>
        </w:rPr>
        <w:t xml:space="preserve"> example, </w:t>
      </w:r>
      <w:r w:rsidR="002F4186" w:rsidRPr="00D912DE">
        <w:rPr>
          <w:rFonts w:ascii="Sitka Text" w:hAnsi="Sitka Text" w:cs="Times New Roman"/>
        </w:rPr>
        <w:t>short</w:t>
      </w:r>
      <w:r w:rsidR="009F6FD3" w:rsidRPr="00D912DE">
        <w:rPr>
          <w:rFonts w:ascii="Sitka Text" w:hAnsi="Sitka Text" w:cs="Times New Roman"/>
        </w:rPr>
        <w:t>er</w:t>
      </w:r>
      <w:r w:rsidR="002F4186" w:rsidRPr="00D912DE">
        <w:rPr>
          <w:rFonts w:ascii="Sitka Text" w:hAnsi="Sitka Text" w:cs="Times New Roman"/>
        </w:rPr>
        <w:t>-legged individuals may experience difficulty with the speed settings suggesting that a more in</w:t>
      </w:r>
      <w:r w:rsidR="006835CA" w:rsidRPr="00D912DE">
        <w:rPr>
          <w:rFonts w:ascii="Sitka Text" w:hAnsi="Sitka Text" w:cs="Times New Roman"/>
        </w:rPr>
        <w:t>di</w:t>
      </w:r>
      <w:r w:rsidR="002F4186" w:rsidRPr="00D912DE">
        <w:rPr>
          <w:rFonts w:ascii="Sitka Text" w:hAnsi="Sitka Text" w:cs="Times New Roman"/>
        </w:rPr>
        <w:t xml:space="preserve">vidualized set of parameters should be used.  </w:t>
      </w:r>
    </w:p>
    <w:p w14:paraId="084B24F9" w14:textId="77777777" w:rsidR="006B1111" w:rsidRPr="00D912DE" w:rsidRDefault="006B1111" w:rsidP="002E7AF4">
      <w:pPr>
        <w:pStyle w:val="Heading2"/>
        <w:rPr>
          <w:rFonts w:ascii="Sitka Text" w:hAnsi="Sitka Text"/>
        </w:rPr>
      </w:pPr>
      <w:r w:rsidRPr="00D912DE">
        <w:rPr>
          <w:rFonts w:ascii="Sitka Text" w:hAnsi="Sitka Text"/>
        </w:rPr>
        <w:t>Preliminary Results</w:t>
      </w:r>
    </w:p>
    <w:p w14:paraId="29A963EF" w14:textId="5A1A48C0" w:rsidR="00113350" w:rsidRPr="00D912DE" w:rsidRDefault="00113350" w:rsidP="006B1111">
      <w:pPr>
        <w:rPr>
          <w:rFonts w:ascii="Sitka Text" w:hAnsi="Sitka Text" w:cs="Times New Roman"/>
        </w:rPr>
      </w:pPr>
      <w:r w:rsidRPr="00D912DE">
        <w:rPr>
          <w:rFonts w:ascii="Sitka Text" w:hAnsi="Sitka Text" w:cs="Times New Roman"/>
        </w:rPr>
        <w:t xml:space="preserve">Data has been collected and </w:t>
      </w:r>
      <w:r w:rsidR="003E09A7" w:rsidRPr="00D912DE">
        <w:rPr>
          <w:rFonts w:ascii="Sitka Text" w:hAnsi="Sitka Text" w:cs="Times New Roman"/>
        </w:rPr>
        <w:t>analyzed</w:t>
      </w:r>
      <w:r w:rsidRPr="00D912DE">
        <w:rPr>
          <w:rFonts w:ascii="Sitka Text" w:hAnsi="Sitka Text" w:cs="Times New Roman"/>
        </w:rPr>
        <w:t xml:space="preserve"> for 5 subjects. </w:t>
      </w:r>
    </w:p>
    <w:p w14:paraId="57CB5266" w14:textId="4D7E4D47" w:rsidR="00416485" w:rsidRPr="00D912DE" w:rsidRDefault="00416485" w:rsidP="00BA6015">
      <w:pPr>
        <w:pStyle w:val="Heading3"/>
        <w:rPr>
          <w:rFonts w:ascii="Sitka Text" w:hAnsi="Sitka Text"/>
        </w:rPr>
      </w:pPr>
      <w:r w:rsidRPr="00D912DE">
        <w:rPr>
          <w:rFonts w:ascii="Sitka Text" w:hAnsi="Sitka Text"/>
        </w:rPr>
        <w:t>Step Length Ratio</w:t>
      </w:r>
    </w:p>
    <w:p w14:paraId="7A7288AF" w14:textId="6F474413" w:rsidR="00416485" w:rsidRPr="00D912DE" w:rsidRDefault="00057D96" w:rsidP="006B1111">
      <w:pPr>
        <w:rPr>
          <w:rFonts w:ascii="Sitka Text" w:hAnsi="Sitka Text" w:cs="Times New Roman"/>
        </w:rPr>
      </w:pPr>
      <w:r w:rsidRPr="00D912DE">
        <w:rPr>
          <w:rFonts w:ascii="Sitka Text" w:hAnsi="Sitka Text" w:cs="Times New Roman"/>
        </w:rPr>
        <w:t xml:space="preserve">Preliminary testing of PDSV </w:t>
      </w:r>
      <w:r w:rsidR="00594EF1" w:rsidRPr="00D912DE">
        <w:rPr>
          <w:rFonts w:ascii="Sitka Text" w:hAnsi="Sitka Text" w:cs="Times New Roman"/>
        </w:rPr>
        <w:t>largely aligns with</w:t>
      </w:r>
      <w:r w:rsidRPr="00D912DE">
        <w:rPr>
          <w:rFonts w:ascii="Sitka Text" w:hAnsi="Sitka Text" w:cs="Times New Roman"/>
        </w:rPr>
        <w:t xml:space="preserve"> the expected impact on SLR (</w:t>
      </w:r>
      <w:r w:rsidRPr="00D912DE">
        <w:rPr>
          <w:rFonts w:ascii="Sitka Text" w:hAnsi="Sitka Text" w:cs="Times New Roman"/>
        </w:rPr>
        <w:fldChar w:fldCharType="begin"/>
      </w:r>
      <w:r w:rsidRPr="00D912DE">
        <w:rPr>
          <w:rFonts w:ascii="Sitka Text" w:hAnsi="Sitka Text" w:cs="Times New Roman"/>
        </w:rPr>
        <w:instrText xml:space="preserve"> REF _Ref178848164 \h </w:instrText>
      </w:r>
      <w:r w:rsidR="00D912DE">
        <w:rPr>
          <w:rFonts w:ascii="Sitka Text" w:hAnsi="Sitka Text" w:cs="Times New Roman"/>
        </w:rPr>
        <w:instrText xml:space="preserve"> \* MERGEFORMAT </w:instrText>
      </w:r>
      <w:r w:rsidRPr="00D912DE">
        <w:rPr>
          <w:rFonts w:ascii="Sitka Text" w:hAnsi="Sitka Text" w:cs="Times New Roman"/>
        </w:rPr>
      </w:r>
      <w:r w:rsidRPr="00D912DE">
        <w:rPr>
          <w:rFonts w:ascii="Sitka Text" w:hAnsi="Sitka Text" w:cs="Times New Roman"/>
        </w:rPr>
        <w:fldChar w:fldCharType="separate"/>
      </w:r>
      <w:r w:rsidR="00D53251" w:rsidRPr="00D912DE">
        <w:rPr>
          <w:rFonts w:ascii="Sitka Text" w:hAnsi="Sitka Text"/>
        </w:rPr>
        <w:t xml:space="preserve">Figure </w:t>
      </w:r>
      <w:r w:rsidR="00D53251">
        <w:rPr>
          <w:rFonts w:ascii="Sitka Text" w:hAnsi="Sitka Text"/>
          <w:noProof/>
        </w:rPr>
        <w:t>6</w:t>
      </w:r>
      <w:r w:rsidRPr="00D912DE">
        <w:rPr>
          <w:rFonts w:ascii="Sitka Text" w:hAnsi="Sitka Text" w:cs="Times New Roman"/>
        </w:rPr>
        <w:fldChar w:fldCharType="end"/>
      </w:r>
      <w:r w:rsidR="00294633">
        <w:rPr>
          <w:rFonts w:ascii="Sitka Text" w:hAnsi="Sitka Text" w:cs="Times New Roman"/>
        </w:rPr>
        <w:t xml:space="preserve"> and </w:t>
      </w:r>
      <w:r w:rsidR="00583716">
        <w:rPr>
          <w:rFonts w:ascii="Sitka Text" w:hAnsi="Sitka Text" w:cs="Times New Roman"/>
        </w:rPr>
        <w:fldChar w:fldCharType="begin"/>
      </w:r>
      <w:r w:rsidR="00583716">
        <w:rPr>
          <w:rFonts w:ascii="Sitka Text" w:hAnsi="Sitka Text" w:cs="Times New Roman"/>
        </w:rPr>
        <w:instrText xml:space="preserve"> REF _Ref179462875 \h </w:instrText>
      </w:r>
      <w:r w:rsidR="00583716">
        <w:rPr>
          <w:rFonts w:ascii="Sitka Text" w:hAnsi="Sitka Text" w:cs="Times New Roman"/>
        </w:rPr>
      </w:r>
      <w:r w:rsidR="00583716">
        <w:rPr>
          <w:rFonts w:ascii="Sitka Text" w:hAnsi="Sitka Text" w:cs="Times New Roman"/>
        </w:rPr>
        <w:fldChar w:fldCharType="separate"/>
      </w:r>
      <w:r w:rsidR="00D53251">
        <w:t xml:space="preserve">Table </w:t>
      </w:r>
      <w:r w:rsidR="00D53251">
        <w:rPr>
          <w:noProof/>
        </w:rPr>
        <w:t>2</w:t>
      </w:r>
      <w:r w:rsidR="00583716">
        <w:rPr>
          <w:rFonts w:ascii="Sitka Text" w:hAnsi="Sitka Text" w:cs="Times New Roman"/>
        </w:rPr>
        <w:fldChar w:fldCharType="end"/>
      </w:r>
      <w:r w:rsidRPr="00D912DE">
        <w:rPr>
          <w:rFonts w:ascii="Sitka Text" w:hAnsi="Sitka Text" w:cs="Times New Roman"/>
        </w:rPr>
        <w:t xml:space="preserve">). </w:t>
      </w:r>
      <w:r w:rsidR="00FC6444" w:rsidRPr="00D912DE">
        <w:rPr>
          <w:rFonts w:ascii="Sitka Text" w:hAnsi="Sitka Text" w:cs="Times New Roman"/>
        </w:rPr>
        <w:t>Across all three conditions, the step-length ratio begins with symmetry. Immediately upon initiation of the perturbation, the ratio shifts below one, indicating that the fast (altered) side step length reduces. This asymmetry diminishes as the participant adapts across six minutes of sustained perturbation.  Upon removal of the perturbation and return to matched belt speeds, there is an overcorrection in the opposite direction of the early adaptation asymmetry.</w:t>
      </w:r>
    </w:p>
    <w:p w14:paraId="639E4D79" w14:textId="77777777" w:rsidR="00342F44" w:rsidRPr="00D912DE" w:rsidRDefault="00342F44" w:rsidP="00342F44">
      <w:pPr>
        <w:keepNext/>
        <w:rPr>
          <w:rFonts w:ascii="Sitka Text" w:hAnsi="Sitka Text"/>
        </w:rPr>
      </w:pPr>
      <w:r w:rsidRPr="00D912DE">
        <w:rPr>
          <w:rFonts w:ascii="Sitka Text" w:hAnsi="Sitka Text" w:cs="Times New Roman"/>
          <w:noProof/>
        </w:rPr>
        <w:drawing>
          <wp:inline distT="0" distB="0" distL="0" distR="0" wp14:anchorId="0A5CB35B" wp14:editId="1F82C054">
            <wp:extent cx="5943600" cy="2240280"/>
            <wp:effectExtent l="0" t="0" r="0" b="0"/>
            <wp:docPr id="1206647564" name="Picture 1" descr="A graph and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7564" name="Picture 1" descr="A graph and diagram of a line&#10;&#10;Description automatically generated with medium confidence"/>
                    <pic:cNvPicPr/>
                  </pic:nvPicPr>
                  <pic:blipFill>
                    <a:blip r:embed="rId12"/>
                    <a:stretch>
                      <a:fillRect/>
                    </a:stretch>
                  </pic:blipFill>
                  <pic:spPr>
                    <a:xfrm>
                      <a:off x="0" y="0"/>
                      <a:ext cx="5943600" cy="2240280"/>
                    </a:xfrm>
                    <a:prstGeom prst="rect">
                      <a:avLst/>
                    </a:prstGeom>
                  </pic:spPr>
                </pic:pic>
              </a:graphicData>
            </a:graphic>
          </wp:inline>
        </w:drawing>
      </w:r>
    </w:p>
    <w:p w14:paraId="3FB38507" w14:textId="30063E9C" w:rsidR="00DD21AB" w:rsidRPr="00D912DE" w:rsidRDefault="00342F44" w:rsidP="00A05DC7">
      <w:pPr>
        <w:pStyle w:val="Caption"/>
        <w:rPr>
          <w:rFonts w:ascii="Sitka Text" w:hAnsi="Sitka Text"/>
        </w:rPr>
      </w:pPr>
      <w:bookmarkStart w:id="7" w:name="_Ref178848164"/>
      <w:r w:rsidRPr="00D912DE">
        <w:rPr>
          <w:rFonts w:ascii="Sitka Text" w:hAnsi="Sitka Text"/>
        </w:rPr>
        <w:t xml:space="preserve">Figure </w:t>
      </w:r>
      <w:r w:rsidR="008738B4" w:rsidRPr="00D912DE">
        <w:rPr>
          <w:rFonts w:ascii="Sitka Text" w:hAnsi="Sitka Text"/>
        </w:rPr>
        <w:fldChar w:fldCharType="begin"/>
      </w:r>
      <w:r w:rsidR="008738B4" w:rsidRPr="00D912DE">
        <w:rPr>
          <w:rFonts w:ascii="Sitka Text" w:hAnsi="Sitka Text"/>
        </w:rPr>
        <w:instrText xml:space="preserve"> SEQ Figure \* ARABIC </w:instrText>
      </w:r>
      <w:r w:rsidR="008738B4" w:rsidRPr="00D912DE">
        <w:rPr>
          <w:rFonts w:ascii="Sitka Text" w:hAnsi="Sitka Text"/>
        </w:rPr>
        <w:fldChar w:fldCharType="separate"/>
      </w:r>
      <w:r w:rsidR="00D53251">
        <w:rPr>
          <w:rFonts w:ascii="Sitka Text" w:hAnsi="Sitka Text"/>
          <w:noProof/>
        </w:rPr>
        <w:t>6</w:t>
      </w:r>
      <w:r w:rsidR="008738B4" w:rsidRPr="00D912DE">
        <w:rPr>
          <w:rFonts w:ascii="Sitka Text" w:hAnsi="Sitka Text"/>
          <w:noProof/>
        </w:rPr>
        <w:fldChar w:fldCharType="end"/>
      </w:r>
      <w:bookmarkEnd w:id="7"/>
      <w:r w:rsidRPr="00D912DE">
        <w:rPr>
          <w:rFonts w:ascii="Sitka Text" w:hAnsi="Sitka Text"/>
        </w:rPr>
        <w:t>: A) The typical shifting of step length ratio in a conventional split belt task (</w:t>
      </w:r>
      <w:r w:rsidR="00910216" w:rsidRPr="00D912DE">
        <w:rPr>
          <w:rFonts w:ascii="Sitka Text" w:hAnsi="Sitka Text"/>
        </w:rPr>
        <w:t xml:space="preserve">symmetry, </w:t>
      </w:r>
      <w:r w:rsidRPr="00D912DE">
        <w:rPr>
          <w:rFonts w:ascii="Sitka Text" w:hAnsi="Sitka Text"/>
        </w:rPr>
        <w:t>perturbation, correction, over-correction)</w:t>
      </w:r>
      <w:r w:rsidR="00443B23" w:rsidRPr="00D912DE">
        <w:rPr>
          <w:rFonts w:ascii="Sitka Text" w:hAnsi="Sitka Text"/>
        </w:rPr>
        <w:t xml:space="preserve"> B) Preliminary data replicates this for </w:t>
      </w:r>
      <w:r w:rsidR="008F3453" w:rsidRPr="00D912DE">
        <w:rPr>
          <w:rFonts w:ascii="Sitka Text" w:hAnsi="Sitka Text"/>
        </w:rPr>
        <w:t>the conventional</w:t>
      </w:r>
      <w:r w:rsidR="00443B23" w:rsidRPr="00D912DE">
        <w:rPr>
          <w:rFonts w:ascii="Sitka Text" w:hAnsi="Sitka Text"/>
        </w:rPr>
        <w:t xml:space="preserve"> split belt condition; </w:t>
      </w:r>
      <w:r w:rsidR="00404D70" w:rsidRPr="00D912DE">
        <w:rPr>
          <w:rFonts w:ascii="Sitka Text" w:hAnsi="Sitka Text"/>
        </w:rPr>
        <w:t>Phase Dependent Speed Variation produces similar patterns of adaptation.</w:t>
      </w:r>
    </w:p>
    <w:p w14:paraId="3CF5FB75" w14:textId="7CFA5051" w:rsidR="00DD21AB" w:rsidRPr="00D912DE" w:rsidRDefault="00464312" w:rsidP="00464312">
      <w:pPr>
        <w:jc w:val="left"/>
        <w:rPr>
          <w:rFonts w:ascii="Sitka Text" w:hAnsi="Sitka Text"/>
        </w:rPr>
      </w:pPr>
      <w:r>
        <w:rPr>
          <w:rFonts w:ascii="Sitka Text" w:hAnsi="Sitka Text"/>
        </w:rPr>
        <w:br w:type="page"/>
      </w:r>
    </w:p>
    <w:p w14:paraId="6D17BC60" w14:textId="713257C0" w:rsidR="00294633" w:rsidRDefault="00294633" w:rsidP="00281F13">
      <w:pPr>
        <w:pStyle w:val="Caption"/>
        <w:keepNext/>
      </w:pPr>
      <w:bookmarkStart w:id="8" w:name="_Ref179462875"/>
      <w:r>
        <w:lastRenderedPageBreak/>
        <w:t xml:space="preserve">Table </w:t>
      </w:r>
      <w:fldSimple w:instr=" SEQ Table \* ARABIC ">
        <w:r w:rsidR="00D53251">
          <w:rPr>
            <w:noProof/>
          </w:rPr>
          <w:t>2</w:t>
        </w:r>
      </w:fldSimple>
      <w:bookmarkEnd w:id="8"/>
      <w:r>
        <w:t>: Step Length Ratio across conditions and periods.</w:t>
      </w:r>
    </w:p>
    <w:tbl>
      <w:tblPr>
        <w:tblW w:w="8009" w:type="dxa"/>
        <w:tblInd w:w="108" w:type="dxa"/>
        <w:tblLook w:val="04A0" w:firstRow="1" w:lastRow="0" w:firstColumn="1" w:lastColumn="0" w:noHBand="0" w:noVBand="1"/>
      </w:tblPr>
      <w:tblGrid>
        <w:gridCol w:w="2604"/>
        <w:gridCol w:w="1944"/>
        <w:gridCol w:w="1726"/>
        <w:gridCol w:w="1735"/>
      </w:tblGrid>
      <w:tr w:rsidR="00F35CE3" w:rsidRPr="00D912DE" w14:paraId="7616CFC8" w14:textId="77777777" w:rsidTr="00974A62">
        <w:trPr>
          <w:trHeight w:val="684"/>
        </w:trPr>
        <w:tc>
          <w:tcPr>
            <w:tcW w:w="8009" w:type="dxa"/>
            <w:gridSpan w:val="4"/>
            <w:tcBorders>
              <w:top w:val="nil"/>
              <w:left w:val="nil"/>
              <w:bottom w:val="nil"/>
              <w:right w:val="nil"/>
            </w:tcBorders>
            <w:shd w:val="clear" w:color="auto" w:fill="auto"/>
            <w:noWrap/>
            <w:vAlign w:val="center"/>
            <w:hideMark/>
          </w:tcPr>
          <w:p w14:paraId="637E0F1E" w14:textId="77777777" w:rsidR="00F35CE3" w:rsidRPr="00D912DE" w:rsidRDefault="49BB3D09" w:rsidP="00F35CE3">
            <w:pPr>
              <w:spacing w:after="0"/>
              <w:jc w:val="center"/>
              <w:rPr>
                <w:rFonts w:ascii="Sitka Text" w:eastAsia="Times New Roman" w:hAnsi="Sitka Text" w:cs="Times New Roman"/>
                <w:b/>
                <w:bCs/>
                <w:color w:val="000000"/>
                <w:sz w:val="32"/>
                <w:szCs w:val="32"/>
              </w:rPr>
            </w:pPr>
            <w:r w:rsidRPr="2D378393">
              <w:rPr>
                <w:rFonts w:ascii="Sitka Text" w:eastAsia="Times New Roman" w:hAnsi="Sitka Text" w:cs="Times New Roman"/>
                <w:b/>
                <w:bCs/>
                <w:color w:val="000000" w:themeColor="text1"/>
                <w:sz w:val="32"/>
                <w:szCs w:val="32"/>
              </w:rPr>
              <w:t>Step Length Ratio Across Periods by Condition</w:t>
            </w:r>
            <w:r w:rsidRPr="2D378393">
              <w:rPr>
                <w:rFonts w:ascii="Sitka Text" w:eastAsia="Times New Roman" w:hAnsi="Sitka Text" w:cs="Times New Roman"/>
                <w:b/>
                <w:bCs/>
                <w:color w:val="000000" w:themeColor="text1"/>
                <w:sz w:val="32"/>
                <w:szCs w:val="32"/>
                <w:vertAlign w:val="superscript"/>
              </w:rPr>
              <w:t>*</w:t>
            </w:r>
          </w:p>
        </w:tc>
      </w:tr>
      <w:tr w:rsidR="00F35CE3" w:rsidRPr="00D912DE" w14:paraId="2B1D7C00" w14:textId="77777777" w:rsidTr="00974A62">
        <w:trPr>
          <w:trHeight w:val="912"/>
        </w:trPr>
        <w:tc>
          <w:tcPr>
            <w:tcW w:w="2604" w:type="dxa"/>
            <w:tcBorders>
              <w:top w:val="nil"/>
              <w:left w:val="nil"/>
              <w:bottom w:val="single" w:sz="4" w:space="0" w:color="auto"/>
              <w:right w:val="nil"/>
            </w:tcBorders>
            <w:shd w:val="clear" w:color="auto" w:fill="auto"/>
            <w:noWrap/>
            <w:vAlign w:val="bottom"/>
            <w:hideMark/>
          </w:tcPr>
          <w:p w14:paraId="642E1C59" w14:textId="77777777" w:rsidR="00F35CE3" w:rsidRPr="00D912DE" w:rsidRDefault="00F35CE3" w:rsidP="00F35CE3">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 </w:t>
            </w:r>
          </w:p>
        </w:tc>
        <w:tc>
          <w:tcPr>
            <w:tcW w:w="1944" w:type="dxa"/>
            <w:tcBorders>
              <w:top w:val="single" w:sz="4" w:space="0" w:color="auto"/>
              <w:left w:val="nil"/>
              <w:bottom w:val="single" w:sz="4" w:space="0" w:color="auto"/>
              <w:right w:val="nil"/>
            </w:tcBorders>
            <w:shd w:val="clear" w:color="auto" w:fill="auto"/>
            <w:vAlign w:val="center"/>
            <w:hideMark/>
          </w:tcPr>
          <w:p w14:paraId="5802635D" w14:textId="77777777" w:rsidR="00F35CE3" w:rsidRPr="00D912DE" w:rsidRDefault="00F35CE3" w:rsidP="00F35CE3">
            <w:pPr>
              <w:spacing w:after="0"/>
              <w:jc w:val="center"/>
              <w:rPr>
                <w:rFonts w:ascii="Sitka Text" w:eastAsia="Times New Roman" w:hAnsi="Sitka Text" w:cs="Times New Roman"/>
                <w:b/>
                <w:bCs/>
                <w:color w:val="000000"/>
                <w:sz w:val="22"/>
                <w:szCs w:val="22"/>
              </w:rPr>
            </w:pPr>
            <w:r w:rsidRPr="00D912DE">
              <w:rPr>
                <w:rFonts w:ascii="Sitka Text" w:eastAsia="Times New Roman" w:hAnsi="Sitka Text" w:cs="Times New Roman"/>
                <w:b/>
                <w:bCs/>
                <w:color w:val="000000"/>
                <w:sz w:val="22"/>
                <w:szCs w:val="22"/>
              </w:rPr>
              <w:t>Conventional Split Belt Treadmill</w:t>
            </w:r>
          </w:p>
        </w:tc>
        <w:tc>
          <w:tcPr>
            <w:tcW w:w="1726" w:type="dxa"/>
            <w:tcBorders>
              <w:top w:val="single" w:sz="4" w:space="0" w:color="auto"/>
              <w:left w:val="nil"/>
              <w:bottom w:val="single" w:sz="4" w:space="0" w:color="auto"/>
              <w:right w:val="nil"/>
            </w:tcBorders>
            <w:shd w:val="clear" w:color="auto" w:fill="auto"/>
            <w:vAlign w:val="center"/>
            <w:hideMark/>
          </w:tcPr>
          <w:p w14:paraId="6EAAC93D" w14:textId="3CD471C6" w:rsidR="00F35CE3" w:rsidRPr="00D912DE" w:rsidRDefault="00F35CE3" w:rsidP="00F35CE3">
            <w:pPr>
              <w:spacing w:after="0"/>
              <w:jc w:val="center"/>
              <w:rPr>
                <w:rFonts w:ascii="Sitka Text" w:eastAsia="Times New Roman" w:hAnsi="Sitka Text" w:cs="Times New Roman"/>
                <w:b/>
                <w:bCs/>
                <w:color w:val="000000"/>
                <w:sz w:val="22"/>
                <w:szCs w:val="22"/>
              </w:rPr>
            </w:pPr>
            <w:r w:rsidRPr="00D912DE">
              <w:rPr>
                <w:rFonts w:ascii="Sitka Text" w:eastAsia="Times New Roman" w:hAnsi="Sitka Text" w:cs="Times New Roman"/>
                <w:b/>
                <w:bCs/>
                <w:color w:val="000000"/>
                <w:sz w:val="22"/>
                <w:szCs w:val="22"/>
              </w:rPr>
              <w:t>Unilateral Fast</w:t>
            </w:r>
            <w:r w:rsidR="006001F3" w:rsidRPr="00D912DE">
              <w:rPr>
                <w:rFonts w:ascii="Sitka Text" w:eastAsia="Times New Roman" w:hAnsi="Sitka Text" w:cs="Times New Roman"/>
                <w:b/>
                <w:bCs/>
                <w:color w:val="000000"/>
                <w:sz w:val="22"/>
                <w:szCs w:val="22"/>
              </w:rPr>
              <w:t>Brake</w:t>
            </w:r>
          </w:p>
        </w:tc>
        <w:tc>
          <w:tcPr>
            <w:tcW w:w="1732" w:type="dxa"/>
            <w:tcBorders>
              <w:top w:val="single" w:sz="4" w:space="0" w:color="auto"/>
              <w:left w:val="nil"/>
              <w:bottom w:val="single" w:sz="4" w:space="0" w:color="auto"/>
              <w:right w:val="nil"/>
            </w:tcBorders>
            <w:shd w:val="clear" w:color="auto" w:fill="auto"/>
            <w:vAlign w:val="center"/>
            <w:hideMark/>
          </w:tcPr>
          <w:p w14:paraId="28F71CED" w14:textId="78AC8393" w:rsidR="00F35CE3" w:rsidRPr="00D912DE" w:rsidRDefault="00F35CE3" w:rsidP="00F35CE3">
            <w:pPr>
              <w:spacing w:after="0"/>
              <w:jc w:val="center"/>
              <w:rPr>
                <w:rFonts w:ascii="Sitka Text" w:eastAsia="Times New Roman" w:hAnsi="Sitka Text" w:cs="Times New Roman"/>
                <w:b/>
                <w:bCs/>
                <w:color w:val="000000"/>
                <w:sz w:val="22"/>
                <w:szCs w:val="22"/>
              </w:rPr>
            </w:pPr>
            <w:r w:rsidRPr="00D912DE">
              <w:rPr>
                <w:rFonts w:ascii="Sitka Text" w:eastAsia="Times New Roman" w:hAnsi="Sitka Text" w:cs="Times New Roman"/>
                <w:b/>
                <w:bCs/>
                <w:color w:val="000000"/>
                <w:sz w:val="22"/>
                <w:szCs w:val="22"/>
              </w:rPr>
              <w:t>Unilateral Fast</w:t>
            </w:r>
            <w:r w:rsidR="006001F3" w:rsidRPr="00D912DE">
              <w:rPr>
                <w:rFonts w:ascii="Sitka Text" w:eastAsia="Times New Roman" w:hAnsi="Sitka Text" w:cs="Times New Roman"/>
                <w:b/>
                <w:bCs/>
                <w:color w:val="000000"/>
                <w:sz w:val="22"/>
                <w:szCs w:val="22"/>
              </w:rPr>
              <w:t>Prop</w:t>
            </w:r>
          </w:p>
        </w:tc>
      </w:tr>
      <w:tr w:rsidR="00F35CE3" w:rsidRPr="00D912DE" w14:paraId="0FDA0B57" w14:textId="77777777" w:rsidTr="00974A62">
        <w:trPr>
          <w:trHeight w:val="304"/>
        </w:trPr>
        <w:tc>
          <w:tcPr>
            <w:tcW w:w="2604" w:type="dxa"/>
            <w:tcBorders>
              <w:top w:val="nil"/>
              <w:left w:val="nil"/>
              <w:bottom w:val="single" w:sz="4" w:space="0" w:color="auto"/>
              <w:right w:val="nil"/>
            </w:tcBorders>
            <w:shd w:val="clear" w:color="auto" w:fill="auto"/>
            <w:noWrap/>
            <w:vAlign w:val="bottom"/>
            <w:hideMark/>
          </w:tcPr>
          <w:p w14:paraId="252AE5EA" w14:textId="77777777" w:rsidR="00F35CE3" w:rsidRPr="00D912DE" w:rsidRDefault="00F35CE3" w:rsidP="00F35CE3">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Baseline</w:t>
            </w:r>
          </w:p>
        </w:tc>
        <w:tc>
          <w:tcPr>
            <w:tcW w:w="1944" w:type="dxa"/>
            <w:tcBorders>
              <w:top w:val="nil"/>
              <w:left w:val="nil"/>
              <w:bottom w:val="single" w:sz="4" w:space="0" w:color="auto"/>
              <w:right w:val="nil"/>
            </w:tcBorders>
            <w:shd w:val="clear" w:color="auto" w:fill="auto"/>
            <w:noWrap/>
            <w:vAlign w:val="center"/>
            <w:hideMark/>
          </w:tcPr>
          <w:p w14:paraId="79C31AA5"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1.00 (.02)</w:t>
            </w:r>
          </w:p>
        </w:tc>
        <w:tc>
          <w:tcPr>
            <w:tcW w:w="1726" w:type="dxa"/>
            <w:tcBorders>
              <w:top w:val="nil"/>
              <w:left w:val="nil"/>
              <w:bottom w:val="single" w:sz="4" w:space="0" w:color="auto"/>
              <w:right w:val="nil"/>
            </w:tcBorders>
            <w:shd w:val="clear" w:color="auto" w:fill="auto"/>
            <w:noWrap/>
            <w:vAlign w:val="center"/>
            <w:hideMark/>
          </w:tcPr>
          <w:p w14:paraId="4CE22793"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.99 (.06)</w:t>
            </w:r>
          </w:p>
        </w:tc>
        <w:tc>
          <w:tcPr>
            <w:tcW w:w="1732" w:type="dxa"/>
            <w:tcBorders>
              <w:top w:val="nil"/>
              <w:left w:val="nil"/>
              <w:bottom w:val="single" w:sz="4" w:space="0" w:color="auto"/>
              <w:right w:val="nil"/>
            </w:tcBorders>
            <w:shd w:val="clear" w:color="auto" w:fill="auto"/>
            <w:noWrap/>
            <w:vAlign w:val="center"/>
            <w:hideMark/>
          </w:tcPr>
          <w:p w14:paraId="1B150128"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.97 (.05)</w:t>
            </w:r>
          </w:p>
        </w:tc>
      </w:tr>
      <w:tr w:rsidR="00F35CE3" w:rsidRPr="00D912DE" w14:paraId="070A8372" w14:textId="77777777" w:rsidTr="00974A62">
        <w:trPr>
          <w:trHeight w:val="304"/>
        </w:trPr>
        <w:tc>
          <w:tcPr>
            <w:tcW w:w="2604" w:type="dxa"/>
            <w:tcBorders>
              <w:top w:val="nil"/>
              <w:left w:val="nil"/>
              <w:bottom w:val="single" w:sz="4" w:space="0" w:color="auto"/>
              <w:right w:val="nil"/>
            </w:tcBorders>
            <w:shd w:val="clear" w:color="auto" w:fill="auto"/>
            <w:noWrap/>
            <w:vAlign w:val="bottom"/>
            <w:hideMark/>
          </w:tcPr>
          <w:p w14:paraId="3AF1B7BC" w14:textId="77777777" w:rsidR="00F35CE3" w:rsidRPr="00D912DE" w:rsidRDefault="00F35CE3" w:rsidP="00F35CE3">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Early Adaptation</w:t>
            </w:r>
          </w:p>
        </w:tc>
        <w:tc>
          <w:tcPr>
            <w:tcW w:w="1944" w:type="dxa"/>
            <w:tcBorders>
              <w:top w:val="nil"/>
              <w:left w:val="nil"/>
              <w:bottom w:val="single" w:sz="4" w:space="0" w:color="auto"/>
              <w:right w:val="nil"/>
            </w:tcBorders>
            <w:shd w:val="clear" w:color="auto" w:fill="auto"/>
            <w:noWrap/>
            <w:vAlign w:val="center"/>
            <w:hideMark/>
          </w:tcPr>
          <w:p w14:paraId="66228ACD"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.66 (.07)</w:t>
            </w:r>
          </w:p>
        </w:tc>
        <w:tc>
          <w:tcPr>
            <w:tcW w:w="1726" w:type="dxa"/>
            <w:tcBorders>
              <w:top w:val="nil"/>
              <w:left w:val="nil"/>
              <w:bottom w:val="single" w:sz="4" w:space="0" w:color="auto"/>
              <w:right w:val="nil"/>
            </w:tcBorders>
            <w:shd w:val="clear" w:color="auto" w:fill="auto"/>
            <w:noWrap/>
            <w:vAlign w:val="center"/>
            <w:hideMark/>
          </w:tcPr>
          <w:p w14:paraId="5633BCB4"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.78 (.15)</w:t>
            </w:r>
          </w:p>
        </w:tc>
        <w:tc>
          <w:tcPr>
            <w:tcW w:w="1732" w:type="dxa"/>
            <w:tcBorders>
              <w:top w:val="nil"/>
              <w:left w:val="nil"/>
              <w:bottom w:val="single" w:sz="4" w:space="0" w:color="auto"/>
              <w:right w:val="nil"/>
            </w:tcBorders>
            <w:shd w:val="clear" w:color="auto" w:fill="auto"/>
            <w:noWrap/>
            <w:vAlign w:val="center"/>
            <w:hideMark/>
          </w:tcPr>
          <w:p w14:paraId="19DB2441"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.76 (.24)</w:t>
            </w:r>
          </w:p>
        </w:tc>
      </w:tr>
      <w:tr w:rsidR="00F35CE3" w:rsidRPr="00D912DE" w14:paraId="2FAE4F5B" w14:textId="77777777" w:rsidTr="00974A62">
        <w:trPr>
          <w:trHeight w:val="304"/>
        </w:trPr>
        <w:tc>
          <w:tcPr>
            <w:tcW w:w="2604" w:type="dxa"/>
            <w:tcBorders>
              <w:top w:val="nil"/>
              <w:left w:val="nil"/>
              <w:bottom w:val="single" w:sz="4" w:space="0" w:color="auto"/>
              <w:right w:val="nil"/>
            </w:tcBorders>
            <w:shd w:val="clear" w:color="auto" w:fill="auto"/>
            <w:noWrap/>
            <w:vAlign w:val="bottom"/>
            <w:hideMark/>
          </w:tcPr>
          <w:p w14:paraId="396157E0" w14:textId="77777777" w:rsidR="00F35CE3" w:rsidRPr="00D912DE" w:rsidRDefault="00F35CE3" w:rsidP="00F35CE3">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Late Adaptation</w:t>
            </w:r>
          </w:p>
        </w:tc>
        <w:tc>
          <w:tcPr>
            <w:tcW w:w="1944" w:type="dxa"/>
            <w:tcBorders>
              <w:top w:val="nil"/>
              <w:left w:val="nil"/>
              <w:bottom w:val="single" w:sz="4" w:space="0" w:color="auto"/>
              <w:right w:val="nil"/>
            </w:tcBorders>
            <w:shd w:val="clear" w:color="auto" w:fill="auto"/>
            <w:noWrap/>
            <w:vAlign w:val="center"/>
            <w:hideMark/>
          </w:tcPr>
          <w:p w14:paraId="6674ED56"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.94 (.12)</w:t>
            </w:r>
          </w:p>
        </w:tc>
        <w:tc>
          <w:tcPr>
            <w:tcW w:w="1726" w:type="dxa"/>
            <w:tcBorders>
              <w:top w:val="nil"/>
              <w:left w:val="nil"/>
              <w:bottom w:val="single" w:sz="4" w:space="0" w:color="auto"/>
              <w:right w:val="nil"/>
            </w:tcBorders>
            <w:shd w:val="clear" w:color="auto" w:fill="auto"/>
            <w:noWrap/>
            <w:vAlign w:val="center"/>
            <w:hideMark/>
          </w:tcPr>
          <w:p w14:paraId="2EC1E897"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.88 (.06)</w:t>
            </w:r>
          </w:p>
        </w:tc>
        <w:tc>
          <w:tcPr>
            <w:tcW w:w="1732" w:type="dxa"/>
            <w:tcBorders>
              <w:top w:val="nil"/>
              <w:left w:val="nil"/>
              <w:bottom w:val="single" w:sz="4" w:space="0" w:color="auto"/>
              <w:right w:val="nil"/>
            </w:tcBorders>
            <w:shd w:val="clear" w:color="auto" w:fill="auto"/>
            <w:noWrap/>
            <w:vAlign w:val="center"/>
            <w:hideMark/>
          </w:tcPr>
          <w:p w14:paraId="6004B55B"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.94 (.08)</w:t>
            </w:r>
          </w:p>
        </w:tc>
      </w:tr>
      <w:tr w:rsidR="00F35CE3" w:rsidRPr="00D912DE" w14:paraId="5489F001" w14:textId="77777777" w:rsidTr="00974A62">
        <w:trPr>
          <w:trHeight w:val="304"/>
        </w:trPr>
        <w:tc>
          <w:tcPr>
            <w:tcW w:w="2604" w:type="dxa"/>
            <w:tcBorders>
              <w:top w:val="nil"/>
              <w:left w:val="nil"/>
              <w:bottom w:val="nil"/>
              <w:right w:val="nil"/>
            </w:tcBorders>
            <w:shd w:val="clear" w:color="auto" w:fill="auto"/>
            <w:noWrap/>
            <w:vAlign w:val="bottom"/>
            <w:hideMark/>
          </w:tcPr>
          <w:p w14:paraId="4D273418" w14:textId="77777777" w:rsidR="00F35CE3" w:rsidRPr="00D912DE" w:rsidRDefault="00F35CE3" w:rsidP="00F35CE3">
            <w:pPr>
              <w:spacing w:after="0"/>
              <w:jc w:val="left"/>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Early Post Adaptation</w:t>
            </w:r>
          </w:p>
        </w:tc>
        <w:tc>
          <w:tcPr>
            <w:tcW w:w="1944" w:type="dxa"/>
            <w:tcBorders>
              <w:top w:val="nil"/>
              <w:left w:val="nil"/>
              <w:bottom w:val="nil"/>
              <w:right w:val="nil"/>
            </w:tcBorders>
            <w:shd w:val="clear" w:color="auto" w:fill="auto"/>
            <w:noWrap/>
            <w:vAlign w:val="center"/>
            <w:hideMark/>
          </w:tcPr>
          <w:p w14:paraId="740654FB"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1.49 (.47)</w:t>
            </w:r>
          </w:p>
        </w:tc>
        <w:tc>
          <w:tcPr>
            <w:tcW w:w="1726" w:type="dxa"/>
            <w:tcBorders>
              <w:top w:val="nil"/>
              <w:left w:val="nil"/>
              <w:bottom w:val="nil"/>
              <w:right w:val="nil"/>
            </w:tcBorders>
            <w:shd w:val="clear" w:color="auto" w:fill="auto"/>
            <w:noWrap/>
            <w:vAlign w:val="center"/>
            <w:hideMark/>
          </w:tcPr>
          <w:p w14:paraId="31F72057"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1.32 (.28)</w:t>
            </w:r>
          </w:p>
        </w:tc>
        <w:tc>
          <w:tcPr>
            <w:tcW w:w="1732" w:type="dxa"/>
            <w:tcBorders>
              <w:top w:val="nil"/>
              <w:left w:val="nil"/>
              <w:bottom w:val="nil"/>
              <w:right w:val="nil"/>
            </w:tcBorders>
            <w:shd w:val="clear" w:color="auto" w:fill="auto"/>
            <w:noWrap/>
            <w:vAlign w:val="center"/>
            <w:hideMark/>
          </w:tcPr>
          <w:p w14:paraId="70A06685" w14:textId="77777777" w:rsidR="00F35CE3" w:rsidRPr="00D912DE" w:rsidRDefault="00F35CE3" w:rsidP="00F35CE3">
            <w:pPr>
              <w:spacing w:after="0"/>
              <w:jc w:val="center"/>
              <w:rPr>
                <w:rFonts w:ascii="Sitka Text" w:eastAsia="Times New Roman" w:hAnsi="Sitka Text" w:cs="Times New Roman"/>
                <w:color w:val="000000"/>
                <w:sz w:val="22"/>
                <w:szCs w:val="22"/>
              </w:rPr>
            </w:pPr>
            <w:r w:rsidRPr="00D912DE">
              <w:rPr>
                <w:rFonts w:ascii="Sitka Text" w:eastAsia="Times New Roman" w:hAnsi="Sitka Text" w:cs="Times New Roman"/>
                <w:color w:val="000000"/>
                <w:sz w:val="22"/>
                <w:szCs w:val="22"/>
              </w:rPr>
              <w:t>1.26 (.21)</w:t>
            </w:r>
          </w:p>
        </w:tc>
      </w:tr>
      <w:tr w:rsidR="00F35CE3" w:rsidRPr="00D912DE" w14:paraId="233CC2C3" w14:textId="77777777" w:rsidTr="00974A62">
        <w:trPr>
          <w:trHeight w:val="304"/>
        </w:trPr>
        <w:tc>
          <w:tcPr>
            <w:tcW w:w="2604" w:type="dxa"/>
            <w:tcBorders>
              <w:top w:val="nil"/>
              <w:left w:val="nil"/>
              <w:bottom w:val="nil"/>
              <w:right w:val="nil"/>
            </w:tcBorders>
            <w:shd w:val="clear" w:color="auto" w:fill="auto"/>
            <w:noWrap/>
            <w:vAlign w:val="bottom"/>
            <w:hideMark/>
          </w:tcPr>
          <w:p w14:paraId="4AC94196" w14:textId="77777777" w:rsidR="00F35CE3" w:rsidRPr="00D912DE" w:rsidRDefault="00F35CE3" w:rsidP="00F35CE3">
            <w:pPr>
              <w:spacing w:after="0"/>
              <w:jc w:val="left"/>
              <w:rPr>
                <w:rFonts w:ascii="Sitka Text" w:eastAsia="Times New Roman" w:hAnsi="Sitka Text" w:cs="Times New Roman"/>
                <w:color w:val="000000"/>
                <w:sz w:val="18"/>
                <w:szCs w:val="18"/>
              </w:rPr>
            </w:pPr>
            <w:r w:rsidRPr="00D912DE">
              <w:rPr>
                <w:rFonts w:ascii="Sitka Text" w:eastAsia="Times New Roman" w:hAnsi="Sitka Text" w:cs="Times New Roman"/>
                <w:color w:val="000000"/>
                <w:sz w:val="18"/>
                <w:szCs w:val="18"/>
              </w:rPr>
              <w:t>* mean (sd)</w:t>
            </w:r>
          </w:p>
        </w:tc>
        <w:tc>
          <w:tcPr>
            <w:tcW w:w="1944" w:type="dxa"/>
            <w:tcBorders>
              <w:top w:val="nil"/>
              <w:left w:val="nil"/>
              <w:bottom w:val="nil"/>
              <w:right w:val="nil"/>
            </w:tcBorders>
            <w:shd w:val="clear" w:color="auto" w:fill="auto"/>
            <w:noWrap/>
            <w:vAlign w:val="bottom"/>
            <w:hideMark/>
          </w:tcPr>
          <w:p w14:paraId="25E5EE90" w14:textId="77777777" w:rsidR="00F35CE3" w:rsidRPr="00D912DE" w:rsidRDefault="00F35CE3" w:rsidP="00F35CE3">
            <w:pPr>
              <w:spacing w:after="0"/>
              <w:jc w:val="left"/>
              <w:rPr>
                <w:rFonts w:ascii="Sitka Text" w:eastAsia="Times New Roman" w:hAnsi="Sitka Text" w:cs="Times New Roman"/>
                <w:color w:val="000000"/>
                <w:sz w:val="18"/>
                <w:szCs w:val="18"/>
              </w:rPr>
            </w:pPr>
          </w:p>
        </w:tc>
        <w:tc>
          <w:tcPr>
            <w:tcW w:w="1726" w:type="dxa"/>
            <w:tcBorders>
              <w:top w:val="nil"/>
              <w:left w:val="nil"/>
              <w:bottom w:val="nil"/>
              <w:right w:val="nil"/>
            </w:tcBorders>
            <w:shd w:val="clear" w:color="auto" w:fill="auto"/>
            <w:noWrap/>
            <w:vAlign w:val="bottom"/>
            <w:hideMark/>
          </w:tcPr>
          <w:p w14:paraId="00FDC057" w14:textId="77777777" w:rsidR="00F35CE3" w:rsidRPr="00D912DE" w:rsidRDefault="00F35CE3" w:rsidP="00F35CE3">
            <w:pPr>
              <w:spacing w:after="0"/>
              <w:jc w:val="left"/>
              <w:rPr>
                <w:rFonts w:ascii="Sitka Text" w:eastAsia="Times New Roman" w:hAnsi="Sitka Text" w:cs="Times New Roman"/>
                <w:sz w:val="20"/>
                <w:szCs w:val="20"/>
              </w:rPr>
            </w:pPr>
          </w:p>
        </w:tc>
        <w:tc>
          <w:tcPr>
            <w:tcW w:w="1732" w:type="dxa"/>
            <w:tcBorders>
              <w:top w:val="nil"/>
              <w:left w:val="nil"/>
              <w:bottom w:val="nil"/>
              <w:right w:val="nil"/>
            </w:tcBorders>
            <w:shd w:val="clear" w:color="auto" w:fill="auto"/>
            <w:noWrap/>
            <w:vAlign w:val="bottom"/>
            <w:hideMark/>
          </w:tcPr>
          <w:p w14:paraId="21C87BA9" w14:textId="77777777" w:rsidR="00F35CE3" w:rsidRPr="00D912DE" w:rsidRDefault="00F35CE3" w:rsidP="00F35CE3">
            <w:pPr>
              <w:spacing w:after="0"/>
              <w:jc w:val="left"/>
              <w:rPr>
                <w:rFonts w:ascii="Sitka Text" w:eastAsia="Times New Roman" w:hAnsi="Sitka Text" w:cs="Times New Roman"/>
                <w:sz w:val="20"/>
                <w:szCs w:val="20"/>
              </w:rPr>
            </w:pPr>
          </w:p>
        </w:tc>
      </w:tr>
    </w:tbl>
    <w:p w14:paraId="7AF0F428" w14:textId="4BBA64C3" w:rsidR="00F51740" w:rsidRPr="00D912DE" w:rsidRDefault="00F51740" w:rsidP="00BA6015">
      <w:pPr>
        <w:pStyle w:val="Heading3"/>
        <w:rPr>
          <w:rFonts w:ascii="Sitka Text" w:hAnsi="Sitka Text"/>
        </w:rPr>
      </w:pPr>
      <w:r w:rsidRPr="00D912DE">
        <w:rPr>
          <w:rFonts w:ascii="Sitka Text" w:hAnsi="Sitka Text"/>
        </w:rPr>
        <w:t>PF Torque Profiles</w:t>
      </w:r>
    </w:p>
    <w:p w14:paraId="06A545E2" w14:textId="359E3B0C" w:rsidR="00967406" w:rsidRPr="00D912DE" w:rsidRDefault="00967406" w:rsidP="006B1111">
      <w:pPr>
        <w:rPr>
          <w:rFonts w:ascii="Sitka Text" w:hAnsi="Sitka Text" w:cs="Times New Roman"/>
        </w:rPr>
      </w:pPr>
      <w:r w:rsidRPr="00D912DE">
        <w:rPr>
          <w:rFonts w:ascii="Sitka Text" w:hAnsi="Sitka Text" w:cs="Times New Roman"/>
        </w:rPr>
        <w:t xml:space="preserve">In our initial subjects, we are largely able to replicate the joint torque profiles observed by </w:t>
      </w:r>
      <w:r w:rsidR="006D7D7A" w:rsidRPr="00D912DE">
        <w:rPr>
          <w:rFonts w:ascii="Sitka Text" w:hAnsi="Sitka Text" w:cs="Times New Roman"/>
        </w:rPr>
        <w:t>Lauziare et al (2016) following the conventional split belt task (</w:t>
      </w:r>
      <w:r w:rsidR="00AF3A3F" w:rsidRPr="00D912DE">
        <w:rPr>
          <w:rFonts w:ascii="Sitka Text" w:hAnsi="Sitka Text" w:cs="Times New Roman"/>
        </w:rPr>
        <w:fldChar w:fldCharType="begin"/>
      </w:r>
      <w:r w:rsidR="00AF3A3F" w:rsidRPr="00D912DE">
        <w:rPr>
          <w:rFonts w:ascii="Sitka Text" w:hAnsi="Sitka Text" w:cs="Times New Roman"/>
        </w:rPr>
        <w:instrText xml:space="preserve"> REF _Ref178848165 \h </w:instrText>
      </w:r>
      <w:r w:rsidR="00D912DE">
        <w:rPr>
          <w:rFonts w:ascii="Sitka Text" w:hAnsi="Sitka Text" w:cs="Times New Roman"/>
        </w:rPr>
        <w:instrText xml:space="preserve"> \* MERGEFORMAT </w:instrText>
      </w:r>
      <w:r w:rsidR="00AF3A3F" w:rsidRPr="00D912DE">
        <w:rPr>
          <w:rFonts w:ascii="Sitka Text" w:hAnsi="Sitka Text" w:cs="Times New Roman"/>
        </w:rPr>
      </w:r>
      <w:r w:rsidR="00AF3A3F" w:rsidRPr="00D912DE">
        <w:rPr>
          <w:rFonts w:ascii="Sitka Text" w:hAnsi="Sitka Text" w:cs="Times New Roman"/>
        </w:rPr>
        <w:fldChar w:fldCharType="separate"/>
      </w:r>
      <w:r w:rsidR="00D53251" w:rsidRPr="00D912DE">
        <w:rPr>
          <w:rFonts w:ascii="Sitka Text" w:hAnsi="Sitka Text"/>
        </w:rPr>
        <w:t xml:space="preserve">Figure </w:t>
      </w:r>
      <w:r w:rsidR="00D53251">
        <w:rPr>
          <w:rFonts w:ascii="Sitka Text" w:hAnsi="Sitka Text"/>
          <w:noProof/>
        </w:rPr>
        <w:t>7</w:t>
      </w:r>
      <w:r w:rsidR="00AF3A3F" w:rsidRPr="00D912DE">
        <w:rPr>
          <w:rFonts w:ascii="Sitka Text" w:hAnsi="Sitka Text" w:cs="Times New Roman"/>
        </w:rPr>
        <w:fldChar w:fldCharType="end"/>
      </w:r>
      <w:r w:rsidR="00AF3A3F" w:rsidRPr="00D912DE">
        <w:rPr>
          <w:rFonts w:ascii="Sitka Text" w:hAnsi="Sitka Text" w:cs="Times New Roman"/>
        </w:rPr>
        <w:t>)</w:t>
      </w:r>
      <w:r w:rsidR="00ED07F3" w:rsidRPr="00D912DE">
        <w:rPr>
          <w:rFonts w:ascii="Sitka Text" w:hAnsi="Sitka Text" w:cs="Times New Roman"/>
        </w:rPr>
        <w:t xml:space="preserve">. The FastBrake condition appears to parallel the cSBT in the </w:t>
      </w:r>
      <w:r w:rsidR="00AB359A" w:rsidRPr="00D912DE">
        <w:rPr>
          <w:rFonts w:ascii="Sitka Text" w:hAnsi="Sitka Text" w:cs="Times New Roman"/>
        </w:rPr>
        <w:t xml:space="preserve">suppression of altered side plantarflexor torque. The FastProp condition appears to exhibit in increase in PF torque, particularly during mid stance. </w:t>
      </w:r>
    </w:p>
    <w:p w14:paraId="7D4BE680" w14:textId="77777777" w:rsidR="006D7D7A" w:rsidRPr="00D912DE" w:rsidRDefault="003975F7" w:rsidP="006D7D7A">
      <w:pPr>
        <w:keepNext/>
        <w:rPr>
          <w:rFonts w:ascii="Sitka Text" w:hAnsi="Sitka Text"/>
        </w:rPr>
      </w:pPr>
      <w:r w:rsidRPr="00D912DE">
        <w:rPr>
          <w:rFonts w:ascii="Sitka Text" w:hAnsi="Sitka Text" w:cs="Times New Roman"/>
          <w:noProof/>
        </w:rPr>
        <w:drawing>
          <wp:inline distT="0" distB="0" distL="0" distR="0" wp14:anchorId="7E36407E" wp14:editId="5B2E8C35">
            <wp:extent cx="5721350" cy="3792839"/>
            <wp:effectExtent l="0" t="0" r="0" b="0"/>
            <wp:docPr id="71474164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1646" name="Picture 1" descr="A graph of a graph of a graph&#10;&#10;Description automatically generated with medium confidence"/>
                    <pic:cNvPicPr/>
                  </pic:nvPicPr>
                  <pic:blipFill>
                    <a:blip r:embed="rId13"/>
                    <a:stretch>
                      <a:fillRect/>
                    </a:stretch>
                  </pic:blipFill>
                  <pic:spPr>
                    <a:xfrm>
                      <a:off x="0" y="0"/>
                      <a:ext cx="5724822" cy="3795140"/>
                    </a:xfrm>
                    <a:prstGeom prst="rect">
                      <a:avLst/>
                    </a:prstGeom>
                  </pic:spPr>
                </pic:pic>
              </a:graphicData>
            </a:graphic>
          </wp:inline>
        </w:drawing>
      </w:r>
    </w:p>
    <w:p w14:paraId="1785AA6F" w14:textId="49D80A91" w:rsidR="00F51740" w:rsidRPr="00D912DE" w:rsidRDefault="006D7D7A" w:rsidP="006D7D7A">
      <w:pPr>
        <w:pStyle w:val="Caption"/>
        <w:rPr>
          <w:rFonts w:ascii="Sitka Text" w:hAnsi="Sitka Text" w:cs="Times New Roman"/>
        </w:rPr>
      </w:pPr>
      <w:bookmarkStart w:id="9" w:name="_Ref178848165"/>
      <w:r w:rsidRPr="00D912DE">
        <w:rPr>
          <w:rFonts w:ascii="Sitka Text" w:hAnsi="Sitka Text"/>
        </w:rPr>
        <w:t xml:space="preserve">Figure </w:t>
      </w:r>
      <w:r w:rsidR="008738B4" w:rsidRPr="00D912DE">
        <w:rPr>
          <w:rFonts w:ascii="Sitka Text" w:hAnsi="Sitka Text"/>
        </w:rPr>
        <w:fldChar w:fldCharType="begin"/>
      </w:r>
      <w:r w:rsidR="008738B4" w:rsidRPr="00D912DE">
        <w:rPr>
          <w:rFonts w:ascii="Sitka Text" w:hAnsi="Sitka Text"/>
        </w:rPr>
        <w:instrText xml:space="preserve"> SEQ Figure \* ARABIC </w:instrText>
      </w:r>
      <w:r w:rsidR="008738B4" w:rsidRPr="00D912DE">
        <w:rPr>
          <w:rFonts w:ascii="Sitka Text" w:hAnsi="Sitka Text"/>
        </w:rPr>
        <w:fldChar w:fldCharType="separate"/>
      </w:r>
      <w:r w:rsidR="00D53251">
        <w:rPr>
          <w:rFonts w:ascii="Sitka Text" w:hAnsi="Sitka Text"/>
          <w:noProof/>
        </w:rPr>
        <w:t>7</w:t>
      </w:r>
      <w:r w:rsidR="008738B4" w:rsidRPr="00D912DE">
        <w:rPr>
          <w:rFonts w:ascii="Sitka Text" w:hAnsi="Sitka Text"/>
          <w:noProof/>
        </w:rPr>
        <w:fldChar w:fldCharType="end"/>
      </w:r>
      <w:bookmarkEnd w:id="9"/>
      <w:r w:rsidRPr="00D912DE">
        <w:rPr>
          <w:rFonts w:ascii="Sitka Text" w:hAnsi="Sitka Text"/>
        </w:rPr>
        <w:t>: A) Ankle joint torque profiles across all subjects as observed by Lauziare et al (2014). Dotted lines are from late baseline and solid lines are from early post adaptation. B) Results for initial subjects across all 3 conditions.</w:t>
      </w:r>
    </w:p>
    <w:p w14:paraId="375CAA26" w14:textId="23CDFCE3" w:rsidR="008738B4" w:rsidRPr="00D912DE" w:rsidRDefault="00EC05DF" w:rsidP="00450B88">
      <w:pPr>
        <w:pStyle w:val="Heading3"/>
        <w:rPr>
          <w:rFonts w:ascii="Sitka Text" w:hAnsi="Sitka Text"/>
        </w:rPr>
      </w:pPr>
      <w:r w:rsidRPr="00D912DE">
        <w:rPr>
          <w:rFonts w:ascii="Sitka Text" w:hAnsi="Sitka Text"/>
        </w:rPr>
        <w:lastRenderedPageBreak/>
        <w:t>PF</w:t>
      </w:r>
      <w:r w:rsidR="00BA6015" w:rsidRPr="00D912DE">
        <w:rPr>
          <w:rFonts w:ascii="Sitka Text" w:hAnsi="Sitka Text"/>
        </w:rPr>
        <w:t xml:space="preserve"> Impulse</w:t>
      </w:r>
    </w:p>
    <w:p w14:paraId="717414FE" w14:textId="48A917ED" w:rsidR="008738B4" w:rsidRPr="00D912DE" w:rsidRDefault="00450B88" w:rsidP="2D378393">
      <w:pPr>
        <w:pStyle w:val="Caption"/>
        <w:rPr>
          <w:rFonts w:ascii="Sitka Text" w:hAnsi="Sitka Text"/>
          <w:i w:val="0"/>
        </w:rPr>
      </w:pPr>
      <w:r w:rsidRPr="00D912DE">
        <w:rPr>
          <w:rFonts w:ascii="Sitka Text" w:hAnsi="Sitka Text"/>
          <w:noProof/>
        </w:rPr>
        <w:drawing>
          <wp:anchor distT="0" distB="0" distL="114300" distR="114300" simplePos="0" relativeHeight="251655680" behindDoc="0" locked="0" layoutInCell="1" allowOverlap="1" wp14:anchorId="27564820" wp14:editId="2961AD41">
            <wp:simplePos x="0" y="0"/>
            <wp:positionH relativeFrom="column">
              <wp:posOffset>0</wp:posOffset>
            </wp:positionH>
            <wp:positionV relativeFrom="paragraph">
              <wp:posOffset>666503</wp:posOffset>
            </wp:positionV>
            <wp:extent cx="3387725" cy="2091055"/>
            <wp:effectExtent l="0" t="0" r="0" b="0"/>
            <wp:wrapTopAndBottom/>
            <wp:docPr id="514472358" name="Picture 5" descr="A graph with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72358" name="Picture 5" descr="A graph with colored lines an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7725" cy="2091055"/>
                    </a:xfrm>
                    <a:prstGeom prst="rect">
                      <a:avLst/>
                    </a:prstGeom>
                    <a:noFill/>
                    <a:ln>
                      <a:noFill/>
                    </a:ln>
                  </pic:spPr>
                </pic:pic>
              </a:graphicData>
            </a:graphic>
          </wp:anchor>
        </w:drawing>
      </w:r>
      <w:r w:rsidR="04E8C82A" w:rsidRPr="2D378393">
        <w:rPr>
          <w:rFonts w:ascii="Sitka Text" w:hAnsi="Sitka Text"/>
          <w:i w:val="0"/>
        </w:rPr>
        <w:t xml:space="preserve">Preliminary results from the first 5 participants </w:t>
      </w:r>
      <w:r w:rsidR="441CCC41" w:rsidRPr="2D378393">
        <w:rPr>
          <w:rFonts w:ascii="Sitka Text" w:hAnsi="Sitka Text"/>
          <w:i w:val="0"/>
        </w:rPr>
        <w:t>are</w:t>
      </w:r>
      <w:r w:rsidR="04E8C82A" w:rsidRPr="2D378393">
        <w:rPr>
          <w:rFonts w:ascii="Sitka Text" w:hAnsi="Sitka Text"/>
          <w:i w:val="0"/>
        </w:rPr>
        <w:t xml:space="preserve"> supportive of H2</w:t>
      </w:r>
      <w:r w:rsidR="6AB950B2" w:rsidRPr="2D378393">
        <w:rPr>
          <w:rFonts w:ascii="Sitka Text" w:hAnsi="Sitka Text"/>
          <w:i w:val="0"/>
        </w:rPr>
        <w:t xml:space="preserve"> (</w:t>
      </w:r>
      <w:r w:rsidR="00F657D0">
        <w:rPr>
          <w:rFonts w:ascii="Sitka Text" w:hAnsi="Sitka Text"/>
          <w:i w:val="0"/>
        </w:rPr>
        <w:fldChar w:fldCharType="begin"/>
      </w:r>
      <w:r w:rsidR="00F657D0">
        <w:rPr>
          <w:rFonts w:ascii="Sitka Text" w:hAnsi="Sitka Text"/>
          <w:i w:val="0"/>
        </w:rPr>
        <w:instrText xml:space="preserve"> REF _Ref179029345 \h </w:instrText>
      </w:r>
      <w:r w:rsidR="00F657D0">
        <w:rPr>
          <w:rFonts w:ascii="Sitka Text" w:hAnsi="Sitka Text"/>
          <w:i w:val="0"/>
        </w:rPr>
      </w:r>
      <w:r w:rsidR="00F657D0">
        <w:rPr>
          <w:rFonts w:ascii="Sitka Text" w:hAnsi="Sitka Text"/>
          <w:i w:val="0"/>
        </w:rPr>
        <w:fldChar w:fldCharType="separate"/>
      </w:r>
      <w:r w:rsidR="00D53251" w:rsidRPr="00D912DE">
        <w:rPr>
          <w:rFonts w:ascii="Sitka Text" w:hAnsi="Sitka Text"/>
        </w:rPr>
        <w:t xml:space="preserve">Figure </w:t>
      </w:r>
      <w:r w:rsidR="00D53251">
        <w:rPr>
          <w:rFonts w:ascii="Sitka Text" w:hAnsi="Sitka Text"/>
          <w:noProof/>
        </w:rPr>
        <w:t>8</w:t>
      </w:r>
      <w:r w:rsidR="00F657D0">
        <w:rPr>
          <w:rFonts w:ascii="Sitka Text" w:hAnsi="Sitka Text"/>
          <w:i w:val="0"/>
        </w:rPr>
        <w:fldChar w:fldCharType="end"/>
      </w:r>
      <w:r w:rsidR="6AB950B2" w:rsidRPr="2D378393">
        <w:rPr>
          <w:rFonts w:ascii="Sitka Text" w:hAnsi="Sitka Text"/>
          <w:i w:val="0"/>
        </w:rPr>
        <w:t>)</w:t>
      </w:r>
      <w:r w:rsidR="7F403419" w:rsidRPr="2D378393">
        <w:rPr>
          <w:rFonts w:ascii="Sitka Text" w:hAnsi="Sitka Text"/>
          <w:i w:val="0"/>
        </w:rPr>
        <w:t xml:space="preserve">. PF Impulse decreases following </w:t>
      </w:r>
      <w:r w:rsidR="441CCC41" w:rsidRPr="2D378393">
        <w:rPr>
          <w:rFonts w:ascii="Sitka Text" w:hAnsi="Sitka Text"/>
          <w:i w:val="0"/>
        </w:rPr>
        <w:t>adaptation to</w:t>
      </w:r>
      <w:r w:rsidR="75E4A170" w:rsidRPr="2D378393">
        <w:rPr>
          <w:rFonts w:ascii="Sitka Text" w:hAnsi="Sitka Text"/>
          <w:i w:val="0"/>
        </w:rPr>
        <w:t xml:space="preserve"> cSBT and the Unilateral FastBrake. In contrast, it increases in the FastProp condition.</w:t>
      </w:r>
      <w:r w:rsidR="220F6156" w:rsidRPr="00450B88">
        <w:rPr>
          <w:rFonts w:ascii="Sitka Text" w:hAnsi="Sitka Text"/>
          <w:noProof/>
        </w:rPr>
        <w:t xml:space="preserve"> </w:t>
      </w:r>
    </w:p>
    <w:p w14:paraId="331CABD1" w14:textId="7900C735" w:rsidR="00450B88" w:rsidRPr="00D912DE" w:rsidRDefault="00450B88" w:rsidP="00450B88">
      <w:pPr>
        <w:pStyle w:val="Caption"/>
        <w:rPr>
          <w:rFonts w:ascii="Sitka Text" w:hAnsi="Sitka Text"/>
        </w:rPr>
      </w:pPr>
      <w:bookmarkStart w:id="10" w:name="_Ref179029345"/>
      <w:r w:rsidRPr="00D912DE">
        <w:rPr>
          <w:rFonts w:ascii="Sitka Text" w:hAnsi="Sitka Text"/>
        </w:rPr>
        <w:t xml:space="preserve">Figure </w:t>
      </w:r>
      <w:r w:rsidRPr="00D912DE">
        <w:rPr>
          <w:rFonts w:ascii="Sitka Text" w:hAnsi="Sitka Text"/>
        </w:rPr>
        <w:fldChar w:fldCharType="begin"/>
      </w:r>
      <w:r w:rsidRPr="00D912DE">
        <w:rPr>
          <w:rFonts w:ascii="Sitka Text" w:hAnsi="Sitka Text"/>
        </w:rPr>
        <w:instrText xml:space="preserve"> SEQ Figure \* ARABIC </w:instrText>
      </w:r>
      <w:r w:rsidRPr="00D912DE">
        <w:rPr>
          <w:rFonts w:ascii="Sitka Text" w:hAnsi="Sitka Text"/>
        </w:rPr>
        <w:fldChar w:fldCharType="separate"/>
      </w:r>
      <w:r w:rsidR="00D53251">
        <w:rPr>
          <w:rFonts w:ascii="Sitka Text" w:hAnsi="Sitka Text"/>
          <w:noProof/>
        </w:rPr>
        <w:t>8</w:t>
      </w:r>
      <w:r w:rsidRPr="00D912DE">
        <w:rPr>
          <w:rFonts w:ascii="Sitka Text" w:hAnsi="Sitka Text"/>
          <w:noProof/>
        </w:rPr>
        <w:fldChar w:fldCharType="end"/>
      </w:r>
      <w:bookmarkEnd w:id="10"/>
      <w:r w:rsidR="00B204ED">
        <w:rPr>
          <w:rFonts w:ascii="Sitka Text" w:hAnsi="Sitka Text"/>
          <w:noProof/>
        </w:rPr>
        <w:t>: Left (fast side) PF Impulse</w:t>
      </w:r>
    </w:p>
    <w:p w14:paraId="79C5C4D2" w14:textId="77777777" w:rsidR="00450B88" w:rsidRPr="00D912DE" w:rsidRDefault="00450B88" w:rsidP="008738B4">
      <w:pPr>
        <w:pStyle w:val="Caption"/>
        <w:rPr>
          <w:rFonts w:ascii="Sitka Text" w:hAnsi="Sitka Text"/>
          <w:i w:val="0"/>
          <w:iCs/>
        </w:rPr>
      </w:pPr>
    </w:p>
    <w:p w14:paraId="20394125" w14:textId="44780045" w:rsidR="008738B4" w:rsidRPr="00D912DE" w:rsidRDefault="008738B4" w:rsidP="002E7AF4">
      <w:pPr>
        <w:pStyle w:val="Heading2"/>
        <w:rPr>
          <w:rFonts w:ascii="Sitka Text" w:hAnsi="Sitka Text"/>
        </w:rPr>
      </w:pPr>
    </w:p>
    <w:p w14:paraId="2D123B65" w14:textId="69E563F9" w:rsidR="006B1111" w:rsidRPr="00D912DE" w:rsidRDefault="006B1111" w:rsidP="002E7AF4">
      <w:pPr>
        <w:pStyle w:val="Heading2"/>
        <w:rPr>
          <w:rFonts w:ascii="Sitka Text" w:hAnsi="Sitka Text"/>
        </w:rPr>
      </w:pPr>
      <w:r w:rsidRPr="00D912DE">
        <w:rPr>
          <w:rFonts w:ascii="Sitka Text" w:hAnsi="Sitka Text"/>
        </w:rPr>
        <w:t>Power Analysis</w:t>
      </w:r>
    </w:p>
    <w:p w14:paraId="2714F4C2" w14:textId="52EDEEEE" w:rsidR="000614FE" w:rsidRPr="00D912DE" w:rsidRDefault="006B1111" w:rsidP="006B1111">
      <w:pPr>
        <w:pStyle w:val="BodyText"/>
        <w:rPr>
          <w:rFonts w:ascii="Sitka Text" w:hAnsi="Sitka Text" w:cs="Times New Roman"/>
        </w:rPr>
      </w:pPr>
      <w:r w:rsidRPr="00D912DE">
        <w:rPr>
          <w:rFonts w:ascii="Sitka Text" w:hAnsi="Sitka Text" w:cs="Times New Roman"/>
        </w:rPr>
        <w:t xml:space="preserve">Given the </w:t>
      </w:r>
      <w:r w:rsidR="00D11E55" w:rsidRPr="00D912DE">
        <w:rPr>
          <w:rFonts w:ascii="Sitka Text" w:hAnsi="Sitka Text" w:cs="Times New Roman"/>
        </w:rPr>
        <w:t xml:space="preserve">planned statistical analysis </w:t>
      </w:r>
      <w:r w:rsidR="009A0EAE" w:rsidRPr="00D912DE">
        <w:rPr>
          <w:rFonts w:ascii="Sitka Text" w:hAnsi="Sitka Text" w:cs="Times New Roman"/>
        </w:rPr>
        <w:t xml:space="preserve">via linear mixed effects models, </w:t>
      </w:r>
      <w:r w:rsidRPr="00D912DE">
        <w:rPr>
          <w:rFonts w:ascii="Sitka Text" w:hAnsi="Sitka Text" w:cs="Times New Roman"/>
        </w:rPr>
        <w:t>power analysis was performed</w:t>
      </w:r>
      <w:r w:rsidR="00045EEA" w:rsidRPr="00D912DE">
        <w:rPr>
          <w:rFonts w:ascii="Sitka Text" w:hAnsi="Sitka Text" w:cs="Times New Roman"/>
        </w:rPr>
        <w:t xml:space="preserve"> </w:t>
      </w:r>
      <w:r w:rsidRPr="00D912DE">
        <w:rPr>
          <w:rFonts w:ascii="Sitka Text" w:hAnsi="Sitka Text" w:cs="Times New Roman"/>
        </w:rPr>
        <w:t>employing Monte Carlo simulation techniques</w:t>
      </w:r>
      <w:r w:rsidR="0022183F" w:rsidRPr="00D912DE">
        <w:rPr>
          <w:rFonts w:ascii="Sitka Text" w:hAnsi="Sitka Text" w:cs="Times New Roman"/>
        </w:rPr>
        <w:fldChar w:fldCharType="begin"/>
      </w:r>
      <w:r w:rsidR="00F867BF">
        <w:rPr>
          <w:rFonts w:ascii="Sitka Text" w:hAnsi="Sitka Text" w:cs="Times New Roman"/>
        </w:rPr>
        <w:instrText xml:space="preserve"> ADDIN ZOTERO_ITEM CSL_CITATION {"citationID":"airfoscrp2","properties":{"formattedCitation":"(Landau and Stahl 2013)","plainCitation":"(Landau and Stahl 2013)","noteIndex":0},"citationItems":[{"id":3987,"uris":["http://zotero.org/users/6521837/items/ULDQ2W8N"],"itemData":{"id":3987,"type":"article-journal","abstract":"This paper shows how Monte Carlo simulation can be used for sample size, power or precision calculations when planning medical research studies. Standard study designs can lead to the use of analysis methods for which power formulae do not exist. This may be because complex modelling techniques with optimal statistical properties are used but power formulae have not yet been derived or because analysis models are employed that divert from the population model due to lack of availability of more appropriate analysis tools. Our presentation concentrates on the conceptual steps involved in carrying out power or precision calculations by simulation. We demonstrate these steps in three examples concerned with (i) drop out in longitudinal studies, (ii) measurement error in observational studies and (iii) causal effect estimation in randomised controlled trials with non-compliance. We conclude that the Monte Carlo simulation approach is an important general tool in the methodological arsenal for assessing power and precision.","container-title":"Statistical Methods in Medical Research","DOI":"10.1177/0962280212439578","ISSN":"1477-0334","issue":"3","journalAbbreviation":"Stat Methods Med Res","language":"eng","note":"PMID: 22491174","page":"324-345","source":"PubMed","title":"Sample size and power calculations for medical studies by simulation when closed form expressions are not available","volume":"22","author":[{"family":"Landau","given":"Sabine"},{"family":"Stahl","given":"Daniel"}],"issued":{"date-parts":[["2013",6]]},"citation-key":"landauSampleSizePower2013"}}],"schema":"https://github.com/citation-style-language/schema/raw/master/csl-citation.json"} </w:instrText>
      </w:r>
      <w:r w:rsidR="0022183F" w:rsidRPr="00D912DE">
        <w:rPr>
          <w:rFonts w:ascii="Sitka Text" w:hAnsi="Sitka Text" w:cs="Times New Roman"/>
        </w:rPr>
        <w:fldChar w:fldCharType="separate"/>
      </w:r>
      <w:r w:rsidR="00815849" w:rsidRPr="00815849">
        <w:rPr>
          <w:rFonts w:ascii="Sitka Text" w:hAnsi="Sitka Text"/>
        </w:rPr>
        <w:t>(Landau and Stahl 2013)</w:t>
      </w:r>
      <w:r w:rsidR="0022183F" w:rsidRPr="00D912DE">
        <w:rPr>
          <w:rFonts w:ascii="Sitka Text" w:hAnsi="Sitka Text" w:cs="Times New Roman"/>
        </w:rPr>
        <w:fldChar w:fldCharType="end"/>
      </w:r>
      <w:r w:rsidR="00AD0D10" w:rsidRPr="00D912DE">
        <w:rPr>
          <w:rFonts w:ascii="Sitka Text" w:hAnsi="Sitka Text" w:cs="Times New Roman"/>
        </w:rPr>
        <w:t xml:space="preserve"> within R</w:t>
      </w:r>
      <w:r w:rsidRPr="00D912DE">
        <w:rPr>
          <w:rFonts w:ascii="Sitka Text" w:hAnsi="Sitka Text" w:cs="Times New Roman"/>
        </w:rPr>
        <w:t>. Data was simulated based on</w:t>
      </w:r>
      <w:r w:rsidR="00F453D5" w:rsidRPr="00D912DE">
        <w:rPr>
          <w:rFonts w:ascii="Sitka Text" w:hAnsi="Sitka Text" w:cs="Times New Roman"/>
        </w:rPr>
        <w:t xml:space="preserve"> estimates derived from</w:t>
      </w:r>
      <w:r w:rsidRPr="00D912DE">
        <w:rPr>
          <w:rFonts w:ascii="Sitka Text" w:hAnsi="Sitka Text" w:cs="Times New Roman"/>
        </w:rPr>
        <w:t xml:space="preserve"> the mean and standard deviations of </w:t>
      </w:r>
      <w:r w:rsidR="00AD7B7C" w:rsidRPr="00D912DE">
        <w:rPr>
          <w:rFonts w:ascii="Sitka Text" w:hAnsi="Sitka Text" w:cs="Times New Roman"/>
        </w:rPr>
        <w:t>the 5</w:t>
      </w:r>
      <w:r w:rsidRPr="00D912DE">
        <w:rPr>
          <w:rFonts w:ascii="Sitka Text" w:hAnsi="Sitka Text" w:cs="Times New Roman"/>
        </w:rPr>
        <w:t xml:space="preserve"> preliminary participants</w:t>
      </w:r>
      <w:r w:rsidR="00C15979" w:rsidRPr="00D912DE">
        <w:rPr>
          <w:rFonts w:ascii="Sitka Text" w:hAnsi="Sitka Text" w:cs="Times New Roman"/>
        </w:rPr>
        <w:t xml:space="preserve"> (</w:t>
      </w:r>
      <w:r w:rsidR="003B778F" w:rsidRPr="00D912DE">
        <w:rPr>
          <w:rFonts w:ascii="Sitka Text" w:hAnsi="Sitka Text" w:cs="Times New Roman"/>
        </w:rPr>
        <w:fldChar w:fldCharType="begin"/>
      </w:r>
      <w:r w:rsidR="003B778F" w:rsidRPr="00D912DE">
        <w:rPr>
          <w:rFonts w:ascii="Sitka Text" w:hAnsi="Sitka Text" w:cs="Times New Roman"/>
        </w:rPr>
        <w:instrText xml:space="preserve"> REF _Ref179204038 \h </w:instrText>
      </w:r>
      <w:r w:rsidR="00D912DE">
        <w:rPr>
          <w:rFonts w:ascii="Sitka Text" w:hAnsi="Sitka Text" w:cs="Times New Roman"/>
        </w:rPr>
        <w:instrText xml:space="preserve"> \* MERGEFORMAT </w:instrText>
      </w:r>
      <w:r w:rsidR="003B778F" w:rsidRPr="00D912DE">
        <w:rPr>
          <w:rFonts w:ascii="Sitka Text" w:hAnsi="Sitka Text" w:cs="Times New Roman"/>
        </w:rPr>
      </w:r>
      <w:r w:rsidR="003B778F" w:rsidRPr="00D912DE">
        <w:rPr>
          <w:rFonts w:ascii="Sitka Text" w:hAnsi="Sitka Text" w:cs="Times New Roman"/>
        </w:rPr>
        <w:fldChar w:fldCharType="separate"/>
      </w:r>
      <w:r w:rsidR="00D53251" w:rsidRPr="00D912DE">
        <w:rPr>
          <w:rFonts w:ascii="Sitka Text" w:hAnsi="Sitka Text"/>
        </w:rPr>
        <w:t xml:space="preserve">Table </w:t>
      </w:r>
      <w:r w:rsidR="00D53251">
        <w:rPr>
          <w:rFonts w:ascii="Sitka Text" w:hAnsi="Sitka Text"/>
          <w:noProof/>
        </w:rPr>
        <w:t>3</w:t>
      </w:r>
      <w:r w:rsidR="003B778F" w:rsidRPr="00D912DE">
        <w:rPr>
          <w:rFonts w:ascii="Sitka Text" w:hAnsi="Sitka Text" w:cs="Times New Roman"/>
        </w:rPr>
        <w:fldChar w:fldCharType="end"/>
      </w:r>
      <w:r w:rsidR="003B778F" w:rsidRPr="00D912DE">
        <w:rPr>
          <w:rFonts w:ascii="Sitka Text" w:hAnsi="Sitka Text" w:cs="Times New Roman"/>
        </w:rPr>
        <w:t>)</w:t>
      </w:r>
      <w:r w:rsidRPr="00D912DE">
        <w:rPr>
          <w:rFonts w:ascii="Sitka Text" w:hAnsi="Sitka Text" w:cs="Times New Roman"/>
        </w:rPr>
        <w:t xml:space="preserve">. Random samples of varying sizes were drawn from this simulated data and analyzed via the </w:t>
      </w:r>
      <w:r w:rsidR="00D16FDA" w:rsidRPr="00D912DE">
        <w:rPr>
          <w:rFonts w:ascii="Sitka Text" w:hAnsi="Sitka Text" w:cs="Times New Roman"/>
        </w:rPr>
        <w:t xml:space="preserve">planned </w:t>
      </w:r>
      <w:r w:rsidR="003E034D" w:rsidRPr="00D912DE">
        <w:rPr>
          <w:rFonts w:ascii="Sitka Text" w:hAnsi="Sitka Text" w:cs="Times New Roman"/>
        </w:rPr>
        <w:t xml:space="preserve">statistical </w:t>
      </w:r>
      <w:r w:rsidR="00D16FDA" w:rsidRPr="00D912DE">
        <w:rPr>
          <w:rFonts w:ascii="Sitka Text" w:hAnsi="Sitka Text" w:cs="Times New Roman"/>
        </w:rPr>
        <w:t>method</w:t>
      </w:r>
      <w:r w:rsidR="003E034D" w:rsidRPr="00D912DE">
        <w:rPr>
          <w:rFonts w:ascii="Sitka Text" w:hAnsi="Sitka Text" w:cs="Times New Roman"/>
        </w:rPr>
        <w:t>s</w:t>
      </w:r>
      <w:r w:rsidRPr="00D912DE">
        <w:rPr>
          <w:rFonts w:ascii="Sitka Text" w:hAnsi="Sitka Text" w:cs="Times New Roman"/>
        </w:rPr>
        <w:t xml:space="preserve">. </w:t>
      </w:r>
      <w:r w:rsidR="003E034D" w:rsidRPr="00D912DE">
        <w:rPr>
          <w:rFonts w:ascii="Sitka Text" w:hAnsi="Sitka Text" w:cs="Times New Roman"/>
        </w:rPr>
        <w:t>5</w:t>
      </w:r>
      <w:r w:rsidRPr="00D912DE">
        <w:rPr>
          <w:rFonts w:ascii="Sitka Text" w:hAnsi="Sitka Text" w:cs="Times New Roman"/>
        </w:rPr>
        <w:t>00 simulations were performed across a range of sample sizes to determine the smallest sample for which at least 80% o</w:t>
      </w:r>
      <w:r w:rsidR="00D21D34" w:rsidRPr="00D912DE">
        <w:rPr>
          <w:rFonts w:ascii="Sitka Text" w:hAnsi="Sitka Text" w:cs="Times New Roman"/>
        </w:rPr>
        <w:t xml:space="preserve">f simulations resulted in successful statistical outcomes. </w:t>
      </w:r>
    </w:p>
    <w:p w14:paraId="3C0ABF46" w14:textId="2A8093E0" w:rsidR="003D0944" w:rsidRPr="00D912DE" w:rsidRDefault="003D0944" w:rsidP="003D0944">
      <w:pPr>
        <w:pStyle w:val="Caption"/>
        <w:keepNext/>
        <w:rPr>
          <w:rFonts w:ascii="Sitka Text" w:hAnsi="Sitka Text"/>
        </w:rPr>
      </w:pPr>
      <w:bookmarkStart w:id="11" w:name="_Ref179204038"/>
      <w:bookmarkStart w:id="12" w:name="_Ref179204033"/>
      <w:r w:rsidRPr="00D912DE">
        <w:rPr>
          <w:rFonts w:ascii="Sitka Text" w:hAnsi="Sitka Text"/>
        </w:rPr>
        <w:t xml:space="preserve">Table </w:t>
      </w:r>
      <w:r w:rsidRPr="00D912DE">
        <w:rPr>
          <w:rFonts w:ascii="Sitka Text" w:hAnsi="Sitka Text"/>
        </w:rPr>
        <w:fldChar w:fldCharType="begin"/>
      </w:r>
      <w:r w:rsidRPr="00D912DE">
        <w:rPr>
          <w:rFonts w:ascii="Sitka Text" w:hAnsi="Sitka Text"/>
        </w:rPr>
        <w:instrText xml:space="preserve"> SEQ Table \* ARABIC </w:instrText>
      </w:r>
      <w:r w:rsidRPr="00D912DE">
        <w:rPr>
          <w:rFonts w:ascii="Sitka Text" w:hAnsi="Sitka Text"/>
        </w:rPr>
        <w:fldChar w:fldCharType="separate"/>
      </w:r>
      <w:r w:rsidR="00D53251">
        <w:rPr>
          <w:rFonts w:ascii="Sitka Text" w:hAnsi="Sitka Text"/>
          <w:noProof/>
        </w:rPr>
        <w:t>3</w:t>
      </w:r>
      <w:r w:rsidRPr="00D912DE">
        <w:rPr>
          <w:rFonts w:ascii="Sitka Text" w:hAnsi="Sitka Text"/>
        </w:rPr>
        <w:fldChar w:fldCharType="end"/>
      </w:r>
      <w:bookmarkEnd w:id="11"/>
      <w:r w:rsidRPr="00D912DE">
        <w:rPr>
          <w:rFonts w:ascii="Sitka Text" w:hAnsi="Sitka Text"/>
        </w:rPr>
        <w:t>: Assumptions used for power analysis in study 2</w:t>
      </w:r>
      <w:bookmarkEnd w:id="12"/>
    </w:p>
    <w:tbl>
      <w:tblPr>
        <w:tblW w:w="8401" w:type="dxa"/>
        <w:tblInd w:w="108" w:type="dxa"/>
        <w:tblLook w:val="04A0" w:firstRow="1" w:lastRow="0" w:firstColumn="1" w:lastColumn="0" w:noHBand="0" w:noVBand="1"/>
      </w:tblPr>
      <w:tblGrid>
        <w:gridCol w:w="1267"/>
        <w:gridCol w:w="780"/>
        <w:gridCol w:w="1140"/>
        <w:gridCol w:w="2058"/>
        <w:gridCol w:w="1140"/>
        <w:gridCol w:w="2058"/>
      </w:tblGrid>
      <w:tr w:rsidR="003D0944" w:rsidRPr="003D0944" w14:paraId="2B4F7DFF" w14:textId="77777777" w:rsidTr="003D0944">
        <w:trPr>
          <w:trHeight w:val="300"/>
        </w:trPr>
        <w:tc>
          <w:tcPr>
            <w:tcW w:w="8401" w:type="dxa"/>
            <w:gridSpan w:val="6"/>
            <w:tcBorders>
              <w:top w:val="nil"/>
              <w:left w:val="nil"/>
              <w:bottom w:val="nil"/>
              <w:right w:val="nil"/>
            </w:tcBorders>
            <w:shd w:val="clear" w:color="auto" w:fill="auto"/>
            <w:noWrap/>
            <w:vAlign w:val="bottom"/>
            <w:hideMark/>
          </w:tcPr>
          <w:p w14:paraId="758FDE49" w14:textId="77777777" w:rsidR="003D0944" w:rsidRPr="003D0944" w:rsidRDefault="003D0944" w:rsidP="003D0944">
            <w:pPr>
              <w:spacing w:after="0"/>
              <w:jc w:val="center"/>
              <w:rPr>
                <w:rFonts w:ascii="Sitka Text" w:eastAsia="Times New Roman" w:hAnsi="Sitka Text" w:cs="Times New Roman"/>
                <w:b/>
                <w:bCs/>
                <w:color w:val="000000"/>
                <w:sz w:val="22"/>
                <w:szCs w:val="22"/>
              </w:rPr>
            </w:pPr>
            <w:r w:rsidRPr="003D0944">
              <w:rPr>
                <w:rFonts w:ascii="Sitka Text" w:eastAsia="Times New Roman" w:hAnsi="Sitka Text" w:cs="Times New Roman"/>
                <w:b/>
                <w:bCs/>
                <w:color w:val="000000"/>
                <w:sz w:val="22"/>
                <w:szCs w:val="22"/>
              </w:rPr>
              <w:t>Assumptions for Simulating Variables for Power Analysis</w:t>
            </w:r>
          </w:p>
        </w:tc>
      </w:tr>
      <w:tr w:rsidR="003D0944" w:rsidRPr="003D0944" w14:paraId="09E74CE6" w14:textId="77777777" w:rsidTr="003D0944">
        <w:trPr>
          <w:trHeight w:val="300"/>
        </w:trPr>
        <w:tc>
          <w:tcPr>
            <w:tcW w:w="1267" w:type="dxa"/>
            <w:tcBorders>
              <w:top w:val="nil"/>
              <w:left w:val="nil"/>
              <w:bottom w:val="nil"/>
              <w:right w:val="nil"/>
            </w:tcBorders>
            <w:shd w:val="clear" w:color="auto" w:fill="auto"/>
            <w:noWrap/>
            <w:vAlign w:val="bottom"/>
            <w:hideMark/>
          </w:tcPr>
          <w:p w14:paraId="23A173A2" w14:textId="77777777" w:rsidR="003D0944" w:rsidRPr="003D0944" w:rsidRDefault="003D0944" w:rsidP="003D0944">
            <w:pPr>
              <w:spacing w:after="0"/>
              <w:jc w:val="center"/>
              <w:rPr>
                <w:rFonts w:ascii="Sitka Text" w:eastAsia="Times New Roman" w:hAnsi="Sitka Text" w:cs="Times New Roman"/>
                <w:b/>
                <w:bCs/>
                <w:color w:val="000000"/>
                <w:sz w:val="22"/>
                <w:szCs w:val="22"/>
              </w:rPr>
            </w:pPr>
          </w:p>
        </w:tc>
        <w:tc>
          <w:tcPr>
            <w:tcW w:w="738" w:type="dxa"/>
            <w:tcBorders>
              <w:top w:val="nil"/>
              <w:left w:val="nil"/>
              <w:bottom w:val="nil"/>
              <w:right w:val="nil"/>
            </w:tcBorders>
            <w:shd w:val="clear" w:color="auto" w:fill="auto"/>
            <w:noWrap/>
            <w:vAlign w:val="bottom"/>
            <w:hideMark/>
          </w:tcPr>
          <w:p w14:paraId="03DDD915" w14:textId="77777777" w:rsidR="003D0944" w:rsidRPr="003D0944" w:rsidRDefault="003D0944" w:rsidP="003D0944">
            <w:pPr>
              <w:spacing w:after="0"/>
              <w:jc w:val="left"/>
              <w:rPr>
                <w:rFonts w:ascii="Sitka Text" w:eastAsia="Times New Roman" w:hAnsi="Sitka Text" w:cs="Times New Roman"/>
                <w:sz w:val="20"/>
                <w:szCs w:val="20"/>
              </w:rPr>
            </w:pPr>
          </w:p>
        </w:tc>
        <w:tc>
          <w:tcPr>
            <w:tcW w:w="1140" w:type="dxa"/>
            <w:tcBorders>
              <w:top w:val="nil"/>
              <w:left w:val="nil"/>
              <w:bottom w:val="nil"/>
              <w:right w:val="nil"/>
            </w:tcBorders>
            <w:shd w:val="clear" w:color="auto" w:fill="auto"/>
            <w:noWrap/>
            <w:vAlign w:val="bottom"/>
            <w:hideMark/>
          </w:tcPr>
          <w:p w14:paraId="70DDBC30" w14:textId="77777777" w:rsidR="003D0944" w:rsidRPr="003D0944" w:rsidRDefault="003D0944" w:rsidP="003D0944">
            <w:pPr>
              <w:spacing w:after="0"/>
              <w:jc w:val="left"/>
              <w:rPr>
                <w:rFonts w:ascii="Sitka Text" w:eastAsia="Times New Roman" w:hAnsi="Sitka Text" w:cs="Times New Roman"/>
                <w:sz w:val="20"/>
                <w:szCs w:val="20"/>
              </w:rPr>
            </w:pPr>
          </w:p>
        </w:tc>
        <w:tc>
          <w:tcPr>
            <w:tcW w:w="2058" w:type="dxa"/>
            <w:tcBorders>
              <w:top w:val="nil"/>
              <w:left w:val="nil"/>
              <w:bottom w:val="nil"/>
              <w:right w:val="nil"/>
            </w:tcBorders>
            <w:shd w:val="clear" w:color="auto" w:fill="auto"/>
            <w:noWrap/>
            <w:vAlign w:val="bottom"/>
            <w:hideMark/>
          </w:tcPr>
          <w:p w14:paraId="05897B2C" w14:textId="77777777" w:rsidR="003D0944" w:rsidRPr="003D0944" w:rsidRDefault="003D0944" w:rsidP="003D0944">
            <w:pPr>
              <w:spacing w:after="0"/>
              <w:jc w:val="left"/>
              <w:rPr>
                <w:rFonts w:ascii="Sitka Text" w:eastAsia="Times New Roman" w:hAnsi="Sitka Text" w:cs="Times New Roman"/>
                <w:sz w:val="20"/>
                <w:szCs w:val="20"/>
              </w:rPr>
            </w:pPr>
          </w:p>
        </w:tc>
        <w:tc>
          <w:tcPr>
            <w:tcW w:w="1140" w:type="dxa"/>
            <w:tcBorders>
              <w:top w:val="nil"/>
              <w:left w:val="nil"/>
              <w:bottom w:val="nil"/>
              <w:right w:val="nil"/>
            </w:tcBorders>
            <w:shd w:val="clear" w:color="auto" w:fill="auto"/>
            <w:noWrap/>
            <w:vAlign w:val="bottom"/>
            <w:hideMark/>
          </w:tcPr>
          <w:p w14:paraId="0646F2AC" w14:textId="77777777" w:rsidR="003D0944" w:rsidRPr="003D0944" w:rsidRDefault="003D0944" w:rsidP="003D0944">
            <w:pPr>
              <w:spacing w:after="0"/>
              <w:jc w:val="left"/>
              <w:rPr>
                <w:rFonts w:ascii="Sitka Text" w:eastAsia="Times New Roman" w:hAnsi="Sitka Text" w:cs="Times New Roman"/>
                <w:sz w:val="20"/>
                <w:szCs w:val="20"/>
              </w:rPr>
            </w:pPr>
          </w:p>
        </w:tc>
        <w:tc>
          <w:tcPr>
            <w:tcW w:w="2058" w:type="dxa"/>
            <w:tcBorders>
              <w:top w:val="nil"/>
              <w:left w:val="nil"/>
              <w:bottom w:val="nil"/>
              <w:right w:val="nil"/>
            </w:tcBorders>
            <w:shd w:val="clear" w:color="auto" w:fill="auto"/>
            <w:noWrap/>
            <w:vAlign w:val="bottom"/>
            <w:hideMark/>
          </w:tcPr>
          <w:p w14:paraId="6AD85FFD" w14:textId="77777777" w:rsidR="003D0944" w:rsidRPr="003D0944" w:rsidRDefault="003D0944" w:rsidP="003D0944">
            <w:pPr>
              <w:spacing w:after="0"/>
              <w:jc w:val="left"/>
              <w:rPr>
                <w:rFonts w:ascii="Sitka Text" w:eastAsia="Times New Roman" w:hAnsi="Sitka Text" w:cs="Times New Roman"/>
                <w:sz w:val="20"/>
                <w:szCs w:val="20"/>
              </w:rPr>
            </w:pPr>
          </w:p>
        </w:tc>
      </w:tr>
      <w:tr w:rsidR="003D0944" w:rsidRPr="003D0944" w14:paraId="6E4FBA73" w14:textId="77777777" w:rsidTr="003D0944">
        <w:trPr>
          <w:trHeight w:val="300"/>
        </w:trPr>
        <w:tc>
          <w:tcPr>
            <w:tcW w:w="1267" w:type="dxa"/>
            <w:tcBorders>
              <w:top w:val="nil"/>
              <w:left w:val="nil"/>
              <w:bottom w:val="nil"/>
              <w:right w:val="nil"/>
            </w:tcBorders>
            <w:shd w:val="clear" w:color="auto" w:fill="auto"/>
            <w:noWrap/>
            <w:vAlign w:val="bottom"/>
            <w:hideMark/>
          </w:tcPr>
          <w:p w14:paraId="097DBAE5" w14:textId="77777777" w:rsidR="003D0944" w:rsidRPr="003D0944" w:rsidRDefault="003D0944" w:rsidP="003D0944">
            <w:pPr>
              <w:spacing w:after="0"/>
              <w:jc w:val="left"/>
              <w:rPr>
                <w:rFonts w:ascii="Sitka Text" w:eastAsia="Times New Roman" w:hAnsi="Sitka Text" w:cs="Times New Roman"/>
                <w:sz w:val="20"/>
                <w:szCs w:val="20"/>
              </w:rPr>
            </w:pPr>
          </w:p>
        </w:tc>
        <w:tc>
          <w:tcPr>
            <w:tcW w:w="738" w:type="dxa"/>
            <w:tcBorders>
              <w:top w:val="nil"/>
              <w:left w:val="nil"/>
              <w:bottom w:val="nil"/>
              <w:right w:val="nil"/>
            </w:tcBorders>
            <w:shd w:val="clear" w:color="auto" w:fill="auto"/>
            <w:noWrap/>
            <w:vAlign w:val="bottom"/>
            <w:hideMark/>
          </w:tcPr>
          <w:p w14:paraId="3777A488" w14:textId="77777777" w:rsidR="003D0944" w:rsidRPr="003D0944" w:rsidRDefault="003D0944" w:rsidP="003D0944">
            <w:pPr>
              <w:spacing w:after="0"/>
              <w:jc w:val="left"/>
              <w:rPr>
                <w:rFonts w:ascii="Sitka Text" w:eastAsia="Times New Roman" w:hAnsi="Sitka Text" w:cs="Times New Roman"/>
                <w:sz w:val="20"/>
                <w:szCs w:val="20"/>
              </w:rPr>
            </w:pPr>
          </w:p>
        </w:tc>
        <w:tc>
          <w:tcPr>
            <w:tcW w:w="3198" w:type="dxa"/>
            <w:gridSpan w:val="2"/>
            <w:tcBorders>
              <w:top w:val="nil"/>
              <w:left w:val="nil"/>
              <w:bottom w:val="nil"/>
              <w:right w:val="nil"/>
            </w:tcBorders>
            <w:shd w:val="clear" w:color="auto" w:fill="auto"/>
            <w:noWrap/>
            <w:vAlign w:val="bottom"/>
            <w:hideMark/>
          </w:tcPr>
          <w:p w14:paraId="03EFB7DF" w14:textId="32634E56" w:rsidR="003D0944" w:rsidRPr="003D0944" w:rsidRDefault="003D0944" w:rsidP="003D0944">
            <w:pPr>
              <w:spacing w:after="0"/>
              <w:jc w:val="center"/>
              <w:rPr>
                <w:rFonts w:ascii="Sitka Text" w:eastAsia="Times New Roman" w:hAnsi="Sitka Text" w:cs="Times New Roman"/>
                <w:b/>
                <w:bCs/>
                <w:i/>
                <w:iCs/>
                <w:color w:val="000000"/>
                <w:sz w:val="22"/>
                <w:szCs w:val="22"/>
              </w:rPr>
            </w:pPr>
            <w:r w:rsidRPr="003D0944">
              <w:rPr>
                <w:rFonts w:ascii="Sitka Text" w:eastAsia="Times New Roman" w:hAnsi="Sitka Text" w:cs="Times New Roman"/>
                <w:b/>
                <w:bCs/>
                <w:i/>
                <w:iCs/>
                <w:color w:val="000000"/>
                <w:sz w:val="22"/>
                <w:szCs w:val="22"/>
              </w:rPr>
              <w:t>Step Length Ratio</w:t>
            </w:r>
            <w:r w:rsidR="00D43A5B" w:rsidRPr="00D912DE">
              <w:rPr>
                <w:rFonts w:ascii="Sitka Text" w:eastAsia="Times New Roman" w:hAnsi="Sitka Text" w:cs="Times New Roman"/>
                <w:b/>
                <w:bCs/>
                <w:i/>
                <w:iCs/>
                <w:color w:val="000000"/>
                <w:sz w:val="22"/>
                <w:szCs w:val="22"/>
              </w:rPr>
              <w:t xml:space="preserve"> (H1)</w:t>
            </w:r>
          </w:p>
        </w:tc>
        <w:tc>
          <w:tcPr>
            <w:tcW w:w="3198" w:type="dxa"/>
            <w:gridSpan w:val="2"/>
            <w:tcBorders>
              <w:top w:val="nil"/>
              <w:left w:val="nil"/>
              <w:bottom w:val="nil"/>
              <w:right w:val="nil"/>
            </w:tcBorders>
            <w:shd w:val="clear" w:color="auto" w:fill="auto"/>
            <w:noWrap/>
            <w:vAlign w:val="bottom"/>
            <w:hideMark/>
          </w:tcPr>
          <w:p w14:paraId="1E6D9DE9" w14:textId="4AF17281" w:rsidR="003D0944" w:rsidRPr="003D0944" w:rsidRDefault="003D0944" w:rsidP="003D0944">
            <w:pPr>
              <w:spacing w:after="0"/>
              <w:jc w:val="center"/>
              <w:rPr>
                <w:rFonts w:ascii="Sitka Text" w:eastAsia="Times New Roman" w:hAnsi="Sitka Text" w:cs="Times New Roman"/>
                <w:b/>
                <w:bCs/>
                <w:i/>
                <w:iCs/>
                <w:color w:val="000000"/>
                <w:sz w:val="22"/>
                <w:szCs w:val="22"/>
              </w:rPr>
            </w:pPr>
            <w:r w:rsidRPr="003D0944">
              <w:rPr>
                <w:rFonts w:ascii="Sitka Text" w:eastAsia="Times New Roman" w:hAnsi="Sitka Text" w:cs="Times New Roman"/>
                <w:b/>
                <w:bCs/>
                <w:i/>
                <w:iCs/>
                <w:color w:val="000000"/>
                <w:sz w:val="22"/>
                <w:szCs w:val="22"/>
              </w:rPr>
              <w:t>Fast Side PF Impulse</w:t>
            </w:r>
            <w:r w:rsidR="00D43A5B" w:rsidRPr="00D912DE">
              <w:rPr>
                <w:rFonts w:ascii="Sitka Text" w:eastAsia="Times New Roman" w:hAnsi="Sitka Text" w:cs="Times New Roman"/>
                <w:b/>
                <w:bCs/>
                <w:i/>
                <w:iCs/>
                <w:color w:val="000000"/>
                <w:sz w:val="22"/>
                <w:szCs w:val="22"/>
              </w:rPr>
              <w:t xml:space="preserve"> (H2)</w:t>
            </w:r>
          </w:p>
        </w:tc>
      </w:tr>
      <w:tr w:rsidR="003D0944" w:rsidRPr="003D0944" w14:paraId="2757BA1C" w14:textId="77777777" w:rsidTr="003D0944">
        <w:trPr>
          <w:trHeight w:val="300"/>
        </w:trPr>
        <w:tc>
          <w:tcPr>
            <w:tcW w:w="1267" w:type="dxa"/>
            <w:tcBorders>
              <w:top w:val="nil"/>
              <w:left w:val="nil"/>
              <w:bottom w:val="nil"/>
              <w:right w:val="nil"/>
            </w:tcBorders>
            <w:shd w:val="clear" w:color="auto" w:fill="auto"/>
            <w:noWrap/>
            <w:vAlign w:val="bottom"/>
            <w:hideMark/>
          </w:tcPr>
          <w:p w14:paraId="03B0C092" w14:textId="77777777" w:rsidR="003D0944" w:rsidRPr="003D0944" w:rsidRDefault="003D0944" w:rsidP="003D0944">
            <w:pPr>
              <w:spacing w:after="0"/>
              <w:jc w:val="center"/>
              <w:rPr>
                <w:rFonts w:ascii="Sitka Text" w:eastAsia="Times New Roman" w:hAnsi="Sitka Text" w:cs="Times New Roman"/>
                <w:b/>
                <w:bCs/>
                <w:i/>
                <w:iCs/>
                <w:color w:val="000000"/>
                <w:sz w:val="22"/>
                <w:szCs w:val="22"/>
              </w:rPr>
            </w:pPr>
          </w:p>
        </w:tc>
        <w:tc>
          <w:tcPr>
            <w:tcW w:w="738" w:type="dxa"/>
            <w:tcBorders>
              <w:top w:val="nil"/>
              <w:left w:val="nil"/>
              <w:bottom w:val="nil"/>
              <w:right w:val="nil"/>
            </w:tcBorders>
            <w:shd w:val="clear" w:color="auto" w:fill="auto"/>
            <w:noWrap/>
            <w:vAlign w:val="bottom"/>
            <w:hideMark/>
          </w:tcPr>
          <w:p w14:paraId="2ED85F02" w14:textId="77777777" w:rsidR="003D0944" w:rsidRPr="003D0944" w:rsidRDefault="003D0944" w:rsidP="003D0944">
            <w:pPr>
              <w:spacing w:after="0"/>
              <w:jc w:val="left"/>
              <w:rPr>
                <w:rFonts w:ascii="Sitka Text" w:eastAsia="Times New Roman" w:hAnsi="Sitka Text" w:cs="Times New Roman"/>
                <w:sz w:val="20"/>
                <w:szCs w:val="20"/>
              </w:rPr>
            </w:pPr>
          </w:p>
        </w:tc>
        <w:tc>
          <w:tcPr>
            <w:tcW w:w="1140" w:type="dxa"/>
            <w:tcBorders>
              <w:top w:val="nil"/>
              <w:left w:val="nil"/>
              <w:bottom w:val="nil"/>
              <w:right w:val="nil"/>
            </w:tcBorders>
            <w:shd w:val="clear" w:color="auto" w:fill="auto"/>
            <w:noWrap/>
            <w:vAlign w:val="bottom"/>
            <w:hideMark/>
          </w:tcPr>
          <w:p w14:paraId="3DC18B85" w14:textId="77777777" w:rsidR="003D0944" w:rsidRPr="003D0944" w:rsidRDefault="003D0944" w:rsidP="003D0944">
            <w:pPr>
              <w:spacing w:after="0"/>
              <w:jc w:val="center"/>
              <w:rPr>
                <w:rFonts w:ascii="Sitka Text" w:eastAsia="Times New Roman" w:hAnsi="Sitka Text" w:cs="Times New Roman"/>
                <w:b/>
                <w:bCs/>
                <w:color w:val="000000"/>
                <w:sz w:val="22"/>
                <w:szCs w:val="22"/>
              </w:rPr>
            </w:pPr>
            <w:r w:rsidRPr="003D0944">
              <w:rPr>
                <w:rFonts w:ascii="Sitka Text" w:eastAsia="Times New Roman" w:hAnsi="Sitka Text" w:cs="Times New Roman"/>
                <w:b/>
                <w:bCs/>
                <w:color w:val="000000"/>
                <w:sz w:val="22"/>
                <w:szCs w:val="22"/>
              </w:rPr>
              <w:t>Baseline</w:t>
            </w:r>
          </w:p>
        </w:tc>
        <w:tc>
          <w:tcPr>
            <w:tcW w:w="2058" w:type="dxa"/>
            <w:tcBorders>
              <w:top w:val="nil"/>
              <w:left w:val="nil"/>
              <w:bottom w:val="nil"/>
              <w:right w:val="nil"/>
            </w:tcBorders>
            <w:shd w:val="clear" w:color="auto" w:fill="auto"/>
            <w:noWrap/>
            <w:vAlign w:val="bottom"/>
            <w:hideMark/>
          </w:tcPr>
          <w:p w14:paraId="45124535" w14:textId="77777777" w:rsidR="003D0944" w:rsidRPr="003D0944" w:rsidRDefault="003D0944" w:rsidP="003D0944">
            <w:pPr>
              <w:spacing w:after="0"/>
              <w:jc w:val="center"/>
              <w:rPr>
                <w:rFonts w:ascii="Sitka Text" w:eastAsia="Times New Roman" w:hAnsi="Sitka Text" w:cs="Times New Roman"/>
                <w:b/>
                <w:bCs/>
                <w:color w:val="000000"/>
                <w:sz w:val="22"/>
                <w:szCs w:val="22"/>
              </w:rPr>
            </w:pPr>
            <w:r w:rsidRPr="003D0944">
              <w:rPr>
                <w:rFonts w:ascii="Sitka Text" w:eastAsia="Times New Roman" w:hAnsi="Sitka Text" w:cs="Times New Roman"/>
                <w:b/>
                <w:bCs/>
                <w:color w:val="000000"/>
                <w:sz w:val="22"/>
                <w:szCs w:val="22"/>
              </w:rPr>
              <w:t>Post Adaptation</w:t>
            </w:r>
          </w:p>
        </w:tc>
        <w:tc>
          <w:tcPr>
            <w:tcW w:w="1140" w:type="dxa"/>
            <w:tcBorders>
              <w:top w:val="nil"/>
              <w:left w:val="nil"/>
              <w:bottom w:val="nil"/>
              <w:right w:val="nil"/>
            </w:tcBorders>
            <w:shd w:val="clear" w:color="auto" w:fill="auto"/>
            <w:noWrap/>
            <w:vAlign w:val="bottom"/>
            <w:hideMark/>
          </w:tcPr>
          <w:p w14:paraId="68F5DE90" w14:textId="77777777" w:rsidR="003D0944" w:rsidRPr="003D0944" w:rsidRDefault="003D0944" w:rsidP="003D0944">
            <w:pPr>
              <w:spacing w:after="0"/>
              <w:jc w:val="center"/>
              <w:rPr>
                <w:rFonts w:ascii="Sitka Text" w:eastAsia="Times New Roman" w:hAnsi="Sitka Text" w:cs="Times New Roman"/>
                <w:b/>
                <w:bCs/>
                <w:color w:val="000000"/>
                <w:sz w:val="22"/>
                <w:szCs w:val="22"/>
              </w:rPr>
            </w:pPr>
            <w:r w:rsidRPr="003D0944">
              <w:rPr>
                <w:rFonts w:ascii="Sitka Text" w:eastAsia="Times New Roman" w:hAnsi="Sitka Text" w:cs="Times New Roman"/>
                <w:b/>
                <w:bCs/>
                <w:color w:val="000000"/>
                <w:sz w:val="22"/>
                <w:szCs w:val="22"/>
              </w:rPr>
              <w:t>Baseline</w:t>
            </w:r>
          </w:p>
        </w:tc>
        <w:tc>
          <w:tcPr>
            <w:tcW w:w="2058" w:type="dxa"/>
            <w:tcBorders>
              <w:top w:val="nil"/>
              <w:left w:val="nil"/>
              <w:bottom w:val="nil"/>
              <w:right w:val="nil"/>
            </w:tcBorders>
            <w:shd w:val="clear" w:color="auto" w:fill="auto"/>
            <w:noWrap/>
            <w:vAlign w:val="bottom"/>
            <w:hideMark/>
          </w:tcPr>
          <w:p w14:paraId="3B683220" w14:textId="77777777" w:rsidR="003D0944" w:rsidRPr="003D0944" w:rsidRDefault="003D0944" w:rsidP="003D0944">
            <w:pPr>
              <w:spacing w:after="0"/>
              <w:jc w:val="center"/>
              <w:rPr>
                <w:rFonts w:ascii="Sitka Text" w:eastAsia="Times New Roman" w:hAnsi="Sitka Text" w:cs="Times New Roman"/>
                <w:b/>
                <w:bCs/>
                <w:color w:val="000000"/>
                <w:sz w:val="22"/>
                <w:szCs w:val="22"/>
              </w:rPr>
            </w:pPr>
            <w:r w:rsidRPr="003D0944">
              <w:rPr>
                <w:rFonts w:ascii="Sitka Text" w:eastAsia="Times New Roman" w:hAnsi="Sitka Text" w:cs="Times New Roman"/>
                <w:b/>
                <w:bCs/>
                <w:color w:val="000000"/>
                <w:sz w:val="22"/>
                <w:szCs w:val="22"/>
              </w:rPr>
              <w:t>Post Adaptation</w:t>
            </w:r>
          </w:p>
        </w:tc>
      </w:tr>
      <w:tr w:rsidR="00617FB1" w:rsidRPr="003D0944" w14:paraId="67366815" w14:textId="77777777" w:rsidTr="003D0944">
        <w:trPr>
          <w:trHeight w:val="300"/>
        </w:trPr>
        <w:tc>
          <w:tcPr>
            <w:tcW w:w="1267" w:type="dxa"/>
            <w:vMerge w:val="restart"/>
            <w:tcBorders>
              <w:top w:val="single" w:sz="4" w:space="0" w:color="auto"/>
              <w:left w:val="nil"/>
              <w:bottom w:val="single" w:sz="4" w:space="0" w:color="000000"/>
              <w:right w:val="nil"/>
            </w:tcBorders>
            <w:shd w:val="clear" w:color="auto" w:fill="auto"/>
            <w:noWrap/>
            <w:vAlign w:val="center"/>
            <w:hideMark/>
          </w:tcPr>
          <w:p w14:paraId="6B8B9EC2"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cSBT</w:t>
            </w:r>
          </w:p>
        </w:tc>
        <w:tc>
          <w:tcPr>
            <w:tcW w:w="738" w:type="dxa"/>
            <w:tcBorders>
              <w:top w:val="single" w:sz="4" w:space="0" w:color="auto"/>
              <w:left w:val="nil"/>
              <w:bottom w:val="single" w:sz="4" w:space="0" w:color="auto"/>
              <w:right w:val="nil"/>
            </w:tcBorders>
            <w:shd w:val="clear" w:color="auto" w:fill="auto"/>
            <w:noWrap/>
            <w:vAlign w:val="bottom"/>
            <w:hideMark/>
          </w:tcPr>
          <w:p w14:paraId="66566977"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mean</w:t>
            </w:r>
          </w:p>
        </w:tc>
        <w:tc>
          <w:tcPr>
            <w:tcW w:w="1140" w:type="dxa"/>
            <w:tcBorders>
              <w:top w:val="single" w:sz="4" w:space="0" w:color="auto"/>
              <w:left w:val="nil"/>
              <w:bottom w:val="single" w:sz="4" w:space="0" w:color="auto"/>
              <w:right w:val="nil"/>
            </w:tcBorders>
            <w:shd w:val="clear" w:color="auto" w:fill="auto"/>
            <w:noWrap/>
            <w:vAlign w:val="bottom"/>
            <w:hideMark/>
          </w:tcPr>
          <w:p w14:paraId="1C18F723"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1.00</w:t>
            </w:r>
          </w:p>
        </w:tc>
        <w:tc>
          <w:tcPr>
            <w:tcW w:w="2058" w:type="dxa"/>
            <w:tcBorders>
              <w:top w:val="single" w:sz="4" w:space="0" w:color="auto"/>
              <w:left w:val="nil"/>
              <w:bottom w:val="single" w:sz="4" w:space="0" w:color="auto"/>
              <w:right w:val="nil"/>
            </w:tcBorders>
            <w:shd w:val="clear" w:color="auto" w:fill="auto"/>
            <w:noWrap/>
            <w:vAlign w:val="bottom"/>
            <w:hideMark/>
          </w:tcPr>
          <w:p w14:paraId="04CDCBB1"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1.49</w:t>
            </w:r>
          </w:p>
        </w:tc>
        <w:tc>
          <w:tcPr>
            <w:tcW w:w="1140" w:type="dxa"/>
            <w:tcBorders>
              <w:top w:val="single" w:sz="4" w:space="0" w:color="auto"/>
              <w:left w:val="nil"/>
              <w:bottom w:val="single" w:sz="4" w:space="0" w:color="auto"/>
              <w:right w:val="nil"/>
            </w:tcBorders>
            <w:shd w:val="clear" w:color="auto" w:fill="auto"/>
            <w:noWrap/>
            <w:vAlign w:val="bottom"/>
            <w:hideMark/>
          </w:tcPr>
          <w:p w14:paraId="660BEDD6" w14:textId="08DEE6FE"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0.40</w:t>
            </w:r>
          </w:p>
        </w:tc>
        <w:tc>
          <w:tcPr>
            <w:tcW w:w="2058" w:type="dxa"/>
            <w:tcBorders>
              <w:top w:val="single" w:sz="4" w:space="0" w:color="auto"/>
              <w:left w:val="nil"/>
              <w:bottom w:val="single" w:sz="4" w:space="0" w:color="auto"/>
              <w:right w:val="nil"/>
            </w:tcBorders>
            <w:shd w:val="clear" w:color="auto" w:fill="auto"/>
            <w:noWrap/>
            <w:vAlign w:val="bottom"/>
            <w:hideMark/>
          </w:tcPr>
          <w:p w14:paraId="72B00ED8" w14:textId="27B5F4E8"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0.32</w:t>
            </w:r>
          </w:p>
        </w:tc>
      </w:tr>
      <w:tr w:rsidR="00617FB1" w:rsidRPr="003D0944" w14:paraId="3A342F98" w14:textId="77777777" w:rsidTr="003D0944">
        <w:trPr>
          <w:trHeight w:val="300"/>
        </w:trPr>
        <w:tc>
          <w:tcPr>
            <w:tcW w:w="1267" w:type="dxa"/>
            <w:vMerge/>
            <w:tcBorders>
              <w:top w:val="single" w:sz="4" w:space="0" w:color="auto"/>
              <w:left w:val="nil"/>
              <w:bottom w:val="single" w:sz="4" w:space="0" w:color="000000"/>
              <w:right w:val="nil"/>
            </w:tcBorders>
            <w:vAlign w:val="center"/>
            <w:hideMark/>
          </w:tcPr>
          <w:p w14:paraId="2D43D1F6" w14:textId="77777777" w:rsidR="00617FB1" w:rsidRPr="003D0944" w:rsidRDefault="00617FB1" w:rsidP="00617FB1">
            <w:pPr>
              <w:spacing w:after="0"/>
              <w:jc w:val="left"/>
              <w:rPr>
                <w:rFonts w:ascii="Sitka Text" w:eastAsia="Times New Roman" w:hAnsi="Sitka Text" w:cs="Times New Roman"/>
                <w:color w:val="000000"/>
                <w:sz w:val="22"/>
                <w:szCs w:val="22"/>
              </w:rPr>
            </w:pPr>
          </w:p>
        </w:tc>
        <w:tc>
          <w:tcPr>
            <w:tcW w:w="738" w:type="dxa"/>
            <w:tcBorders>
              <w:top w:val="nil"/>
              <w:left w:val="nil"/>
              <w:bottom w:val="single" w:sz="4" w:space="0" w:color="auto"/>
              <w:right w:val="nil"/>
            </w:tcBorders>
            <w:shd w:val="clear" w:color="auto" w:fill="auto"/>
            <w:noWrap/>
            <w:vAlign w:val="bottom"/>
            <w:hideMark/>
          </w:tcPr>
          <w:p w14:paraId="1DDA862A"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sd</w:t>
            </w:r>
          </w:p>
        </w:tc>
        <w:tc>
          <w:tcPr>
            <w:tcW w:w="1140" w:type="dxa"/>
            <w:tcBorders>
              <w:top w:val="nil"/>
              <w:left w:val="nil"/>
              <w:bottom w:val="single" w:sz="4" w:space="0" w:color="auto"/>
              <w:right w:val="nil"/>
            </w:tcBorders>
            <w:shd w:val="clear" w:color="auto" w:fill="auto"/>
            <w:noWrap/>
            <w:vAlign w:val="bottom"/>
            <w:hideMark/>
          </w:tcPr>
          <w:p w14:paraId="6359AAC9"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0.05</w:t>
            </w:r>
          </w:p>
        </w:tc>
        <w:tc>
          <w:tcPr>
            <w:tcW w:w="2058" w:type="dxa"/>
            <w:tcBorders>
              <w:top w:val="nil"/>
              <w:left w:val="nil"/>
              <w:bottom w:val="single" w:sz="4" w:space="0" w:color="auto"/>
              <w:right w:val="nil"/>
            </w:tcBorders>
            <w:shd w:val="clear" w:color="auto" w:fill="auto"/>
            <w:noWrap/>
            <w:vAlign w:val="bottom"/>
            <w:hideMark/>
          </w:tcPr>
          <w:p w14:paraId="01F9BD56"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0.32</w:t>
            </w:r>
          </w:p>
        </w:tc>
        <w:tc>
          <w:tcPr>
            <w:tcW w:w="1140" w:type="dxa"/>
            <w:tcBorders>
              <w:top w:val="nil"/>
              <w:left w:val="nil"/>
              <w:bottom w:val="single" w:sz="4" w:space="0" w:color="auto"/>
              <w:right w:val="nil"/>
            </w:tcBorders>
            <w:shd w:val="clear" w:color="auto" w:fill="auto"/>
            <w:noWrap/>
            <w:vAlign w:val="bottom"/>
            <w:hideMark/>
          </w:tcPr>
          <w:p w14:paraId="64E13753" w14:textId="16A26CAF"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0.04</w:t>
            </w:r>
          </w:p>
        </w:tc>
        <w:tc>
          <w:tcPr>
            <w:tcW w:w="2058" w:type="dxa"/>
            <w:tcBorders>
              <w:top w:val="nil"/>
              <w:left w:val="nil"/>
              <w:bottom w:val="single" w:sz="4" w:space="0" w:color="auto"/>
              <w:right w:val="nil"/>
            </w:tcBorders>
            <w:shd w:val="clear" w:color="auto" w:fill="auto"/>
            <w:noWrap/>
            <w:vAlign w:val="bottom"/>
            <w:hideMark/>
          </w:tcPr>
          <w:p w14:paraId="2F145601" w14:textId="06300088"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0.04</w:t>
            </w:r>
          </w:p>
        </w:tc>
      </w:tr>
      <w:tr w:rsidR="00617FB1" w:rsidRPr="003D0944" w14:paraId="6A491E2F" w14:textId="77777777" w:rsidTr="003D0944">
        <w:trPr>
          <w:trHeight w:val="300"/>
        </w:trPr>
        <w:tc>
          <w:tcPr>
            <w:tcW w:w="1267" w:type="dxa"/>
            <w:vMerge w:val="restart"/>
            <w:tcBorders>
              <w:top w:val="nil"/>
              <w:left w:val="nil"/>
              <w:bottom w:val="single" w:sz="4" w:space="0" w:color="000000"/>
              <w:right w:val="nil"/>
            </w:tcBorders>
            <w:shd w:val="clear" w:color="auto" w:fill="auto"/>
            <w:noWrap/>
            <w:vAlign w:val="center"/>
            <w:hideMark/>
          </w:tcPr>
          <w:p w14:paraId="7F129BC7"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 xml:space="preserve">FastBrake </w:t>
            </w:r>
          </w:p>
        </w:tc>
        <w:tc>
          <w:tcPr>
            <w:tcW w:w="738" w:type="dxa"/>
            <w:tcBorders>
              <w:top w:val="nil"/>
              <w:left w:val="nil"/>
              <w:bottom w:val="single" w:sz="4" w:space="0" w:color="auto"/>
              <w:right w:val="nil"/>
            </w:tcBorders>
            <w:shd w:val="clear" w:color="auto" w:fill="auto"/>
            <w:noWrap/>
            <w:vAlign w:val="bottom"/>
            <w:hideMark/>
          </w:tcPr>
          <w:p w14:paraId="07EF1F07"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mean</w:t>
            </w:r>
          </w:p>
        </w:tc>
        <w:tc>
          <w:tcPr>
            <w:tcW w:w="1140" w:type="dxa"/>
            <w:tcBorders>
              <w:top w:val="nil"/>
              <w:left w:val="nil"/>
              <w:bottom w:val="single" w:sz="4" w:space="0" w:color="auto"/>
              <w:right w:val="nil"/>
            </w:tcBorders>
            <w:shd w:val="clear" w:color="auto" w:fill="auto"/>
            <w:noWrap/>
            <w:vAlign w:val="bottom"/>
            <w:hideMark/>
          </w:tcPr>
          <w:p w14:paraId="7B85FB39"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1.00</w:t>
            </w:r>
          </w:p>
        </w:tc>
        <w:tc>
          <w:tcPr>
            <w:tcW w:w="2058" w:type="dxa"/>
            <w:tcBorders>
              <w:top w:val="nil"/>
              <w:left w:val="nil"/>
              <w:bottom w:val="single" w:sz="4" w:space="0" w:color="auto"/>
              <w:right w:val="nil"/>
            </w:tcBorders>
            <w:shd w:val="clear" w:color="auto" w:fill="auto"/>
            <w:noWrap/>
            <w:vAlign w:val="bottom"/>
            <w:hideMark/>
          </w:tcPr>
          <w:p w14:paraId="5E03B5F0"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1.31</w:t>
            </w:r>
          </w:p>
        </w:tc>
        <w:tc>
          <w:tcPr>
            <w:tcW w:w="1140" w:type="dxa"/>
            <w:tcBorders>
              <w:top w:val="nil"/>
              <w:left w:val="nil"/>
              <w:bottom w:val="single" w:sz="4" w:space="0" w:color="auto"/>
              <w:right w:val="nil"/>
            </w:tcBorders>
            <w:shd w:val="clear" w:color="auto" w:fill="auto"/>
            <w:noWrap/>
            <w:vAlign w:val="bottom"/>
            <w:hideMark/>
          </w:tcPr>
          <w:p w14:paraId="4F679852" w14:textId="2B1FF0AC"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0.40</w:t>
            </w:r>
          </w:p>
        </w:tc>
        <w:tc>
          <w:tcPr>
            <w:tcW w:w="2058" w:type="dxa"/>
            <w:tcBorders>
              <w:top w:val="nil"/>
              <w:left w:val="nil"/>
              <w:bottom w:val="single" w:sz="4" w:space="0" w:color="auto"/>
              <w:right w:val="nil"/>
            </w:tcBorders>
            <w:shd w:val="clear" w:color="auto" w:fill="auto"/>
            <w:noWrap/>
            <w:vAlign w:val="bottom"/>
            <w:hideMark/>
          </w:tcPr>
          <w:p w14:paraId="544B5D5A" w14:textId="30C678A0"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0.30</w:t>
            </w:r>
          </w:p>
        </w:tc>
      </w:tr>
      <w:tr w:rsidR="00617FB1" w:rsidRPr="003D0944" w14:paraId="1110E208" w14:textId="77777777" w:rsidTr="003D0944">
        <w:trPr>
          <w:trHeight w:val="300"/>
        </w:trPr>
        <w:tc>
          <w:tcPr>
            <w:tcW w:w="1267" w:type="dxa"/>
            <w:vMerge/>
            <w:tcBorders>
              <w:top w:val="nil"/>
              <w:left w:val="nil"/>
              <w:bottom w:val="single" w:sz="4" w:space="0" w:color="000000"/>
              <w:right w:val="nil"/>
            </w:tcBorders>
            <w:vAlign w:val="center"/>
            <w:hideMark/>
          </w:tcPr>
          <w:p w14:paraId="1217DEC6" w14:textId="77777777" w:rsidR="00617FB1" w:rsidRPr="003D0944" w:rsidRDefault="00617FB1" w:rsidP="00617FB1">
            <w:pPr>
              <w:spacing w:after="0"/>
              <w:jc w:val="left"/>
              <w:rPr>
                <w:rFonts w:ascii="Sitka Text" w:eastAsia="Times New Roman" w:hAnsi="Sitka Text" w:cs="Times New Roman"/>
                <w:color w:val="000000"/>
                <w:sz w:val="22"/>
                <w:szCs w:val="22"/>
              </w:rPr>
            </w:pPr>
          </w:p>
        </w:tc>
        <w:tc>
          <w:tcPr>
            <w:tcW w:w="738" w:type="dxa"/>
            <w:tcBorders>
              <w:top w:val="nil"/>
              <w:left w:val="nil"/>
              <w:bottom w:val="single" w:sz="4" w:space="0" w:color="auto"/>
              <w:right w:val="nil"/>
            </w:tcBorders>
            <w:shd w:val="clear" w:color="auto" w:fill="auto"/>
            <w:noWrap/>
            <w:vAlign w:val="bottom"/>
            <w:hideMark/>
          </w:tcPr>
          <w:p w14:paraId="38CA0269"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sd</w:t>
            </w:r>
          </w:p>
        </w:tc>
        <w:tc>
          <w:tcPr>
            <w:tcW w:w="1140" w:type="dxa"/>
            <w:tcBorders>
              <w:top w:val="nil"/>
              <w:left w:val="nil"/>
              <w:bottom w:val="single" w:sz="4" w:space="0" w:color="auto"/>
              <w:right w:val="nil"/>
            </w:tcBorders>
            <w:shd w:val="clear" w:color="auto" w:fill="auto"/>
            <w:noWrap/>
            <w:vAlign w:val="bottom"/>
            <w:hideMark/>
          </w:tcPr>
          <w:p w14:paraId="38CB3DA0"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0.05</w:t>
            </w:r>
          </w:p>
        </w:tc>
        <w:tc>
          <w:tcPr>
            <w:tcW w:w="2058" w:type="dxa"/>
            <w:tcBorders>
              <w:top w:val="nil"/>
              <w:left w:val="nil"/>
              <w:bottom w:val="single" w:sz="4" w:space="0" w:color="auto"/>
              <w:right w:val="nil"/>
            </w:tcBorders>
            <w:shd w:val="clear" w:color="auto" w:fill="auto"/>
            <w:noWrap/>
            <w:vAlign w:val="bottom"/>
            <w:hideMark/>
          </w:tcPr>
          <w:p w14:paraId="680807E7"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0.32</w:t>
            </w:r>
          </w:p>
        </w:tc>
        <w:tc>
          <w:tcPr>
            <w:tcW w:w="1140" w:type="dxa"/>
            <w:tcBorders>
              <w:top w:val="nil"/>
              <w:left w:val="nil"/>
              <w:bottom w:val="single" w:sz="4" w:space="0" w:color="auto"/>
              <w:right w:val="nil"/>
            </w:tcBorders>
            <w:shd w:val="clear" w:color="auto" w:fill="auto"/>
            <w:noWrap/>
            <w:vAlign w:val="bottom"/>
            <w:hideMark/>
          </w:tcPr>
          <w:p w14:paraId="17240E86" w14:textId="44CD2864"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0.04</w:t>
            </w:r>
          </w:p>
        </w:tc>
        <w:tc>
          <w:tcPr>
            <w:tcW w:w="2058" w:type="dxa"/>
            <w:tcBorders>
              <w:top w:val="nil"/>
              <w:left w:val="nil"/>
              <w:bottom w:val="single" w:sz="4" w:space="0" w:color="auto"/>
              <w:right w:val="nil"/>
            </w:tcBorders>
            <w:shd w:val="clear" w:color="auto" w:fill="auto"/>
            <w:noWrap/>
            <w:vAlign w:val="bottom"/>
            <w:hideMark/>
          </w:tcPr>
          <w:p w14:paraId="5D4DE9D8" w14:textId="6A8D5DE9"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0.04</w:t>
            </w:r>
          </w:p>
        </w:tc>
      </w:tr>
      <w:tr w:rsidR="00617FB1" w:rsidRPr="003D0944" w14:paraId="3F45943F" w14:textId="77777777" w:rsidTr="003D0944">
        <w:trPr>
          <w:trHeight w:val="300"/>
        </w:trPr>
        <w:tc>
          <w:tcPr>
            <w:tcW w:w="1267" w:type="dxa"/>
            <w:vMerge w:val="restart"/>
            <w:tcBorders>
              <w:top w:val="nil"/>
              <w:left w:val="nil"/>
              <w:bottom w:val="single" w:sz="4" w:space="0" w:color="000000"/>
              <w:right w:val="nil"/>
            </w:tcBorders>
            <w:shd w:val="clear" w:color="auto" w:fill="auto"/>
            <w:noWrap/>
            <w:vAlign w:val="center"/>
            <w:hideMark/>
          </w:tcPr>
          <w:p w14:paraId="4FBC0939"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FastProp</w:t>
            </w:r>
          </w:p>
        </w:tc>
        <w:tc>
          <w:tcPr>
            <w:tcW w:w="738" w:type="dxa"/>
            <w:tcBorders>
              <w:top w:val="nil"/>
              <w:left w:val="nil"/>
              <w:bottom w:val="single" w:sz="4" w:space="0" w:color="auto"/>
              <w:right w:val="nil"/>
            </w:tcBorders>
            <w:shd w:val="clear" w:color="auto" w:fill="auto"/>
            <w:noWrap/>
            <w:vAlign w:val="bottom"/>
            <w:hideMark/>
          </w:tcPr>
          <w:p w14:paraId="7BBAB202"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mean</w:t>
            </w:r>
          </w:p>
        </w:tc>
        <w:tc>
          <w:tcPr>
            <w:tcW w:w="1140" w:type="dxa"/>
            <w:tcBorders>
              <w:top w:val="nil"/>
              <w:left w:val="nil"/>
              <w:bottom w:val="single" w:sz="4" w:space="0" w:color="auto"/>
              <w:right w:val="nil"/>
            </w:tcBorders>
            <w:shd w:val="clear" w:color="auto" w:fill="auto"/>
            <w:noWrap/>
            <w:vAlign w:val="bottom"/>
            <w:hideMark/>
          </w:tcPr>
          <w:p w14:paraId="444C02EB"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1.00</w:t>
            </w:r>
          </w:p>
        </w:tc>
        <w:tc>
          <w:tcPr>
            <w:tcW w:w="2058" w:type="dxa"/>
            <w:tcBorders>
              <w:top w:val="nil"/>
              <w:left w:val="nil"/>
              <w:bottom w:val="single" w:sz="4" w:space="0" w:color="auto"/>
              <w:right w:val="nil"/>
            </w:tcBorders>
            <w:shd w:val="clear" w:color="auto" w:fill="auto"/>
            <w:noWrap/>
            <w:vAlign w:val="bottom"/>
            <w:hideMark/>
          </w:tcPr>
          <w:p w14:paraId="3318C584"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1.26</w:t>
            </w:r>
          </w:p>
        </w:tc>
        <w:tc>
          <w:tcPr>
            <w:tcW w:w="1140" w:type="dxa"/>
            <w:tcBorders>
              <w:top w:val="nil"/>
              <w:left w:val="nil"/>
              <w:bottom w:val="single" w:sz="4" w:space="0" w:color="auto"/>
              <w:right w:val="nil"/>
            </w:tcBorders>
            <w:shd w:val="clear" w:color="auto" w:fill="auto"/>
            <w:noWrap/>
            <w:vAlign w:val="bottom"/>
            <w:hideMark/>
          </w:tcPr>
          <w:p w14:paraId="585E321E" w14:textId="7F4C3C48"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0.40</w:t>
            </w:r>
          </w:p>
        </w:tc>
        <w:tc>
          <w:tcPr>
            <w:tcW w:w="2058" w:type="dxa"/>
            <w:tcBorders>
              <w:top w:val="nil"/>
              <w:left w:val="nil"/>
              <w:bottom w:val="single" w:sz="4" w:space="0" w:color="auto"/>
              <w:right w:val="nil"/>
            </w:tcBorders>
            <w:shd w:val="clear" w:color="auto" w:fill="auto"/>
            <w:noWrap/>
            <w:vAlign w:val="bottom"/>
            <w:hideMark/>
          </w:tcPr>
          <w:p w14:paraId="30B58895" w14:textId="7752B6A7"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0.44</w:t>
            </w:r>
          </w:p>
        </w:tc>
      </w:tr>
      <w:tr w:rsidR="00617FB1" w:rsidRPr="003D0944" w14:paraId="06C62843" w14:textId="77777777" w:rsidTr="003D0944">
        <w:trPr>
          <w:trHeight w:val="300"/>
        </w:trPr>
        <w:tc>
          <w:tcPr>
            <w:tcW w:w="1267" w:type="dxa"/>
            <w:vMerge/>
            <w:tcBorders>
              <w:top w:val="nil"/>
              <w:left w:val="nil"/>
              <w:bottom w:val="single" w:sz="4" w:space="0" w:color="000000"/>
              <w:right w:val="nil"/>
            </w:tcBorders>
            <w:vAlign w:val="center"/>
            <w:hideMark/>
          </w:tcPr>
          <w:p w14:paraId="6B54FFBD" w14:textId="77777777" w:rsidR="00617FB1" w:rsidRPr="003D0944" w:rsidRDefault="00617FB1" w:rsidP="00617FB1">
            <w:pPr>
              <w:spacing w:after="0"/>
              <w:jc w:val="left"/>
              <w:rPr>
                <w:rFonts w:ascii="Sitka Text" w:eastAsia="Times New Roman" w:hAnsi="Sitka Text" w:cs="Times New Roman"/>
                <w:color w:val="000000"/>
                <w:sz w:val="22"/>
                <w:szCs w:val="22"/>
              </w:rPr>
            </w:pPr>
          </w:p>
        </w:tc>
        <w:tc>
          <w:tcPr>
            <w:tcW w:w="738" w:type="dxa"/>
            <w:tcBorders>
              <w:top w:val="nil"/>
              <w:left w:val="nil"/>
              <w:bottom w:val="single" w:sz="4" w:space="0" w:color="auto"/>
              <w:right w:val="nil"/>
            </w:tcBorders>
            <w:shd w:val="clear" w:color="auto" w:fill="auto"/>
            <w:noWrap/>
            <w:vAlign w:val="bottom"/>
            <w:hideMark/>
          </w:tcPr>
          <w:p w14:paraId="36E3E11C"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sd</w:t>
            </w:r>
          </w:p>
        </w:tc>
        <w:tc>
          <w:tcPr>
            <w:tcW w:w="1140" w:type="dxa"/>
            <w:tcBorders>
              <w:top w:val="nil"/>
              <w:left w:val="nil"/>
              <w:bottom w:val="single" w:sz="4" w:space="0" w:color="auto"/>
              <w:right w:val="nil"/>
            </w:tcBorders>
            <w:shd w:val="clear" w:color="auto" w:fill="auto"/>
            <w:noWrap/>
            <w:vAlign w:val="bottom"/>
            <w:hideMark/>
          </w:tcPr>
          <w:p w14:paraId="5F3FB4EE"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0.05</w:t>
            </w:r>
          </w:p>
        </w:tc>
        <w:tc>
          <w:tcPr>
            <w:tcW w:w="2058" w:type="dxa"/>
            <w:tcBorders>
              <w:top w:val="nil"/>
              <w:left w:val="nil"/>
              <w:bottom w:val="single" w:sz="4" w:space="0" w:color="auto"/>
              <w:right w:val="nil"/>
            </w:tcBorders>
            <w:shd w:val="clear" w:color="auto" w:fill="auto"/>
            <w:noWrap/>
            <w:vAlign w:val="bottom"/>
            <w:hideMark/>
          </w:tcPr>
          <w:p w14:paraId="2A0CEC6C" w14:textId="77777777" w:rsidR="00617FB1" w:rsidRPr="003D0944" w:rsidRDefault="00617FB1" w:rsidP="00617FB1">
            <w:pPr>
              <w:spacing w:after="0"/>
              <w:jc w:val="center"/>
              <w:rPr>
                <w:rFonts w:ascii="Sitka Text" w:eastAsia="Times New Roman" w:hAnsi="Sitka Text" w:cs="Times New Roman"/>
                <w:color w:val="000000"/>
                <w:sz w:val="22"/>
                <w:szCs w:val="22"/>
              </w:rPr>
            </w:pPr>
            <w:r w:rsidRPr="003D0944">
              <w:rPr>
                <w:rFonts w:ascii="Sitka Text" w:eastAsia="Times New Roman" w:hAnsi="Sitka Text" w:cs="Times New Roman"/>
                <w:color w:val="000000"/>
                <w:sz w:val="22"/>
                <w:szCs w:val="22"/>
              </w:rPr>
              <w:t>0.32</w:t>
            </w:r>
          </w:p>
        </w:tc>
        <w:tc>
          <w:tcPr>
            <w:tcW w:w="1140" w:type="dxa"/>
            <w:tcBorders>
              <w:top w:val="nil"/>
              <w:left w:val="nil"/>
              <w:bottom w:val="single" w:sz="4" w:space="0" w:color="auto"/>
              <w:right w:val="nil"/>
            </w:tcBorders>
            <w:shd w:val="clear" w:color="auto" w:fill="auto"/>
            <w:noWrap/>
            <w:vAlign w:val="bottom"/>
            <w:hideMark/>
          </w:tcPr>
          <w:p w14:paraId="4CD6BC88" w14:textId="25400735"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0.04</w:t>
            </w:r>
          </w:p>
        </w:tc>
        <w:tc>
          <w:tcPr>
            <w:tcW w:w="2058" w:type="dxa"/>
            <w:tcBorders>
              <w:top w:val="nil"/>
              <w:left w:val="nil"/>
              <w:bottom w:val="single" w:sz="4" w:space="0" w:color="auto"/>
              <w:right w:val="nil"/>
            </w:tcBorders>
            <w:shd w:val="clear" w:color="auto" w:fill="auto"/>
            <w:noWrap/>
            <w:vAlign w:val="bottom"/>
            <w:hideMark/>
          </w:tcPr>
          <w:p w14:paraId="650B8A51" w14:textId="44D1CCA9" w:rsidR="00617FB1" w:rsidRPr="003D0944" w:rsidRDefault="00617FB1" w:rsidP="00617FB1">
            <w:pPr>
              <w:spacing w:after="0"/>
              <w:jc w:val="center"/>
              <w:rPr>
                <w:rFonts w:ascii="Sitka Text" w:eastAsia="Times New Roman" w:hAnsi="Sitka Text" w:cs="Times New Roman"/>
                <w:color w:val="000000"/>
                <w:sz w:val="22"/>
                <w:szCs w:val="22"/>
              </w:rPr>
            </w:pPr>
            <w:r w:rsidRPr="00D912DE">
              <w:rPr>
                <w:rFonts w:ascii="Sitka Text" w:hAnsi="Sitka Text"/>
                <w:color w:val="000000"/>
                <w:sz w:val="22"/>
                <w:szCs w:val="22"/>
              </w:rPr>
              <w:t>0.04</w:t>
            </w:r>
          </w:p>
        </w:tc>
      </w:tr>
    </w:tbl>
    <w:p w14:paraId="15021DBF" w14:textId="77777777" w:rsidR="000F742F" w:rsidRPr="00D912DE" w:rsidRDefault="000F742F" w:rsidP="006B1111">
      <w:pPr>
        <w:pStyle w:val="BodyText"/>
        <w:rPr>
          <w:rFonts w:ascii="Sitka Text" w:hAnsi="Sitka Text" w:cs="Times New Roman"/>
          <w:b/>
          <w:bCs/>
        </w:rPr>
      </w:pPr>
    </w:p>
    <w:p w14:paraId="64FC1038" w14:textId="1323A43D" w:rsidR="000614FE" w:rsidRPr="00D912DE" w:rsidRDefault="008B788C" w:rsidP="006B1111">
      <w:pPr>
        <w:pStyle w:val="BodyText"/>
        <w:rPr>
          <w:rFonts w:ascii="Sitka Text" w:hAnsi="Sitka Text" w:cs="Times New Roman"/>
        </w:rPr>
      </w:pPr>
      <w:r w:rsidRPr="00D912DE">
        <w:rPr>
          <w:rFonts w:ascii="Sitka Text" w:hAnsi="Sitka Text" w:cs="Times New Roman"/>
        </w:rPr>
        <w:t>14</w:t>
      </w:r>
      <w:r w:rsidR="00960F10" w:rsidRPr="00D912DE">
        <w:rPr>
          <w:rFonts w:ascii="Sitka Text" w:hAnsi="Sitka Text" w:cs="Times New Roman"/>
        </w:rPr>
        <w:t xml:space="preserve"> and </w:t>
      </w:r>
      <w:r w:rsidR="001D5DE3" w:rsidRPr="00D912DE">
        <w:rPr>
          <w:rFonts w:ascii="Sitka Text" w:hAnsi="Sitka Text" w:cs="Times New Roman"/>
        </w:rPr>
        <w:t>1</w:t>
      </w:r>
      <w:r w:rsidR="004835D1" w:rsidRPr="00D912DE">
        <w:rPr>
          <w:rFonts w:ascii="Sitka Text" w:hAnsi="Sitka Text" w:cs="Times New Roman"/>
        </w:rPr>
        <w:t>7</w:t>
      </w:r>
      <w:r w:rsidR="00960F10" w:rsidRPr="00D912DE">
        <w:rPr>
          <w:rFonts w:ascii="Sitka Text" w:hAnsi="Sitka Text" w:cs="Times New Roman"/>
        </w:rPr>
        <w:t xml:space="preserve"> participants are required to achieve 80% power for (H1) and (H2), respectively. </w:t>
      </w:r>
      <w:r w:rsidR="004835D1" w:rsidRPr="00D912DE">
        <w:rPr>
          <w:rFonts w:ascii="Sitka Text" w:hAnsi="Sitka Text" w:cs="Times New Roman"/>
        </w:rPr>
        <w:t>20</w:t>
      </w:r>
      <w:r w:rsidR="00960F10" w:rsidRPr="00D912DE">
        <w:rPr>
          <w:rFonts w:ascii="Sitka Text" w:hAnsi="Sitka Text" w:cs="Times New Roman"/>
        </w:rPr>
        <w:t xml:space="preserve"> participants will be included to provide an additional margin of safety</w:t>
      </w:r>
      <w:r w:rsidR="00927ADF" w:rsidRPr="00D912DE">
        <w:rPr>
          <w:rFonts w:ascii="Sitka Text" w:hAnsi="Sitka Text" w:cs="Times New Roman"/>
        </w:rPr>
        <w:t>.</w:t>
      </w:r>
    </w:p>
    <w:p w14:paraId="2B403475" w14:textId="77777777" w:rsidR="00927ADF" w:rsidRPr="00D912DE" w:rsidRDefault="000614FE" w:rsidP="000614FE">
      <w:pPr>
        <w:pStyle w:val="Heading2"/>
        <w:rPr>
          <w:rFonts w:ascii="Sitka Text" w:hAnsi="Sitka Text"/>
        </w:rPr>
      </w:pPr>
      <w:r w:rsidRPr="00D912DE">
        <w:rPr>
          <w:rFonts w:ascii="Sitka Text" w:hAnsi="Sitka Text"/>
        </w:rPr>
        <w:t>Discussion</w:t>
      </w:r>
    </w:p>
    <w:p w14:paraId="60FC191C" w14:textId="3AD21E07" w:rsidR="001B1206" w:rsidRPr="00D912DE" w:rsidRDefault="0057586B" w:rsidP="00E46DC9">
      <w:pPr>
        <w:rPr>
          <w:rFonts w:ascii="Sitka Text" w:hAnsi="Sitka Text"/>
        </w:rPr>
      </w:pPr>
      <w:r w:rsidRPr="00D912DE">
        <w:rPr>
          <w:rFonts w:ascii="Sitka Text" w:hAnsi="Sitka Text"/>
        </w:rPr>
        <w:t>A conventional split belt treadmill</w:t>
      </w:r>
      <w:r w:rsidR="001E72A3" w:rsidRPr="00D912DE">
        <w:rPr>
          <w:rFonts w:ascii="Sitka Text" w:hAnsi="Sitka Text"/>
        </w:rPr>
        <w:t xml:space="preserve"> (cSBT)</w:t>
      </w:r>
      <w:r w:rsidRPr="00D912DE">
        <w:rPr>
          <w:rFonts w:ascii="Sitka Text" w:hAnsi="Sitka Text"/>
        </w:rPr>
        <w:t xml:space="preserve"> creates two a</w:t>
      </w:r>
      <w:r w:rsidR="00F32C64" w:rsidRPr="00D912DE">
        <w:rPr>
          <w:rFonts w:ascii="Sitka Text" w:hAnsi="Sitka Text"/>
        </w:rPr>
        <w:t xml:space="preserve">bnormal periods of double support: stepping onto a faster belt and stepping off of a faster belt. </w:t>
      </w:r>
      <w:r w:rsidR="007B0D9D" w:rsidRPr="00D912DE">
        <w:rPr>
          <w:rFonts w:ascii="Sitka Text" w:hAnsi="Sitka Text"/>
        </w:rPr>
        <w:t xml:space="preserve">Phase Dependent Speed Variation </w:t>
      </w:r>
      <w:r w:rsidR="00070AC7" w:rsidRPr="00D912DE">
        <w:rPr>
          <w:rFonts w:ascii="Sitka Text" w:hAnsi="Sitka Text"/>
        </w:rPr>
        <w:t xml:space="preserve">(PDSV) </w:t>
      </w:r>
      <w:r w:rsidR="007B0D9D" w:rsidRPr="00D912DE">
        <w:rPr>
          <w:rFonts w:ascii="Sitka Text" w:hAnsi="Sitka Text"/>
        </w:rPr>
        <w:t>is an attempt to decompose th</w:t>
      </w:r>
      <w:r w:rsidR="00070AC7" w:rsidRPr="00D912DE">
        <w:rPr>
          <w:rFonts w:ascii="Sitka Text" w:hAnsi="Sitka Text"/>
        </w:rPr>
        <w:t xml:space="preserve">e cSBT </w:t>
      </w:r>
      <w:r w:rsidR="001B1206" w:rsidRPr="00D912DE">
        <w:rPr>
          <w:rFonts w:ascii="Sitka Text" w:hAnsi="Sitka Text"/>
        </w:rPr>
        <w:t>task</w:t>
      </w:r>
      <w:r w:rsidR="00070AC7" w:rsidRPr="00D912DE">
        <w:rPr>
          <w:rFonts w:ascii="Sitka Text" w:hAnsi="Sitka Text"/>
        </w:rPr>
        <w:t xml:space="preserve"> into two distinct </w:t>
      </w:r>
      <w:r w:rsidR="001B1206" w:rsidRPr="00D912DE">
        <w:rPr>
          <w:rFonts w:ascii="Sitka Text" w:hAnsi="Sitka Text"/>
        </w:rPr>
        <w:t>perturbations</w:t>
      </w:r>
      <w:r w:rsidR="00270892" w:rsidRPr="00D912DE">
        <w:rPr>
          <w:rFonts w:ascii="Sitka Text" w:hAnsi="Sitka Text"/>
        </w:rPr>
        <w:t xml:space="preserve"> that impose only one altered period of double support or the other</w:t>
      </w:r>
      <w:r w:rsidR="001B1206" w:rsidRPr="00D912DE">
        <w:rPr>
          <w:rFonts w:ascii="Sitka Text" w:hAnsi="Sitka Text"/>
        </w:rPr>
        <w:t>.</w:t>
      </w:r>
    </w:p>
    <w:p w14:paraId="79071FE2" w14:textId="3982A2F6" w:rsidR="00DA28E7" w:rsidRPr="00D912DE" w:rsidRDefault="00E46DC9" w:rsidP="000212C5">
      <w:pPr>
        <w:rPr>
          <w:rFonts w:ascii="Sitka Text" w:hAnsi="Sitka Text"/>
        </w:rPr>
      </w:pPr>
      <w:r w:rsidRPr="00D912DE">
        <w:rPr>
          <w:rFonts w:ascii="Sitka Text" w:hAnsi="Sitka Text"/>
        </w:rPr>
        <w:t xml:space="preserve">The objective of this study </w:t>
      </w:r>
      <w:r w:rsidR="00F966F8" w:rsidRPr="00D912DE">
        <w:rPr>
          <w:rFonts w:ascii="Sitka Text" w:hAnsi="Sitka Text"/>
        </w:rPr>
        <w:t>is</w:t>
      </w:r>
      <w:r w:rsidRPr="00D912DE">
        <w:rPr>
          <w:rFonts w:ascii="Sitka Text" w:hAnsi="Sitka Text"/>
        </w:rPr>
        <w:t xml:space="preserve"> to </w:t>
      </w:r>
      <w:r w:rsidR="00F966F8" w:rsidRPr="00D912DE">
        <w:rPr>
          <w:rFonts w:ascii="Sitka Text" w:hAnsi="Sitka Text"/>
        </w:rPr>
        <w:t xml:space="preserve">identify the </w:t>
      </w:r>
      <w:r w:rsidR="0052752B" w:rsidRPr="00D912DE">
        <w:rPr>
          <w:rFonts w:ascii="Sitka Text" w:hAnsi="Sitka Text"/>
        </w:rPr>
        <w:t>short-term</w:t>
      </w:r>
      <w:r w:rsidR="00F966F8" w:rsidRPr="00D912DE">
        <w:rPr>
          <w:rFonts w:ascii="Sitka Text" w:hAnsi="Sitka Text"/>
        </w:rPr>
        <w:t xml:space="preserve"> adaptations to</w:t>
      </w:r>
      <w:r w:rsidR="00431B30" w:rsidRPr="00D912DE">
        <w:rPr>
          <w:rFonts w:ascii="Sitka Text" w:hAnsi="Sitka Text"/>
        </w:rPr>
        <w:t xml:space="preserve"> these distinct perturbations</w:t>
      </w:r>
      <w:r w:rsidR="00EC51FB" w:rsidRPr="00D912DE">
        <w:rPr>
          <w:rFonts w:ascii="Sitka Text" w:hAnsi="Sitka Text"/>
        </w:rPr>
        <w:t>.</w:t>
      </w:r>
      <w:r w:rsidR="00BB60FE" w:rsidRPr="00D912DE">
        <w:rPr>
          <w:rFonts w:ascii="Sitka Text" w:hAnsi="Sitka Text"/>
        </w:rPr>
        <w:t xml:space="preserve"> </w:t>
      </w:r>
      <w:r w:rsidR="003E353C" w:rsidRPr="00D912DE">
        <w:rPr>
          <w:rFonts w:ascii="Sitka Text" w:hAnsi="Sitka Text"/>
        </w:rPr>
        <w:t xml:space="preserve">We hypothesize that kinematic </w:t>
      </w:r>
      <w:r w:rsidR="0023402A" w:rsidRPr="00D912DE">
        <w:rPr>
          <w:rFonts w:ascii="Sitka Text" w:hAnsi="Sitka Text"/>
        </w:rPr>
        <w:t xml:space="preserve">alterations such as </w:t>
      </w:r>
      <w:r w:rsidR="006E68CD" w:rsidRPr="00D912DE">
        <w:rPr>
          <w:rFonts w:ascii="Sitka Text" w:hAnsi="Sitka Text"/>
        </w:rPr>
        <w:t>the S</w:t>
      </w:r>
      <w:r w:rsidR="0023402A" w:rsidRPr="00D912DE">
        <w:rPr>
          <w:rFonts w:ascii="Sitka Text" w:hAnsi="Sitka Text"/>
        </w:rPr>
        <w:t xml:space="preserve">tep </w:t>
      </w:r>
      <w:r w:rsidR="006E68CD" w:rsidRPr="00D912DE">
        <w:rPr>
          <w:rFonts w:ascii="Sitka Text" w:hAnsi="Sitka Text"/>
        </w:rPr>
        <w:t>L</w:t>
      </w:r>
      <w:r w:rsidR="0023402A" w:rsidRPr="00D912DE">
        <w:rPr>
          <w:rFonts w:ascii="Sitka Text" w:hAnsi="Sitka Text"/>
        </w:rPr>
        <w:t xml:space="preserve">ength </w:t>
      </w:r>
      <w:r w:rsidR="006E68CD" w:rsidRPr="00D912DE">
        <w:rPr>
          <w:rFonts w:ascii="Sitka Text" w:hAnsi="Sitka Text"/>
        </w:rPr>
        <w:t>R</w:t>
      </w:r>
      <w:r w:rsidR="0023402A" w:rsidRPr="00D912DE">
        <w:rPr>
          <w:rFonts w:ascii="Sitka Text" w:hAnsi="Sitka Text"/>
        </w:rPr>
        <w:t xml:space="preserve">atio will be altered in a similar </w:t>
      </w:r>
      <w:r w:rsidR="00031FB9" w:rsidRPr="00D912DE">
        <w:rPr>
          <w:rFonts w:ascii="Sitka Text" w:hAnsi="Sitka Text"/>
        </w:rPr>
        <w:t>way to cSBT</w:t>
      </w:r>
      <w:r w:rsidR="0056555F" w:rsidRPr="00D912DE">
        <w:rPr>
          <w:rFonts w:ascii="Sitka Text" w:hAnsi="Sitka Text"/>
        </w:rPr>
        <w:t xml:space="preserve"> but that distinct </w:t>
      </w:r>
      <w:r w:rsidR="00165230" w:rsidRPr="00D912DE">
        <w:rPr>
          <w:rFonts w:ascii="Sitka Text" w:hAnsi="Sitka Text"/>
        </w:rPr>
        <w:t>kinetic</w:t>
      </w:r>
      <w:r w:rsidR="0056555F" w:rsidRPr="00D912DE">
        <w:rPr>
          <w:rFonts w:ascii="Sitka Text" w:hAnsi="Sitka Text"/>
        </w:rPr>
        <w:t xml:space="preserve"> adaptations will occur given the </w:t>
      </w:r>
      <w:r w:rsidR="002521A3" w:rsidRPr="00D912DE">
        <w:rPr>
          <w:rFonts w:ascii="Sitka Text" w:hAnsi="Sitka Text"/>
        </w:rPr>
        <w:t xml:space="preserve">perturbations occur at distinct points in the gait cycle. The preliminary results from 5 participants </w:t>
      </w:r>
      <w:r w:rsidR="00640112" w:rsidRPr="00D912DE">
        <w:rPr>
          <w:rFonts w:ascii="Sitka Text" w:hAnsi="Sitka Text"/>
        </w:rPr>
        <w:t>are</w:t>
      </w:r>
      <w:r w:rsidR="008249D5" w:rsidRPr="00D912DE">
        <w:rPr>
          <w:rFonts w:ascii="Sitka Text" w:hAnsi="Sitka Text"/>
        </w:rPr>
        <w:t xml:space="preserve"> supportive of these </w:t>
      </w:r>
      <w:r w:rsidR="00165230" w:rsidRPr="00D912DE">
        <w:rPr>
          <w:rFonts w:ascii="Sitka Text" w:hAnsi="Sitka Text"/>
        </w:rPr>
        <w:t>hypotheses</w:t>
      </w:r>
      <w:r w:rsidR="008249D5" w:rsidRPr="00D912DE">
        <w:rPr>
          <w:rFonts w:ascii="Sitka Text" w:hAnsi="Sitka Text"/>
        </w:rPr>
        <w:t>, and the observed effects suggests that significant statistical results can be achieved with a modest sample size (~20).</w:t>
      </w:r>
    </w:p>
    <w:p w14:paraId="483026D3" w14:textId="661468EB" w:rsidR="00422371" w:rsidRPr="00D912DE" w:rsidRDefault="00C61B69" w:rsidP="004772EB">
      <w:pPr>
        <w:rPr>
          <w:rFonts w:ascii="Sitka Text" w:hAnsi="Sitka Text"/>
        </w:rPr>
      </w:pPr>
      <w:r w:rsidRPr="00D912DE">
        <w:rPr>
          <w:rFonts w:ascii="Sitka Text" w:hAnsi="Sitka Text"/>
        </w:rPr>
        <w:t>Changes</w:t>
      </w:r>
      <w:r w:rsidR="004772EB" w:rsidRPr="00D912DE">
        <w:rPr>
          <w:rFonts w:ascii="Sitka Text" w:hAnsi="Sitka Text"/>
        </w:rPr>
        <w:t xml:space="preserve"> in motor behavior observed </w:t>
      </w:r>
      <w:r w:rsidR="009459D9" w:rsidRPr="00D912DE">
        <w:rPr>
          <w:rFonts w:ascii="Sitka Text" w:hAnsi="Sitka Text"/>
        </w:rPr>
        <w:t>following adaptation to</w:t>
      </w:r>
      <w:r w:rsidRPr="00D912DE">
        <w:rPr>
          <w:rFonts w:ascii="Sitka Text" w:hAnsi="Sitka Text"/>
        </w:rPr>
        <w:t xml:space="preserve"> a</w:t>
      </w:r>
      <w:r w:rsidR="00765106" w:rsidRPr="00D912DE">
        <w:rPr>
          <w:rFonts w:ascii="Sitka Text" w:hAnsi="Sitka Text"/>
        </w:rPr>
        <w:t xml:space="preserve"> split belt treadmill walking</w:t>
      </w:r>
      <w:r w:rsidR="009459D9" w:rsidRPr="00D912DE">
        <w:rPr>
          <w:rFonts w:ascii="Sitka Text" w:hAnsi="Sitka Text"/>
        </w:rPr>
        <w:t xml:space="preserve"> </w:t>
      </w:r>
      <w:r w:rsidRPr="00D912DE">
        <w:rPr>
          <w:rFonts w:ascii="Sitka Text" w:hAnsi="Sitka Text"/>
        </w:rPr>
        <w:t xml:space="preserve">are likely mediated by </w:t>
      </w:r>
      <w:r w:rsidR="004772EB" w:rsidRPr="00D912DE">
        <w:rPr>
          <w:rFonts w:ascii="Sitka Text" w:hAnsi="Sitka Text"/>
        </w:rPr>
        <w:t>underlying cerebellar adaptations</w:t>
      </w:r>
      <w:r w:rsidRPr="00D912DE">
        <w:rPr>
          <w:rFonts w:ascii="Sitka Text" w:hAnsi="Sitka Text"/>
        </w:rPr>
        <w:fldChar w:fldCharType="begin"/>
      </w:r>
      <w:r w:rsidR="00F867BF">
        <w:rPr>
          <w:rFonts w:ascii="Sitka Text" w:hAnsi="Sitka Text"/>
        </w:rPr>
        <w:instrText xml:space="preserve"> ADDIN ZOTERO_ITEM CSL_CITATION {"citationID":"7UI8Vj3K","properties":{"formattedCitation":"(Morton and Bastian 2006)","plainCitation":"(Morton and Bastian 2006)","noteIndex":0},"citationItems":[{"id":3879,"uris":["http://zotero.org/users/6521837/items/V7KI82TX"],"itemData":{"id":3879,"type":"article-journal","abstract":"Locomotor adaptability ranges from the simple and fast-acting to the complex and long-lasting and is a requirement for successful mobility in an unpredictable environment. Several neural structures, including the spinal cord, brainstem, cerebellum, and motor cortex, have been implicated in the control of various types of locomotor adaptation. However, it is not known which structures control which types of adaptation and the specific mechanisms by which the appropriate adjustments are made. Here, we used a splitbelt treadmill to test cerebellar contributions to two different forms of locomotor adaptation in humans. We found that cerebellar damage does not impair the ability to make reactive feedback-driven motor adaptations, but significantly disrupts predictive feedforward motor adaptations during splitbelt treadmill locomotion. Our results speak to two important aspects of locomotor control. First, we have demonstrated that different levels of locomotor adaptability are clearly dissociable. Second, the cerebellum seems to play an essential role in predictive but not reactive locomotor adjustments. We postulate that reactive adjustments may instead be predominantly controlled by lower neural centers, such as the spinal cord or brainstem.","container-title":"The Journal of Neuroscience","DOI":"10.1523/JNEUROSCI.2622-06.2006","ISSN":"0270-6474","issue":"36","journalAbbreviation":"J Neurosci","note":"PMID: 16957067\nPMCID: PMC6674518","page":"9107-9116","source":"PubMed Central","title":"Cerebellar Contributions to Locomotor Adaptations during Splitbelt Treadmill Walking","volume":"26","author":[{"family":"Morton","given":"Susanne M."},{"family":"Bastian","given":"Amy J."}],"issued":{"date-parts":[["2006",9,6]]},"citation-key":"mortonCerebellarContributionsLocomotor2006"}}],"schema":"https://github.com/citation-style-language/schema/raw/master/csl-citation.json"} </w:instrText>
      </w:r>
      <w:r w:rsidRPr="00D912DE">
        <w:rPr>
          <w:rFonts w:ascii="Sitka Text" w:hAnsi="Sitka Text"/>
        </w:rPr>
        <w:fldChar w:fldCharType="separate"/>
      </w:r>
      <w:r w:rsidR="00815849" w:rsidRPr="00815849">
        <w:rPr>
          <w:rFonts w:ascii="Sitka Text" w:hAnsi="Sitka Text"/>
        </w:rPr>
        <w:t>(Morton and Bastian 2006)</w:t>
      </w:r>
      <w:r w:rsidRPr="00D912DE">
        <w:rPr>
          <w:rFonts w:ascii="Sitka Text" w:hAnsi="Sitka Text"/>
        </w:rPr>
        <w:fldChar w:fldCharType="end"/>
      </w:r>
      <w:r w:rsidR="004772EB" w:rsidRPr="00D912DE">
        <w:rPr>
          <w:rFonts w:ascii="Sitka Text" w:hAnsi="Sitka Text"/>
        </w:rPr>
        <w:t xml:space="preserve">. </w:t>
      </w:r>
    </w:p>
    <w:p w14:paraId="28F01611" w14:textId="616616B5" w:rsidR="00422371" w:rsidRPr="00D912DE" w:rsidRDefault="00422371" w:rsidP="004772EB">
      <w:pPr>
        <w:rPr>
          <w:rFonts w:ascii="Sitka Text" w:hAnsi="Sitka Text"/>
        </w:rPr>
      </w:pPr>
      <w:r w:rsidRPr="00D912DE">
        <w:rPr>
          <w:rFonts w:ascii="Sitka Text" w:hAnsi="Sitka Text"/>
        </w:rPr>
        <w:t xml:space="preserve">The FastProp version of PDSV may provide a way to induce spontaneous cerebellar-mediated increases in paretic plantarflexor torque while </w:t>
      </w:r>
      <w:r w:rsidR="003D77FE" w:rsidRPr="00D912DE">
        <w:rPr>
          <w:rFonts w:ascii="Sitka Text" w:hAnsi="Sitka Text"/>
        </w:rPr>
        <w:t xml:space="preserve">increasing </w:t>
      </w:r>
      <w:r w:rsidR="00245989" w:rsidRPr="00D912DE">
        <w:rPr>
          <w:rFonts w:ascii="Sitka Text" w:hAnsi="Sitka Text"/>
        </w:rPr>
        <w:t>relative</w:t>
      </w:r>
      <w:r w:rsidR="003D77FE" w:rsidRPr="00D912DE">
        <w:rPr>
          <w:rFonts w:ascii="Sitka Text" w:hAnsi="Sitka Text"/>
        </w:rPr>
        <w:t xml:space="preserve"> </w:t>
      </w:r>
      <w:r w:rsidR="00245989" w:rsidRPr="00D912DE">
        <w:rPr>
          <w:rFonts w:ascii="Sitka Text" w:hAnsi="Sitka Text"/>
        </w:rPr>
        <w:t xml:space="preserve">step length on the paretic side. </w:t>
      </w:r>
      <w:r w:rsidRPr="00D912DE">
        <w:rPr>
          <w:rFonts w:ascii="Sitka Text" w:hAnsi="Sitka Text"/>
        </w:rPr>
        <w:t>This approach could be particularly beneficial for those who have experienced a cortical stroke and take a longer step on the non-paretic side. Although this presentation is less common</w:t>
      </w:r>
      <w:r w:rsidR="00965BCD" w:rsidRPr="00D912DE">
        <w:rPr>
          <w:rFonts w:ascii="Sitka Text" w:hAnsi="Sitka Text"/>
        </w:rPr>
        <w:fldChar w:fldCharType="begin"/>
      </w:r>
      <w:r w:rsidR="00F867BF">
        <w:rPr>
          <w:rFonts w:ascii="Sitka Text" w:hAnsi="Sitka Text"/>
        </w:rPr>
        <w:instrText xml:space="preserve"> ADDIN ZOTERO_ITEM CSL_CITATION {"citationID":"KPSK4bPf","properties":{"formattedCitation":"(Balasubramanian et al. 2007; Allen, Kautz, and Neptune 2011)","plainCitation":"(Balasubramanian et al. 2007; Allen, Kautz, and Neptune 2011)","noteIndex":0},"citationItems":[{"id":1836,"uris":["http://zotero.org/users/6521837/items/MREKN6LE"],"itemData":{"id":1836,"type":"article-journal","abstract":"OBJECTIVE \nTo understand the relationship between step length asymmetry and hemiparetic walking performance. \nDESIGN \nDescriptive. \nSETTING \nGait analysis laboratory. \nPARTICIPANTS \nConvenience sample of 49 subjects with chronic hemiparesis. \nINTERVENTIONS \nNot applicable. \nMAIN OUTCOME MEASURES \nSubjects walked at their self-selected walking speed over both an instrumented mat and forceplates to collect spatiotemporal parameters and ground reaction forces, respectively. Step length asymmetry was quantified by using a step length ratio (SLR) defined as paretic step length divided by nonparetic step length. Paretic leg propulsion, self-selected walking speed, hemiparetic severity (assessed by Brunnstrom stages of motor recovery), and some spatiotemporal walking parameters quantified the hemiparetic walking performance. Paretic leg propulsion was quantified by the paretic propulsion (P(P)) ratio, calculated as the percentage contribution of paretic leg to the total propulsive impulse. \nRESULTS \nSignificant negative correlation (r=-.78) was revealed between SLR and P(P), indicating that subjects generating less propulsive force with the paretic leg walked asymmetrically with longer paretic steps than nonparetic steps. SLR and self-selected walking speed revealed a weaker correlation (r=-.35), whereas hemiparetic severity correlated strongly with SLR (rho=-.53). \nCONCLUSIONS \nStep length asymmetry is related to propulsive force generation during hemiparetic walking. Subjects generating least paretic propulsion walk with relatively longer paretic steps. This suggests that one of the mechanisms for the longer paretic step may be the relatively greater compensatory nonparetic leg propulsion. Further, those with more severe hemiparesis (those dependent on abnormal flexor and extensor synergies) walk with the longest paretic steps relative to nonparetic. Finally, our results indicated that asymmetrical step lengths may not necessarily limit the self-selected walking speed, likely due to other compensatory mechanisms.","container-title":"Archives of Physical Medicine and Rehabilitation","DOI":"10.1016/j.apmr.2006.10.004","ISSN":"0003-9993","issue":"1","journalAbbreviation":"Arch Phys Med Rehabil","note":"PMID: 17207674","page":"43-49","title":"Relationship between step length asymmetry and walking performance in subjects with chronic hemiparesis","volume":"88","author":[{"family":"Balasubramanian","given":"Chitralakshmi K."},{"family":"Bowden","given":"Mark G."},{"family":"Neptune","given":"Richard R."},{"family":"Kautz","given":"Steven A."}],"issued":{"date-parts":[["2007",1,1]]},"citation-key":"balasubramanianRelationshipStepLength2007"}},{"id":3718,"uris":["http://zotero.org/users/6521837/items/6JCMIBEK"],"itemData":{"id":3718,"type":"article-journal","abstract":"Post-stroke hemiparetic subjects walk with asymmetrical step lengths that are highly variable between subjects and may be indicative of the underlying impairments and compensatory mechanisms used. The goal of this study was to determine if post-stroke hemiparetic subjects grouped by step length asymmetry have similar abnormal walking biomechanics compared to non-impaired walkers. Kinematic and ground reaction force data were recorded from 55 hemiparetic subjects walking at their self-selected speed and 21 age and speed-matched non-impaired control subjects. Hemiparetic subjects were grouped by paretic step ratio, which was calculated as the paretic step-length divided by the sum of paretic and nonparetic step-lengths, into high (&gt;0.535), symmetric (0.535-0.465) and low (&lt;0.465) groups. Non-parametric Wilcoxin signed-rank tests were used to test for differences in joint kinetic measures between hemiparetic groups and speed-matched control subjects during late single-leg stance and pre-swing. The paretic leg ankle moment impulse was reduced in all hemiparetic subjects regardless of their paretic step ratio. The high group had increased nonparetic leg ankle plantarflexor and knee extensor moment impulses, the symmetric group had increased hip flexor moment impulses on both the paretic and nonparetic leg and the low group had no additional significant differences in joint moment impulses. These results suggest that the direction of asymmetry can be used to identify both the degree of paretic plantarflexor impairment and the compensatory mechanisms used by post-stroke hemiparetic subjects.","container-title":"Gait &amp; Posture","DOI":"10.1016/j.gaitpost.2011.01.004","ISSN":"1879-2219","issue":"4","journalAbbreviation":"Gait Posture","language":"eng","note":"PMID: 21316240\nPMCID: PMC3085662","page":"538-543","source":"PubMed","title":"Step length asymmetry is representative of compensatory mechanisms used in post-stroke hemiparetic walking","volume":"33","author":[{"family":"Allen","given":"Jessica L."},{"family":"Kautz","given":"Steven A."},{"family":"Neptune","given":"Richard R."}],"issued":{"date-parts":[["2011",4]]},"citation-key":"allenStepLengthAsymmetry2011"}}],"schema":"https://github.com/citation-style-language/schema/raw/master/csl-citation.json"} </w:instrText>
      </w:r>
      <w:r w:rsidR="00965BCD" w:rsidRPr="00D912DE">
        <w:rPr>
          <w:rFonts w:ascii="Sitka Text" w:hAnsi="Sitka Text"/>
        </w:rPr>
        <w:fldChar w:fldCharType="separate"/>
      </w:r>
      <w:r w:rsidR="00815849" w:rsidRPr="00815849">
        <w:rPr>
          <w:rFonts w:ascii="Sitka Text" w:hAnsi="Sitka Text"/>
        </w:rPr>
        <w:t>(Balasubramanian et al. 2007; Allen, Kautz, and Neptune 2011)</w:t>
      </w:r>
      <w:r w:rsidR="00965BCD" w:rsidRPr="00D912DE">
        <w:rPr>
          <w:rFonts w:ascii="Sitka Text" w:hAnsi="Sitka Text"/>
        </w:rPr>
        <w:fldChar w:fldCharType="end"/>
      </w:r>
      <w:r w:rsidRPr="00D912DE">
        <w:rPr>
          <w:rFonts w:ascii="Sitka Text" w:hAnsi="Sitka Text"/>
        </w:rPr>
        <w:t xml:space="preserve">, PDSV may offer these individuals a more customized intervention compared to a cSBT that evokes short-term </w:t>
      </w:r>
      <w:r w:rsidR="003D77FE" w:rsidRPr="00D912DE">
        <w:rPr>
          <w:rFonts w:ascii="Sitka Text" w:hAnsi="Sitka Text"/>
        </w:rPr>
        <w:t>decreases</w:t>
      </w:r>
      <w:r w:rsidRPr="00D912DE">
        <w:rPr>
          <w:rFonts w:ascii="Sitka Text" w:hAnsi="Sitka Text"/>
        </w:rPr>
        <w:t xml:space="preserve"> in paretic plantarflexor torque.</w:t>
      </w:r>
    </w:p>
    <w:p w14:paraId="488605AE" w14:textId="1DACBDDB" w:rsidR="004772EB" w:rsidRPr="00D912DE" w:rsidRDefault="00F914CE" w:rsidP="00061C7B">
      <w:pPr>
        <w:rPr>
          <w:rFonts w:ascii="Sitka Text" w:hAnsi="Sitka Text"/>
        </w:rPr>
      </w:pPr>
      <w:r w:rsidRPr="00D912DE">
        <w:rPr>
          <w:rFonts w:ascii="Sitka Text" w:hAnsi="Sitka Text"/>
        </w:rPr>
        <w:t>For</w:t>
      </w:r>
      <w:r w:rsidR="00003187" w:rsidRPr="00D912DE">
        <w:rPr>
          <w:rFonts w:ascii="Sitka Text" w:hAnsi="Sitka Text"/>
        </w:rPr>
        <w:t xml:space="preserve"> individuals</w:t>
      </w:r>
      <w:r w:rsidRPr="00D912DE">
        <w:rPr>
          <w:rFonts w:ascii="Sitka Text" w:hAnsi="Sitka Text"/>
        </w:rPr>
        <w:t xml:space="preserve"> in the more common grouping</w:t>
      </w:r>
      <w:r w:rsidR="00003187" w:rsidRPr="00D912DE">
        <w:rPr>
          <w:rFonts w:ascii="Sitka Text" w:hAnsi="Sitka Text"/>
        </w:rPr>
        <w:t xml:space="preserve"> who take a longer step on the paretic side, </w:t>
      </w:r>
      <w:r w:rsidR="00AC3111" w:rsidRPr="00D912DE">
        <w:rPr>
          <w:rFonts w:ascii="Sitka Text" w:hAnsi="Sitka Text"/>
        </w:rPr>
        <w:t xml:space="preserve">the FastBrake version of PDSV may induce changes in step symmetry and ankle torque that are similar </w:t>
      </w:r>
      <w:r w:rsidRPr="00D912DE">
        <w:rPr>
          <w:rFonts w:ascii="Sitka Text" w:hAnsi="Sitka Text"/>
        </w:rPr>
        <w:t>to a cSBT</w:t>
      </w:r>
      <w:r w:rsidR="00663E0E" w:rsidRPr="00D912DE">
        <w:rPr>
          <w:rFonts w:ascii="Sitka Text" w:hAnsi="Sitka Text"/>
        </w:rPr>
        <w:t xml:space="preserve"> without injecting as large of a perturbation into the gait cycle. This may make </w:t>
      </w:r>
      <w:r w:rsidR="00F43FA9" w:rsidRPr="00D912DE">
        <w:rPr>
          <w:rFonts w:ascii="Sitka Text" w:hAnsi="Sitka Text"/>
        </w:rPr>
        <w:t xml:space="preserve">training with PDSV FastProp </w:t>
      </w:r>
      <w:r w:rsidR="00176CC1" w:rsidRPr="00D912DE">
        <w:rPr>
          <w:rFonts w:ascii="Sitka Text" w:hAnsi="Sitka Text"/>
        </w:rPr>
        <w:t xml:space="preserve">more tolerable than </w:t>
      </w:r>
      <w:r w:rsidR="004918A3" w:rsidRPr="00D912DE">
        <w:rPr>
          <w:rFonts w:ascii="Sitka Text" w:hAnsi="Sitka Text"/>
        </w:rPr>
        <w:t>a cSBT while</w:t>
      </w:r>
      <w:r w:rsidR="00450500" w:rsidRPr="00D912DE">
        <w:rPr>
          <w:rFonts w:ascii="Sitka Text" w:hAnsi="Sitka Text"/>
        </w:rPr>
        <w:t xml:space="preserve"> </w:t>
      </w:r>
      <w:r w:rsidR="009F4AF3" w:rsidRPr="00D912DE">
        <w:rPr>
          <w:rFonts w:ascii="Sitka Text" w:hAnsi="Sitka Text"/>
        </w:rPr>
        <w:t xml:space="preserve">evoking </w:t>
      </w:r>
      <w:r w:rsidR="00450500" w:rsidRPr="00D912DE">
        <w:rPr>
          <w:rFonts w:ascii="Sitka Text" w:hAnsi="Sitka Text"/>
        </w:rPr>
        <w:t>a similar therapeutic response.</w:t>
      </w:r>
    </w:p>
    <w:p w14:paraId="4B1184AA" w14:textId="63CEAF83" w:rsidR="00BF7788" w:rsidRPr="00D912DE" w:rsidRDefault="0065360D" w:rsidP="00061C7B">
      <w:pPr>
        <w:pStyle w:val="Heading3"/>
        <w:rPr>
          <w:rFonts w:ascii="Sitka Text" w:hAnsi="Sitka Text"/>
        </w:rPr>
      </w:pPr>
      <w:r w:rsidRPr="00D912DE">
        <w:rPr>
          <w:rFonts w:ascii="Sitka Text" w:hAnsi="Sitka Text"/>
        </w:rPr>
        <w:t>Limitations</w:t>
      </w:r>
    </w:p>
    <w:p w14:paraId="383080B6" w14:textId="40552C56" w:rsidR="00833C7A" w:rsidRPr="00D912DE" w:rsidRDefault="0065360D" w:rsidP="00F867BF">
      <w:pPr>
        <w:pStyle w:val="BodyText"/>
        <w:rPr>
          <w:rFonts w:ascii="Sitka Text" w:hAnsi="Sitka Text"/>
        </w:rPr>
        <w:sectPr w:rsidR="00833C7A" w:rsidRPr="00D912DE">
          <w:pgSz w:w="12240" w:h="15840"/>
          <w:pgMar w:top="1440" w:right="1440" w:bottom="1440" w:left="1440" w:header="720" w:footer="720" w:gutter="0"/>
          <w:cols w:space="720"/>
        </w:sectPr>
      </w:pPr>
      <w:r w:rsidRPr="00D912DE">
        <w:rPr>
          <w:rFonts w:ascii="Sitka Text" w:hAnsi="Sitka Text"/>
        </w:rPr>
        <w:t>The study examines short-term effects in a healthy population, which may not directly map to a clinical post-stroke population</w:t>
      </w:r>
      <w:r w:rsidR="00CB2182" w:rsidRPr="00D912DE">
        <w:rPr>
          <w:rFonts w:ascii="Sitka Text" w:hAnsi="Sitka Text"/>
        </w:rPr>
        <w:t>.</w:t>
      </w:r>
    </w:p>
    <w:p w14:paraId="7EA83007" w14:textId="6907F697" w:rsidR="00901095" w:rsidRPr="00D912DE" w:rsidRDefault="00A57023" w:rsidP="00A57023">
      <w:pPr>
        <w:pStyle w:val="Heading1"/>
        <w:rPr>
          <w:rFonts w:ascii="Sitka Text" w:hAnsi="Sitka Text"/>
        </w:rPr>
      </w:pPr>
      <w:r w:rsidRPr="00D912DE">
        <w:rPr>
          <w:rFonts w:ascii="Sitka Text" w:hAnsi="Sitka Text"/>
        </w:rPr>
        <w:lastRenderedPageBreak/>
        <w:t>Bibliography</w:t>
      </w:r>
    </w:p>
    <w:p w14:paraId="7D155A39" w14:textId="77777777" w:rsidR="00F867BF" w:rsidRDefault="001B20A6" w:rsidP="00F867BF">
      <w:pPr>
        <w:pStyle w:val="Bibliography"/>
      </w:pPr>
      <w:r w:rsidRPr="00D912DE">
        <w:rPr>
          <w:rFonts w:ascii="Sitka Text" w:hAnsi="Sitka Text"/>
        </w:rPr>
        <w:fldChar w:fldCharType="begin"/>
      </w:r>
      <w:r w:rsidR="00F867BF">
        <w:rPr>
          <w:rFonts w:ascii="Sitka Text" w:hAnsi="Sitka Text"/>
        </w:rPr>
        <w:instrText xml:space="preserve"> ADDIN ZOTERO_BIBL {"uncited":[],"omitted":[],"custom":[]} CSL_BIBLIOGRAPHY </w:instrText>
      </w:r>
      <w:r w:rsidRPr="00D912DE">
        <w:rPr>
          <w:rFonts w:ascii="Sitka Text" w:hAnsi="Sitka Text"/>
        </w:rPr>
        <w:fldChar w:fldCharType="separate"/>
      </w:r>
      <w:r w:rsidR="00F867BF">
        <w:t xml:space="preserve">Adamson, Joy, Andy Beswick, and Shah Ebrahim. 2004. “Is Stroke the Most Common Cause of Disability?” </w:t>
      </w:r>
      <w:r w:rsidR="00F867BF">
        <w:rPr>
          <w:i/>
          <w:iCs/>
        </w:rPr>
        <w:t>Journal of Stroke and Cerebrovascular Diseases</w:t>
      </w:r>
      <w:r w:rsidR="00F867BF">
        <w:t xml:space="preserve"> 13 (4): 171–77. https://doi.org/10.1016/j.jstrokecerebrovasdis.2004.06.003.</w:t>
      </w:r>
    </w:p>
    <w:p w14:paraId="37332EF9" w14:textId="77777777" w:rsidR="00F867BF" w:rsidRDefault="00F867BF" w:rsidP="00F867BF">
      <w:pPr>
        <w:pStyle w:val="Bibliography"/>
      </w:pPr>
      <w:r>
        <w:t xml:space="preserve">Allen, Jessica L., Steven A. Kautz, and Richard R. Neptune. 2011. “Step Length Asymmetry Is Representative of Compensatory Mechanisms Used in Post-Stroke Hemiparetic Walking.” </w:t>
      </w:r>
      <w:r>
        <w:rPr>
          <w:i/>
          <w:iCs/>
        </w:rPr>
        <w:t>Gait &amp; Posture</w:t>
      </w:r>
      <w:r>
        <w:t xml:space="preserve"> 33 (4): 538–43. https://doi.org/10.1016/j.gaitpost.2011.01.004.</w:t>
      </w:r>
    </w:p>
    <w:p w14:paraId="419DE072" w14:textId="77777777" w:rsidR="00F867BF" w:rsidRDefault="00F867BF" w:rsidP="00F867BF">
      <w:pPr>
        <w:pStyle w:val="Bibliography"/>
      </w:pPr>
      <w:r>
        <w:t xml:space="preserve">Balasubramanian, Chitralakshmi K., Mark G. Bowden, Richard R. Neptune, and Steven A. Kautz. 2007. “Relationship between Step Length Asymmetry and Walking Performance in Subjects with Chronic Hemiparesis.” </w:t>
      </w:r>
      <w:r>
        <w:rPr>
          <w:i/>
          <w:iCs/>
        </w:rPr>
        <w:t>Archives of Physical Medicine and Rehabilitation</w:t>
      </w:r>
      <w:r>
        <w:t xml:space="preserve"> 88 (1): 43–49. https://doi.org/10.1016/j.apmr.2006.10.004.</w:t>
      </w:r>
    </w:p>
    <w:p w14:paraId="60B85505" w14:textId="77777777" w:rsidR="00F867BF" w:rsidRDefault="00F867BF" w:rsidP="00F867BF">
      <w:pPr>
        <w:pStyle w:val="Bibliography"/>
      </w:pPr>
      <w:r>
        <w:t xml:space="preserve">Bergen, Gwen, Mark R. Stevens, and Elizabeth R. Burns. 2016. “Falls and Fall Injuries Among Adults Aged ≥65 Years — United States, 2014.” </w:t>
      </w:r>
      <w:r>
        <w:rPr>
          <w:i/>
          <w:iCs/>
        </w:rPr>
        <w:t>MMWR. Morbidity and Mortality Weekly Report</w:t>
      </w:r>
      <w:r>
        <w:t xml:space="preserve"> 65 (37): 993–98. https://doi.org/10.15585/mmwr.mm6537a2.</w:t>
      </w:r>
    </w:p>
    <w:p w14:paraId="1AA29854" w14:textId="77777777" w:rsidR="00F867BF" w:rsidRDefault="00F867BF" w:rsidP="00F867BF">
      <w:pPr>
        <w:pStyle w:val="Bibliography"/>
      </w:pPr>
      <w:r>
        <w:t xml:space="preserve">Betschart, Martina, Bradford J. McFadyen, and Sylvie Nadeau. 2018. “Repeated Split-Belt Treadmill Walking Improved Gait Ability in Individuals with Chronic Stroke: A Pilot Study.” </w:t>
      </w:r>
      <w:r>
        <w:rPr>
          <w:i/>
          <w:iCs/>
        </w:rPr>
        <w:t>Physiotherapy Theory and Practice</w:t>
      </w:r>
      <w:r>
        <w:t xml:space="preserve"> 34 (2): 81–90. https://doi.org/10.1080/09593985.2017.1375055.</w:t>
      </w:r>
    </w:p>
    <w:p w14:paraId="6ABA9D7D" w14:textId="77777777" w:rsidR="00F867BF" w:rsidRDefault="00F867BF" w:rsidP="00F867BF">
      <w:pPr>
        <w:pStyle w:val="Bibliography"/>
      </w:pPr>
      <w:r>
        <w:t xml:space="preserve">Borg, E., G. Borg, K. Larsson, M. Letzter, and B.-M. Sundblad. 2010. “An Index for Breathlessness and Leg Fatigue: An Index for Breathlessness and Leg Fatigue.” </w:t>
      </w:r>
      <w:r>
        <w:rPr>
          <w:i/>
          <w:iCs/>
        </w:rPr>
        <w:t>Scandinavian Journal of Medicine &amp; Science in Sports</w:t>
      </w:r>
      <w:r>
        <w:t xml:space="preserve"> 20 (4): 644–50. https://doi.org/10.1111/j.1600-0838.2009.00985.x.</w:t>
      </w:r>
    </w:p>
    <w:p w14:paraId="1438AF7C" w14:textId="77777777" w:rsidR="00F867BF" w:rsidRDefault="00F867BF" w:rsidP="00F867BF">
      <w:pPr>
        <w:pStyle w:val="Bibliography"/>
      </w:pPr>
      <w:r>
        <w:t xml:space="preserve">Chiu, Min-Chi, Hsin-Chieh Wu, and Li-Yu Chang. 2013. “Gait Speed and Gender Effects on Center of Pressure Progression during Normal Walking.” </w:t>
      </w:r>
      <w:r>
        <w:rPr>
          <w:i/>
          <w:iCs/>
        </w:rPr>
        <w:t>Gait &amp; Posture</w:t>
      </w:r>
      <w:r>
        <w:t xml:space="preserve"> 37 (1): 43–48. https://doi.org/10.1016/j.gaitpost.2012.05.030.</w:t>
      </w:r>
    </w:p>
    <w:p w14:paraId="5DB0F12D" w14:textId="77777777" w:rsidR="00F867BF" w:rsidRDefault="00F867BF" w:rsidP="00F867BF">
      <w:pPr>
        <w:pStyle w:val="Bibliography"/>
      </w:pPr>
      <w:r>
        <w:t xml:space="preserve">Delabastita, Tijs, Enzo Hollville, Andreas Catteau, Philip Cortvriendt, Friedl De Groote, and Benedicte Vanwanseele. 2021. “Distal-to-Proximal Joint Mechanics Redistribution Is a Main Contributor to Reduced Walking Economy in Older Adults.” </w:t>
      </w:r>
      <w:r>
        <w:rPr>
          <w:i/>
          <w:iCs/>
        </w:rPr>
        <w:t>Scandinavian Journal of Medicine &amp; Science in Sports</w:t>
      </w:r>
      <w:r>
        <w:t xml:space="preserve"> 31 (5): 1036–47. https://doi.org/10.1111/sms.13929.</w:t>
      </w:r>
    </w:p>
    <w:p w14:paraId="68212FF9" w14:textId="77777777" w:rsidR="00F867BF" w:rsidRDefault="00F867BF" w:rsidP="00F867BF">
      <w:pPr>
        <w:pStyle w:val="Bibliography"/>
      </w:pPr>
      <w:r>
        <w:t xml:space="preserve">DeVita, Paul, and Tibor Hortobagyi. 2000. “Age Causes a Redistribution of Joint Torques and Powers during Gait.” </w:t>
      </w:r>
      <w:r>
        <w:rPr>
          <w:i/>
          <w:iCs/>
        </w:rPr>
        <w:t>Journal of Applied Physiology</w:t>
      </w:r>
      <w:r>
        <w:t xml:space="preserve"> 88 (5): 1804–11. https://doi.org/10.1152/jappl.2000.88.5.1804.</w:t>
      </w:r>
    </w:p>
    <w:p w14:paraId="5C3A617C" w14:textId="77777777" w:rsidR="00F867BF" w:rsidRDefault="00F867BF" w:rsidP="00F867BF">
      <w:pPr>
        <w:pStyle w:val="Bibliography"/>
      </w:pPr>
      <w:r>
        <w:t xml:space="preserve">Hardy, Susan E., Subashan Perera, Yazan F. Roumani, Julie M. Chandler, and Stephanie A. Studenski. 2007. “Improvement in Usual Gait Speed Predicts Better Survival in Older Adults.” </w:t>
      </w:r>
      <w:r>
        <w:rPr>
          <w:i/>
          <w:iCs/>
        </w:rPr>
        <w:t>Journal of the American Geriatrics Society</w:t>
      </w:r>
      <w:r>
        <w:t xml:space="preserve"> 55 (11): 1727–34. https://doi.org/10.1111/j.1532-5415.2007.01413.x.</w:t>
      </w:r>
    </w:p>
    <w:p w14:paraId="46BABFD1" w14:textId="77777777" w:rsidR="00F867BF" w:rsidRDefault="00F867BF" w:rsidP="00F867BF">
      <w:pPr>
        <w:pStyle w:val="Bibliography"/>
      </w:pPr>
      <w:r>
        <w:t xml:space="preserve">Hsiao, HaoYuan, Brian A. Knarr, Jill S. Higginson, and Stuart A. Binder-Macleod. 2015. “The Relative Contribution of Ankle Moment and Trailing Limb Angle to Propulsive Force during Gait.” </w:t>
      </w:r>
      <w:r>
        <w:rPr>
          <w:i/>
          <w:iCs/>
        </w:rPr>
        <w:t>Human Movement Science</w:t>
      </w:r>
      <w:r>
        <w:t xml:space="preserve"> 39 (February):212–21. https://doi.org/10.1016/j.humov.2014.11.008.</w:t>
      </w:r>
    </w:p>
    <w:p w14:paraId="055D92BD" w14:textId="77777777" w:rsidR="00F867BF" w:rsidRDefault="00F867BF" w:rsidP="00F867BF">
      <w:pPr>
        <w:pStyle w:val="Bibliography"/>
      </w:pPr>
      <w:r>
        <w:lastRenderedPageBreak/>
        <w:t xml:space="preserve">Kerrigan, D. C., M. K. Todd, U. Della Croce, L. A. Lipsitz, and J. J. Collins. 1998. “Biomechanical Gait Alterations Independent of Speed in the Healthy Elderly: Evidence for Specific Limiting Impairments.” </w:t>
      </w:r>
      <w:r>
        <w:rPr>
          <w:i/>
          <w:iCs/>
        </w:rPr>
        <w:t>Archives of Physical Medicine and Rehabilitation</w:t>
      </w:r>
      <w:r>
        <w:t xml:space="preserve"> 79 (3): 317–22. https://doi.org/10.1016/s0003-9993(98)90013-2.</w:t>
      </w:r>
    </w:p>
    <w:p w14:paraId="71D32005" w14:textId="77777777" w:rsidR="00F867BF" w:rsidRDefault="00F867BF" w:rsidP="00F867BF">
      <w:pPr>
        <w:pStyle w:val="Bibliography"/>
      </w:pPr>
      <w:r>
        <w:t xml:space="preserve">Landau, Sabine, and Daniel Stahl. 2013. “Sample Size and Power Calculations for Medical Studies by Simulation When Closed Form Expressions Are Not Available.” </w:t>
      </w:r>
      <w:r>
        <w:rPr>
          <w:i/>
          <w:iCs/>
        </w:rPr>
        <w:t>Statistical Methods in Medical Research</w:t>
      </w:r>
      <w:r>
        <w:t xml:space="preserve"> 22 (3): 324–45. https://doi.org/10.1177/0962280212439578.</w:t>
      </w:r>
    </w:p>
    <w:p w14:paraId="4B8044F8" w14:textId="77777777" w:rsidR="00F867BF" w:rsidRDefault="00F867BF" w:rsidP="00F867BF">
      <w:pPr>
        <w:pStyle w:val="Bibliography"/>
      </w:pPr>
      <w:r>
        <w:t xml:space="preserve">Lauziare, S, C MiÃ©ville, M Betschart, C Duclos, R Aissaoui, and S Nadeau. 2014. “Plantarflexion Moment Is a Contributor to Step Length After-Effect Following Walking on a Split-Belt Treadmill in Individuals with Stroke and Healthy Individuals.” </w:t>
      </w:r>
      <w:r>
        <w:rPr>
          <w:i/>
          <w:iCs/>
        </w:rPr>
        <w:t>Journal of Rehabilitation Medicine</w:t>
      </w:r>
      <w:r>
        <w:t xml:space="preserve"> 46 (9): 849–57. https://doi.org/10.2340/16501977-1845.</w:t>
      </w:r>
    </w:p>
    <w:p w14:paraId="12E2C054" w14:textId="77777777" w:rsidR="00F867BF" w:rsidRDefault="00F867BF" w:rsidP="00F867BF">
      <w:pPr>
        <w:pStyle w:val="Bibliography"/>
      </w:pPr>
      <w:r>
        <w:t xml:space="preserve">Liu, May Q., Frank C. Anderson, Marcus G. Pandy, and Scott L. Delp. 2006. “Muscles That Support the Body Also Modulate Forward Progression during Walking.” </w:t>
      </w:r>
      <w:r>
        <w:rPr>
          <w:i/>
          <w:iCs/>
        </w:rPr>
        <w:t>Journal of Biomechanics</w:t>
      </w:r>
      <w:r>
        <w:t xml:space="preserve"> 39 (14): 2623–30. https://doi.org/10.1016/j.jbiomech.2005.08.017.</w:t>
      </w:r>
    </w:p>
    <w:p w14:paraId="1FF90F04" w14:textId="77777777" w:rsidR="00F867BF" w:rsidRDefault="00F867BF" w:rsidP="00F867BF">
      <w:pPr>
        <w:pStyle w:val="Bibliography"/>
      </w:pPr>
      <w:r>
        <w:t xml:space="preserve">Melick, Nicky van, Bart M. Meddeler, Thomas J. Hoogeboom, Maria W. G. Nijhuis-van der Sanden, and Robert E. H. van Cingel. 2017. “How to Determine Leg Dominance: The Agreement between Self-Reported and Observed Performance in Healthy Adults.” </w:t>
      </w:r>
      <w:r>
        <w:rPr>
          <w:i/>
          <w:iCs/>
        </w:rPr>
        <w:t>PLoS ONE</w:t>
      </w:r>
      <w:r>
        <w:t xml:space="preserve"> 12 (12): e0189876. https://doi.org/10.1371/journal.pone.0189876.</w:t>
      </w:r>
    </w:p>
    <w:p w14:paraId="30C1BE48" w14:textId="77777777" w:rsidR="00F867BF" w:rsidRDefault="00F867BF" w:rsidP="00F867BF">
      <w:pPr>
        <w:pStyle w:val="Bibliography"/>
      </w:pPr>
      <w:r>
        <w:t xml:space="preserve">Morton, Susanne M., and Amy J. Bastian. 2006. “Cerebellar Contributions to Locomotor Adaptations during Splitbelt Treadmill Walking.” </w:t>
      </w:r>
      <w:r>
        <w:rPr>
          <w:i/>
          <w:iCs/>
        </w:rPr>
        <w:t>The Journal of Neuroscience</w:t>
      </w:r>
      <w:r>
        <w:t xml:space="preserve"> 26 (36): 9107–16. https://doi.org/10.1523/JNEUROSCI.2622-06.2006.</w:t>
      </w:r>
    </w:p>
    <w:p w14:paraId="13ADA1FB" w14:textId="77777777" w:rsidR="00F867BF" w:rsidRDefault="00F867BF" w:rsidP="00F867BF">
      <w:pPr>
        <w:pStyle w:val="Bibliography"/>
      </w:pPr>
      <w:r>
        <w:t xml:space="preserve">Nagasaki, H., H. Itoh, K. Hashizume, T. Furuna, H. Maruyama, and T. Kinugasa. 1996. “Walking Patterns and Finger Rhythm of Older Adults.” </w:t>
      </w:r>
      <w:r>
        <w:rPr>
          <w:i/>
          <w:iCs/>
        </w:rPr>
        <w:t>Perceptual and Motor Skills</w:t>
      </w:r>
      <w:r>
        <w:t xml:space="preserve"> 82 (2): 435–47. https://doi.org/10.2466/pms.1996.82.2.435.</w:t>
      </w:r>
    </w:p>
    <w:p w14:paraId="072BDB26" w14:textId="77777777" w:rsidR="00F867BF" w:rsidRDefault="00F867BF" w:rsidP="00F867BF">
      <w:pPr>
        <w:pStyle w:val="Bibliography"/>
      </w:pPr>
      <w:r>
        <w:t xml:space="preserve">Neptune, R.R., S.A. Kautz, and F.E. Zajac. 2001. “Contributions of the Individual Ankle Plantar Flexors to Support, Forward Progression and Swing Initiation during Walking.” </w:t>
      </w:r>
      <w:r>
        <w:rPr>
          <w:i/>
          <w:iCs/>
        </w:rPr>
        <w:t>Journal of Biomechanics</w:t>
      </w:r>
      <w:r>
        <w:t xml:space="preserve"> 34 (11): 1387–98. https://doi.org/10.1016/S0021-9290(01)00105-1.</w:t>
      </w:r>
    </w:p>
    <w:p w14:paraId="388306CA" w14:textId="77777777" w:rsidR="00F867BF" w:rsidRDefault="00F867BF" w:rsidP="00F867BF">
      <w:pPr>
        <w:pStyle w:val="Bibliography"/>
      </w:pPr>
      <w:r>
        <w:t xml:space="preserve">Reisman, Darcy S., Hannah J. Block, and Amy J. Bastian. 2005. “Interlimb Coordination During Locomotion: What Can Be Adapted and Stored?” </w:t>
      </w:r>
      <w:r>
        <w:rPr>
          <w:i/>
          <w:iCs/>
        </w:rPr>
        <w:t>Journal of Neurophysiology</w:t>
      </w:r>
      <w:r>
        <w:t xml:space="preserve"> 94 (4): 2403–15. https://doi.org/10.1152/jn.00089.2005.</w:t>
      </w:r>
    </w:p>
    <w:p w14:paraId="15A83FE3" w14:textId="77777777" w:rsidR="00F867BF" w:rsidRDefault="00F867BF" w:rsidP="00F867BF">
      <w:pPr>
        <w:pStyle w:val="Bibliography"/>
      </w:pPr>
      <w:r>
        <w:t xml:space="preserve">Reisman, Darcy S., Heather McLean, Jennifer Keller, Kelly A. Danks, and Amy J. Bastian. 2013. “Repeated Split-Belt Treadmill Training Improves Poststroke Step Length Asymmetry.” </w:t>
      </w:r>
      <w:r>
        <w:rPr>
          <w:i/>
          <w:iCs/>
        </w:rPr>
        <w:t>Neurorehabilitation and Neural Repair</w:t>
      </w:r>
      <w:r>
        <w:t xml:space="preserve"> 27 (5): 460–68. https://doi.org/10.1177/1545968312474118.</w:t>
      </w:r>
    </w:p>
    <w:p w14:paraId="72A7AC65" w14:textId="77777777" w:rsidR="00F867BF" w:rsidRDefault="00F867BF" w:rsidP="00F867BF">
      <w:pPr>
        <w:pStyle w:val="Bibliography"/>
      </w:pPr>
      <w:r>
        <w:t xml:space="preserve">Reisman, Darcy S., Robert Wityk, Kenneth Silver, and Amy J. Bastian. 2007. “Locomotor Adaptation on a Split-Belt Treadmill Can Improve Walking Symmetry Post-Stroke.” </w:t>
      </w:r>
      <w:r>
        <w:rPr>
          <w:i/>
          <w:iCs/>
        </w:rPr>
        <w:t>Brain: A Journal of Neurology</w:t>
      </w:r>
      <w:r>
        <w:t xml:space="preserve"> 130 (Pt 7): 1861–72. https://doi.org/10.1093/brain/awm035.</w:t>
      </w:r>
    </w:p>
    <w:p w14:paraId="258DA317" w14:textId="77777777" w:rsidR="00F867BF" w:rsidRDefault="00F867BF" w:rsidP="00F867BF">
      <w:pPr>
        <w:pStyle w:val="Bibliography"/>
      </w:pPr>
      <w:r>
        <w:t xml:space="preserve">Schrack, Jennifer A., Eleanor M. Simonsick, Paulo H.M. Chaves, and Luigi Ferrucci. 2012. “The Role of Energetic Cost in the Age-Related Slowing of Gait Speed.” </w:t>
      </w:r>
      <w:r>
        <w:rPr>
          <w:i/>
          <w:iCs/>
        </w:rPr>
        <w:t>Journal of the American Geriatrics Society</w:t>
      </w:r>
      <w:r>
        <w:t xml:space="preserve"> 60 (10): 1811–16. https://doi.org/10.1111/j.1532-5415.2012.04153.x.</w:t>
      </w:r>
    </w:p>
    <w:p w14:paraId="45B681B2" w14:textId="77777777" w:rsidR="00F867BF" w:rsidRDefault="00F867BF" w:rsidP="00F867BF">
      <w:pPr>
        <w:pStyle w:val="Bibliography"/>
      </w:pPr>
      <w:r>
        <w:lastRenderedPageBreak/>
        <w:t xml:space="preserve">Schwartz, Michael H., and Adam Rozumalski. 2005. “A New Method for Estimating Joint Parameters from Motion Data.” </w:t>
      </w:r>
      <w:r>
        <w:rPr>
          <w:i/>
          <w:iCs/>
        </w:rPr>
        <w:t>Journal of Biomechanics</w:t>
      </w:r>
      <w:r>
        <w:t xml:space="preserve"> 38 (1): 107–16. https://doi.org/10.1016/j.jbiomech.2004.03.009.</w:t>
      </w:r>
    </w:p>
    <w:p w14:paraId="059A696D" w14:textId="77777777" w:rsidR="00F867BF" w:rsidRDefault="00F867BF" w:rsidP="00F867BF">
      <w:pPr>
        <w:pStyle w:val="Bibliography"/>
      </w:pPr>
      <w:r>
        <w:t xml:space="preserve">Silder, Amy, Bryan Heiderscheit, and Darryl G. Thelen. 2008. “Active and Passive Contributions to Joint Kinetics during Walking in Older Adults.” </w:t>
      </w:r>
      <w:r>
        <w:rPr>
          <w:i/>
          <w:iCs/>
        </w:rPr>
        <w:t>Journal of Biomechanics</w:t>
      </w:r>
      <w:r>
        <w:t xml:space="preserve"> 41 (7): 1520–27. https://doi.org/10.1016/j.jbiomech.2008.02.016.</w:t>
      </w:r>
    </w:p>
    <w:p w14:paraId="0FCB3352" w14:textId="77777777" w:rsidR="00F867BF" w:rsidRDefault="00F867BF" w:rsidP="00F867BF">
      <w:pPr>
        <w:pStyle w:val="Bibliography"/>
      </w:pPr>
      <w:r>
        <w:t xml:space="preserve">Tsao, Connie W., Aaron W. Aday, Zaid I. Almarzooq, Cheryl A. M. Anderson, Pankaj Arora, Christy L. Avery, Carissa M. Baker-Smith, et al. 2023. “Heart Disease and Stroke Statistics-2023 Update: A Report From the American Heart Association.” </w:t>
      </w:r>
      <w:r>
        <w:rPr>
          <w:i/>
          <w:iCs/>
        </w:rPr>
        <w:t>Circulation</w:t>
      </w:r>
      <w:r>
        <w:t xml:space="preserve"> 147 (8): e93–621. https://doi.org/10.1161/CIR.0000000000001123.</w:t>
      </w:r>
    </w:p>
    <w:p w14:paraId="017C9787" w14:textId="77777777" w:rsidR="00F867BF" w:rsidRDefault="00F867BF" w:rsidP="00F867BF">
      <w:pPr>
        <w:pStyle w:val="Bibliography"/>
      </w:pPr>
      <w:r>
        <w:t xml:space="preserve">Umberger, Brian R., and Philip E. Martin. 2007. “Mechanical Power and Efficiency of Level Walking with Different Stride Rates.” </w:t>
      </w:r>
      <w:r>
        <w:rPr>
          <w:i/>
          <w:iCs/>
        </w:rPr>
        <w:t>Journal of Experimental Biology</w:t>
      </w:r>
      <w:r>
        <w:t xml:space="preserve"> 210 (18): 3255–65. https://doi.org/10.1242/jeb.000950.</w:t>
      </w:r>
    </w:p>
    <w:p w14:paraId="23CDB524" w14:textId="77777777" w:rsidR="00F867BF" w:rsidRDefault="00F867BF" w:rsidP="00F867BF">
      <w:pPr>
        <w:pStyle w:val="Bibliography"/>
      </w:pPr>
      <w:r>
        <w:t xml:space="preserve">Wang, Yiji, Masahiko Mukaino, Kei Ohtsuka, Yohei Otaka, Hiroki Tanikawa, Fumihiro Matsuda, Kazuhiro Tsuchiyama, Junya Yamada, and Eiichi Saitoh. 2019. “Gait Characteristics of Post-Stroke Hemiparetic Patients with Different Walking Speeds.” </w:t>
      </w:r>
      <w:r>
        <w:rPr>
          <w:i/>
          <w:iCs/>
        </w:rPr>
        <w:t>International Journal of Rehabilitation Research</w:t>
      </w:r>
      <w:r>
        <w:t xml:space="preserve"> 43 (December):1. https://doi.org/10.1097/MRR.0000000000000391.</w:t>
      </w:r>
    </w:p>
    <w:p w14:paraId="4545D396" w14:textId="2899808B" w:rsidR="00A57023" w:rsidRPr="00D912DE" w:rsidRDefault="001B20A6" w:rsidP="00A57023">
      <w:pPr>
        <w:pStyle w:val="BodyText"/>
        <w:rPr>
          <w:rFonts w:ascii="Sitka Text" w:hAnsi="Sitka Text"/>
        </w:rPr>
      </w:pPr>
      <w:r w:rsidRPr="00D912DE">
        <w:rPr>
          <w:rFonts w:ascii="Sitka Text" w:hAnsi="Sitka Text"/>
        </w:rPr>
        <w:fldChar w:fldCharType="end"/>
      </w:r>
    </w:p>
    <w:sectPr w:rsidR="00A57023" w:rsidRPr="00D912D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2E0D9" w14:textId="77777777" w:rsidR="00571839" w:rsidRDefault="00571839">
      <w:pPr>
        <w:spacing w:after="0"/>
      </w:pPr>
      <w:r>
        <w:separator/>
      </w:r>
    </w:p>
  </w:endnote>
  <w:endnote w:type="continuationSeparator" w:id="0">
    <w:p w14:paraId="5118F856" w14:textId="77777777" w:rsidR="00571839" w:rsidRDefault="00571839">
      <w:pPr>
        <w:spacing w:after="0"/>
      </w:pPr>
      <w:r>
        <w:continuationSeparator/>
      </w:r>
    </w:p>
  </w:endnote>
  <w:endnote w:type="continuationNotice" w:id="1">
    <w:p w14:paraId="6A104DF4" w14:textId="77777777" w:rsidR="00571839" w:rsidRDefault="0057183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tka Text">
    <w:panose1 w:val="02000505000000020004"/>
    <w:charset w:val="00"/>
    <w:family w:val="auto"/>
    <w:pitch w:val="variable"/>
    <w:sig w:usb0="A00002EF" w:usb1="4000204B" w:usb2="00000000" w:usb3="00000000" w:csb0="0000019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4F874" w14:textId="77777777" w:rsidR="00571839" w:rsidRDefault="00571839">
      <w:r>
        <w:separator/>
      </w:r>
    </w:p>
  </w:footnote>
  <w:footnote w:type="continuationSeparator" w:id="0">
    <w:p w14:paraId="0E005BDD" w14:textId="77777777" w:rsidR="00571839" w:rsidRDefault="00571839">
      <w:r>
        <w:continuationSeparator/>
      </w:r>
    </w:p>
  </w:footnote>
  <w:footnote w:type="continuationNotice" w:id="1">
    <w:p w14:paraId="7095D020" w14:textId="77777777" w:rsidR="00571839" w:rsidRDefault="0057183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B1E9D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2DC4A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DE431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984732">
    <w:abstractNumId w:val="0"/>
  </w:num>
  <w:num w:numId="2" w16cid:durableId="1086196253">
    <w:abstractNumId w:val="1"/>
  </w:num>
  <w:num w:numId="3" w16cid:durableId="1867136365">
    <w:abstractNumId w:val="1"/>
  </w:num>
  <w:num w:numId="4" w16cid:durableId="2005625476">
    <w:abstractNumId w:val="1"/>
  </w:num>
  <w:num w:numId="5" w16cid:durableId="385683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1C315BF"/>
    <w:rsid w:val="00000B18"/>
    <w:rsid w:val="00003187"/>
    <w:rsid w:val="000073AF"/>
    <w:rsid w:val="00010924"/>
    <w:rsid w:val="00014451"/>
    <w:rsid w:val="000212C5"/>
    <w:rsid w:val="00021677"/>
    <w:rsid w:val="00022A28"/>
    <w:rsid w:val="0002461B"/>
    <w:rsid w:val="00024EA3"/>
    <w:rsid w:val="00027DBF"/>
    <w:rsid w:val="000305D4"/>
    <w:rsid w:val="00031FB9"/>
    <w:rsid w:val="000326E1"/>
    <w:rsid w:val="00045EEA"/>
    <w:rsid w:val="00046954"/>
    <w:rsid w:val="00046C6E"/>
    <w:rsid w:val="00050392"/>
    <w:rsid w:val="000518E5"/>
    <w:rsid w:val="00052FE6"/>
    <w:rsid w:val="00054C9D"/>
    <w:rsid w:val="00055885"/>
    <w:rsid w:val="00057583"/>
    <w:rsid w:val="00057D96"/>
    <w:rsid w:val="000614FE"/>
    <w:rsid w:val="00061C7B"/>
    <w:rsid w:val="00064038"/>
    <w:rsid w:val="000659EF"/>
    <w:rsid w:val="00070AC7"/>
    <w:rsid w:val="00070B5D"/>
    <w:rsid w:val="00071523"/>
    <w:rsid w:val="00073B37"/>
    <w:rsid w:val="000772AF"/>
    <w:rsid w:val="0008515A"/>
    <w:rsid w:val="00086D1E"/>
    <w:rsid w:val="000915CE"/>
    <w:rsid w:val="000927FA"/>
    <w:rsid w:val="000945E6"/>
    <w:rsid w:val="0009713B"/>
    <w:rsid w:val="000A2786"/>
    <w:rsid w:val="000A39E2"/>
    <w:rsid w:val="000A4F87"/>
    <w:rsid w:val="000A549E"/>
    <w:rsid w:val="000B0A33"/>
    <w:rsid w:val="000B1151"/>
    <w:rsid w:val="000B27D2"/>
    <w:rsid w:val="000C3CF6"/>
    <w:rsid w:val="000D3A7E"/>
    <w:rsid w:val="000D5AF8"/>
    <w:rsid w:val="000D7895"/>
    <w:rsid w:val="000E15AE"/>
    <w:rsid w:val="000E1E11"/>
    <w:rsid w:val="000E286E"/>
    <w:rsid w:val="000E4487"/>
    <w:rsid w:val="000E4C7C"/>
    <w:rsid w:val="000E5E9C"/>
    <w:rsid w:val="000F3B2A"/>
    <w:rsid w:val="000F742F"/>
    <w:rsid w:val="00100944"/>
    <w:rsid w:val="00102F08"/>
    <w:rsid w:val="00104FFC"/>
    <w:rsid w:val="0010595A"/>
    <w:rsid w:val="00113350"/>
    <w:rsid w:val="001146CA"/>
    <w:rsid w:val="00114DE8"/>
    <w:rsid w:val="00117246"/>
    <w:rsid w:val="00117664"/>
    <w:rsid w:val="0013224F"/>
    <w:rsid w:val="001328C9"/>
    <w:rsid w:val="0013445F"/>
    <w:rsid w:val="001402E1"/>
    <w:rsid w:val="00144145"/>
    <w:rsid w:val="00145A7A"/>
    <w:rsid w:val="00146A24"/>
    <w:rsid w:val="0014733E"/>
    <w:rsid w:val="001607C7"/>
    <w:rsid w:val="00160892"/>
    <w:rsid w:val="00161274"/>
    <w:rsid w:val="001623D9"/>
    <w:rsid w:val="00165230"/>
    <w:rsid w:val="00167215"/>
    <w:rsid w:val="00176CC1"/>
    <w:rsid w:val="00176E14"/>
    <w:rsid w:val="00177090"/>
    <w:rsid w:val="0017790B"/>
    <w:rsid w:val="00180BD9"/>
    <w:rsid w:val="0018324E"/>
    <w:rsid w:val="0018345D"/>
    <w:rsid w:val="00195A93"/>
    <w:rsid w:val="00195D67"/>
    <w:rsid w:val="001962D9"/>
    <w:rsid w:val="001A1C87"/>
    <w:rsid w:val="001A1FB2"/>
    <w:rsid w:val="001A49DC"/>
    <w:rsid w:val="001A5C3D"/>
    <w:rsid w:val="001A6B82"/>
    <w:rsid w:val="001B1206"/>
    <w:rsid w:val="001B20A6"/>
    <w:rsid w:val="001B4954"/>
    <w:rsid w:val="001B6660"/>
    <w:rsid w:val="001B68A9"/>
    <w:rsid w:val="001B7899"/>
    <w:rsid w:val="001C0B87"/>
    <w:rsid w:val="001C279D"/>
    <w:rsid w:val="001C7CB0"/>
    <w:rsid w:val="001C7CBE"/>
    <w:rsid w:val="001D0765"/>
    <w:rsid w:val="001D5D73"/>
    <w:rsid w:val="001D5DE3"/>
    <w:rsid w:val="001D6637"/>
    <w:rsid w:val="001D7E80"/>
    <w:rsid w:val="001E3FDB"/>
    <w:rsid w:val="001E4178"/>
    <w:rsid w:val="001E72A3"/>
    <w:rsid w:val="001E7BEE"/>
    <w:rsid w:val="001F2122"/>
    <w:rsid w:val="001F483F"/>
    <w:rsid w:val="001F68B5"/>
    <w:rsid w:val="0020090A"/>
    <w:rsid w:val="00211329"/>
    <w:rsid w:val="00211B59"/>
    <w:rsid w:val="002128CE"/>
    <w:rsid w:val="00213DA2"/>
    <w:rsid w:val="0021598F"/>
    <w:rsid w:val="0021683C"/>
    <w:rsid w:val="00217742"/>
    <w:rsid w:val="0022000E"/>
    <w:rsid w:val="0022183F"/>
    <w:rsid w:val="002268E8"/>
    <w:rsid w:val="00226DE2"/>
    <w:rsid w:val="00231E14"/>
    <w:rsid w:val="0023402A"/>
    <w:rsid w:val="002347FB"/>
    <w:rsid w:val="00236FCC"/>
    <w:rsid w:val="00237A9C"/>
    <w:rsid w:val="00237D0D"/>
    <w:rsid w:val="00240793"/>
    <w:rsid w:val="002424C1"/>
    <w:rsid w:val="002430C8"/>
    <w:rsid w:val="002433D7"/>
    <w:rsid w:val="002451D8"/>
    <w:rsid w:val="00245989"/>
    <w:rsid w:val="002475CE"/>
    <w:rsid w:val="002521A3"/>
    <w:rsid w:val="00255488"/>
    <w:rsid w:val="002634C2"/>
    <w:rsid w:val="00270892"/>
    <w:rsid w:val="0027517A"/>
    <w:rsid w:val="00281F13"/>
    <w:rsid w:val="00283096"/>
    <w:rsid w:val="0028705F"/>
    <w:rsid w:val="0029264D"/>
    <w:rsid w:val="00294633"/>
    <w:rsid w:val="00294EA0"/>
    <w:rsid w:val="002A3AFC"/>
    <w:rsid w:val="002B060B"/>
    <w:rsid w:val="002B354A"/>
    <w:rsid w:val="002B5197"/>
    <w:rsid w:val="002C0F51"/>
    <w:rsid w:val="002C1C60"/>
    <w:rsid w:val="002C7AD9"/>
    <w:rsid w:val="002D3FDB"/>
    <w:rsid w:val="002D4732"/>
    <w:rsid w:val="002D5B84"/>
    <w:rsid w:val="002E33E8"/>
    <w:rsid w:val="002E440F"/>
    <w:rsid w:val="002E5FF4"/>
    <w:rsid w:val="002E7708"/>
    <w:rsid w:val="002E7AF4"/>
    <w:rsid w:val="002F4186"/>
    <w:rsid w:val="002F6FDC"/>
    <w:rsid w:val="00301D4D"/>
    <w:rsid w:val="00302FD4"/>
    <w:rsid w:val="00304CF2"/>
    <w:rsid w:val="0030526D"/>
    <w:rsid w:val="003071F9"/>
    <w:rsid w:val="0030797E"/>
    <w:rsid w:val="003122CC"/>
    <w:rsid w:val="00312D3D"/>
    <w:rsid w:val="00314061"/>
    <w:rsid w:val="0031409C"/>
    <w:rsid w:val="00314171"/>
    <w:rsid w:val="00316D7E"/>
    <w:rsid w:val="00320025"/>
    <w:rsid w:val="00321765"/>
    <w:rsid w:val="00322215"/>
    <w:rsid w:val="00322AD7"/>
    <w:rsid w:val="003231D5"/>
    <w:rsid w:val="003304A5"/>
    <w:rsid w:val="00334D91"/>
    <w:rsid w:val="003352E4"/>
    <w:rsid w:val="003417B9"/>
    <w:rsid w:val="003418AA"/>
    <w:rsid w:val="00342F44"/>
    <w:rsid w:val="0034337B"/>
    <w:rsid w:val="003437CD"/>
    <w:rsid w:val="003504C0"/>
    <w:rsid w:val="00350644"/>
    <w:rsid w:val="0035174A"/>
    <w:rsid w:val="00352019"/>
    <w:rsid w:val="00353ED3"/>
    <w:rsid w:val="00357909"/>
    <w:rsid w:val="003600B6"/>
    <w:rsid w:val="0036242E"/>
    <w:rsid w:val="003707BD"/>
    <w:rsid w:val="0037163A"/>
    <w:rsid w:val="003738A1"/>
    <w:rsid w:val="00380E3E"/>
    <w:rsid w:val="003827AC"/>
    <w:rsid w:val="0038414F"/>
    <w:rsid w:val="00395648"/>
    <w:rsid w:val="003975F7"/>
    <w:rsid w:val="003A3D29"/>
    <w:rsid w:val="003B0932"/>
    <w:rsid w:val="003B1F98"/>
    <w:rsid w:val="003B3CF0"/>
    <w:rsid w:val="003B6E63"/>
    <w:rsid w:val="003B778F"/>
    <w:rsid w:val="003C4904"/>
    <w:rsid w:val="003C5ECD"/>
    <w:rsid w:val="003D0944"/>
    <w:rsid w:val="003D3503"/>
    <w:rsid w:val="003D6415"/>
    <w:rsid w:val="003D6A84"/>
    <w:rsid w:val="003D7553"/>
    <w:rsid w:val="003D77FE"/>
    <w:rsid w:val="003E034D"/>
    <w:rsid w:val="003E04B7"/>
    <w:rsid w:val="003E09A7"/>
    <w:rsid w:val="003E11F9"/>
    <w:rsid w:val="003E353C"/>
    <w:rsid w:val="003E5255"/>
    <w:rsid w:val="003E58C3"/>
    <w:rsid w:val="003E78CC"/>
    <w:rsid w:val="003F0E1C"/>
    <w:rsid w:val="00404D70"/>
    <w:rsid w:val="0040531F"/>
    <w:rsid w:val="004132B4"/>
    <w:rsid w:val="0041411A"/>
    <w:rsid w:val="00416485"/>
    <w:rsid w:val="00421993"/>
    <w:rsid w:val="00422371"/>
    <w:rsid w:val="00426EF3"/>
    <w:rsid w:val="0043177C"/>
    <w:rsid w:val="00431B30"/>
    <w:rsid w:val="0043662A"/>
    <w:rsid w:val="00443B23"/>
    <w:rsid w:val="004474D3"/>
    <w:rsid w:val="00450500"/>
    <w:rsid w:val="00450B88"/>
    <w:rsid w:val="0045261B"/>
    <w:rsid w:val="00453A92"/>
    <w:rsid w:val="00457EB2"/>
    <w:rsid w:val="00464312"/>
    <w:rsid w:val="00466ECB"/>
    <w:rsid w:val="00467977"/>
    <w:rsid w:val="00467F52"/>
    <w:rsid w:val="0047288E"/>
    <w:rsid w:val="004772EB"/>
    <w:rsid w:val="00480091"/>
    <w:rsid w:val="004800C7"/>
    <w:rsid w:val="0048273B"/>
    <w:rsid w:val="00482AA4"/>
    <w:rsid w:val="004835D1"/>
    <w:rsid w:val="004860C2"/>
    <w:rsid w:val="00487EE2"/>
    <w:rsid w:val="004918A3"/>
    <w:rsid w:val="004959EF"/>
    <w:rsid w:val="004A1C80"/>
    <w:rsid w:val="004A6740"/>
    <w:rsid w:val="004A7362"/>
    <w:rsid w:val="004B176C"/>
    <w:rsid w:val="004B2CAC"/>
    <w:rsid w:val="004B4C2C"/>
    <w:rsid w:val="004B4CC9"/>
    <w:rsid w:val="004B6E63"/>
    <w:rsid w:val="004C3C35"/>
    <w:rsid w:val="004C3E8F"/>
    <w:rsid w:val="004D00F7"/>
    <w:rsid w:val="004D302D"/>
    <w:rsid w:val="004D4212"/>
    <w:rsid w:val="004D57F3"/>
    <w:rsid w:val="004E2BBF"/>
    <w:rsid w:val="004E3663"/>
    <w:rsid w:val="004E52AB"/>
    <w:rsid w:val="004F3F3B"/>
    <w:rsid w:val="004F5380"/>
    <w:rsid w:val="00504A4F"/>
    <w:rsid w:val="005055C9"/>
    <w:rsid w:val="0051288C"/>
    <w:rsid w:val="00520E2E"/>
    <w:rsid w:val="00525894"/>
    <w:rsid w:val="00527145"/>
    <w:rsid w:val="0052752B"/>
    <w:rsid w:val="0053030C"/>
    <w:rsid w:val="00530BC9"/>
    <w:rsid w:val="00533CF8"/>
    <w:rsid w:val="0053478B"/>
    <w:rsid w:val="00535C15"/>
    <w:rsid w:val="00542AD4"/>
    <w:rsid w:val="005437B1"/>
    <w:rsid w:val="0054456F"/>
    <w:rsid w:val="0054723F"/>
    <w:rsid w:val="0054743C"/>
    <w:rsid w:val="0055323B"/>
    <w:rsid w:val="005535A3"/>
    <w:rsid w:val="005550DB"/>
    <w:rsid w:val="0055574B"/>
    <w:rsid w:val="00555D8F"/>
    <w:rsid w:val="0056555F"/>
    <w:rsid w:val="005671E5"/>
    <w:rsid w:val="00571839"/>
    <w:rsid w:val="00573BD1"/>
    <w:rsid w:val="0057586B"/>
    <w:rsid w:val="00580549"/>
    <w:rsid w:val="00580B96"/>
    <w:rsid w:val="00583716"/>
    <w:rsid w:val="0059156F"/>
    <w:rsid w:val="00591683"/>
    <w:rsid w:val="00591F72"/>
    <w:rsid w:val="00593375"/>
    <w:rsid w:val="00594EF1"/>
    <w:rsid w:val="00596D0F"/>
    <w:rsid w:val="005A3603"/>
    <w:rsid w:val="005A3B8F"/>
    <w:rsid w:val="005B176A"/>
    <w:rsid w:val="005B60FE"/>
    <w:rsid w:val="005C246B"/>
    <w:rsid w:val="005C3AF8"/>
    <w:rsid w:val="005D7568"/>
    <w:rsid w:val="005E0FD1"/>
    <w:rsid w:val="005E34C0"/>
    <w:rsid w:val="005E3E8A"/>
    <w:rsid w:val="005E463C"/>
    <w:rsid w:val="005F11DD"/>
    <w:rsid w:val="005F5216"/>
    <w:rsid w:val="006001F3"/>
    <w:rsid w:val="00601C68"/>
    <w:rsid w:val="0060607F"/>
    <w:rsid w:val="00606220"/>
    <w:rsid w:val="0060657C"/>
    <w:rsid w:val="006068D8"/>
    <w:rsid w:val="00607512"/>
    <w:rsid w:val="00617FB1"/>
    <w:rsid w:val="006262A9"/>
    <w:rsid w:val="00627CC9"/>
    <w:rsid w:val="0063212D"/>
    <w:rsid w:val="00640112"/>
    <w:rsid w:val="0064207F"/>
    <w:rsid w:val="006441C0"/>
    <w:rsid w:val="00646BBF"/>
    <w:rsid w:val="00651969"/>
    <w:rsid w:val="00653135"/>
    <w:rsid w:val="0065360D"/>
    <w:rsid w:val="00655612"/>
    <w:rsid w:val="006637F3"/>
    <w:rsid w:val="00663E0E"/>
    <w:rsid w:val="0066458D"/>
    <w:rsid w:val="0066685E"/>
    <w:rsid w:val="00667372"/>
    <w:rsid w:val="006767C0"/>
    <w:rsid w:val="00677938"/>
    <w:rsid w:val="006800CB"/>
    <w:rsid w:val="0068110E"/>
    <w:rsid w:val="006835CA"/>
    <w:rsid w:val="006835E2"/>
    <w:rsid w:val="006843CC"/>
    <w:rsid w:val="00686028"/>
    <w:rsid w:val="006A5DBD"/>
    <w:rsid w:val="006A7469"/>
    <w:rsid w:val="006B1111"/>
    <w:rsid w:val="006B65B0"/>
    <w:rsid w:val="006B77BF"/>
    <w:rsid w:val="006C36E7"/>
    <w:rsid w:val="006C42F2"/>
    <w:rsid w:val="006C4775"/>
    <w:rsid w:val="006D12B9"/>
    <w:rsid w:val="006D19CA"/>
    <w:rsid w:val="006D7D7A"/>
    <w:rsid w:val="006E19C7"/>
    <w:rsid w:val="006E30EE"/>
    <w:rsid w:val="006E6434"/>
    <w:rsid w:val="006E68CD"/>
    <w:rsid w:val="006F048E"/>
    <w:rsid w:val="006F2E70"/>
    <w:rsid w:val="0070085A"/>
    <w:rsid w:val="00704815"/>
    <w:rsid w:val="007077D2"/>
    <w:rsid w:val="00715013"/>
    <w:rsid w:val="00722D1D"/>
    <w:rsid w:val="00722E7E"/>
    <w:rsid w:val="007242AD"/>
    <w:rsid w:val="007266AF"/>
    <w:rsid w:val="00733D14"/>
    <w:rsid w:val="00736772"/>
    <w:rsid w:val="007404BA"/>
    <w:rsid w:val="00741FB1"/>
    <w:rsid w:val="00744470"/>
    <w:rsid w:val="00744C45"/>
    <w:rsid w:val="0074655B"/>
    <w:rsid w:val="00752EB9"/>
    <w:rsid w:val="00757410"/>
    <w:rsid w:val="00760D75"/>
    <w:rsid w:val="00761A83"/>
    <w:rsid w:val="00762030"/>
    <w:rsid w:val="00762881"/>
    <w:rsid w:val="0076361B"/>
    <w:rsid w:val="00763C20"/>
    <w:rsid w:val="00764520"/>
    <w:rsid w:val="00765106"/>
    <w:rsid w:val="0076677A"/>
    <w:rsid w:val="00766916"/>
    <w:rsid w:val="00767B47"/>
    <w:rsid w:val="00774CF7"/>
    <w:rsid w:val="00782242"/>
    <w:rsid w:val="00782E24"/>
    <w:rsid w:val="00784938"/>
    <w:rsid w:val="00784973"/>
    <w:rsid w:val="0078745E"/>
    <w:rsid w:val="00794734"/>
    <w:rsid w:val="00796FD3"/>
    <w:rsid w:val="007A2B21"/>
    <w:rsid w:val="007A2C7A"/>
    <w:rsid w:val="007A5075"/>
    <w:rsid w:val="007B0D9D"/>
    <w:rsid w:val="007B7BA9"/>
    <w:rsid w:val="007C2919"/>
    <w:rsid w:val="007C3310"/>
    <w:rsid w:val="007C4FE9"/>
    <w:rsid w:val="007D3149"/>
    <w:rsid w:val="007D6698"/>
    <w:rsid w:val="007E09AA"/>
    <w:rsid w:val="007E5225"/>
    <w:rsid w:val="007E7947"/>
    <w:rsid w:val="00800D70"/>
    <w:rsid w:val="00801449"/>
    <w:rsid w:val="00806F16"/>
    <w:rsid w:val="00811709"/>
    <w:rsid w:val="00812730"/>
    <w:rsid w:val="008130CB"/>
    <w:rsid w:val="00815849"/>
    <w:rsid w:val="008169EC"/>
    <w:rsid w:val="00816B0F"/>
    <w:rsid w:val="008234CF"/>
    <w:rsid w:val="00823850"/>
    <w:rsid w:val="008249D5"/>
    <w:rsid w:val="00824A1D"/>
    <w:rsid w:val="00824F43"/>
    <w:rsid w:val="00832BA8"/>
    <w:rsid w:val="00833C7A"/>
    <w:rsid w:val="00837B11"/>
    <w:rsid w:val="0085462E"/>
    <w:rsid w:val="00857CA2"/>
    <w:rsid w:val="00872B71"/>
    <w:rsid w:val="008738B4"/>
    <w:rsid w:val="0088066D"/>
    <w:rsid w:val="008831C6"/>
    <w:rsid w:val="00887794"/>
    <w:rsid w:val="008905D3"/>
    <w:rsid w:val="00892905"/>
    <w:rsid w:val="00897197"/>
    <w:rsid w:val="008A06C4"/>
    <w:rsid w:val="008A5D70"/>
    <w:rsid w:val="008A60D5"/>
    <w:rsid w:val="008A6BD4"/>
    <w:rsid w:val="008B189E"/>
    <w:rsid w:val="008B6670"/>
    <w:rsid w:val="008B788C"/>
    <w:rsid w:val="008C0B0B"/>
    <w:rsid w:val="008C4897"/>
    <w:rsid w:val="008C6586"/>
    <w:rsid w:val="008C7ABA"/>
    <w:rsid w:val="008D590E"/>
    <w:rsid w:val="008E3788"/>
    <w:rsid w:val="008F3453"/>
    <w:rsid w:val="008F4765"/>
    <w:rsid w:val="008F76F3"/>
    <w:rsid w:val="00901095"/>
    <w:rsid w:val="00901DFC"/>
    <w:rsid w:val="009064F5"/>
    <w:rsid w:val="00910216"/>
    <w:rsid w:val="00914D8A"/>
    <w:rsid w:val="00917610"/>
    <w:rsid w:val="00922B26"/>
    <w:rsid w:val="00923FA9"/>
    <w:rsid w:val="00927ADF"/>
    <w:rsid w:val="009323F1"/>
    <w:rsid w:val="00932972"/>
    <w:rsid w:val="009339D7"/>
    <w:rsid w:val="00933B33"/>
    <w:rsid w:val="00934D77"/>
    <w:rsid w:val="0094391A"/>
    <w:rsid w:val="009459D9"/>
    <w:rsid w:val="0094646F"/>
    <w:rsid w:val="009510C8"/>
    <w:rsid w:val="00960F10"/>
    <w:rsid w:val="00961235"/>
    <w:rsid w:val="0096145F"/>
    <w:rsid w:val="00965BCD"/>
    <w:rsid w:val="00965C99"/>
    <w:rsid w:val="00966C9E"/>
    <w:rsid w:val="0096703F"/>
    <w:rsid w:val="009670D8"/>
    <w:rsid w:val="00967406"/>
    <w:rsid w:val="009674C1"/>
    <w:rsid w:val="009724FB"/>
    <w:rsid w:val="0097481B"/>
    <w:rsid w:val="00974A62"/>
    <w:rsid w:val="00975974"/>
    <w:rsid w:val="009819C6"/>
    <w:rsid w:val="00986776"/>
    <w:rsid w:val="009933A0"/>
    <w:rsid w:val="00995FBC"/>
    <w:rsid w:val="009A0D58"/>
    <w:rsid w:val="009A0EAE"/>
    <w:rsid w:val="009A2D42"/>
    <w:rsid w:val="009A3797"/>
    <w:rsid w:val="009B01F7"/>
    <w:rsid w:val="009B0AD5"/>
    <w:rsid w:val="009B782E"/>
    <w:rsid w:val="009C0852"/>
    <w:rsid w:val="009C6C01"/>
    <w:rsid w:val="009C6DA5"/>
    <w:rsid w:val="009D24E0"/>
    <w:rsid w:val="009D2FE0"/>
    <w:rsid w:val="009E1D58"/>
    <w:rsid w:val="009E1D74"/>
    <w:rsid w:val="009E5C8E"/>
    <w:rsid w:val="009E70A4"/>
    <w:rsid w:val="009F07E5"/>
    <w:rsid w:val="009F4AF3"/>
    <w:rsid w:val="009F6FD3"/>
    <w:rsid w:val="00A00E0F"/>
    <w:rsid w:val="00A0291C"/>
    <w:rsid w:val="00A04BF3"/>
    <w:rsid w:val="00A05DC7"/>
    <w:rsid w:val="00A162ED"/>
    <w:rsid w:val="00A20F2E"/>
    <w:rsid w:val="00A25354"/>
    <w:rsid w:val="00A25F2A"/>
    <w:rsid w:val="00A3398B"/>
    <w:rsid w:val="00A349AB"/>
    <w:rsid w:val="00A363A1"/>
    <w:rsid w:val="00A3645B"/>
    <w:rsid w:val="00A5442A"/>
    <w:rsid w:val="00A55BE0"/>
    <w:rsid w:val="00A562D0"/>
    <w:rsid w:val="00A57023"/>
    <w:rsid w:val="00A574C4"/>
    <w:rsid w:val="00A600B3"/>
    <w:rsid w:val="00A601DD"/>
    <w:rsid w:val="00A60F67"/>
    <w:rsid w:val="00A62FCA"/>
    <w:rsid w:val="00A67B95"/>
    <w:rsid w:val="00A71FC8"/>
    <w:rsid w:val="00A73A8C"/>
    <w:rsid w:val="00A7588A"/>
    <w:rsid w:val="00A76109"/>
    <w:rsid w:val="00A761E7"/>
    <w:rsid w:val="00A93362"/>
    <w:rsid w:val="00A93847"/>
    <w:rsid w:val="00A9449C"/>
    <w:rsid w:val="00A994F3"/>
    <w:rsid w:val="00AA1045"/>
    <w:rsid w:val="00AA3BA9"/>
    <w:rsid w:val="00AA63BA"/>
    <w:rsid w:val="00AA6AC3"/>
    <w:rsid w:val="00AB06E2"/>
    <w:rsid w:val="00AB07DC"/>
    <w:rsid w:val="00AB07FA"/>
    <w:rsid w:val="00AB0C90"/>
    <w:rsid w:val="00AB0CD6"/>
    <w:rsid w:val="00AB291A"/>
    <w:rsid w:val="00AB30CC"/>
    <w:rsid w:val="00AB359A"/>
    <w:rsid w:val="00AC0A5D"/>
    <w:rsid w:val="00AC3111"/>
    <w:rsid w:val="00AC778B"/>
    <w:rsid w:val="00AC7CA5"/>
    <w:rsid w:val="00AD0D10"/>
    <w:rsid w:val="00AD1A8D"/>
    <w:rsid w:val="00AD4DEC"/>
    <w:rsid w:val="00AD7B7C"/>
    <w:rsid w:val="00AF3A3F"/>
    <w:rsid w:val="00AF6A80"/>
    <w:rsid w:val="00B01923"/>
    <w:rsid w:val="00B03031"/>
    <w:rsid w:val="00B06F19"/>
    <w:rsid w:val="00B10F3A"/>
    <w:rsid w:val="00B11BED"/>
    <w:rsid w:val="00B13352"/>
    <w:rsid w:val="00B147B8"/>
    <w:rsid w:val="00B15663"/>
    <w:rsid w:val="00B1618F"/>
    <w:rsid w:val="00B17828"/>
    <w:rsid w:val="00B17B49"/>
    <w:rsid w:val="00B204ED"/>
    <w:rsid w:val="00B21102"/>
    <w:rsid w:val="00B2155C"/>
    <w:rsid w:val="00B21723"/>
    <w:rsid w:val="00B249DF"/>
    <w:rsid w:val="00B25A5C"/>
    <w:rsid w:val="00B30D87"/>
    <w:rsid w:val="00B315CB"/>
    <w:rsid w:val="00B347F5"/>
    <w:rsid w:val="00B45797"/>
    <w:rsid w:val="00B46814"/>
    <w:rsid w:val="00B47705"/>
    <w:rsid w:val="00B47BA5"/>
    <w:rsid w:val="00B47D4A"/>
    <w:rsid w:val="00B5082D"/>
    <w:rsid w:val="00B519B0"/>
    <w:rsid w:val="00B51EDA"/>
    <w:rsid w:val="00B532CC"/>
    <w:rsid w:val="00B53C8A"/>
    <w:rsid w:val="00B53F99"/>
    <w:rsid w:val="00B578C1"/>
    <w:rsid w:val="00B605B4"/>
    <w:rsid w:val="00B66BC9"/>
    <w:rsid w:val="00B70AF3"/>
    <w:rsid w:val="00B75C46"/>
    <w:rsid w:val="00B828CE"/>
    <w:rsid w:val="00B83597"/>
    <w:rsid w:val="00B85A0F"/>
    <w:rsid w:val="00B86763"/>
    <w:rsid w:val="00B87D16"/>
    <w:rsid w:val="00B94008"/>
    <w:rsid w:val="00B95277"/>
    <w:rsid w:val="00B960ED"/>
    <w:rsid w:val="00B97207"/>
    <w:rsid w:val="00BA3199"/>
    <w:rsid w:val="00BA415F"/>
    <w:rsid w:val="00BA6015"/>
    <w:rsid w:val="00BB0BD5"/>
    <w:rsid w:val="00BB60FE"/>
    <w:rsid w:val="00BB68BA"/>
    <w:rsid w:val="00BC6BCD"/>
    <w:rsid w:val="00BC6DAD"/>
    <w:rsid w:val="00BC75BE"/>
    <w:rsid w:val="00BD23F1"/>
    <w:rsid w:val="00BE108D"/>
    <w:rsid w:val="00BF33C5"/>
    <w:rsid w:val="00BF7788"/>
    <w:rsid w:val="00C030F7"/>
    <w:rsid w:val="00C04720"/>
    <w:rsid w:val="00C11742"/>
    <w:rsid w:val="00C15979"/>
    <w:rsid w:val="00C21719"/>
    <w:rsid w:val="00C23C20"/>
    <w:rsid w:val="00C24F17"/>
    <w:rsid w:val="00C26F5B"/>
    <w:rsid w:val="00C27150"/>
    <w:rsid w:val="00C33FB9"/>
    <w:rsid w:val="00C443EB"/>
    <w:rsid w:val="00C47E11"/>
    <w:rsid w:val="00C51A31"/>
    <w:rsid w:val="00C51D9E"/>
    <w:rsid w:val="00C5286B"/>
    <w:rsid w:val="00C529EA"/>
    <w:rsid w:val="00C5414A"/>
    <w:rsid w:val="00C57DB2"/>
    <w:rsid w:val="00C60129"/>
    <w:rsid w:val="00C608CD"/>
    <w:rsid w:val="00C61B69"/>
    <w:rsid w:val="00C6360A"/>
    <w:rsid w:val="00C63E00"/>
    <w:rsid w:val="00C65CC9"/>
    <w:rsid w:val="00C7204E"/>
    <w:rsid w:val="00C7396C"/>
    <w:rsid w:val="00C75F78"/>
    <w:rsid w:val="00C80F27"/>
    <w:rsid w:val="00C82A5A"/>
    <w:rsid w:val="00C83089"/>
    <w:rsid w:val="00C846BB"/>
    <w:rsid w:val="00C8776C"/>
    <w:rsid w:val="00C953CD"/>
    <w:rsid w:val="00C97132"/>
    <w:rsid w:val="00CA0A42"/>
    <w:rsid w:val="00CA0C3A"/>
    <w:rsid w:val="00CA34C9"/>
    <w:rsid w:val="00CB04B0"/>
    <w:rsid w:val="00CB1F46"/>
    <w:rsid w:val="00CB2182"/>
    <w:rsid w:val="00CB6566"/>
    <w:rsid w:val="00CC18E1"/>
    <w:rsid w:val="00CC3FF5"/>
    <w:rsid w:val="00CC40BF"/>
    <w:rsid w:val="00CE1B9D"/>
    <w:rsid w:val="00CE2410"/>
    <w:rsid w:val="00CF0268"/>
    <w:rsid w:val="00CF15B5"/>
    <w:rsid w:val="00CF238E"/>
    <w:rsid w:val="00CF4374"/>
    <w:rsid w:val="00D04B7F"/>
    <w:rsid w:val="00D06BC0"/>
    <w:rsid w:val="00D117CF"/>
    <w:rsid w:val="00D11E55"/>
    <w:rsid w:val="00D15126"/>
    <w:rsid w:val="00D16A63"/>
    <w:rsid w:val="00D16B96"/>
    <w:rsid w:val="00D16FDA"/>
    <w:rsid w:val="00D21C9A"/>
    <w:rsid w:val="00D21D34"/>
    <w:rsid w:val="00D30D9C"/>
    <w:rsid w:val="00D313D7"/>
    <w:rsid w:val="00D31CCC"/>
    <w:rsid w:val="00D3298E"/>
    <w:rsid w:val="00D3400D"/>
    <w:rsid w:val="00D41B93"/>
    <w:rsid w:val="00D43A5B"/>
    <w:rsid w:val="00D44AA6"/>
    <w:rsid w:val="00D53251"/>
    <w:rsid w:val="00D5394C"/>
    <w:rsid w:val="00D54660"/>
    <w:rsid w:val="00D5543C"/>
    <w:rsid w:val="00D605BF"/>
    <w:rsid w:val="00D641F1"/>
    <w:rsid w:val="00D65588"/>
    <w:rsid w:val="00D6562C"/>
    <w:rsid w:val="00D66D80"/>
    <w:rsid w:val="00D70BEB"/>
    <w:rsid w:val="00D71264"/>
    <w:rsid w:val="00D74AB9"/>
    <w:rsid w:val="00D7576B"/>
    <w:rsid w:val="00D83AFC"/>
    <w:rsid w:val="00D912DE"/>
    <w:rsid w:val="00D92588"/>
    <w:rsid w:val="00D92B2D"/>
    <w:rsid w:val="00D95469"/>
    <w:rsid w:val="00D95E6F"/>
    <w:rsid w:val="00DA28E7"/>
    <w:rsid w:val="00DA2AAA"/>
    <w:rsid w:val="00DB3E41"/>
    <w:rsid w:val="00DB509A"/>
    <w:rsid w:val="00DC0ACB"/>
    <w:rsid w:val="00DC2592"/>
    <w:rsid w:val="00DC293B"/>
    <w:rsid w:val="00DC5058"/>
    <w:rsid w:val="00DD21AB"/>
    <w:rsid w:val="00DD4205"/>
    <w:rsid w:val="00DD6753"/>
    <w:rsid w:val="00DE3AE1"/>
    <w:rsid w:val="00DE4B74"/>
    <w:rsid w:val="00DE6E64"/>
    <w:rsid w:val="00DF128E"/>
    <w:rsid w:val="00DF6AF1"/>
    <w:rsid w:val="00DF7044"/>
    <w:rsid w:val="00E023CB"/>
    <w:rsid w:val="00E07789"/>
    <w:rsid w:val="00E146B6"/>
    <w:rsid w:val="00E17937"/>
    <w:rsid w:val="00E24D51"/>
    <w:rsid w:val="00E30C6E"/>
    <w:rsid w:val="00E35125"/>
    <w:rsid w:val="00E3513D"/>
    <w:rsid w:val="00E40ECC"/>
    <w:rsid w:val="00E41C74"/>
    <w:rsid w:val="00E46DC9"/>
    <w:rsid w:val="00E5187B"/>
    <w:rsid w:val="00E53F96"/>
    <w:rsid w:val="00E5782E"/>
    <w:rsid w:val="00E64C45"/>
    <w:rsid w:val="00E65118"/>
    <w:rsid w:val="00E70E7F"/>
    <w:rsid w:val="00E720B8"/>
    <w:rsid w:val="00E75443"/>
    <w:rsid w:val="00E76942"/>
    <w:rsid w:val="00E80CD8"/>
    <w:rsid w:val="00E83257"/>
    <w:rsid w:val="00E90ED4"/>
    <w:rsid w:val="00E91186"/>
    <w:rsid w:val="00E9121D"/>
    <w:rsid w:val="00E91DDE"/>
    <w:rsid w:val="00E925DD"/>
    <w:rsid w:val="00E92C74"/>
    <w:rsid w:val="00E95465"/>
    <w:rsid w:val="00E96C1C"/>
    <w:rsid w:val="00E9720A"/>
    <w:rsid w:val="00E9793A"/>
    <w:rsid w:val="00EA0784"/>
    <w:rsid w:val="00EA404C"/>
    <w:rsid w:val="00EA7CEE"/>
    <w:rsid w:val="00EB2915"/>
    <w:rsid w:val="00EC05DF"/>
    <w:rsid w:val="00EC3EF1"/>
    <w:rsid w:val="00EC4477"/>
    <w:rsid w:val="00EC4BCA"/>
    <w:rsid w:val="00EC51FB"/>
    <w:rsid w:val="00EC7B93"/>
    <w:rsid w:val="00ED07F3"/>
    <w:rsid w:val="00ED08DD"/>
    <w:rsid w:val="00ED2C09"/>
    <w:rsid w:val="00ED4243"/>
    <w:rsid w:val="00ED5130"/>
    <w:rsid w:val="00EE0304"/>
    <w:rsid w:val="00EE2E93"/>
    <w:rsid w:val="00EE7DC2"/>
    <w:rsid w:val="00EF6C71"/>
    <w:rsid w:val="00F0162C"/>
    <w:rsid w:val="00F04201"/>
    <w:rsid w:val="00F04E42"/>
    <w:rsid w:val="00F06040"/>
    <w:rsid w:val="00F128E3"/>
    <w:rsid w:val="00F12B7F"/>
    <w:rsid w:val="00F147D6"/>
    <w:rsid w:val="00F20A8F"/>
    <w:rsid w:val="00F26536"/>
    <w:rsid w:val="00F316FE"/>
    <w:rsid w:val="00F32C41"/>
    <w:rsid w:val="00F32C64"/>
    <w:rsid w:val="00F35CE3"/>
    <w:rsid w:val="00F375FC"/>
    <w:rsid w:val="00F378C6"/>
    <w:rsid w:val="00F40A82"/>
    <w:rsid w:val="00F40AFD"/>
    <w:rsid w:val="00F40CAC"/>
    <w:rsid w:val="00F437D6"/>
    <w:rsid w:val="00F43867"/>
    <w:rsid w:val="00F43FA9"/>
    <w:rsid w:val="00F4401D"/>
    <w:rsid w:val="00F447B2"/>
    <w:rsid w:val="00F453D5"/>
    <w:rsid w:val="00F51740"/>
    <w:rsid w:val="00F53CA7"/>
    <w:rsid w:val="00F56E85"/>
    <w:rsid w:val="00F57959"/>
    <w:rsid w:val="00F60809"/>
    <w:rsid w:val="00F62B11"/>
    <w:rsid w:val="00F62F57"/>
    <w:rsid w:val="00F643F6"/>
    <w:rsid w:val="00F657D0"/>
    <w:rsid w:val="00F74901"/>
    <w:rsid w:val="00F76769"/>
    <w:rsid w:val="00F76E1A"/>
    <w:rsid w:val="00F81F0F"/>
    <w:rsid w:val="00F867BF"/>
    <w:rsid w:val="00F86A19"/>
    <w:rsid w:val="00F914CE"/>
    <w:rsid w:val="00F93791"/>
    <w:rsid w:val="00F94979"/>
    <w:rsid w:val="00F94C17"/>
    <w:rsid w:val="00F95983"/>
    <w:rsid w:val="00F966F8"/>
    <w:rsid w:val="00FB0B37"/>
    <w:rsid w:val="00FB2939"/>
    <w:rsid w:val="00FB490D"/>
    <w:rsid w:val="00FB54AE"/>
    <w:rsid w:val="00FB614B"/>
    <w:rsid w:val="00FC0630"/>
    <w:rsid w:val="00FC294C"/>
    <w:rsid w:val="00FC2E67"/>
    <w:rsid w:val="00FC466A"/>
    <w:rsid w:val="00FC5539"/>
    <w:rsid w:val="00FC6444"/>
    <w:rsid w:val="00FD0AAE"/>
    <w:rsid w:val="00FD280A"/>
    <w:rsid w:val="00FD43D1"/>
    <w:rsid w:val="00FE14DF"/>
    <w:rsid w:val="00FE2F26"/>
    <w:rsid w:val="00FF11D2"/>
    <w:rsid w:val="00FF4A9D"/>
    <w:rsid w:val="00FF7F8A"/>
    <w:rsid w:val="010DCD47"/>
    <w:rsid w:val="01C315BF"/>
    <w:rsid w:val="023BAF9C"/>
    <w:rsid w:val="02FE3FA8"/>
    <w:rsid w:val="03C497DA"/>
    <w:rsid w:val="0427487F"/>
    <w:rsid w:val="04C59175"/>
    <w:rsid w:val="04E8C82A"/>
    <w:rsid w:val="05350B95"/>
    <w:rsid w:val="05F78474"/>
    <w:rsid w:val="065AD10D"/>
    <w:rsid w:val="06B99A4E"/>
    <w:rsid w:val="06F66ADB"/>
    <w:rsid w:val="079D3EB1"/>
    <w:rsid w:val="085BA4A0"/>
    <w:rsid w:val="08737EA8"/>
    <w:rsid w:val="08CF68A6"/>
    <w:rsid w:val="0989EAE2"/>
    <w:rsid w:val="09C42289"/>
    <w:rsid w:val="09E4B21C"/>
    <w:rsid w:val="09E961BC"/>
    <w:rsid w:val="0A04FA89"/>
    <w:rsid w:val="0A093550"/>
    <w:rsid w:val="0A0E1313"/>
    <w:rsid w:val="0ACF0F56"/>
    <w:rsid w:val="0B4F47C9"/>
    <w:rsid w:val="0C15E9D6"/>
    <w:rsid w:val="0C3D132D"/>
    <w:rsid w:val="0CF59B57"/>
    <w:rsid w:val="0D295465"/>
    <w:rsid w:val="0D374681"/>
    <w:rsid w:val="0DD86207"/>
    <w:rsid w:val="0E31F487"/>
    <w:rsid w:val="0E8EAB13"/>
    <w:rsid w:val="0E95D4FB"/>
    <w:rsid w:val="0F50292D"/>
    <w:rsid w:val="0F9BE2FB"/>
    <w:rsid w:val="100C3301"/>
    <w:rsid w:val="100EA9DD"/>
    <w:rsid w:val="1022C576"/>
    <w:rsid w:val="108B4F99"/>
    <w:rsid w:val="1177EFFA"/>
    <w:rsid w:val="11E1FD65"/>
    <w:rsid w:val="121634BE"/>
    <w:rsid w:val="125C8FB1"/>
    <w:rsid w:val="130D8880"/>
    <w:rsid w:val="13FF7A23"/>
    <w:rsid w:val="14C28F45"/>
    <w:rsid w:val="14DF0694"/>
    <w:rsid w:val="14FDF19D"/>
    <w:rsid w:val="15C216A3"/>
    <w:rsid w:val="16C0A19B"/>
    <w:rsid w:val="1767A9D3"/>
    <w:rsid w:val="19AE39A6"/>
    <w:rsid w:val="1A0C9899"/>
    <w:rsid w:val="1A355AB3"/>
    <w:rsid w:val="1B0512D6"/>
    <w:rsid w:val="1B893FD7"/>
    <w:rsid w:val="1B8B658C"/>
    <w:rsid w:val="1BCAEA96"/>
    <w:rsid w:val="1C025DB0"/>
    <w:rsid w:val="1CD39CC7"/>
    <w:rsid w:val="1CD99F89"/>
    <w:rsid w:val="1D204B91"/>
    <w:rsid w:val="1E9CABB7"/>
    <w:rsid w:val="1F2678E4"/>
    <w:rsid w:val="1F5B5537"/>
    <w:rsid w:val="1FAB1936"/>
    <w:rsid w:val="1FCBC63C"/>
    <w:rsid w:val="20107B5D"/>
    <w:rsid w:val="205A353B"/>
    <w:rsid w:val="21149C8C"/>
    <w:rsid w:val="21988A5F"/>
    <w:rsid w:val="21A2F3DC"/>
    <w:rsid w:val="21B74FA0"/>
    <w:rsid w:val="220286D0"/>
    <w:rsid w:val="220F6156"/>
    <w:rsid w:val="22538BEB"/>
    <w:rsid w:val="22E49F91"/>
    <w:rsid w:val="23C4A94C"/>
    <w:rsid w:val="23F96252"/>
    <w:rsid w:val="242EC8B6"/>
    <w:rsid w:val="243D0734"/>
    <w:rsid w:val="24A06F79"/>
    <w:rsid w:val="2515C631"/>
    <w:rsid w:val="25190507"/>
    <w:rsid w:val="2538B010"/>
    <w:rsid w:val="25EF81C8"/>
    <w:rsid w:val="261EA410"/>
    <w:rsid w:val="2656609E"/>
    <w:rsid w:val="26569875"/>
    <w:rsid w:val="26916D5A"/>
    <w:rsid w:val="27BCBC08"/>
    <w:rsid w:val="27FAF01C"/>
    <w:rsid w:val="285DD3E3"/>
    <w:rsid w:val="28A2F96A"/>
    <w:rsid w:val="296A6204"/>
    <w:rsid w:val="29800330"/>
    <w:rsid w:val="298FFECB"/>
    <w:rsid w:val="2A0C7BFA"/>
    <w:rsid w:val="2A8B9623"/>
    <w:rsid w:val="2BD363A9"/>
    <w:rsid w:val="2C392529"/>
    <w:rsid w:val="2C393FBA"/>
    <w:rsid w:val="2D0BBF63"/>
    <w:rsid w:val="2D378393"/>
    <w:rsid w:val="2EF66859"/>
    <w:rsid w:val="2F4E5B43"/>
    <w:rsid w:val="2FEA08ED"/>
    <w:rsid w:val="30113B52"/>
    <w:rsid w:val="31165DBB"/>
    <w:rsid w:val="3161E59C"/>
    <w:rsid w:val="31937738"/>
    <w:rsid w:val="31C825FB"/>
    <w:rsid w:val="31CE1DDB"/>
    <w:rsid w:val="3211C5D1"/>
    <w:rsid w:val="323CBA26"/>
    <w:rsid w:val="32945706"/>
    <w:rsid w:val="33721B3F"/>
    <w:rsid w:val="3389EA8E"/>
    <w:rsid w:val="33B0330E"/>
    <w:rsid w:val="33EC11D1"/>
    <w:rsid w:val="34A90D39"/>
    <w:rsid w:val="364A3559"/>
    <w:rsid w:val="366115C8"/>
    <w:rsid w:val="369746A4"/>
    <w:rsid w:val="36A3A0CB"/>
    <w:rsid w:val="36C38508"/>
    <w:rsid w:val="37843F96"/>
    <w:rsid w:val="37D26A1D"/>
    <w:rsid w:val="38D0985C"/>
    <w:rsid w:val="3A3A9D54"/>
    <w:rsid w:val="3AC710CB"/>
    <w:rsid w:val="3AEFC3AC"/>
    <w:rsid w:val="3B47A8F1"/>
    <w:rsid w:val="3BB8FDF6"/>
    <w:rsid w:val="3BD05E30"/>
    <w:rsid w:val="3C7A19BF"/>
    <w:rsid w:val="3CD42D1B"/>
    <w:rsid w:val="3D2365A0"/>
    <w:rsid w:val="3D5FB582"/>
    <w:rsid w:val="3E04AD41"/>
    <w:rsid w:val="3E4EE2E2"/>
    <w:rsid w:val="3EC70CAA"/>
    <w:rsid w:val="3ED00E1E"/>
    <w:rsid w:val="3F595619"/>
    <w:rsid w:val="3F84D4F3"/>
    <w:rsid w:val="3FAB379B"/>
    <w:rsid w:val="410C389C"/>
    <w:rsid w:val="4278CB11"/>
    <w:rsid w:val="430F5294"/>
    <w:rsid w:val="43177CD6"/>
    <w:rsid w:val="43CB975A"/>
    <w:rsid w:val="441CCC41"/>
    <w:rsid w:val="448B13D9"/>
    <w:rsid w:val="44AB680F"/>
    <w:rsid w:val="46EE33D7"/>
    <w:rsid w:val="46F7CD84"/>
    <w:rsid w:val="47B1BEA7"/>
    <w:rsid w:val="48A696CE"/>
    <w:rsid w:val="49BB3D09"/>
    <w:rsid w:val="49F6CFAF"/>
    <w:rsid w:val="4B2C4155"/>
    <w:rsid w:val="4C4248D5"/>
    <w:rsid w:val="4C5C1802"/>
    <w:rsid w:val="4CA9B0AF"/>
    <w:rsid w:val="4D5C9DF9"/>
    <w:rsid w:val="4DD3468A"/>
    <w:rsid w:val="4DDD88FA"/>
    <w:rsid w:val="4E186544"/>
    <w:rsid w:val="4E4C71F0"/>
    <w:rsid w:val="4EA52EA9"/>
    <w:rsid w:val="4EAC32DD"/>
    <w:rsid w:val="4ED9A128"/>
    <w:rsid w:val="4FC36714"/>
    <w:rsid w:val="4FD22D9F"/>
    <w:rsid w:val="500475DB"/>
    <w:rsid w:val="50383597"/>
    <w:rsid w:val="506DC9A1"/>
    <w:rsid w:val="50871413"/>
    <w:rsid w:val="508723E7"/>
    <w:rsid w:val="50EAC2C9"/>
    <w:rsid w:val="5232F45E"/>
    <w:rsid w:val="52F46CC0"/>
    <w:rsid w:val="534E852E"/>
    <w:rsid w:val="543A28CC"/>
    <w:rsid w:val="549B6DFD"/>
    <w:rsid w:val="54DC47E9"/>
    <w:rsid w:val="54EF7E9F"/>
    <w:rsid w:val="54F0BAFB"/>
    <w:rsid w:val="5556B869"/>
    <w:rsid w:val="5600FE60"/>
    <w:rsid w:val="5634C695"/>
    <w:rsid w:val="568C0909"/>
    <w:rsid w:val="56D16BA0"/>
    <w:rsid w:val="584F6C4D"/>
    <w:rsid w:val="58A071AB"/>
    <w:rsid w:val="58BB4D8B"/>
    <w:rsid w:val="594A1557"/>
    <w:rsid w:val="5975CDE2"/>
    <w:rsid w:val="598ABE18"/>
    <w:rsid w:val="59FE6703"/>
    <w:rsid w:val="5AD412A0"/>
    <w:rsid w:val="5BA46250"/>
    <w:rsid w:val="5C1943EE"/>
    <w:rsid w:val="5C90F175"/>
    <w:rsid w:val="5CFAF612"/>
    <w:rsid w:val="5E1AE8CE"/>
    <w:rsid w:val="5E2C83E3"/>
    <w:rsid w:val="5E2D590C"/>
    <w:rsid w:val="5E5DA901"/>
    <w:rsid w:val="5EB28BE3"/>
    <w:rsid w:val="5FF0F6A6"/>
    <w:rsid w:val="607A91E4"/>
    <w:rsid w:val="61CEFDB0"/>
    <w:rsid w:val="623F489F"/>
    <w:rsid w:val="6291BDB2"/>
    <w:rsid w:val="62A394D4"/>
    <w:rsid w:val="6344A346"/>
    <w:rsid w:val="637D4129"/>
    <w:rsid w:val="63D3F6A3"/>
    <w:rsid w:val="641B5132"/>
    <w:rsid w:val="646A4B4F"/>
    <w:rsid w:val="649EFABF"/>
    <w:rsid w:val="64AC8011"/>
    <w:rsid w:val="64CE076C"/>
    <w:rsid w:val="65789E65"/>
    <w:rsid w:val="65D205D6"/>
    <w:rsid w:val="6637F031"/>
    <w:rsid w:val="6658B8D1"/>
    <w:rsid w:val="666C3EB7"/>
    <w:rsid w:val="66FB8D8D"/>
    <w:rsid w:val="680C0E97"/>
    <w:rsid w:val="68AE1869"/>
    <w:rsid w:val="69638E3F"/>
    <w:rsid w:val="6A6B306D"/>
    <w:rsid w:val="6A6C606C"/>
    <w:rsid w:val="6A96EB4D"/>
    <w:rsid w:val="6AB950B2"/>
    <w:rsid w:val="6B4FA9C3"/>
    <w:rsid w:val="6C155595"/>
    <w:rsid w:val="6C7B804D"/>
    <w:rsid w:val="6D355ADA"/>
    <w:rsid w:val="6DA4B8BF"/>
    <w:rsid w:val="6DCC1A77"/>
    <w:rsid w:val="6DF04482"/>
    <w:rsid w:val="6E8CAC6B"/>
    <w:rsid w:val="6EEBB753"/>
    <w:rsid w:val="6F020526"/>
    <w:rsid w:val="6F641359"/>
    <w:rsid w:val="6F8AA26F"/>
    <w:rsid w:val="7178850B"/>
    <w:rsid w:val="719076A8"/>
    <w:rsid w:val="72F4AE27"/>
    <w:rsid w:val="74A286BF"/>
    <w:rsid w:val="75A9332C"/>
    <w:rsid w:val="75E4A170"/>
    <w:rsid w:val="7725149C"/>
    <w:rsid w:val="77589916"/>
    <w:rsid w:val="7798601B"/>
    <w:rsid w:val="7811523D"/>
    <w:rsid w:val="78F53E40"/>
    <w:rsid w:val="7A7F8F8B"/>
    <w:rsid w:val="7A8EF9EF"/>
    <w:rsid w:val="7ADBB3DF"/>
    <w:rsid w:val="7B43FE8D"/>
    <w:rsid w:val="7B7A8927"/>
    <w:rsid w:val="7C506DB7"/>
    <w:rsid w:val="7CFEE5FD"/>
    <w:rsid w:val="7E21AD47"/>
    <w:rsid w:val="7F153A8A"/>
    <w:rsid w:val="7F364D4C"/>
    <w:rsid w:val="7F403419"/>
    <w:rsid w:val="7F528FF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99F0959"/>
  <w15:docId w15:val="{0022946A-4134-4F48-B4F2-D020EA8E1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caption" w:uiPriority="35" w:qFormat="1"/>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uiPriority="2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0765"/>
    <w:pPr>
      <w:jc w:val="both"/>
    </w:pPr>
    <w:rPr>
      <w:rFonts w:ascii="Cambria" w:hAnsi="Cambria"/>
    </w:rPr>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24A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 w:type="paragraph" w:styleId="Header">
    <w:name w:val="header"/>
    <w:basedOn w:val="Normal"/>
    <w:link w:val="HeaderChar"/>
    <w:rsid w:val="006068D8"/>
    <w:pPr>
      <w:tabs>
        <w:tab w:val="center" w:pos="4680"/>
        <w:tab w:val="right" w:pos="9360"/>
      </w:tabs>
      <w:spacing w:after="0"/>
    </w:pPr>
  </w:style>
  <w:style w:type="character" w:customStyle="1" w:styleId="HeaderChar">
    <w:name w:val="Header Char"/>
    <w:basedOn w:val="DefaultParagraphFont"/>
    <w:link w:val="Header"/>
    <w:rsid w:val="006068D8"/>
  </w:style>
  <w:style w:type="paragraph" w:styleId="Footer">
    <w:name w:val="footer"/>
    <w:basedOn w:val="Normal"/>
    <w:link w:val="FooterChar"/>
    <w:rsid w:val="006068D8"/>
    <w:pPr>
      <w:tabs>
        <w:tab w:val="center" w:pos="4680"/>
        <w:tab w:val="right" w:pos="9360"/>
      </w:tabs>
      <w:spacing w:after="0"/>
    </w:pPr>
  </w:style>
  <w:style w:type="character" w:customStyle="1" w:styleId="FooterChar">
    <w:name w:val="Footer Char"/>
    <w:basedOn w:val="DefaultParagraphFont"/>
    <w:link w:val="Footer"/>
    <w:rsid w:val="006068D8"/>
  </w:style>
  <w:style w:type="character" w:customStyle="1" w:styleId="TitleChar">
    <w:name w:val="Title Char"/>
    <w:basedOn w:val="DefaultParagraphFont"/>
    <w:link w:val="Title"/>
    <w:rsid w:val="00806F16"/>
    <w:rPr>
      <w:rFonts w:asciiTheme="majorHAnsi" w:eastAsiaTheme="majorEastAsia" w:hAnsiTheme="majorHAnsi" w:cstheme="majorBidi"/>
      <w:b/>
      <w:bCs/>
      <w:color w:val="345A8A" w:themeColor="accent1" w:themeShade="B5"/>
      <w:sz w:val="36"/>
      <w:szCs w:val="36"/>
    </w:rPr>
  </w:style>
  <w:style w:type="character" w:customStyle="1" w:styleId="BodyTextChar">
    <w:name w:val="Body Text Char"/>
    <w:basedOn w:val="DefaultParagraphFont"/>
    <w:link w:val="BodyText"/>
    <w:rsid w:val="00FF4A9D"/>
  </w:style>
  <w:style w:type="character" w:styleId="UnresolvedMention">
    <w:name w:val="Unresolved Mention"/>
    <w:basedOn w:val="DefaultParagraphFont"/>
    <w:uiPriority w:val="99"/>
    <w:semiHidden/>
    <w:unhideWhenUsed/>
    <w:rsid w:val="009A3797"/>
    <w:rPr>
      <w:color w:val="605E5C"/>
      <w:shd w:val="clear" w:color="auto" w:fill="E1DFDD"/>
    </w:rPr>
  </w:style>
  <w:style w:type="character" w:styleId="IntenseEmphasis">
    <w:name w:val="Intense Emphasis"/>
    <w:uiPriority w:val="21"/>
    <w:qFormat/>
    <w:rsid w:val="00466ECB"/>
    <w:rPr>
      <w:i/>
      <w:iCs/>
      <w:color w:val="4472C4"/>
    </w:rPr>
  </w:style>
  <w:style w:type="character" w:customStyle="1" w:styleId="Heading1Char">
    <w:name w:val="Heading 1 Char"/>
    <w:basedOn w:val="DefaultParagraphFont"/>
    <w:link w:val="Heading1"/>
    <w:uiPriority w:val="9"/>
    <w:rsid w:val="006B1111"/>
    <w:rPr>
      <w:rFonts w:asciiTheme="majorHAnsi" w:eastAsiaTheme="majorEastAsia" w:hAnsiTheme="majorHAnsi" w:cstheme="majorBidi"/>
      <w:b/>
      <w:bCs/>
      <w:color w:val="4F81BD" w:themeColor="accent1"/>
      <w:sz w:val="32"/>
      <w:szCs w:val="32"/>
    </w:rPr>
  </w:style>
  <w:style w:type="character" w:styleId="Strong">
    <w:name w:val="Strong"/>
    <w:basedOn w:val="DefaultParagraphFont"/>
    <w:uiPriority w:val="22"/>
    <w:qFormat/>
    <w:rsid w:val="006B1111"/>
    <w:rPr>
      <w:b/>
      <w:bCs/>
    </w:rPr>
  </w:style>
  <w:style w:type="character" w:customStyle="1" w:styleId="Heading2Char">
    <w:name w:val="Heading 2 Char"/>
    <w:basedOn w:val="DefaultParagraphFont"/>
    <w:link w:val="Heading2"/>
    <w:uiPriority w:val="9"/>
    <w:rsid w:val="008130CB"/>
    <w:rPr>
      <w:rFonts w:asciiTheme="majorHAnsi" w:eastAsiaTheme="majorEastAsia" w:hAnsiTheme="majorHAnsi" w:cstheme="majorBidi"/>
      <w:b/>
      <w:bCs/>
      <w:color w:val="4F81BD" w:themeColor="accent1"/>
      <w:sz w:val="28"/>
      <w:szCs w:val="28"/>
    </w:rPr>
  </w:style>
  <w:style w:type="paragraph" w:styleId="CommentSubject">
    <w:name w:val="annotation subject"/>
    <w:basedOn w:val="CommentText"/>
    <w:next w:val="CommentText"/>
    <w:link w:val="CommentSubjectChar"/>
    <w:rsid w:val="003F0E1C"/>
    <w:rPr>
      <w:b/>
      <w:bCs/>
    </w:rPr>
  </w:style>
  <w:style w:type="character" w:customStyle="1" w:styleId="CommentSubjectChar">
    <w:name w:val="Comment Subject Char"/>
    <w:basedOn w:val="CommentTextChar"/>
    <w:link w:val="CommentSubject"/>
    <w:rsid w:val="003F0E1C"/>
    <w:rPr>
      <w:rFonts w:ascii="Cambria" w:hAnsi="Cambria"/>
      <w:b/>
      <w:bCs/>
      <w:sz w:val="20"/>
      <w:szCs w:val="20"/>
    </w:rPr>
  </w:style>
  <w:style w:type="paragraph" w:styleId="ListParagraph">
    <w:name w:val="List Paragraph"/>
    <w:basedOn w:val="Normal"/>
    <w:uiPriority w:val="34"/>
    <w:qFormat/>
    <w:rsid w:val="00986776"/>
    <w:pPr>
      <w:spacing w:after="160" w:line="259" w:lineRule="auto"/>
      <w:ind w:left="720"/>
      <w:contextualSpacing/>
      <w:jc w:val="left"/>
    </w:pPr>
    <w:rPr>
      <w:rFonts w:asciiTheme="minorHAnsi" w:hAnsiTheme="minorHAnsi"/>
      <w:kern w:val="2"/>
      <w:sz w:val="22"/>
      <w:szCs w:val="22"/>
    </w:rPr>
  </w:style>
  <w:style w:type="paragraph" w:styleId="Revision">
    <w:name w:val="Revision"/>
    <w:hidden/>
    <w:rsid w:val="00DE4B74"/>
    <w:pPr>
      <w:spacing w:after="0"/>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00588">
      <w:bodyDiv w:val="1"/>
      <w:marLeft w:val="0"/>
      <w:marRight w:val="0"/>
      <w:marTop w:val="0"/>
      <w:marBottom w:val="0"/>
      <w:divBdr>
        <w:top w:val="none" w:sz="0" w:space="0" w:color="auto"/>
        <w:left w:val="none" w:sz="0" w:space="0" w:color="auto"/>
        <w:bottom w:val="none" w:sz="0" w:space="0" w:color="auto"/>
        <w:right w:val="none" w:sz="0" w:space="0" w:color="auto"/>
      </w:divBdr>
    </w:div>
    <w:div w:id="218711696">
      <w:bodyDiv w:val="1"/>
      <w:marLeft w:val="0"/>
      <w:marRight w:val="0"/>
      <w:marTop w:val="0"/>
      <w:marBottom w:val="0"/>
      <w:divBdr>
        <w:top w:val="none" w:sz="0" w:space="0" w:color="auto"/>
        <w:left w:val="none" w:sz="0" w:space="0" w:color="auto"/>
        <w:bottom w:val="none" w:sz="0" w:space="0" w:color="auto"/>
        <w:right w:val="none" w:sz="0" w:space="0" w:color="auto"/>
      </w:divBdr>
    </w:div>
    <w:div w:id="390276230">
      <w:bodyDiv w:val="1"/>
      <w:marLeft w:val="0"/>
      <w:marRight w:val="0"/>
      <w:marTop w:val="0"/>
      <w:marBottom w:val="0"/>
      <w:divBdr>
        <w:top w:val="none" w:sz="0" w:space="0" w:color="auto"/>
        <w:left w:val="none" w:sz="0" w:space="0" w:color="auto"/>
        <w:bottom w:val="none" w:sz="0" w:space="0" w:color="auto"/>
        <w:right w:val="none" w:sz="0" w:space="0" w:color="auto"/>
      </w:divBdr>
    </w:div>
    <w:div w:id="560751272">
      <w:bodyDiv w:val="1"/>
      <w:marLeft w:val="0"/>
      <w:marRight w:val="0"/>
      <w:marTop w:val="0"/>
      <w:marBottom w:val="0"/>
      <w:divBdr>
        <w:top w:val="none" w:sz="0" w:space="0" w:color="auto"/>
        <w:left w:val="none" w:sz="0" w:space="0" w:color="auto"/>
        <w:bottom w:val="none" w:sz="0" w:space="0" w:color="auto"/>
        <w:right w:val="none" w:sz="0" w:space="0" w:color="auto"/>
      </w:divBdr>
    </w:div>
    <w:div w:id="676155981">
      <w:bodyDiv w:val="1"/>
      <w:marLeft w:val="0"/>
      <w:marRight w:val="0"/>
      <w:marTop w:val="0"/>
      <w:marBottom w:val="0"/>
      <w:divBdr>
        <w:top w:val="none" w:sz="0" w:space="0" w:color="auto"/>
        <w:left w:val="none" w:sz="0" w:space="0" w:color="auto"/>
        <w:bottom w:val="none" w:sz="0" w:space="0" w:color="auto"/>
        <w:right w:val="none" w:sz="0" w:space="0" w:color="auto"/>
      </w:divBdr>
    </w:div>
    <w:div w:id="932861160">
      <w:bodyDiv w:val="1"/>
      <w:marLeft w:val="0"/>
      <w:marRight w:val="0"/>
      <w:marTop w:val="0"/>
      <w:marBottom w:val="0"/>
      <w:divBdr>
        <w:top w:val="none" w:sz="0" w:space="0" w:color="auto"/>
        <w:left w:val="none" w:sz="0" w:space="0" w:color="auto"/>
        <w:bottom w:val="none" w:sz="0" w:space="0" w:color="auto"/>
        <w:right w:val="none" w:sz="0" w:space="0" w:color="auto"/>
      </w:divBdr>
    </w:div>
    <w:div w:id="976958272">
      <w:bodyDiv w:val="1"/>
      <w:marLeft w:val="0"/>
      <w:marRight w:val="0"/>
      <w:marTop w:val="0"/>
      <w:marBottom w:val="0"/>
      <w:divBdr>
        <w:top w:val="none" w:sz="0" w:space="0" w:color="auto"/>
        <w:left w:val="none" w:sz="0" w:space="0" w:color="auto"/>
        <w:bottom w:val="none" w:sz="0" w:space="0" w:color="auto"/>
        <w:right w:val="none" w:sz="0" w:space="0" w:color="auto"/>
      </w:divBdr>
    </w:div>
    <w:div w:id="1201627636">
      <w:bodyDiv w:val="1"/>
      <w:marLeft w:val="0"/>
      <w:marRight w:val="0"/>
      <w:marTop w:val="0"/>
      <w:marBottom w:val="0"/>
      <w:divBdr>
        <w:top w:val="none" w:sz="0" w:space="0" w:color="auto"/>
        <w:left w:val="none" w:sz="0" w:space="0" w:color="auto"/>
        <w:bottom w:val="none" w:sz="0" w:space="0" w:color="auto"/>
        <w:right w:val="none" w:sz="0" w:space="0" w:color="auto"/>
      </w:divBdr>
    </w:div>
    <w:div w:id="1204252423">
      <w:bodyDiv w:val="1"/>
      <w:marLeft w:val="0"/>
      <w:marRight w:val="0"/>
      <w:marTop w:val="0"/>
      <w:marBottom w:val="0"/>
      <w:divBdr>
        <w:top w:val="none" w:sz="0" w:space="0" w:color="auto"/>
        <w:left w:val="none" w:sz="0" w:space="0" w:color="auto"/>
        <w:bottom w:val="none" w:sz="0" w:space="0" w:color="auto"/>
        <w:right w:val="none" w:sz="0" w:space="0" w:color="auto"/>
      </w:divBdr>
    </w:div>
    <w:div w:id="1373768320">
      <w:bodyDiv w:val="1"/>
      <w:marLeft w:val="0"/>
      <w:marRight w:val="0"/>
      <w:marTop w:val="0"/>
      <w:marBottom w:val="0"/>
      <w:divBdr>
        <w:top w:val="none" w:sz="0" w:space="0" w:color="auto"/>
        <w:left w:val="none" w:sz="0" w:space="0" w:color="auto"/>
        <w:bottom w:val="none" w:sz="0" w:space="0" w:color="auto"/>
        <w:right w:val="none" w:sz="0" w:space="0" w:color="auto"/>
      </w:divBdr>
    </w:div>
    <w:div w:id="1394550328">
      <w:bodyDiv w:val="1"/>
      <w:marLeft w:val="0"/>
      <w:marRight w:val="0"/>
      <w:marTop w:val="0"/>
      <w:marBottom w:val="0"/>
      <w:divBdr>
        <w:top w:val="none" w:sz="0" w:space="0" w:color="auto"/>
        <w:left w:val="none" w:sz="0" w:space="0" w:color="auto"/>
        <w:bottom w:val="none" w:sz="0" w:space="0" w:color="auto"/>
        <w:right w:val="none" w:sz="0" w:space="0" w:color="auto"/>
      </w:divBdr>
    </w:div>
    <w:div w:id="1441024727">
      <w:bodyDiv w:val="1"/>
      <w:marLeft w:val="0"/>
      <w:marRight w:val="0"/>
      <w:marTop w:val="0"/>
      <w:marBottom w:val="0"/>
      <w:divBdr>
        <w:top w:val="none" w:sz="0" w:space="0" w:color="auto"/>
        <w:left w:val="none" w:sz="0" w:space="0" w:color="auto"/>
        <w:bottom w:val="none" w:sz="0" w:space="0" w:color="auto"/>
        <w:right w:val="none" w:sz="0" w:space="0" w:color="auto"/>
      </w:divBdr>
    </w:div>
    <w:div w:id="1490948731">
      <w:bodyDiv w:val="1"/>
      <w:marLeft w:val="0"/>
      <w:marRight w:val="0"/>
      <w:marTop w:val="0"/>
      <w:marBottom w:val="0"/>
      <w:divBdr>
        <w:top w:val="none" w:sz="0" w:space="0" w:color="auto"/>
        <w:left w:val="none" w:sz="0" w:space="0" w:color="auto"/>
        <w:bottom w:val="none" w:sz="0" w:space="0" w:color="auto"/>
        <w:right w:val="none" w:sz="0" w:space="0" w:color="auto"/>
      </w:divBdr>
    </w:div>
    <w:div w:id="1505050603">
      <w:bodyDiv w:val="1"/>
      <w:marLeft w:val="0"/>
      <w:marRight w:val="0"/>
      <w:marTop w:val="0"/>
      <w:marBottom w:val="0"/>
      <w:divBdr>
        <w:top w:val="none" w:sz="0" w:space="0" w:color="auto"/>
        <w:left w:val="none" w:sz="0" w:space="0" w:color="auto"/>
        <w:bottom w:val="none" w:sz="0" w:space="0" w:color="auto"/>
        <w:right w:val="none" w:sz="0" w:space="0" w:color="auto"/>
      </w:divBdr>
    </w:div>
    <w:div w:id="1755471709">
      <w:bodyDiv w:val="1"/>
      <w:marLeft w:val="0"/>
      <w:marRight w:val="0"/>
      <w:marTop w:val="0"/>
      <w:marBottom w:val="0"/>
      <w:divBdr>
        <w:top w:val="none" w:sz="0" w:space="0" w:color="auto"/>
        <w:left w:val="none" w:sz="0" w:space="0" w:color="auto"/>
        <w:bottom w:val="none" w:sz="0" w:space="0" w:color="auto"/>
        <w:right w:val="none" w:sz="0" w:space="0" w:color="auto"/>
      </w:divBdr>
    </w:div>
    <w:div w:id="1771654991">
      <w:bodyDiv w:val="1"/>
      <w:marLeft w:val="0"/>
      <w:marRight w:val="0"/>
      <w:marTop w:val="0"/>
      <w:marBottom w:val="0"/>
      <w:divBdr>
        <w:top w:val="none" w:sz="0" w:space="0" w:color="auto"/>
        <w:left w:val="none" w:sz="0" w:space="0" w:color="auto"/>
        <w:bottom w:val="none" w:sz="0" w:space="0" w:color="auto"/>
        <w:right w:val="none" w:sz="0" w:space="0" w:color="auto"/>
      </w:divBdr>
    </w:div>
    <w:div w:id="1938517255">
      <w:bodyDiv w:val="1"/>
      <w:marLeft w:val="0"/>
      <w:marRight w:val="0"/>
      <w:marTop w:val="0"/>
      <w:marBottom w:val="0"/>
      <w:divBdr>
        <w:top w:val="none" w:sz="0" w:space="0" w:color="auto"/>
        <w:left w:val="none" w:sz="0" w:space="0" w:color="auto"/>
        <w:bottom w:val="none" w:sz="0" w:space="0" w:color="auto"/>
        <w:right w:val="none" w:sz="0" w:space="0" w:color="auto"/>
      </w:divBdr>
    </w:div>
    <w:div w:id="2072190608">
      <w:bodyDiv w:val="1"/>
      <w:marLeft w:val="0"/>
      <w:marRight w:val="0"/>
      <w:marTop w:val="0"/>
      <w:marBottom w:val="0"/>
      <w:divBdr>
        <w:top w:val="none" w:sz="0" w:space="0" w:color="auto"/>
        <w:left w:val="none" w:sz="0" w:space="0" w:color="auto"/>
        <w:bottom w:val="none" w:sz="0" w:space="0" w:color="auto"/>
        <w:right w:val="none" w:sz="0" w:space="0" w:color="auto"/>
      </w:divBdr>
    </w:div>
    <w:div w:id="21078001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1365</TotalTime>
  <Pages>15</Pages>
  <Words>20631</Words>
  <Characters>117598</Characters>
  <Application>Microsoft Office Word</Application>
  <DocSecurity>0</DocSecurity>
  <Lines>979</Lines>
  <Paragraphs>275</Paragraphs>
  <ScaleCrop>false</ScaleCrop>
  <Company/>
  <LinksUpToDate>false</LinksUpToDate>
  <CharactersWithSpaces>137954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Prible, Mac</dc:creator>
  <cp:keywords/>
  <cp:lastModifiedBy>Prible, Mac</cp:lastModifiedBy>
  <cp:revision>178</cp:revision>
  <cp:lastPrinted>2024-10-30T01:08:00Z</cp:lastPrinted>
  <dcterms:created xsi:type="dcterms:W3CDTF">2024-10-07T20:59:00Z</dcterms:created>
  <dcterms:modified xsi:type="dcterms:W3CDTF">2025-01-18T18:56:00Z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id="sHIaeE9m"/&gt;&lt;style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