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CustomTitle"/>
      </w:pPr>
      <w:r>
        <w:t>PSUR Report - DrugY (ID: 102)</w:t>
      </w:r>
    </w:p>
    <w:p>
      <w:pPr>
        <w:pStyle w:val="CustomNormal"/>
      </w:pPr>
      <w:r>
        <w:t>Report Generated: 24-Jul-2025</w:t>
      </w:r>
    </w:p>
    <w:p>
      <w:pPr>
        <w:pStyle w:val="CustomNormal"/>
      </w:pPr>
      <w:r>
        <w:t>Compliance: Indian CDSCO Standards &amp; ICH E2C(R2)</w:t>
      </w:r>
    </w:p>
    <w:p/>
    <w:p>
      <w:pPr>
        <w:pStyle w:val="CustomNormal"/>
      </w:pPr>
      <w:r>
        <w:t>__________________________________________________</w:t>
      </w:r>
    </w:p>
    <w:p/>
    <w:p>
      <w:pPr>
        <w:pStyle w:val="CustomHeading"/>
      </w:pPr>
      <w:r>
        <w:t>Executive Summary</w:t>
      </w:r>
    </w:p>
    <w:p/>
    <w:p>
      <w:pPr>
        <w:pStyle w:val="CustomNormal"/>
      </w:pPr>
      <w:r>
        <w:t>This PSUR report has been generated for DrugY (Product ID: 102) based on available data.</w:t>
      </w:r>
    </w:p>
    <w:p/>
    <w:p>
      <w:r>
        <w:rPr>
          <w:b/>
        </w:rPr>
        <w:t>Key Statistics:</w:t>
      </w:r>
    </w:p>
    <w:p>
      <w:pPr>
        <w:pStyle w:val="CustomNormal"/>
      </w:pPr>
      <w:r>
        <w:t>- Total Adverse Events: 0</w:t>
      </w:r>
    </w:p>
    <w:p>
      <w:pPr>
        <w:pStyle w:val="CustomNormal"/>
      </w:pPr>
      <w:r>
        <w:t>- Authorized Countries: 0</w:t>
      </w:r>
    </w:p>
    <w:p>
      <w:pPr>
        <w:pStyle w:val="CustomNormal"/>
      </w:pPr>
      <w:r>
        <w:t>- Estimated Patient Exposure: 0</w:t>
      </w:r>
    </w:p>
    <w:p>
      <w:pPr>
        <w:pStyle w:val="CustomNormal"/>
      </w:pPr>
      <w:r>
        <w:t>- Clinical Studies: 0</w:t>
      </w:r>
    </w:p>
    <w:p/>
    <w:p>
      <w:pPr>
        <w:pStyle w:val="CustomHeading"/>
      </w:pPr>
      <w:r>
        <w:t>1. Title Page</w:t>
      </w:r>
    </w:p>
    <w:p/>
    <w:p>
      <w:pPr>
        <w:pStyle w:val="CustomNormal"/>
      </w:pPr>
      <w:r>
        <w:t>Product Name: DrugY</w:t>
      </w:r>
    </w:p>
    <w:p>
      <w:pPr>
        <w:pStyle w:val="CustomNormal"/>
      </w:pPr>
      <w:r>
        <w:t>Product ID: 102</w:t>
      </w:r>
    </w:p>
    <w:p>
      <w:pPr>
        <w:pStyle w:val="CustomNormal"/>
      </w:pPr>
      <w:r>
        <w:t>INN: Compound B</w:t>
      </w:r>
    </w:p>
    <w:p>
      <w:pPr>
        <w:pStyle w:val="CustomNormal"/>
      </w:pPr>
      <w:r>
        <w:t>Dosage Form: Capsule</w:t>
      </w:r>
    </w:p>
    <w:p>
      <w:pPr>
        <w:pStyle w:val="CustomNormal"/>
      </w:pPr>
      <w:r>
        <w:t>Strength: 250mg</w:t>
      </w:r>
    </w:p>
    <w:p/>
    <w:p>
      <w:pPr>
        <w:pStyle w:val="CustomHeading"/>
      </w:pPr>
      <w:r>
        <w:t>2. Executive Summary</w:t>
      </w:r>
    </w:p>
    <w:p/>
    <w:p>
      <w:pPr>
        <w:pStyle w:val="CustomNormal"/>
      </w:pPr>
      <w:r>
        <w:t>Based on the available data, this report summarizes the safety profile of DrugY.</w:t>
      </w:r>
    </w:p>
    <w:p/>
    <w:p>
      <w:pPr>
        <w:pStyle w:val="CustomHeading"/>
      </w:pPr>
      <w:r>
        <w:t>3. Introduction</w:t>
      </w:r>
    </w:p>
    <w:p/>
    <w:p>
      <w:pPr>
        <w:pStyle w:val="CustomNormal"/>
      </w:pPr>
      <w:r>
        <w:t>Product description and indication information would be populated here based on complete product data.</w:t>
      </w:r>
    </w:p>
    <w:p/>
    <w:p>
      <w:pPr>
        <w:pStyle w:val="CustomHeading"/>
      </w:pPr>
      <w:r>
        <w:t>4. Worldwide Marketing Authorization Status</w:t>
      </w:r>
    </w:p>
    <w:p/>
    <w:p>
      <w:pPr>
        <w:pStyle w:val="CustomNormal"/>
      </w:pPr>
      <w:r>
        <w:t>Countries with Authorization: 0</w:t>
      </w:r>
    </w:p>
    <w:p/>
    <w:p>
      <w:pPr>
        <w:pStyle w:val="CustomHeading"/>
      </w:pPr>
      <w:r>
        <w:t>5. Update on Actions Taken for Safety Reasons</w:t>
      </w:r>
    </w:p>
    <w:p/>
    <w:p>
      <w:pPr>
        <w:pStyle w:val="CustomNormal"/>
      </w:pPr>
      <w:r>
        <w:t>Total Regulatory Actions: 0</w:t>
      </w:r>
    </w:p>
    <w:p/>
    <w:p>
      <w:pPr>
        <w:pStyle w:val="CustomHeading"/>
      </w:pPr>
      <w:r>
        <w:t>6. Changes to Reference Safety Information</w:t>
      </w:r>
    </w:p>
    <w:p/>
    <w:p>
      <w:pPr>
        <w:pStyle w:val="CustomNormal"/>
      </w:pPr>
      <w:r>
        <w:t>Data not available in current dataset.</w:t>
      </w:r>
    </w:p>
    <w:p/>
    <w:p>
      <w:pPr>
        <w:pStyle w:val="CustomHeading"/>
      </w:pPr>
      <w:r>
        <w:t>7. Estimated Patient Exposure</w:t>
      </w:r>
    </w:p>
    <w:p/>
    <w:p>
      <w:pPr>
        <w:pStyle w:val="CustomNormal"/>
      </w:pPr>
      <w:r>
        <w:t>Total Estimated Patients: 0</w:t>
      </w:r>
    </w:p>
    <w:p/>
    <w:p>
      <w:pPr>
        <w:pStyle w:val="CustomHeading"/>
      </w:pPr>
      <w:r>
        <w:t>8. Presentation of Individual Case Histories</w:t>
      </w:r>
    </w:p>
    <w:p/>
    <w:p>
      <w:pPr>
        <w:pStyle w:val="CustomNormal"/>
      </w:pPr>
      <w:r>
        <w:t>Total Adverse Events Reported: 0</w:t>
      </w:r>
    </w:p>
    <w:p/>
    <w:p>
      <w:pPr>
        <w:pStyle w:val="CustomHeading"/>
      </w:pPr>
      <w:r>
        <w:t>9. Studies</w:t>
      </w:r>
    </w:p>
    <w:p/>
    <w:p>
      <w:pPr>
        <w:pStyle w:val="CustomNormal"/>
      </w:pPr>
      <w:r>
        <w:t>Total Studies: 0</w:t>
      </w:r>
    </w:p>
    <w:p>
      <w:pPr>
        <w:pStyle w:val="CustomNormal"/>
      </w:pPr>
      <w:r>
        <w:t>Completed Studies: 0</w:t>
      </w:r>
    </w:p>
    <w:p/>
    <w:p>
      <w:pPr>
        <w:pStyle w:val="CustomHeading"/>
      </w:pPr>
      <w:r>
        <w:t>10. Other Information</w:t>
      </w:r>
    </w:p>
    <w:p/>
    <w:p>
      <w:pPr>
        <w:pStyle w:val="CustomNormal"/>
      </w:pPr>
      <w:r>
        <w:t>Additional safety information would be included based on literature review and other sources.</w:t>
      </w:r>
    </w:p>
    <w:p/>
    <w:p>
      <w:pPr>
        <w:pStyle w:val="CustomHeading"/>
      </w:pPr>
      <w:r>
        <w:t>11. Overall Safety Evaluation</w:t>
      </w:r>
    </w:p>
    <w:p/>
    <w:p>
      <w:pPr>
        <w:pStyle w:val="CustomNormal"/>
      </w:pPr>
      <w:r>
        <w:t>The benefit-risk assessment is based on the available data and requires clinical evaluation.</w:t>
      </w:r>
    </w:p>
    <w:p/>
    <w:p>
      <w:pPr>
        <w:pStyle w:val="CustomHeading"/>
      </w:pPr>
      <w:r>
        <w:t>12. Conclusion and Appendices</w:t>
      </w:r>
    </w:p>
    <w:p/>
    <w:p>
      <w:pPr>
        <w:pStyle w:val="CustomNormal"/>
      </w:pPr>
      <w:r>
        <w:t>This report provides a summary of available safety data for DrugY.</w:t>
      </w:r>
    </w:p>
    <w:p/>
    <w:p>
      <w:pPr>
        <w:pStyle w:val="CustomNormal"/>
      </w:pPr>
      <w:r>
        <w:t>__________________________________________________</w:t>
      </w:r>
    </w:p>
    <w:p/>
    <w:p>
      <w:pPr>
        <w:pStyle w:val="CustomNormal"/>
      </w:pPr>
      <w:r>
        <w:t>Note: This is a fallback report generated due to AI service unavailability. For complete PSUR generation, please ensure AI services are properly configured.</w:t>
      </w:r>
    </w:p>
    <w:p/>
    <w:p>
      <w:r>
        <w:rPr>
          <w:b/>
        </w:rPr>
        <w:t>Report Generation Information:</w:t>
      </w:r>
    </w:p>
    <w:p>
      <w:pPr>
        <w:pStyle w:val="CustomNormal"/>
      </w:pPr>
      <w:r>
        <w:t>- Generated by: Pharma Pulse System (Fallback Mode)</w:t>
      </w:r>
    </w:p>
    <w:p>
      <w:pPr>
        <w:pStyle w:val="CustomNormal"/>
      </w:pPr>
      <w:r>
        <w:t>- Date: 24-Jul-2025</w:t>
      </w:r>
    </w:p>
    <w:p>
      <w:pPr>
        <w:pStyle w:val="CustomNormal"/>
      </w:pPr>
      <w:r>
        <w:t>- Standards: CDSCO &amp; ICH E2C(R2)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">
    <w:name w:val="CustomHeading"/>
    <w:pPr>
      <w:spacing w:before="240" w:after="120"/>
    </w:pPr>
    <w:rPr>
      <w:rFonts w:ascii="Arial" w:hAnsi="Arial"/>
      <w:b/>
      <w:sz w:val="28"/>
    </w:rPr>
  </w:style>
  <w:style w:type="paragraph" w:customStyle="1" w:styleId="CustomNormal">
    <w:name w:val="CustomNormal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PSUR Report - Product 102</dc:title>
  <dc:subject>Periodic Safety Update Report</dc:subject>
  <dc:creator>Pharma Pulse System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