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341349" w14:textId="77777777" w:rsidR="00D02674" w:rsidRPr="00964CC7" w:rsidRDefault="00D02674" w:rsidP="00D02674">
      <w:pPr>
        <w:pStyle w:val="LogoEntreprise"/>
        <w:spacing w:after="0" w:line="720" w:lineRule="auto"/>
      </w:pPr>
      <w:r>
        <w:t>Exercice n°1 : le cirque</w:t>
      </w:r>
    </w:p>
    <w:p w14:paraId="45D47737" w14:textId="77777777" w:rsidR="00D02674" w:rsidRPr="00C713D4" w:rsidRDefault="00D02674" w:rsidP="00D02674">
      <w:pPr>
        <w:pStyle w:val="LightCTA"/>
        <w:rPr>
          <w:rFonts w:asciiTheme="minorHAnsi" w:hAnsiTheme="minorHAnsi" w:cstheme="minorHAnsi"/>
          <w:sz w:val="24"/>
          <w:szCs w:val="20"/>
        </w:rPr>
      </w:pPr>
      <w:r w:rsidRPr="00C713D4">
        <w:rPr>
          <w:rFonts w:asciiTheme="minorHAnsi" w:hAnsiTheme="minorHAnsi" w:cstheme="minorHAnsi"/>
          <w:b/>
          <w:bCs/>
          <w:sz w:val="24"/>
          <w:szCs w:val="20"/>
        </w:rPr>
        <w:t>Enoncé de l’exercice</w:t>
      </w:r>
      <w:r w:rsidRPr="00C713D4">
        <w:rPr>
          <w:rFonts w:asciiTheme="minorHAnsi" w:hAnsiTheme="minorHAnsi" w:cstheme="minorHAnsi"/>
          <w:sz w:val="24"/>
          <w:szCs w:val="20"/>
        </w:rPr>
        <w:t xml:space="preserve"> : </w:t>
      </w:r>
    </w:p>
    <w:p w14:paraId="02EE4C75" w14:textId="77777777" w:rsidR="00D02674" w:rsidRDefault="00D02674" w:rsidP="00D02674">
      <w:pPr>
        <w:pStyle w:val="LightCTA"/>
        <w:rPr>
          <w:sz w:val="24"/>
          <w:szCs w:val="20"/>
        </w:rPr>
      </w:pPr>
    </w:p>
    <w:p w14:paraId="0AF7CA6C" w14:textId="77777777" w:rsidR="00D02674" w:rsidRDefault="00D02674" w:rsidP="00D02674">
      <w:pPr>
        <w:pStyle w:val="LightCTA"/>
        <w:rPr>
          <w:rFonts w:asciiTheme="majorHAnsi" w:hAnsiTheme="majorHAnsi" w:cs="Tahoma"/>
          <w:sz w:val="24"/>
          <w:szCs w:val="20"/>
        </w:rPr>
      </w:pPr>
      <w:r>
        <w:rPr>
          <w:rFonts w:asciiTheme="majorHAnsi" w:hAnsiTheme="majorHAnsi" w:cs="Tahoma"/>
          <w:sz w:val="24"/>
          <w:szCs w:val="20"/>
        </w:rPr>
        <w:t>Soit la situation suivante,</w:t>
      </w:r>
    </w:p>
    <w:p w14:paraId="5F1D4144" w14:textId="77777777" w:rsidR="00D02674" w:rsidRDefault="00D02674" w:rsidP="00D02674">
      <w:pPr>
        <w:pStyle w:val="LightCTA"/>
        <w:rPr>
          <w:rFonts w:asciiTheme="majorHAnsi" w:hAnsiTheme="majorHAnsi" w:cs="Tahoma"/>
          <w:sz w:val="24"/>
          <w:szCs w:val="20"/>
        </w:rPr>
      </w:pPr>
    </w:p>
    <w:p w14:paraId="005DA8BC" w14:textId="77777777" w:rsidR="00D02674" w:rsidRPr="00EB0F62" w:rsidRDefault="00D02674" w:rsidP="00D02674">
      <w:pPr>
        <w:pStyle w:val="LightCTA"/>
        <w:numPr>
          <w:ilvl w:val="0"/>
          <w:numId w:val="1"/>
        </w:numPr>
        <w:jc w:val="both"/>
        <w:rPr>
          <w:rFonts w:asciiTheme="minorHAnsi" w:hAnsiTheme="minorHAnsi" w:cstheme="minorHAnsi"/>
          <w:sz w:val="24"/>
          <w:szCs w:val="20"/>
        </w:rPr>
      </w:pPr>
      <w:r w:rsidRPr="00EB0F62">
        <w:rPr>
          <w:rFonts w:asciiTheme="minorHAnsi" w:hAnsiTheme="minorHAnsi" w:cstheme="minorHAnsi"/>
          <w:sz w:val="24"/>
          <w:szCs w:val="20"/>
        </w:rPr>
        <w:t>Un spectateur croise deux dresseurs de singes. Chaque dresseur a un singe.</w:t>
      </w:r>
    </w:p>
    <w:p w14:paraId="241EF317" w14:textId="77777777" w:rsidR="00D02674" w:rsidRPr="00EB0F62" w:rsidRDefault="00D02674" w:rsidP="00D02674">
      <w:pPr>
        <w:pStyle w:val="LightCTA"/>
        <w:numPr>
          <w:ilvl w:val="0"/>
          <w:numId w:val="1"/>
        </w:numPr>
        <w:jc w:val="both"/>
        <w:rPr>
          <w:rFonts w:asciiTheme="minorHAnsi" w:hAnsiTheme="minorHAnsi" w:cstheme="minorHAnsi"/>
          <w:sz w:val="24"/>
          <w:szCs w:val="20"/>
        </w:rPr>
      </w:pPr>
      <w:r w:rsidRPr="00EB0F62">
        <w:rPr>
          <w:rFonts w:asciiTheme="minorHAnsi" w:hAnsiTheme="minorHAnsi" w:cstheme="minorHAnsi"/>
          <w:sz w:val="24"/>
          <w:szCs w:val="20"/>
        </w:rPr>
        <w:t>Chaque singe connaît une liste de tours, qui ont chacun un nom et sont soit des tours d’acrobatie</w:t>
      </w:r>
      <w:r>
        <w:rPr>
          <w:rFonts w:asciiTheme="minorHAnsi" w:hAnsiTheme="minorHAnsi" w:cstheme="minorHAnsi"/>
          <w:sz w:val="24"/>
          <w:szCs w:val="20"/>
        </w:rPr>
        <w:t>, soit des tours</w:t>
      </w:r>
      <w:r w:rsidRPr="00EB0F62">
        <w:rPr>
          <w:rFonts w:asciiTheme="minorHAnsi" w:hAnsiTheme="minorHAnsi" w:cstheme="minorHAnsi"/>
          <w:sz w:val="24"/>
          <w:szCs w:val="20"/>
        </w:rPr>
        <w:t xml:space="preserve"> de musique.</w:t>
      </w:r>
    </w:p>
    <w:p w14:paraId="52607513" w14:textId="77777777" w:rsidR="00D02674" w:rsidRPr="00EB0F62" w:rsidRDefault="00D02674" w:rsidP="00D02674">
      <w:pPr>
        <w:pStyle w:val="LightCTA"/>
        <w:numPr>
          <w:ilvl w:val="0"/>
          <w:numId w:val="1"/>
        </w:numPr>
        <w:jc w:val="both"/>
        <w:rPr>
          <w:rFonts w:asciiTheme="minorHAnsi" w:hAnsiTheme="minorHAnsi" w:cstheme="minorHAnsi"/>
          <w:sz w:val="24"/>
          <w:szCs w:val="20"/>
        </w:rPr>
      </w:pPr>
      <w:r w:rsidRPr="00EB0F62">
        <w:rPr>
          <w:rFonts w:asciiTheme="minorHAnsi" w:hAnsiTheme="minorHAnsi" w:cstheme="minorHAnsi"/>
          <w:sz w:val="24"/>
          <w:szCs w:val="20"/>
        </w:rPr>
        <w:t xml:space="preserve">Les dresseurs </w:t>
      </w:r>
      <w:r>
        <w:rPr>
          <w:rFonts w:asciiTheme="minorHAnsi" w:hAnsiTheme="minorHAnsi" w:cstheme="minorHAnsi"/>
          <w:sz w:val="24"/>
          <w:szCs w:val="20"/>
        </w:rPr>
        <w:t>doivent</w:t>
      </w:r>
      <w:r w:rsidRPr="00EB0F62">
        <w:rPr>
          <w:rFonts w:asciiTheme="minorHAnsi" w:hAnsiTheme="minorHAnsi" w:cstheme="minorHAnsi"/>
          <w:sz w:val="24"/>
          <w:szCs w:val="20"/>
        </w:rPr>
        <w:t xml:space="preserve"> demander à leur singe d’exécuter un tour.</w:t>
      </w:r>
    </w:p>
    <w:p w14:paraId="59783936" w14:textId="77777777" w:rsidR="00D02674" w:rsidRDefault="00D02674" w:rsidP="00D02674">
      <w:pPr>
        <w:pStyle w:val="LightCTA"/>
        <w:numPr>
          <w:ilvl w:val="0"/>
          <w:numId w:val="1"/>
        </w:numPr>
        <w:jc w:val="both"/>
        <w:rPr>
          <w:rFonts w:asciiTheme="minorHAnsi" w:hAnsiTheme="minorHAnsi" w:cstheme="minorHAnsi"/>
          <w:sz w:val="24"/>
          <w:szCs w:val="20"/>
        </w:rPr>
      </w:pPr>
      <w:r w:rsidRPr="00EB0F62">
        <w:rPr>
          <w:rFonts w:asciiTheme="minorHAnsi" w:hAnsiTheme="minorHAnsi" w:cstheme="minorHAnsi"/>
          <w:sz w:val="24"/>
          <w:szCs w:val="20"/>
        </w:rPr>
        <w:t>Le spectateur applaudit lors de tours d’acrobatie ou siffle pendant les tours de musique.</w:t>
      </w:r>
    </w:p>
    <w:p w14:paraId="7437A840" w14:textId="77777777" w:rsidR="00D02674" w:rsidRDefault="00D02674" w:rsidP="00D02674">
      <w:pPr>
        <w:pStyle w:val="LightCTA"/>
        <w:jc w:val="both"/>
        <w:rPr>
          <w:rFonts w:asciiTheme="minorHAnsi" w:hAnsiTheme="minorHAnsi" w:cstheme="minorHAnsi"/>
          <w:sz w:val="24"/>
          <w:szCs w:val="20"/>
        </w:rPr>
      </w:pPr>
    </w:p>
    <w:p w14:paraId="163EA513" w14:textId="77777777" w:rsidR="00D02674" w:rsidRDefault="00D02674" w:rsidP="00D02674">
      <w:pPr>
        <w:pStyle w:val="LightCTA"/>
        <w:jc w:val="both"/>
        <w:rPr>
          <w:rFonts w:asciiTheme="minorHAnsi" w:hAnsiTheme="minorHAnsi" w:cstheme="minorHAnsi"/>
          <w:b/>
          <w:bCs/>
          <w:sz w:val="24"/>
          <w:szCs w:val="20"/>
        </w:rPr>
      </w:pPr>
      <w:r>
        <w:rPr>
          <w:rFonts w:asciiTheme="minorHAnsi" w:hAnsiTheme="minorHAnsi" w:cstheme="minorHAnsi"/>
          <w:b/>
          <w:bCs/>
          <w:sz w:val="24"/>
          <w:szCs w:val="20"/>
        </w:rPr>
        <w:t>Vous devez,</w:t>
      </w:r>
    </w:p>
    <w:p w14:paraId="7C4F8D42" w14:textId="77777777" w:rsidR="00D02674" w:rsidRDefault="00D02674" w:rsidP="00D02674">
      <w:pPr>
        <w:pStyle w:val="LightCTA"/>
        <w:jc w:val="both"/>
        <w:rPr>
          <w:rFonts w:asciiTheme="minorHAnsi" w:hAnsiTheme="minorHAnsi" w:cstheme="minorHAnsi"/>
          <w:sz w:val="24"/>
          <w:szCs w:val="20"/>
        </w:rPr>
      </w:pPr>
    </w:p>
    <w:p w14:paraId="12EB287F" w14:textId="77777777" w:rsidR="00D02674" w:rsidRDefault="00D02674" w:rsidP="00D02674">
      <w:pPr>
        <w:pStyle w:val="LightCTA"/>
        <w:numPr>
          <w:ilvl w:val="0"/>
          <w:numId w:val="1"/>
        </w:numPr>
        <w:jc w:val="both"/>
        <w:rPr>
          <w:rFonts w:asciiTheme="minorHAnsi" w:hAnsiTheme="minorHAnsi" w:cstheme="minorHAnsi"/>
          <w:sz w:val="24"/>
          <w:szCs w:val="20"/>
        </w:rPr>
      </w:pPr>
      <w:r>
        <w:rPr>
          <w:rFonts w:asciiTheme="minorHAnsi" w:hAnsiTheme="minorHAnsi" w:cstheme="minorHAnsi"/>
          <w:sz w:val="24"/>
          <w:szCs w:val="20"/>
        </w:rPr>
        <w:t>Créer un programme console en C# (.NET 8.0) qui reproduit la situation présentée.</w:t>
      </w:r>
    </w:p>
    <w:p w14:paraId="627D4C01" w14:textId="0647BFAF" w:rsidR="00D02674" w:rsidRDefault="00D02674" w:rsidP="00D02674">
      <w:pPr>
        <w:pStyle w:val="LightCTA"/>
        <w:numPr>
          <w:ilvl w:val="0"/>
          <w:numId w:val="1"/>
        </w:numPr>
        <w:jc w:val="both"/>
        <w:rPr>
          <w:rFonts w:asciiTheme="minorHAnsi" w:hAnsiTheme="minorHAnsi" w:cstheme="minorHAnsi"/>
          <w:sz w:val="24"/>
          <w:szCs w:val="20"/>
        </w:rPr>
      </w:pPr>
      <w:r>
        <w:rPr>
          <w:rFonts w:asciiTheme="minorHAnsi" w:hAnsiTheme="minorHAnsi" w:cstheme="minorHAnsi"/>
          <w:sz w:val="24"/>
          <w:szCs w:val="20"/>
        </w:rPr>
        <w:t>Utilise</w:t>
      </w:r>
      <w:r w:rsidR="00705773">
        <w:rPr>
          <w:rFonts w:asciiTheme="minorHAnsi" w:hAnsiTheme="minorHAnsi" w:cstheme="minorHAnsi"/>
          <w:sz w:val="24"/>
          <w:szCs w:val="20"/>
        </w:rPr>
        <w:t xml:space="preserve">r </w:t>
      </w:r>
      <w:r>
        <w:rPr>
          <w:rFonts w:asciiTheme="minorHAnsi" w:hAnsiTheme="minorHAnsi" w:cstheme="minorHAnsi"/>
          <w:sz w:val="24"/>
          <w:szCs w:val="20"/>
        </w:rPr>
        <w:t>les principes fondamentaux de la POO vu en cours</w:t>
      </w:r>
      <w:r w:rsidR="00705773">
        <w:rPr>
          <w:rFonts w:asciiTheme="minorHAnsi" w:hAnsiTheme="minorHAnsi" w:cstheme="minorHAnsi"/>
          <w:sz w:val="24"/>
          <w:szCs w:val="20"/>
        </w:rPr>
        <w:t xml:space="preserve"> avec au minimum :</w:t>
      </w:r>
    </w:p>
    <w:p w14:paraId="2714D042" w14:textId="16AD8656" w:rsidR="00705773" w:rsidRDefault="00705773" w:rsidP="00705773">
      <w:pPr>
        <w:pStyle w:val="LightCTA"/>
        <w:numPr>
          <w:ilvl w:val="1"/>
          <w:numId w:val="1"/>
        </w:numPr>
        <w:jc w:val="both"/>
        <w:rPr>
          <w:rFonts w:asciiTheme="minorHAnsi" w:hAnsiTheme="minorHAnsi" w:cstheme="minorHAnsi"/>
          <w:sz w:val="24"/>
          <w:szCs w:val="20"/>
        </w:rPr>
      </w:pPr>
      <w:r>
        <w:rPr>
          <w:rFonts w:asciiTheme="minorHAnsi" w:hAnsiTheme="minorHAnsi" w:cstheme="minorHAnsi"/>
          <w:sz w:val="24"/>
          <w:szCs w:val="20"/>
        </w:rPr>
        <w:t>Héritage</w:t>
      </w:r>
    </w:p>
    <w:p w14:paraId="23E138A6" w14:textId="6F3B9B77" w:rsidR="00705773" w:rsidRDefault="00705773" w:rsidP="00705773">
      <w:pPr>
        <w:pStyle w:val="LightCTA"/>
        <w:numPr>
          <w:ilvl w:val="1"/>
          <w:numId w:val="1"/>
        </w:numPr>
        <w:jc w:val="both"/>
        <w:rPr>
          <w:rFonts w:asciiTheme="minorHAnsi" w:hAnsiTheme="minorHAnsi" w:cstheme="minorHAnsi"/>
          <w:sz w:val="24"/>
          <w:szCs w:val="20"/>
        </w:rPr>
      </w:pPr>
      <w:r>
        <w:rPr>
          <w:rFonts w:asciiTheme="minorHAnsi" w:hAnsiTheme="minorHAnsi" w:cstheme="minorHAnsi"/>
          <w:sz w:val="24"/>
          <w:szCs w:val="20"/>
        </w:rPr>
        <w:t>Abstraction</w:t>
      </w:r>
    </w:p>
    <w:p w14:paraId="3D7C4546" w14:textId="6010B4CC" w:rsidR="00705773" w:rsidRDefault="00705773" w:rsidP="00705773">
      <w:pPr>
        <w:pStyle w:val="LightCTA"/>
        <w:jc w:val="both"/>
        <w:rPr>
          <w:rFonts w:asciiTheme="minorHAnsi" w:hAnsiTheme="minorHAnsi" w:cstheme="minorHAnsi"/>
          <w:sz w:val="24"/>
          <w:szCs w:val="20"/>
        </w:rPr>
      </w:pPr>
    </w:p>
    <w:p w14:paraId="138A58C5" w14:textId="1817B1E7" w:rsidR="00705773" w:rsidRPr="00C713D4" w:rsidRDefault="00705773" w:rsidP="00705773">
      <w:pPr>
        <w:pStyle w:val="LightCTA"/>
        <w:rPr>
          <w:rFonts w:asciiTheme="minorHAnsi" w:hAnsiTheme="minorHAnsi" w:cstheme="minorHAnsi"/>
          <w:sz w:val="24"/>
          <w:szCs w:val="20"/>
        </w:rPr>
      </w:pPr>
      <w:r w:rsidRPr="00705773">
        <w:rPr>
          <w:rFonts w:asciiTheme="minorHAnsi" w:hAnsiTheme="minorHAnsi" w:cstheme="minorHAnsi"/>
          <w:b/>
          <w:bCs/>
          <w:sz w:val="24"/>
          <w:szCs w:val="20"/>
        </w:rPr>
        <w:t>Note</w:t>
      </w:r>
      <w:r>
        <w:rPr>
          <w:rFonts w:asciiTheme="minorHAnsi" w:hAnsiTheme="minorHAnsi" w:cstheme="minorHAnsi"/>
          <w:sz w:val="24"/>
          <w:szCs w:val="20"/>
        </w:rPr>
        <w:t xml:space="preserve"> : </w:t>
      </w:r>
      <w:r>
        <w:rPr>
          <w:rFonts w:asciiTheme="minorHAnsi" w:hAnsiTheme="minorHAnsi" w:cstheme="minorHAnsi"/>
          <w:sz w:val="24"/>
          <w:szCs w:val="20"/>
        </w:rPr>
        <w:t>L’application s’arrêtera uniquement lorsque l’utilisateur l’aura expressément demandé, via une entrée clavier.</w:t>
      </w:r>
    </w:p>
    <w:p w14:paraId="7BD9A138" w14:textId="77777777" w:rsidR="00D02674" w:rsidRDefault="00D02674" w:rsidP="00D02674">
      <w:pPr>
        <w:pStyle w:val="LightCTA"/>
        <w:jc w:val="both"/>
        <w:rPr>
          <w:rFonts w:asciiTheme="minorHAnsi" w:hAnsiTheme="minorHAnsi" w:cstheme="minorHAnsi"/>
          <w:sz w:val="24"/>
          <w:szCs w:val="20"/>
        </w:rPr>
      </w:pPr>
    </w:p>
    <w:p w14:paraId="670ADFE5" w14:textId="77777777" w:rsidR="00D02674" w:rsidRDefault="00D02674" w:rsidP="00D02674">
      <w:pPr>
        <w:pStyle w:val="LightCTA"/>
        <w:jc w:val="both"/>
        <w:rPr>
          <w:rFonts w:asciiTheme="minorHAnsi" w:hAnsiTheme="minorHAnsi" w:cstheme="minorHAnsi"/>
          <w:sz w:val="24"/>
          <w:szCs w:val="20"/>
        </w:rPr>
      </w:pPr>
      <w:r>
        <w:rPr>
          <w:rFonts w:asciiTheme="minorHAnsi" w:hAnsiTheme="minorHAnsi" w:cstheme="minorHAnsi"/>
          <w:sz w:val="24"/>
          <w:szCs w:val="20"/>
        </w:rPr>
        <w:t>Vous êtes libres d’ajouter des éléments à votre cirque, qui ne figurent pas dans la situation initiale.</w:t>
      </w:r>
    </w:p>
    <w:p w14:paraId="273C4C74" w14:textId="77777777" w:rsidR="00D02674" w:rsidRDefault="00D02674" w:rsidP="00D02674">
      <w:pPr>
        <w:pStyle w:val="LightCTA"/>
        <w:jc w:val="both"/>
        <w:rPr>
          <w:rFonts w:asciiTheme="minorHAnsi" w:hAnsiTheme="minorHAnsi" w:cstheme="minorHAnsi"/>
          <w:sz w:val="24"/>
          <w:szCs w:val="20"/>
        </w:rPr>
      </w:pPr>
    </w:p>
    <w:p w14:paraId="4F4DC612" w14:textId="77777777" w:rsidR="00D02674" w:rsidRPr="00C713D4" w:rsidRDefault="00D02674" w:rsidP="00D02674">
      <w:pPr>
        <w:pStyle w:val="LightCTA"/>
        <w:rPr>
          <w:rFonts w:asciiTheme="minorHAnsi" w:hAnsiTheme="minorHAnsi" w:cstheme="minorHAnsi"/>
          <w:sz w:val="24"/>
          <w:szCs w:val="20"/>
        </w:rPr>
      </w:pPr>
      <w:r w:rsidRPr="00C713D4">
        <w:rPr>
          <w:rFonts w:asciiTheme="minorHAnsi" w:hAnsiTheme="minorHAnsi" w:cstheme="minorHAnsi"/>
          <w:b/>
          <w:bCs/>
          <w:sz w:val="24"/>
          <w:szCs w:val="20"/>
        </w:rPr>
        <w:t>Dépôt</w:t>
      </w:r>
      <w:r w:rsidRPr="00C713D4">
        <w:rPr>
          <w:rFonts w:asciiTheme="minorHAnsi" w:hAnsiTheme="minorHAnsi" w:cstheme="minorHAnsi"/>
          <w:sz w:val="24"/>
          <w:szCs w:val="20"/>
        </w:rPr>
        <w:t xml:space="preserve"> : </w:t>
      </w:r>
    </w:p>
    <w:p w14:paraId="75B488C3" w14:textId="77777777" w:rsidR="00D02674" w:rsidRDefault="00D02674" w:rsidP="00D02674">
      <w:pPr>
        <w:pStyle w:val="LightCTA"/>
        <w:rPr>
          <w:sz w:val="24"/>
          <w:szCs w:val="20"/>
        </w:rPr>
      </w:pPr>
    </w:p>
    <w:p w14:paraId="29EF9415" w14:textId="77777777" w:rsidR="00D02674" w:rsidRDefault="00D02674" w:rsidP="00782461">
      <w:pPr>
        <w:pStyle w:val="LightCTA"/>
        <w:numPr>
          <w:ilvl w:val="0"/>
          <w:numId w:val="3"/>
        </w:numPr>
        <w:rPr>
          <w:sz w:val="24"/>
          <w:szCs w:val="20"/>
        </w:rPr>
      </w:pPr>
      <w:r>
        <w:rPr>
          <w:sz w:val="24"/>
          <w:szCs w:val="20"/>
        </w:rPr>
        <w:t>L’exercice est déposé sur votre repository GitHub</w:t>
      </w:r>
    </w:p>
    <w:p w14:paraId="6710AB30" w14:textId="77777777" w:rsidR="00D02674" w:rsidRDefault="00D02674" w:rsidP="00782461">
      <w:pPr>
        <w:pStyle w:val="LightCTA"/>
        <w:numPr>
          <w:ilvl w:val="0"/>
          <w:numId w:val="3"/>
        </w:numPr>
        <w:rPr>
          <w:sz w:val="24"/>
          <w:szCs w:val="20"/>
        </w:rPr>
      </w:pPr>
      <w:r w:rsidRPr="006514AA">
        <w:rPr>
          <w:sz w:val="24"/>
          <w:szCs w:val="20"/>
        </w:rPr>
        <w:t xml:space="preserve">Le lien de l’exercice est envoyé par e-mail à </w:t>
      </w:r>
      <w:hyperlink r:id="rId7" w:history="1">
        <w:r w:rsidRPr="006514AA">
          <w:rPr>
            <w:rStyle w:val="Hyperlink"/>
            <w:sz w:val="24"/>
            <w:szCs w:val="20"/>
          </w:rPr>
          <w:t>ludwig.lebrun@condorcet.be</w:t>
        </w:r>
      </w:hyperlink>
      <w:r w:rsidRPr="006514AA">
        <w:rPr>
          <w:sz w:val="24"/>
          <w:szCs w:val="20"/>
        </w:rPr>
        <w:t xml:space="preserve"> </w:t>
      </w:r>
    </w:p>
    <w:p w14:paraId="05844E2C" w14:textId="77777777" w:rsidR="00D02674" w:rsidRPr="00C713D4" w:rsidRDefault="00D02674" w:rsidP="00782461">
      <w:pPr>
        <w:pStyle w:val="LightCTA"/>
        <w:numPr>
          <w:ilvl w:val="0"/>
          <w:numId w:val="3"/>
        </w:numPr>
        <w:rPr>
          <w:sz w:val="24"/>
          <w:szCs w:val="20"/>
        </w:rPr>
      </w:pPr>
      <w:r>
        <w:rPr>
          <w:sz w:val="24"/>
          <w:szCs w:val="20"/>
        </w:rPr>
        <w:t>Le titre de l’e-mail doit respecter le format suivant : « Complément Application : Exercice 1 – Nom Prénom »</w:t>
      </w:r>
    </w:p>
    <w:sectPr w:rsidR="00D02674" w:rsidRPr="00C713D4" w:rsidSect="00964CC7">
      <w:footerReference w:type="default" r:id="rId8"/>
      <w:pgSz w:w="11906" w:h="16838"/>
      <w:pgMar w:top="1701" w:right="170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9ABC19" w14:textId="77777777" w:rsidR="00A21B60" w:rsidRDefault="00A21B60" w:rsidP="00F34FCC">
      <w:pPr>
        <w:spacing w:after="0" w:line="240" w:lineRule="auto"/>
      </w:pPr>
      <w:r>
        <w:separator/>
      </w:r>
    </w:p>
  </w:endnote>
  <w:endnote w:type="continuationSeparator" w:id="0">
    <w:p w14:paraId="57EBA516" w14:textId="77777777" w:rsidR="00A21B60" w:rsidRDefault="00A21B60" w:rsidP="00F34F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Montserrat">
    <w:altName w:val="Calibri"/>
    <w:charset w:val="00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tserrat Light">
    <w:altName w:val="Montserrat Light"/>
    <w:charset w:val="00"/>
    <w:family w:val="auto"/>
    <w:pitch w:val="variable"/>
    <w:sig w:usb0="2000020F" w:usb1="00000003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5521F1" w14:textId="67F17106" w:rsidR="00F34FCC" w:rsidRDefault="00F34FCC" w:rsidP="007764F4">
    <w:pPr>
      <w:pStyle w:val="Footer"/>
      <w:pBdr>
        <w:top w:val="single" w:sz="12" w:space="12" w:color="FEC53F" w:themeColor="accent4"/>
      </w:pBdr>
      <w:tabs>
        <w:tab w:val="clear" w:pos="4536"/>
        <w:tab w:val="clear" w:pos="9072"/>
        <w:tab w:val="right" w:pos="9631"/>
      </w:tabs>
      <w:ind w:firstLine="0"/>
    </w:pPr>
    <w:r>
      <w:rPr>
        <w:b/>
      </w:rPr>
      <w:tab/>
    </w:r>
    <w:r w:rsidR="00EB0F62">
      <w:rPr>
        <w:b/>
      </w:rPr>
      <w:t>Complément Application</w:t>
    </w:r>
    <w:r>
      <w:t xml:space="preserve">, </w:t>
    </w:r>
    <w:r w:rsidR="00EB0F62">
      <w:t>Lebrun Ludwig, HEPH Condorcet 202</w:t>
    </w:r>
    <w:r w:rsidR="00D02674">
      <w:t>4</w:t>
    </w:r>
    <w:r w:rsidR="00EB0F62">
      <w:t>-202</w:t>
    </w:r>
    <w:r w:rsidR="00D02674"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A153CC" w14:textId="77777777" w:rsidR="00A21B60" w:rsidRDefault="00A21B60" w:rsidP="00F34FCC">
      <w:pPr>
        <w:spacing w:after="0" w:line="240" w:lineRule="auto"/>
      </w:pPr>
      <w:r>
        <w:separator/>
      </w:r>
    </w:p>
  </w:footnote>
  <w:footnote w:type="continuationSeparator" w:id="0">
    <w:p w14:paraId="54375586" w14:textId="77777777" w:rsidR="00A21B60" w:rsidRDefault="00A21B60" w:rsidP="00F34F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F555D0"/>
    <w:multiLevelType w:val="hybridMultilevel"/>
    <w:tmpl w:val="BB9CEF50"/>
    <w:lvl w:ilvl="0" w:tplc="103ACA58">
      <w:numFmt w:val="bullet"/>
      <w:lvlText w:val="-"/>
      <w:lvlJc w:val="left"/>
      <w:pPr>
        <w:ind w:left="720" w:hanging="360"/>
      </w:pPr>
      <w:rPr>
        <w:rFonts w:ascii="Montserrat" w:eastAsiaTheme="minorHAnsi" w:hAnsi="Montserrat" w:cs="Tahoma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F96360"/>
    <w:multiLevelType w:val="hybridMultilevel"/>
    <w:tmpl w:val="21066778"/>
    <w:lvl w:ilvl="0" w:tplc="103ACA58">
      <w:numFmt w:val="bullet"/>
      <w:lvlText w:val="-"/>
      <w:lvlJc w:val="left"/>
      <w:pPr>
        <w:ind w:left="720" w:hanging="360"/>
      </w:pPr>
      <w:rPr>
        <w:rFonts w:ascii="Montserrat" w:eastAsiaTheme="minorHAnsi" w:hAnsi="Montserrat" w:cs="Tahoma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4A3528"/>
    <w:multiLevelType w:val="hybridMultilevel"/>
    <w:tmpl w:val="DD687D32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5839955">
    <w:abstractNumId w:val="1"/>
  </w:num>
  <w:num w:numId="2" w16cid:durableId="932132442">
    <w:abstractNumId w:val="2"/>
  </w:num>
  <w:num w:numId="3" w16cid:durableId="11522614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F62"/>
    <w:rsid w:val="00021536"/>
    <w:rsid w:val="00034144"/>
    <w:rsid w:val="00082A4D"/>
    <w:rsid w:val="000B023D"/>
    <w:rsid w:val="000E2C68"/>
    <w:rsid w:val="00107F92"/>
    <w:rsid w:val="00114047"/>
    <w:rsid w:val="00173183"/>
    <w:rsid w:val="00184C9A"/>
    <w:rsid w:val="001D289A"/>
    <w:rsid w:val="001D4818"/>
    <w:rsid w:val="002168F2"/>
    <w:rsid w:val="00267B58"/>
    <w:rsid w:val="0037656D"/>
    <w:rsid w:val="0038316F"/>
    <w:rsid w:val="00391B84"/>
    <w:rsid w:val="003D1B32"/>
    <w:rsid w:val="003E674B"/>
    <w:rsid w:val="00432A04"/>
    <w:rsid w:val="00462BE3"/>
    <w:rsid w:val="004700D2"/>
    <w:rsid w:val="00477DCB"/>
    <w:rsid w:val="004F0017"/>
    <w:rsid w:val="0054280C"/>
    <w:rsid w:val="00655A91"/>
    <w:rsid w:val="00705773"/>
    <w:rsid w:val="007764F4"/>
    <w:rsid w:val="00782461"/>
    <w:rsid w:val="007B3A55"/>
    <w:rsid w:val="007D37F5"/>
    <w:rsid w:val="00865731"/>
    <w:rsid w:val="0093486B"/>
    <w:rsid w:val="00964CC7"/>
    <w:rsid w:val="00973AD9"/>
    <w:rsid w:val="009E1DE3"/>
    <w:rsid w:val="00A029C9"/>
    <w:rsid w:val="00A21B60"/>
    <w:rsid w:val="00A3449F"/>
    <w:rsid w:val="00A84512"/>
    <w:rsid w:val="00A8633F"/>
    <w:rsid w:val="00AC0EAF"/>
    <w:rsid w:val="00AD3160"/>
    <w:rsid w:val="00B27F1B"/>
    <w:rsid w:val="00B53ADF"/>
    <w:rsid w:val="00BB3885"/>
    <w:rsid w:val="00C756E5"/>
    <w:rsid w:val="00D02674"/>
    <w:rsid w:val="00D86D8B"/>
    <w:rsid w:val="00E14AB7"/>
    <w:rsid w:val="00E827C3"/>
    <w:rsid w:val="00EB0E57"/>
    <w:rsid w:val="00EB0F62"/>
    <w:rsid w:val="00ED504D"/>
    <w:rsid w:val="00F11695"/>
    <w:rsid w:val="00F34FCC"/>
    <w:rsid w:val="00F61914"/>
    <w:rsid w:val="00FF3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42C10E"/>
  <w15:chartTrackingRefBased/>
  <w15:docId w15:val="{D9CEBA57-21D4-4CC1-ADC7-A5A3F7093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A029C9"/>
    <w:pPr>
      <w:spacing w:line="312" w:lineRule="auto"/>
      <w:ind w:firstLine="851"/>
      <w:jc w:val="both"/>
    </w:pPr>
  </w:style>
  <w:style w:type="paragraph" w:styleId="Heading1">
    <w:name w:val="heading 1"/>
    <w:aliases w:val="Nom Entreprise"/>
    <w:basedOn w:val="Normal"/>
    <w:next w:val="Normal"/>
    <w:link w:val="Heading1Char"/>
    <w:uiPriority w:val="9"/>
    <w:rsid w:val="00477D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Nom Entreprise Char"/>
    <w:basedOn w:val="DefaultParagraphFont"/>
    <w:link w:val="Heading1"/>
    <w:uiPriority w:val="9"/>
    <w:rsid w:val="00477DCB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F34F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4FCC"/>
  </w:style>
  <w:style w:type="paragraph" w:styleId="Footer">
    <w:name w:val="footer"/>
    <w:basedOn w:val="Normal"/>
    <w:link w:val="FooterChar"/>
    <w:uiPriority w:val="99"/>
    <w:unhideWhenUsed/>
    <w:rsid w:val="00F34F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4FCC"/>
  </w:style>
  <w:style w:type="paragraph" w:styleId="BalloonText">
    <w:name w:val="Balloon Text"/>
    <w:basedOn w:val="Normal"/>
    <w:link w:val="BalloonTextChar"/>
    <w:uiPriority w:val="99"/>
    <w:semiHidden/>
    <w:unhideWhenUsed/>
    <w:rsid w:val="00A8451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4512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7764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rsid w:val="00A3449F"/>
    <w:pPr>
      <w:spacing w:after="0" w:line="240" w:lineRule="auto"/>
      <w:ind w:firstLine="851"/>
      <w:jc w:val="both"/>
    </w:pPr>
  </w:style>
  <w:style w:type="paragraph" w:customStyle="1" w:styleId="LogoEntreprise">
    <w:name w:val="Logo Entreprise"/>
    <w:basedOn w:val="Normal"/>
    <w:link w:val="LogoEntrepriseChar"/>
    <w:qFormat/>
    <w:rsid w:val="00C756E5"/>
    <w:pPr>
      <w:spacing w:after="960" w:line="240" w:lineRule="auto"/>
      <w:ind w:firstLine="0"/>
      <w:jc w:val="center"/>
    </w:pPr>
    <w:rPr>
      <w:b/>
      <w:sz w:val="36"/>
    </w:rPr>
  </w:style>
  <w:style w:type="paragraph" w:customStyle="1" w:styleId="Texte">
    <w:name w:val="Texte"/>
    <w:basedOn w:val="Normal"/>
    <w:link w:val="TexteChar"/>
    <w:autoRedefine/>
    <w:qFormat/>
    <w:rsid w:val="00964CC7"/>
    <w:pPr>
      <w:spacing w:before="120" w:after="120"/>
      <w:ind w:firstLine="0"/>
    </w:pPr>
  </w:style>
  <w:style w:type="character" w:customStyle="1" w:styleId="LogoEntrepriseChar">
    <w:name w:val="Logo Entreprise Char"/>
    <w:basedOn w:val="DefaultParagraphFont"/>
    <w:link w:val="LogoEntreprise"/>
    <w:rsid w:val="00C756E5"/>
    <w:rPr>
      <w:b/>
      <w:sz w:val="36"/>
    </w:rPr>
  </w:style>
  <w:style w:type="paragraph" w:customStyle="1" w:styleId="CTA">
    <w:name w:val="CTA"/>
    <w:basedOn w:val="Normal"/>
    <w:next w:val="LightCTA"/>
    <w:link w:val="CTAChar"/>
    <w:qFormat/>
    <w:rsid w:val="00C756E5"/>
    <w:pPr>
      <w:spacing w:after="0" w:line="240" w:lineRule="auto"/>
      <w:ind w:firstLine="0"/>
      <w:contextualSpacing/>
      <w:jc w:val="left"/>
    </w:pPr>
    <w:rPr>
      <w:rFonts w:ascii="Montserrat" w:hAnsi="Montserrat"/>
      <w:b/>
      <w:sz w:val="32"/>
    </w:rPr>
  </w:style>
  <w:style w:type="character" w:customStyle="1" w:styleId="TexteChar">
    <w:name w:val="Texte Char"/>
    <w:basedOn w:val="DefaultParagraphFont"/>
    <w:link w:val="Texte"/>
    <w:rsid w:val="00964CC7"/>
  </w:style>
  <w:style w:type="paragraph" w:customStyle="1" w:styleId="LightCTA">
    <w:name w:val="Light CTA"/>
    <w:basedOn w:val="CTA"/>
    <w:link w:val="LightCTAChar"/>
    <w:qFormat/>
    <w:rsid w:val="00C756E5"/>
    <w:pPr>
      <w:spacing w:after="360"/>
    </w:pPr>
    <w:rPr>
      <w:rFonts w:ascii="Montserrat Light" w:hAnsi="Montserrat Light"/>
      <w:b w:val="0"/>
    </w:rPr>
  </w:style>
  <w:style w:type="character" w:customStyle="1" w:styleId="CTAChar">
    <w:name w:val="CTA Char"/>
    <w:basedOn w:val="DefaultParagraphFont"/>
    <w:link w:val="CTA"/>
    <w:rsid w:val="00C756E5"/>
    <w:rPr>
      <w:rFonts w:ascii="Montserrat" w:hAnsi="Montserrat"/>
      <w:b/>
      <w:sz w:val="32"/>
    </w:rPr>
  </w:style>
  <w:style w:type="paragraph" w:customStyle="1" w:styleId="Introduction">
    <w:name w:val="Introduction"/>
    <w:basedOn w:val="Texte"/>
    <w:link w:val="IntroductionChar"/>
    <w:qFormat/>
    <w:rsid w:val="00C756E5"/>
    <w:pPr>
      <w:spacing w:before="0" w:after="480" w:line="288" w:lineRule="auto"/>
      <w:contextualSpacing/>
      <w:jc w:val="left"/>
    </w:pPr>
    <w:rPr>
      <w:b/>
      <w:color w:val="0F6AFF" w:themeColor="accent1"/>
      <w:sz w:val="28"/>
    </w:rPr>
  </w:style>
  <w:style w:type="character" w:customStyle="1" w:styleId="LightCTAChar">
    <w:name w:val="Light CTA Char"/>
    <w:basedOn w:val="CTAChar"/>
    <w:link w:val="LightCTA"/>
    <w:rsid w:val="00C756E5"/>
    <w:rPr>
      <w:rFonts w:ascii="Montserrat Light" w:hAnsi="Montserrat Light"/>
      <w:b w:val="0"/>
      <w:sz w:val="32"/>
    </w:rPr>
  </w:style>
  <w:style w:type="character" w:customStyle="1" w:styleId="IntroductionChar">
    <w:name w:val="Introduction Char"/>
    <w:basedOn w:val="TexteChar"/>
    <w:link w:val="Introduction"/>
    <w:rsid w:val="00C756E5"/>
    <w:rPr>
      <w:b/>
      <w:color w:val="0F6AFF" w:themeColor="accent1"/>
      <w:sz w:val="28"/>
    </w:rPr>
  </w:style>
  <w:style w:type="character" w:styleId="Hyperlink">
    <w:name w:val="Hyperlink"/>
    <w:basedOn w:val="DefaultParagraphFont"/>
    <w:uiPriority w:val="99"/>
    <w:unhideWhenUsed/>
    <w:rsid w:val="00EB0F62"/>
    <w:rPr>
      <w:color w:val="2C29E5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0F6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D37F5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fr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802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ludwig.lebrun@condorcet.b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%23%20BAC%20CYBER%20SECURITE\Compl&#233;ment%20Application\CourrierPromoEonix_Large_V1.dotx" TargetMode="External"/></Relationships>
</file>

<file path=word/theme/theme1.xml><?xml version="1.0" encoding="utf-8"?>
<a:theme xmlns:a="http://schemas.openxmlformats.org/drawingml/2006/main" name="Office Theme">
  <a:themeElements>
    <a:clrScheme name="Thème Eonix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0F6AFF"/>
      </a:accent1>
      <a:accent2>
        <a:srgbClr val="2C29E5"/>
      </a:accent2>
      <a:accent3>
        <a:srgbClr val="4BC3E5"/>
      </a:accent3>
      <a:accent4>
        <a:srgbClr val="FEC53F"/>
      </a:accent4>
      <a:accent5>
        <a:srgbClr val="C490AA"/>
      </a:accent5>
      <a:accent6>
        <a:srgbClr val="A8D08D"/>
      </a:accent6>
      <a:hlink>
        <a:srgbClr val="2C29E5"/>
      </a:hlink>
      <a:folHlink>
        <a:srgbClr val="FEC53F"/>
      </a:folHlink>
    </a:clrScheme>
    <a:fontScheme name="Typographie Eonix">
      <a:majorFont>
        <a:latin typeface="Montserrat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CourrierPromoEonix_Large_V1.dotx</Template>
  <TotalTime>55</TotalTime>
  <Pages>1</Pages>
  <Words>176</Words>
  <Characters>968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Ludwig Lebrun</dc:creator>
  <cp:keywords/>
  <dc:description/>
  <cp:lastModifiedBy>Ludwig Lebrun</cp:lastModifiedBy>
  <cp:revision>15</cp:revision>
  <cp:lastPrinted>2017-09-14T14:46:00Z</cp:lastPrinted>
  <dcterms:created xsi:type="dcterms:W3CDTF">2021-09-15T12:36:00Z</dcterms:created>
  <dcterms:modified xsi:type="dcterms:W3CDTF">2024-10-09T15:30:00Z</dcterms:modified>
</cp:coreProperties>
</file>