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64B88" w14:textId="0906B06A" w:rsidR="00394E36" w:rsidRDefault="00D07F36">
      <w:r>
        <w:t xml:space="preserve">1 – fazer o login </w:t>
      </w:r>
    </w:p>
    <w:p w14:paraId="0B136D01" w14:textId="3F1267B6" w:rsidR="00D07F36" w:rsidRDefault="00D07F36">
      <w:r w:rsidRPr="00D07F36">
        <w:rPr>
          <w:noProof/>
        </w:rPr>
        <w:drawing>
          <wp:inline distT="0" distB="0" distL="0" distR="0" wp14:anchorId="40217BAC" wp14:editId="1A5E8448">
            <wp:extent cx="2041552" cy="2198077"/>
            <wp:effectExtent l="0" t="0" r="0" b="0"/>
            <wp:docPr id="21283986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986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53279" cy="221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C6AF4" w14:textId="1D7CD54E" w:rsidR="00D07F36" w:rsidRDefault="00D07F36">
      <w:r>
        <w:t xml:space="preserve">2 – </w:t>
      </w:r>
      <w:r w:rsidR="00E83192" w:rsidRPr="00E83192">
        <w:t xml:space="preserve">Se aparecer a opção </w:t>
      </w:r>
      <w:r w:rsidR="00E83192" w:rsidRPr="00E83192">
        <w:rPr>
          <w:b/>
          <w:bCs/>
        </w:rPr>
        <w:t>“Continuar sem ativar”</w:t>
      </w:r>
      <w:r w:rsidR="00E83192" w:rsidRPr="00E83192">
        <w:t>, clicar nessa opção. Se não aparecer, seguir para o passo seguinte.</w:t>
      </w:r>
    </w:p>
    <w:p w14:paraId="3093C642" w14:textId="5B0CB5CA" w:rsidR="00D07F36" w:rsidRDefault="00D07F36">
      <w:r w:rsidRPr="00D07F36">
        <w:rPr>
          <w:noProof/>
        </w:rPr>
        <w:drawing>
          <wp:inline distT="0" distB="0" distL="0" distR="0" wp14:anchorId="11A6FE45" wp14:editId="114FBB07">
            <wp:extent cx="3094892" cy="2322261"/>
            <wp:effectExtent l="0" t="0" r="0" b="1905"/>
            <wp:docPr id="16807023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023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8722" cy="233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521F" w14:textId="52BD3376" w:rsidR="00D07F36" w:rsidRDefault="00D07F36">
      <w:r>
        <w:t xml:space="preserve">3 – Se aparecer para alterar palavra passe clicar em “Continuar para a Segurança Social </w:t>
      </w:r>
      <w:proofErr w:type="spellStart"/>
      <w:r>
        <w:t>Directa</w:t>
      </w:r>
      <w:proofErr w:type="spellEnd"/>
      <w:r>
        <w:t>”</w:t>
      </w:r>
    </w:p>
    <w:p w14:paraId="32890310" w14:textId="2B163EA9" w:rsidR="00D07F36" w:rsidRDefault="00D07F36">
      <w:r w:rsidRPr="00D07F36">
        <w:rPr>
          <w:noProof/>
        </w:rPr>
        <w:drawing>
          <wp:inline distT="0" distB="0" distL="0" distR="0" wp14:anchorId="0F6EAB5F" wp14:editId="20FE336E">
            <wp:extent cx="3511062" cy="2512738"/>
            <wp:effectExtent l="0" t="0" r="0" b="1905"/>
            <wp:docPr id="8503406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40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1132" cy="251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1A2A1" w14:textId="5DB8D839" w:rsidR="00D07F36" w:rsidRDefault="00D07F36">
      <w:r>
        <w:t xml:space="preserve">4 – vai para esta pagina </w:t>
      </w:r>
    </w:p>
    <w:p w14:paraId="571618FA" w14:textId="5C37A971" w:rsidR="00D07F36" w:rsidRDefault="00D07F36">
      <w:r w:rsidRPr="00D07F36">
        <w:rPr>
          <w:noProof/>
        </w:rPr>
        <w:lastRenderedPageBreak/>
        <w:drawing>
          <wp:inline distT="0" distB="0" distL="0" distR="0" wp14:anchorId="5E6C287E" wp14:editId="5D00916D">
            <wp:extent cx="3200400" cy="3454806"/>
            <wp:effectExtent l="0" t="0" r="0" b="0"/>
            <wp:docPr id="2881902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90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6743" cy="346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E73BC" w14:textId="77777777" w:rsidR="00D07F36" w:rsidRDefault="00D07F36"/>
    <w:p w14:paraId="26DEE6CE" w14:textId="1043BFDE" w:rsidR="00D07F36" w:rsidRDefault="00484851">
      <w:r w:rsidRPr="00484851">
        <w:rPr>
          <w:b/>
          <w:bCs/>
        </w:rPr>
        <w:t>5 – Depois de entrar na Segurança Social Direta e estar selecionada a empresa pretendida, o programa deve abrir diretamente o link:</w:t>
      </w:r>
      <w:r w:rsidRPr="00484851">
        <w:br/>
        <w:t>https://www.seg-social.pt/ptss/pssd/menu/gestao-de-acessos</w:t>
      </w:r>
      <w:r w:rsidRPr="00484851">
        <w:br/>
      </w:r>
      <w:r w:rsidRPr="00484851">
        <w:rPr>
          <w:b/>
          <w:bCs/>
        </w:rPr>
        <w:t>Se o link não abrir ou redirecionar para outra página, então usar o método alternativo:</w:t>
      </w:r>
      <w:r w:rsidRPr="00484851">
        <w:t xml:space="preserve"> clicar no nome da empresa / perfil e escolher </w:t>
      </w:r>
      <w:r w:rsidRPr="00484851">
        <w:rPr>
          <w:b/>
          <w:bCs/>
        </w:rPr>
        <w:t>Gestão de acessos</w:t>
      </w:r>
      <w:r w:rsidRPr="00484851">
        <w:t>.</w:t>
      </w:r>
    </w:p>
    <w:p w14:paraId="15733930" w14:textId="2491E72A" w:rsidR="00D07F36" w:rsidRDefault="00D07F36">
      <w:r w:rsidRPr="00D07F36">
        <w:rPr>
          <w:noProof/>
        </w:rPr>
        <w:drawing>
          <wp:inline distT="0" distB="0" distL="0" distR="0" wp14:anchorId="0C5E0323" wp14:editId="0B9D01C0">
            <wp:extent cx="4097215" cy="2653746"/>
            <wp:effectExtent l="0" t="0" r="0" b="0"/>
            <wp:docPr id="2036643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4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2186" cy="265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34C46" w14:textId="77777777" w:rsidR="00D07F36" w:rsidRDefault="00D07F36"/>
    <w:p w14:paraId="4E3FEF6D" w14:textId="44C6BB50" w:rsidR="00D07F36" w:rsidRDefault="00D07F36">
      <w:r>
        <w:t>6 – Clicar em Gerir subcontas de utilizadores</w:t>
      </w:r>
    </w:p>
    <w:p w14:paraId="5D847DF2" w14:textId="505ACF30" w:rsidR="00D07F36" w:rsidRDefault="00D07F36">
      <w:r w:rsidRPr="00D07F36">
        <w:rPr>
          <w:noProof/>
        </w:rPr>
        <w:lastRenderedPageBreak/>
        <w:drawing>
          <wp:inline distT="0" distB="0" distL="0" distR="0" wp14:anchorId="46CB47B8" wp14:editId="00957170">
            <wp:extent cx="3452446" cy="2588523"/>
            <wp:effectExtent l="0" t="0" r="0" b="2540"/>
            <wp:docPr id="16044012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012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1871" cy="259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5711" w14:textId="71A0847F" w:rsidR="00D07F36" w:rsidRDefault="00D07F36">
      <w:r>
        <w:t xml:space="preserve">7- Clicar em criar subconta </w:t>
      </w:r>
    </w:p>
    <w:p w14:paraId="4B65F39A" w14:textId="77777777" w:rsidR="00FC3A09" w:rsidRDefault="00FC3A09"/>
    <w:p w14:paraId="6B292A32" w14:textId="2A960FF0" w:rsidR="00D07F36" w:rsidRDefault="00D07F36">
      <w:r w:rsidRPr="00D07F36">
        <w:rPr>
          <w:noProof/>
        </w:rPr>
        <w:drawing>
          <wp:inline distT="0" distB="0" distL="0" distR="0" wp14:anchorId="313E2CF4" wp14:editId="39CDCBDD">
            <wp:extent cx="3112477" cy="2797350"/>
            <wp:effectExtent l="0" t="0" r="0" b="3175"/>
            <wp:docPr id="17928972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972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239" cy="280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42991" w14:textId="77777777" w:rsidR="00FC3A09" w:rsidRDefault="00FC3A09"/>
    <w:p w14:paraId="540DE181" w14:textId="71A98452" w:rsidR="00FC3A09" w:rsidRDefault="00FC3A09">
      <w:r>
        <w:t>8 – Abre uma janela clicar novamente em Criar subconta</w:t>
      </w:r>
    </w:p>
    <w:p w14:paraId="1582C27D" w14:textId="6D3390E5" w:rsidR="00FC3A09" w:rsidRDefault="00FC3A09">
      <w:r w:rsidRPr="00FC3A09">
        <w:rPr>
          <w:noProof/>
        </w:rPr>
        <w:lastRenderedPageBreak/>
        <w:drawing>
          <wp:inline distT="0" distB="0" distL="0" distR="0" wp14:anchorId="6E4A9301" wp14:editId="7FA88AAD">
            <wp:extent cx="2731477" cy="2261563"/>
            <wp:effectExtent l="0" t="0" r="0" b="5715"/>
            <wp:docPr id="12203842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842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1383" cy="22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06B6" w14:textId="77777777" w:rsidR="00FC3A09" w:rsidRDefault="00FC3A09"/>
    <w:p w14:paraId="366EF8E2" w14:textId="102D75DD" w:rsidR="00FC3A09" w:rsidRDefault="00FC3A09">
      <w:r>
        <w:t>9 – Preencher os dados da subconta. Nome: “</w:t>
      </w:r>
      <w:r w:rsidR="001924FA" w:rsidRPr="001924FA">
        <w:t>preencher automaticamente com o nome da empresa/cliente selecionado no programa.</w:t>
      </w:r>
      <w:r>
        <w:t xml:space="preserve">”; email </w:t>
      </w:r>
      <w:hyperlink r:id="rId12" w:history="1">
        <w:r w:rsidRPr="00756FC6">
          <w:rPr>
            <w:rStyle w:val="Hiperligao"/>
          </w:rPr>
          <w:t>geral@mpr.pt</w:t>
        </w:r>
      </w:hyperlink>
      <w:r>
        <w:t>; não necessita de preencher mais nada, clicar em Seguinte: Resumo</w:t>
      </w:r>
    </w:p>
    <w:p w14:paraId="2E0561FB" w14:textId="4F027F93" w:rsidR="00FC3A09" w:rsidRDefault="00FC3A09">
      <w:r w:rsidRPr="00FC3A09">
        <w:rPr>
          <w:noProof/>
        </w:rPr>
        <w:drawing>
          <wp:inline distT="0" distB="0" distL="0" distR="0" wp14:anchorId="2DE50EBC" wp14:editId="418F014E">
            <wp:extent cx="5400040" cy="5285105"/>
            <wp:effectExtent l="0" t="0" r="0" b="0"/>
            <wp:docPr id="16214026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026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8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8338D" w14:textId="77777777" w:rsidR="00FC3A09" w:rsidRDefault="00FC3A09"/>
    <w:p w14:paraId="27DF5DC6" w14:textId="571646E2" w:rsidR="00FC3A09" w:rsidRDefault="00FC3A09">
      <w:r>
        <w:lastRenderedPageBreak/>
        <w:t xml:space="preserve">10 – Clicar em criar subconta </w:t>
      </w:r>
    </w:p>
    <w:p w14:paraId="77617601" w14:textId="7275D552" w:rsidR="00FC3A09" w:rsidRDefault="00FC3A09">
      <w:r w:rsidRPr="00FC3A09">
        <w:rPr>
          <w:noProof/>
        </w:rPr>
        <w:drawing>
          <wp:inline distT="0" distB="0" distL="0" distR="0" wp14:anchorId="2D85A73F" wp14:editId="6E5F2B87">
            <wp:extent cx="3862754" cy="3974948"/>
            <wp:effectExtent l="0" t="0" r="4445" b="6985"/>
            <wp:docPr id="15218258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258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9672" cy="3982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C9CEF" w14:textId="77777777" w:rsidR="0045439C" w:rsidRDefault="00FC3A09">
      <w:r>
        <w:t xml:space="preserve">11 – </w:t>
      </w:r>
      <w:r w:rsidR="00A8256F" w:rsidRPr="00A8256F">
        <w:t>“Após clicar em Criar subconta, o programa termina e mostra mensagem de concluído.”</w:t>
      </w:r>
    </w:p>
    <w:p w14:paraId="117CF0F4" w14:textId="6CFEDAE1" w:rsidR="0045439C" w:rsidRDefault="0045439C">
      <w:r w:rsidRPr="0045439C">
        <w:rPr>
          <w:b/>
          <w:bCs/>
        </w:rPr>
        <w:t>Registar resultado</w:t>
      </w:r>
      <w:r w:rsidRPr="0045439C">
        <w:br/>
        <w:t>Acrescentava uma mensagem final tipo:</w:t>
      </w:r>
      <w:r w:rsidRPr="0045439C">
        <w:br/>
      </w:r>
      <w:r w:rsidRPr="0045439C">
        <w:rPr>
          <w:b/>
          <w:bCs/>
        </w:rPr>
        <w:t>“Subconta criada com sucesso para [nome da empresa]”</w:t>
      </w:r>
      <w:r w:rsidRPr="0045439C">
        <w:br/>
        <w:t>ou, em caso de erro:</w:t>
      </w:r>
      <w:r w:rsidRPr="0045439C">
        <w:br/>
      </w:r>
      <w:r w:rsidRPr="0045439C">
        <w:rPr>
          <w:b/>
          <w:bCs/>
        </w:rPr>
        <w:t>“Não foi possível concluir. Último passo concluído: [passo X].”</w:t>
      </w:r>
    </w:p>
    <w:p w14:paraId="4C428312" w14:textId="0BDB8F7E" w:rsidR="00FC3A09" w:rsidRDefault="00FC3A09">
      <w:r w:rsidRPr="00FC3A09">
        <w:rPr>
          <w:noProof/>
        </w:rPr>
        <w:lastRenderedPageBreak/>
        <w:drawing>
          <wp:inline distT="0" distB="0" distL="0" distR="0" wp14:anchorId="5DFAC83F" wp14:editId="005A3764">
            <wp:extent cx="5400040" cy="4387215"/>
            <wp:effectExtent l="0" t="0" r="0" b="0"/>
            <wp:docPr id="1580764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64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8D68" w14:textId="77777777" w:rsidR="00FC3A09" w:rsidRDefault="00FC3A09"/>
    <w:p w14:paraId="57C93EB1" w14:textId="680E3856" w:rsidR="00FC3A09" w:rsidRDefault="005E46A2" w:rsidP="005E46A2">
      <w:r w:rsidRPr="005E46A2">
        <w:t xml:space="preserve">Este programa destina-se apenas a utilização interna e autorizada, por utilizadores com permissões legítimas para aceder às empresas na Segurança Social Direta. O programa não deve contornar </w:t>
      </w:r>
      <w:proofErr w:type="spellStart"/>
      <w:r w:rsidRPr="005E46A2">
        <w:t>captchas</w:t>
      </w:r>
      <w:proofErr w:type="spellEnd"/>
      <w:r w:rsidRPr="005E46A2">
        <w:t>, códigos de dois fatores, validações de segurança, alterações obrigatórias de palavra-passe ou qualquer mecanismo de autenticação. Sempre que surgir uma validação adicional ou erro inesperado, o processo deve parar e pedir intervenção manual.</w:t>
      </w:r>
    </w:p>
    <w:sectPr w:rsidR="00FC3A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F36"/>
    <w:rsid w:val="001924FA"/>
    <w:rsid w:val="00394E36"/>
    <w:rsid w:val="0045439C"/>
    <w:rsid w:val="00484851"/>
    <w:rsid w:val="004E608C"/>
    <w:rsid w:val="005E46A2"/>
    <w:rsid w:val="00A8256F"/>
    <w:rsid w:val="00D07F36"/>
    <w:rsid w:val="00E01F37"/>
    <w:rsid w:val="00E83192"/>
    <w:rsid w:val="00FA56A5"/>
    <w:rsid w:val="00FC3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5E18F"/>
  <w15:chartTrackingRefBased/>
  <w15:docId w15:val="{CA124266-9F75-464D-86F7-F8E4CF12F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D07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07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07F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07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07F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07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07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07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07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07F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07F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07F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07F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07F36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07F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07F3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07F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07F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07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07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07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07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07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07F3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7F3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07F3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07F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07F36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07F36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D07F36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D07F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mailto:geral@mpr.pt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275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Rebelo</dc:creator>
  <cp:keywords/>
  <dc:description/>
  <cp:lastModifiedBy>Marco Rebelo</cp:lastModifiedBy>
  <cp:revision>9</cp:revision>
  <dcterms:created xsi:type="dcterms:W3CDTF">2026-05-07T18:07:00Z</dcterms:created>
  <dcterms:modified xsi:type="dcterms:W3CDTF">2026-05-07T18:38:00Z</dcterms:modified>
</cp:coreProperties>
</file>