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56" w:rsidRPr="00AE43CC" w:rsidRDefault="00907631" w:rsidP="00C90156">
      <w:pPr>
        <w:pStyle w:val="Title"/>
        <w:rPr>
          <w:rFonts w:eastAsia="Times New Roman"/>
          <w:b/>
        </w:rPr>
      </w:pPr>
      <w:r w:rsidRPr="00AE43CC">
        <w:rPr>
          <w:rFonts w:eastAsia="Times New Roman"/>
          <w:b/>
        </w:rPr>
        <w:t>Assignment</w:t>
      </w:r>
      <w:r w:rsidR="00C90156" w:rsidRPr="00AE43CC">
        <w:rPr>
          <w:rFonts w:eastAsia="Times New Roman"/>
          <w:b/>
        </w:rPr>
        <w:t xml:space="preserve"> #</w:t>
      </w:r>
      <w:r w:rsidR="00D303A4">
        <w:rPr>
          <w:rFonts w:eastAsia="Times New Roman"/>
          <w:b/>
        </w:rPr>
        <w:t>4</w:t>
      </w:r>
      <w:r w:rsidR="00C90156" w:rsidRPr="00AE43CC">
        <w:rPr>
          <w:rFonts w:eastAsia="Times New Roman"/>
          <w:b/>
        </w:rPr>
        <w:t xml:space="preserve">: </w:t>
      </w:r>
      <w:r w:rsidR="00D303A4">
        <w:rPr>
          <w:rFonts w:eastAsia="Times New Roman"/>
          <w:b/>
        </w:rPr>
        <w:t>A-Maze</w:t>
      </w:r>
    </w:p>
    <w:p w:rsidR="00A3066D" w:rsidRDefault="00D303A4" w:rsidP="006B454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As Waldorf continues his exploration of the inter dimensions he has found himself stuck within a maze. Can you help him escape?</w:t>
      </w:r>
    </w:p>
    <w:p w:rsidR="006B454B" w:rsidRPr="006B454B" w:rsidRDefault="00E35721" w:rsidP="00E3572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assignment, students must 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create a maze from XML data which Waldorf will be placed in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The students must implement basic states and path finding to help Waldorf escape from the maze without getting stuck!</w:t>
      </w:r>
    </w:p>
    <w:p w:rsidR="00C94401" w:rsidRDefault="00C94401" w:rsidP="00C9440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Objective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Default="00D303A4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Gain familiarity with XML data in a project</w:t>
      </w:r>
    </w:p>
    <w:p w:rsidR="00D303A4" w:rsidRDefault="00D303A4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Create a 3D world using tiles</w:t>
      </w:r>
    </w:p>
    <w:p w:rsidR="00E35721" w:rsidRPr="00C94401" w:rsidRDefault="00E35721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Expose students to </w:t>
      </w:r>
      <w:r w:rsidR="00D303A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basic behavior concepts and pathfinding</w:t>
      </w:r>
    </w:p>
    <w:p w:rsidR="00907631" w:rsidRDefault="00907631" w:rsidP="0090763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Required Resources</w:t>
      </w:r>
      <w:r w:rsidR="006B454B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C901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Pr="00AD3D6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A-maze</w:t>
      </w:r>
      <w:r w:rsidR="00A3066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Unity Project</w:t>
      </w:r>
      <w:r w:rsidR="00AD3D6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Unity 2018.2.3f1)</w:t>
      </w:r>
    </w:p>
    <w:p w:rsidR="00790DD6" w:rsidRDefault="00A3066D" w:rsidP="00790DD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Project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Structure</w:t>
      </w:r>
      <w:r w:rsidR="00790DD6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Pr="00A3066D" w:rsidRDefault="00D303A4" w:rsidP="00A306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TheMaze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”: object with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MazeBehaviour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script</w:t>
      </w:r>
    </w:p>
    <w:p w:rsidR="00AD3D6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Generates all the tiles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Generates Waldorf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Positions the camera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Empty containers to generate objects within</w:t>
      </w:r>
    </w:p>
    <w:p w:rsidR="00D303A4" w:rsidRPr="00D303A4" w:rsidRDefault="00D303A4" w:rsidP="00D303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maze_camera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”: main camera with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CameraBehaviour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track Waldorf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 w:rsidRPr="00D303A4">
        <w:rPr>
          <w:rFonts w:ascii="Trebuchet MS" w:eastAsia="Times New Roman" w:hAnsi="Trebuchet MS" w:cs="Times New Roman"/>
          <w:color w:val="000000"/>
          <w:sz w:val="24"/>
          <w:szCs w:val="24"/>
        </w:rPr>
        <w:t>No need to adjust</w:t>
      </w:r>
    </w:p>
    <w:p w:rsidR="00AD3D64" w:rsidRPr="00AD3D6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Animations folder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 animations used by Waldorf</w:t>
      </w:r>
    </w:p>
    <w:p w:rsidR="00AD3D64" w:rsidRPr="00D303A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Prefabs folder</w:t>
      </w:r>
      <w:r w:rsidR="00E3572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the prefabs used to generate the world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”: object with animations and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WaldorfBehaviour</w:t>
      </w:r>
      <w:proofErr w:type="spellEnd"/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tile_open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”: navigable tile with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TileBehaviour</w:t>
      </w:r>
      <w:proofErr w:type="spellEnd"/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tile_wall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”: blocking tile with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TileBehaviour</w:t>
      </w:r>
      <w:proofErr w:type="spellEnd"/>
    </w:p>
    <w:p w:rsidR="00D303A4" w:rsidRPr="00D303A4" w:rsidRDefault="00D303A4" w:rsidP="00D303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Data folder: the XML data used to generate levels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maze_flat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a maze of all open tiles for testing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maze_easy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an easy to navigate maze for basic testing</w:t>
      </w:r>
    </w:p>
    <w:p w:rsidR="00D303A4" w:rsidRPr="00AD3D6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maze_hard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”: a difficult to navigate maze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 Scripts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AD3D64" w:rsidRPr="008C740B" w:rsidRDefault="00D303A4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CameraBehaviour</w:t>
      </w:r>
      <w:proofErr w:type="spellEnd"/>
      <w:r w:rsidR="008C740B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(DONE)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moves camera with W</w:t>
      </w:r>
      <w:r w:rsidR="008C740B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aldorf</w:t>
      </w:r>
    </w:p>
    <w:p w:rsidR="008C740B" w:rsidRPr="008C740B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TileBehaviour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(DONE): controls tile state and info about movement</w:t>
      </w:r>
    </w:p>
    <w:p w:rsidR="008C740B" w:rsidRPr="008C740B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MazeBehaviour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reads XML data to generate the maze</w:t>
      </w:r>
    </w:p>
    <w:p w:rsidR="008C740B" w:rsidRPr="00AD3D64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WaldorfBehaviour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controls the state, movement, and picks tiles to move to as targets for the Waldorf object</w:t>
      </w:r>
    </w:p>
    <w:p w:rsidR="00732F1C" w:rsidRDefault="00AD3D64" w:rsidP="00732F1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 xml:space="preserve">The </w:t>
      </w:r>
      <w:r w:rsidR="00AD4A1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Components</w:t>
      </w:r>
      <w:r w:rsidR="00732F1C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32F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70045" w:rsidRDefault="008C740B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XML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8304AE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parse data from XML to generate the level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See comments in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maze_easy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for format details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Objects should be created from prefabs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support “uneven” rows and columns</w:t>
      </w:r>
    </w:p>
    <w:p w:rsidR="008C740B" w:rsidRDefault="008C740B" w:rsidP="008C740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 WILL test with some rows having less columns than others (i.e. not just square grids)</w:t>
      </w:r>
    </w:p>
    <w:p w:rsidR="008304AE" w:rsidRDefault="008C740B" w:rsidP="008304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</w:t>
      </w:r>
    </w:p>
    <w:p w:rsidR="00AD4A1B" w:rsidRDefault="00C22D21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have four states defined and indicated using animations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Think: a short period between each move where Waldorf “thinks” about where to go next (“think”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Time must be given for this state which then picks a tile and begins to move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Move: a state where Waldorf moves from his tile to a target tile (“move”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Based on the target tile and using the functions provided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Fall: a state where Waldorf falls/jumps off the map when he reaches a point with no tiles in a direction, the exit (“fall”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If there is no tile in a direction the end has been found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have some kind of falling done in any manner you choose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Stuck: a state where Waldorf has no valid tiles to move to thus ending the adventure (“stuck” animation)</w:t>
      </w:r>
    </w:p>
    <w:p w:rsidR="004A1B16" w:rsidRDefault="004A1B16" w:rsidP="004A1B16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No need for a reset</w:t>
      </w:r>
    </w:p>
    <w:p w:rsidR="00C22D21" w:rsidRDefault="00C22D21" w:rsidP="00C22D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MUST pick the right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move towards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Each tile has a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TileWeight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(value between 0-1) which determines how valid a tile is 1=valid, 0=not valid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Found in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TileBehaviour</w:t>
      </w:r>
      <w:proofErr w:type="spellEnd"/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Can only move to adjacent tiles with the highest weighted tile being selected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If there are multiple tiles with the same weight a random tile from these weights should be selected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Once selected the targeted tile should become lower weighted (implemented already in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TileBehaviour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)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Submission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Completed Unity Project</w:t>
      </w:r>
    </w:p>
    <w:p w:rsidR="006A5346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Only “Assets”, “Packages”, and “Project Settings” folders</w:t>
      </w:r>
    </w:p>
    <w:p w:rsidR="008304AE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Naming convention for project folder: gat240_studentid_</w:t>
      </w:r>
      <w:r w:rsidR="004A1B16">
        <w:rPr>
          <w:rFonts w:ascii="Trebuchet MS" w:eastAsia="Times New Roman" w:hAnsi="Trebuchet MS" w:cs="Times New Roman"/>
          <w:color w:val="000000"/>
          <w:sz w:val="24"/>
          <w:szCs w:val="24"/>
        </w:rPr>
        <w:t>4</w:t>
      </w:r>
    </w:p>
    <w:p w:rsidR="008304AE" w:rsidRPr="00A3066D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Submit as zip: gat240_studentid_</w:t>
      </w:r>
      <w:r w:rsidR="004A1B16">
        <w:rPr>
          <w:rFonts w:ascii="Trebuchet MS" w:eastAsia="Times New Roman" w:hAnsi="Trebuchet MS" w:cs="Times New Roman"/>
          <w:color w:val="000000"/>
          <w:sz w:val="24"/>
          <w:szCs w:val="24"/>
        </w:rPr>
        <w:t>4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.zip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Rubrics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790DD6" w:rsidRPr="00395B5C" w:rsidRDefault="00B70356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XML Parsing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20%</w:t>
      </w:r>
    </w:p>
    <w:p w:rsidR="008304AE" w:rsidRDefault="00AD4A1B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MUST </w:t>
      </w:r>
      <w:r w:rsidR="00B70356">
        <w:rPr>
          <w:rFonts w:ascii="Trebuchet MS" w:eastAsia="Times New Roman" w:hAnsi="Trebuchet MS" w:cs="Times New Roman"/>
          <w:color w:val="000000"/>
          <w:sz w:val="24"/>
          <w:szCs w:val="24"/>
        </w:rPr>
        <w:t>parse data from XML</w:t>
      </w:r>
    </w:p>
    <w:p w:rsidR="00B70356" w:rsidRPr="006A5346" w:rsidRDefault="00B70356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handle changes to XML data</w:t>
      </w:r>
    </w:p>
    <w:p w:rsidR="006A5346" w:rsidRPr="00395B5C" w:rsidRDefault="00B70356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Maze Generation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20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%</w:t>
      </w:r>
    </w:p>
    <w:p w:rsidR="007679A8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Use XML data to generate a maze using prefabs</w:t>
      </w:r>
    </w:p>
    <w:p w:rsidR="00B70356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Place Waldorf in correct location and set camera</w:t>
      </w:r>
    </w:p>
    <w:p w:rsidR="00B70356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Support for non-square grids (not all rows have same amount of tiles)</w:t>
      </w:r>
    </w:p>
    <w:p w:rsidR="007679A8" w:rsidRPr="007679A8" w:rsidRDefault="00B70356" w:rsidP="0076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Object States</w:t>
      </w:r>
      <w:r w:rsidR="007679A8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</w:t>
      </w:r>
      <w:r w:rsidR="007679A8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</w:p>
    <w:p w:rsidR="007679A8" w:rsidRDefault="00B70356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 correctly changes between 4 different states</w:t>
      </w:r>
    </w:p>
    <w:p w:rsidR="00B70356" w:rsidRDefault="00B70356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Tiles correctly change between states</w:t>
      </w:r>
    </w:p>
    <w:p w:rsidR="00B70356" w:rsidRPr="00B70356" w:rsidRDefault="00B70356" w:rsidP="00B7035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Pathfinding – 20%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 correctly picks tiles based on the given formula</w:t>
      </w:r>
    </w:p>
    <w:p w:rsidR="007679A8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Successful exit of maze </w:t>
      </w:r>
    </w:p>
    <w:p w:rsidR="00B70356" w:rsidRPr="00B70356" w:rsidRDefault="00B70356" w:rsidP="00B7035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Custom Maze – 10%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Inside of the data folder, a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maze_custom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 should be created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be at least 20x20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include at least 1 additional tile type (represented by a 2 in data)</w:t>
      </w:r>
    </w:p>
    <w:p w:rsidR="00B70356" w:rsidRDefault="00B70356" w:rsidP="00B7035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Students should create this as a prefab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tile_custom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”</w:t>
      </w:r>
    </w:p>
    <w:p w:rsidR="00B70356" w:rsidRDefault="00B70356" w:rsidP="00B7035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Pathfinding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can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take this new tile into account as student’s desire</w:t>
      </w:r>
    </w:p>
    <w:p w:rsidR="00395B5C" w:rsidRPr="00395B5C" w:rsidRDefault="00395B5C" w:rsidP="00395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Cleanliness – </w:t>
      </w:r>
      <w:r w:rsidR="00B7035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1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</w:p>
    <w:p w:rsidR="00395B5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project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code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Followed naming conventions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Explained complicated code</w:t>
      </w:r>
    </w:p>
    <w:p w:rsidR="00151440" w:rsidRDefault="00151440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151440" w:rsidRDefault="007679A8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Chapters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6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 the book can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help a LOT in finding solutions. For XML parsing, there are many online resources.</w:t>
      </w:r>
    </w:p>
    <w:p w:rsidR="001677AE" w:rsidRPr="00151440" w:rsidRDefault="001677AE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Also, this project has some oddities with orientations causing the maze to be logically upside-down and the Z direction flipped. No need to fix </w:t>
      </w:r>
      <w:r w:rsidR="007A7DDD">
        <w:rPr>
          <w:rFonts w:ascii="Trebuchet MS" w:eastAsia="Times New Roman" w:hAnsi="Trebuchet MS" w:cs="Times New Roman"/>
          <w:color w:val="000000"/>
          <w:sz w:val="24"/>
          <w:szCs w:val="24"/>
        </w:rPr>
        <w:t>this issue, just work around it. You are welcome to fix the problem if it is making things harder as long as motion is based on screen representation (X: left and right; Z: up[towards top of screen] and down).</w:t>
      </w:r>
      <w:bookmarkStart w:id="0" w:name="_GoBack"/>
      <w:bookmarkEnd w:id="0"/>
    </w:p>
    <w:sectPr w:rsidR="001677AE" w:rsidRPr="001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0F99"/>
    <w:multiLevelType w:val="hybridMultilevel"/>
    <w:tmpl w:val="055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872"/>
    <w:multiLevelType w:val="hybridMultilevel"/>
    <w:tmpl w:val="576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B14"/>
    <w:multiLevelType w:val="hybridMultilevel"/>
    <w:tmpl w:val="238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360A"/>
    <w:multiLevelType w:val="hybridMultilevel"/>
    <w:tmpl w:val="D1D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CF"/>
    <w:rsid w:val="00151440"/>
    <w:rsid w:val="001677AE"/>
    <w:rsid w:val="00395B5C"/>
    <w:rsid w:val="00411023"/>
    <w:rsid w:val="00451771"/>
    <w:rsid w:val="004A1B16"/>
    <w:rsid w:val="004D2261"/>
    <w:rsid w:val="006076F7"/>
    <w:rsid w:val="00670045"/>
    <w:rsid w:val="0067332B"/>
    <w:rsid w:val="006A22E9"/>
    <w:rsid w:val="006A5346"/>
    <w:rsid w:val="006B454B"/>
    <w:rsid w:val="00722FCF"/>
    <w:rsid w:val="00732F1C"/>
    <w:rsid w:val="007679A8"/>
    <w:rsid w:val="00790DD6"/>
    <w:rsid w:val="007A7DDD"/>
    <w:rsid w:val="008304AE"/>
    <w:rsid w:val="008C740B"/>
    <w:rsid w:val="00907631"/>
    <w:rsid w:val="00A3066D"/>
    <w:rsid w:val="00A329B8"/>
    <w:rsid w:val="00AC4806"/>
    <w:rsid w:val="00AD3D64"/>
    <w:rsid w:val="00AD4A1B"/>
    <w:rsid w:val="00AE43CC"/>
    <w:rsid w:val="00B70356"/>
    <w:rsid w:val="00B9722B"/>
    <w:rsid w:val="00BE3673"/>
    <w:rsid w:val="00C22D21"/>
    <w:rsid w:val="00C90156"/>
    <w:rsid w:val="00C94401"/>
    <w:rsid w:val="00C971E6"/>
    <w:rsid w:val="00D303A4"/>
    <w:rsid w:val="00D96AD1"/>
    <w:rsid w:val="00E35721"/>
    <w:rsid w:val="00E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C8BF-5078-47CA-8FD0-1C70108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5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4B"/>
    <w:pPr>
      <w:ind w:left="720"/>
      <w:contextualSpacing/>
    </w:pPr>
  </w:style>
  <w:style w:type="paragraph" w:styleId="NoSpacing">
    <w:name w:val="No Spacing"/>
    <w:uiPriority w:val="1"/>
    <w:qFormat/>
    <w:rsid w:val="00C901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9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 Prior</dc:creator>
  <cp:keywords/>
  <dc:description/>
  <cp:lastModifiedBy>Kevin Andrew Prior</cp:lastModifiedBy>
  <cp:revision>15</cp:revision>
  <dcterms:created xsi:type="dcterms:W3CDTF">2018-08-28T10:00:00Z</dcterms:created>
  <dcterms:modified xsi:type="dcterms:W3CDTF">2018-10-19T01:44:00Z</dcterms:modified>
</cp:coreProperties>
</file>