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DFBC" w14:textId="77777777" w:rsidR="00887E05" w:rsidRPr="004F1114" w:rsidRDefault="00887E05" w:rsidP="00887E05">
      <w:pPr>
        <w:pStyle w:val="a7"/>
        <w:rPr>
          <w:b/>
        </w:rPr>
      </w:pPr>
      <w:r w:rsidRPr="004F1114">
        <w:rPr>
          <w:b/>
        </w:rPr>
        <w:t>Алгоритм расчета режима течения в трубе по методике Тайтеля и Даклера.</w:t>
      </w:r>
    </w:p>
    <w:p w14:paraId="2E74F73B" w14:textId="77777777" w:rsidR="00887E05" w:rsidRPr="008628B4" w:rsidRDefault="00887E05" w:rsidP="00887E05">
      <w:pPr>
        <w:pStyle w:val="a7"/>
      </w:pPr>
      <w:r w:rsidRPr="008628B4">
        <w:t xml:space="preserve">Для определения режимов течения жидкости по методике Тейтеля и Даклера рассчитывают критерии переходов, которые характеризуют тот или иной режим. </w:t>
      </w:r>
    </w:p>
    <w:p w14:paraId="583D544B" w14:textId="77777777" w:rsidR="00887E05" w:rsidRPr="008628B4" w:rsidRDefault="00887E05" w:rsidP="00887E05">
      <w:pPr>
        <w:pStyle w:val="a8"/>
      </w:pPr>
    </w:p>
    <w:p w14:paraId="43D7B47C" w14:textId="77777777" w:rsidR="00887E05" w:rsidRPr="008628B4" w:rsidRDefault="00887E05" w:rsidP="00887E05">
      <w:pPr>
        <w:pStyle w:val="a8"/>
      </w:pPr>
      <w:r>
        <w:rPr>
          <w:noProof/>
          <w:lang w:eastAsia="ru-RU"/>
        </w:rPr>
        <w:drawing>
          <wp:inline distT="0" distB="0" distL="0" distR="0" wp14:anchorId="41F71FCB" wp14:editId="408B9985">
            <wp:extent cx="6116320" cy="3994150"/>
            <wp:effectExtent l="0" t="0" r="0" b="6350"/>
            <wp:docPr id="26" name="Рисунок 26" descr="C:\Users\MandrikovYuM\Downloads\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drikovYuM\Downloads\3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E0D3" w14:textId="77777777" w:rsidR="00887E05" w:rsidRPr="008628B4" w:rsidRDefault="00887E05" w:rsidP="00887E05">
      <w:pPr>
        <w:pStyle w:val="a8"/>
      </w:pPr>
    </w:p>
    <w:p w14:paraId="7244C814" w14:textId="77777777" w:rsidR="00887E05" w:rsidRPr="008628B4" w:rsidRDefault="00887E05" w:rsidP="00887E05">
      <w:pPr>
        <w:pStyle w:val="a8"/>
      </w:pPr>
      <w:r w:rsidRPr="008628B4">
        <w:t>Рисунок 1 – Алгоритм определения режима течения</w:t>
      </w:r>
    </w:p>
    <w:p w14:paraId="53BCA7C4" w14:textId="77777777" w:rsidR="00887E05" w:rsidRPr="008628B4" w:rsidRDefault="00887E05" w:rsidP="00887E05">
      <w:pPr>
        <w:ind w:right="-284"/>
      </w:pPr>
    </w:p>
    <w:p w14:paraId="077CF7D4" w14:textId="77777777" w:rsidR="00887E05" w:rsidRPr="008628B4" w:rsidRDefault="00887E05" w:rsidP="00887E05">
      <w:pPr>
        <w:pStyle w:val="a7"/>
      </w:pPr>
      <w:r w:rsidRPr="008628B4">
        <w:t xml:space="preserve">Исходные данные. </w:t>
      </w:r>
    </w:p>
    <w:p w14:paraId="603C2986" w14:textId="77777777" w:rsidR="00887E05" w:rsidRPr="008628B4" w:rsidRDefault="00887E05" w:rsidP="00887E05">
      <w:pPr>
        <w:pStyle w:val="a7"/>
      </w:pPr>
      <w:r w:rsidRPr="008628B4">
        <w:t>Перед расчетом необходимо определить следующие параметры:</w:t>
      </w:r>
    </w:p>
    <w:p w14:paraId="7F11EBA4" w14:textId="77777777" w:rsidR="00887E05" w:rsidRPr="008628B4" w:rsidRDefault="00887E05" w:rsidP="00887E05">
      <w:pPr>
        <w:pStyle w:val="a7"/>
        <w:numPr>
          <w:ilvl w:val="0"/>
          <w:numId w:val="2"/>
        </w:numPr>
        <w:ind w:left="0" w:firstLine="709"/>
      </w:pPr>
      <w:r w:rsidRPr="008628B4">
        <w:t xml:space="preserve">Внутренний диаметр трубы </w:t>
      </w:r>
      <w:r w:rsidRPr="008628B4">
        <w:rPr>
          <w:lang w:val="en-US"/>
        </w:rPr>
        <w:t>D</w:t>
      </w:r>
      <w:r w:rsidRPr="008628B4">
        <w:t>;</w:t>
      </w:r>
    </w:p>
    <w:p w14:paraId="6D89FD58" w14:textId="77777777" w:rsidR="00887E05" w:rsidRPr="008628B4" w:rsidRDefault="00887E05" w:rsidP="00887E05">
      <w:pPr>
        <w:pStyle w:val="a7"/>
        <w:numPr>
          <w:ilvl w:val="0"/>
          <w:numId w:val="2"/>
        </w:numPr>
        <w:ind w:left="0" w:firstLine="709"/>
      </w:pPr>
      <w:r w:rsidRPr="008628B4">
        <w:t>угол наклона трубы к горизонту α;</w:t>
      </w:r>
    </w:p>
    <w:p w14:paraId="61C90217" w14:textId="77777777" w:rsidR="00887E05" w:rsidRPr="008628B4" w:rsidRDefault="00887E05" w:rsidP="00887E05">
      <w:pPr>
        <w:pStyle w:val="a7"/>
        <w:numPr>
          <w:ilvl w:val="0"/>
          <w:numId w:val="2"/>
        </w:numPr>
        <w:ind w:left="0" w:firstLine="709"/>
      </w:pPr>
      <w:r w:rsidRPr="008628B4">
        <w:t>плотность газа ρ</w:t>
      </w:r>
      <w:r w:rsidRPr="008628B4">
        <w:rPr>
          <w:vertAlign w:val="subscript"/>
          <w:lang w:val="en-US"/>
        </w:rPr>
        <w:t>G</w:t>
      </w:r>
      <w:r w:rsidRPr="008628B4">
        <w:t xml:space="preserve"> и жидкости ρ</w:t>
      </w:r>
      <w:r w:rsidRPr="008628B4">
        <w:rPr>
          <w:vertAlign w:val="subscript"/>
          <w:lang w:val="en-US"/>
        </w:rPr>
        <w:t>L</w:t>
      </w:r>
      <w:r w:rsidRPr="008628B4">
        <w:rPr>
          <w:vertAlign w:val="subscript"/>
        </w:rPr>
        <w:t>;</w:t>
      </w:r>
    </w:p>
    <w:p w14:paraId="7762268F" w14:textId="77777777" w:rsidR="00887E05" w:rsidRPr="008628B4" w:rsidRDefault="00887E05" w:rsidP="00887E05">
      <w:pPr>
        <w:pStyle w:val="a7"/>
        <w:numPr>
          <w:ilvl w:val="0"/>
          <w:numId w:val="2"/>
        </w:numPr>
        <w:ind w:left="0" w:firstLine="709"/>
      </w:pPr>
      <w:r w:rsidRPr="008628B4">
        <w:t xml:space="preserve">объемный расход газа </w:t>
      </w:r>
      <w:r w:rsidRPr="008628B4">
        <w:rPr>
          <w:lang w:val="en-US"/>
        </w:rPr>
        <w:t>Q</w:t>
      </w:r>
      <w:r w:rsidRPr="008628B4">
        <w:rPr>
          <w:vertAlign w:val="subscript"/>
          <w:lang w:val="en-US"/>
        </w:rPr>
        <w:t>G</w:t>
      </w:r>
      <w:r w:rsidRPr="008628B4">
        <w:t xml:space="preserve"> и жидкости </w:t>
      </w:r>
      <w:r w:rsidRPr="008628B4">
        <w:rPr>
          <w:lang w:val="en-US"/>
        </w:rPr>
        <w:t>Q</w:t>
      </w:r>
      <w:r w:rsidRPr="008628B4">
        <w:rPr>
          <w:vertAlign w:val="subscript"/>
          <w:lang w:val="en-US"/>
        </w:rPr>
        <w:t>L</w:t>
      </w:r>
      <w:r w:rsidRPr="008628B4">
        <w:rPr>
          <w:vertAlign w:val="subscript"/>
        </w:rPr>
        <w:t>;</w:t>
      </w:r>
    </w:p>
    <w:p w14:paraId="0B6E45F8" w14:textId="77777777" w:rsidR="00887E05" w:rsidRPr="002168DC" w:rsidRDefault="00887E05" w:rsidP="00887E05">
      <w:pPr>
        <w:pStyle w:val="a7"/>
        <w:numPr>
          <w:ilvl w:val="0"/>
          <w:numId w:val="2"/>
        </w:numPr>
        <w:spacing w:line="259" w:lineRule="auto"/>
        <w:ind w:left="0" w:firstLine="709"/>
      </w:pPr>
      <w:r w:rsidRPr="008628B4">
        <w:t>вязкость жидкости ѵ</w:t>
      </w:r>
      <w:r w:rsidRPr="002168DC">
        <w:rPr>
          <w:vertAlign w:val="subscript"/>
          <w:lang w:val="en-US"/>
        </w:rPr>
        <w:t>L</w:t>
      </w:r>
      <w:r w:rsidRPr="008628B4">
        <w:t xml:space="preserve"> и газа ѵ</w:t>
      </w:r>
      <w:r w:rsidRPr="002168DC">
        <w:rPr>
          <w:vertAlign w:val="subscript"/>
          <w:lang w:val="en-US"/>
        </w:rPr>
        <w:t>G</w:t>
      </w:r>
      <w:r w:rsidRPr="008628B4">
        <w:t>.</w:t>
      </w:r>
    </w:p>
    <w:p w14:paraId="207F050D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43F181EA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 Координаты Х и У рассчитываются следующим образом:</w:t>
      </w:r>
    </w:p>
    <w:p w14:paraId="2311BEB5" w14:textId="77777777" w:rsidR="00887E05" w:rsidRPr="008628B4" w:rsidRDefault="00887E05" w:rsidP="00887E05">
      <w:pPr>
        <w:pStyle w:val="a7"/>
        <w:ind w:left="709" w:firstLine="0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3B24722D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ACDF147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49AE3497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003D02B7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25BA0658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3F9DDC34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261599CD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C9232A3" w14:textId="77777777" w:rsidR="00887E05" w:rsidRPr="008628B4" w:rsidRDefault="00887E05" w:rsidP="00887E05">
      <w:pPr>
        <w:pStyle w:val="a7"/>
        <w:numPr>
          <w:ilvl w:val="0"/>
          <w:numId w:val="3"/>
        </w:numPr>
        <w:tabs>
          <w:tab w:val="left" w:pos="1701"/>
        </w:tabs>
        <w:ind w:left="0" w:firstLine="709"/>
        <w:contextualSpacing w:val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Приведенные градиенты давлений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p>
      </m:oMath>
      <w:r w:rsidRPr="008628B4">
        <w:rPr>
          <w:rFonts w:eastAsiaTheme="minorEastAsia" w:cs="Times New Roman"/>
          <w:szCs w:val="24"/>
        </w:rPr>
        <w:t>жидкой(</w:t>
      </w:r>
      <w:r w:rsidRPr="008628B4">
        <w:rPr>
          <w:rFonts w:eastAsiaTheme="minorEastAsia" w:cs="Times New Roman"/>
          <w:szCs w:val="24"/>
          <w:lang w:val="en-US"/>
        </w:rPr>
        <w:t>L</w:t>
      </w:r>
      <w:r w:rsidRPr="008628B4">
        <w:rPr>
          <w:rFonts w:eastAsiaTheme="minorEastAsia" w:cs="Times New Roman"/>
          <w:szCs w:val="24"/>
        </w:rPr>
        <w:t>) и газовой(</w:t>
      </w:r>
      <w:r w:rsidRPr="008628B4">
        <w:rPr>
          <w:rFonts w:eastAsiaTheme="minorEastAsia" w:cs="Times New Roman"/>
          <w:szCs w:val="24"/>
          <w:lang w:val="en-US"/>
        </w:rPr>
        <w:t>G</w:t>
      </w:r>
      <w:r w:rsidRPr="008628B4">
        <w:rPr>
          <w:rFonts w:eastAsiaTheme="minorEastAsia" w:cs="Times New Roman"/>
          <w:szCs w:val="24"/>
        </w:rPr>
        <w:t>) фаз рассчитываются:</w:t>
      </w:r>
    </w:p>
    <w:p w14:paraId="3FAD7ACB" w14:textId="77777777" w:rsidR="00887E05" w:rsidRPr="008628B4" w:rsidRDefault="00887E05" w:rsidP="00887E05">
      <w:pPr>
        <w:pStyle w:val="a7"/>
        <w:tabs>
          <w:tab w:val="left" w:pos="1701"/>
        </w:tabs>
        <w:ind w:left="709" w:firstLine="0"/>
        <w:contextualSpacing w:val="0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06748521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D4CA704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 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00B04C87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3F23EB4D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0F6D5346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6006C3AB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 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7E8D57C6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70206025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251562BB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где</w:t>
      </w:r>
      <w:r w:rsidRPr="008628B4">
        <w:rPr>
          <w:rFonts w:eastAsiaTheme="minorEastAsia" w:cs="Times New Roman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</w:rPr>
              <m:t>wL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</w:rPr>
              <m:t>wG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</m:oMath>
      <w:r w:rsidRPr="008628B4">
        <w:rPr>
          <w:rFonts w:eastAsiaTheme="minorEastAsia" w:cs="Times New Roman"/>
          <w:szCs w:val="24"/>
        </w:rPr>
        <w:t xml:space="preserve"> – приведенные напряжения сдвига жидкой и газовой фазы, Па;</w:t>
      </w:r>
    </w:p>
    <w:p w14:paraId="40795A01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ab/>
        <w:t>А – площадь поперечного сечения трубы, м</w:t>
      </w:r>
      <w:r w:rsidRPr="008628B4">
        <w:rPr>
          <w:rFonts w:eastAsiaTheme="minorEastAsia" w:cs="Times New Roman"/>
          <w:szCs w:val="24"/>
          <w:vertAlign w:val="superscript"/>
        </w:rPr>
        <w:t>2</w:t>
      </w:r>
      <w:r w:rsidRPr="008628B4">
        <w:rPr>
          <w:rFonts w:eastAsiaTheme="minorEastAsia" w:cs="Times New Roman"/>
          <w:szCs w:val="24"/>
        </w:rPr>
        <w:t>;</w:t>
      </w:r>
    </w:p>
    <w:p w14:paraId="0A7EA970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  <w:r w:rsidRPr="008628B4">
        <w:rPr>
          <w:rFonts w:ascii="Cambria Math" w:eastAsiaTheme="minorEastAsia" w:hAnsi="Cambria Math" w:cs="Times New Roman"/>
          <w:szCs w:val="24"/>
        </w:rPr>
        <w:tab/>
      </w:r>
      <w:r w:rsidRPr="008628B4">
        <w:rPr>
          <w:rFonts w:ascii="Cambria Math" w:eastAsiaTheme="minorEastAsia" w:hAnsi="Cambria Math" w:cs="Times New Roman"/>
          <w:szCs w:val="24"/>
          <w:lang w:val="en-US"/>
        </w:rPr>
        <w:t>𝑆</w:t>
      </w:r>
      <w:r w:rsidRPr="008628B4">
        <w:rPr>
          <w:rFonts w:eastAsiaTheme="minorEastAsia" w:cs="Times New Roman"/>
          <w:szCs w:val="24"/>
        </w:rPr>
        <w:t xml:space="preserve"> –</w:t>
      </w:r>
      <w:r w:rsidRPr="008628B4">
        <w:rPr>
          <w:rFonts w:eastAsiaTheme="minorEastAsia" w:cs="Times New Roman"/>
          <w:szCs w:val="24"/>
          <w:lang w:val="en-US"/>
        </w:rPr>
        <w:t xml:space="preserve"> </w:t>
      </w:r>
      <w:r w:rsidRPr="008628B4">
        <w:rPr>
          <w:rFonts w:eastAsiaTheme="minorEastAsia" w:cs="Times New Roman"/>
          <w:szCs w:val="24"/>
        </w:rPr>
        <w:t>периметр трубы, м.</w:t>
      </w:r>
    </w:p>
    <w:p w14:paraId="3836F5B2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Рассчитываем </w:t>
      </w:r>
      <w:r w:rsidRPr="008628B4">
        <w:rPr>
          <w:rFonts w:eastAsiaTheme="minorEastAsia" w:cs="Times New Roman"/>
          <w:szCs w:val="24"/>
          <w:lang w:val="en-US"/>
        </w:rPr>
        <w:t>S</w:t>
      </w:r>
      <w:r w:rsidRPr="008628B4">
        <w:rPr>
          <w:rFonts w:eastAsiaTheme="minorEastAsia" w:cs="Times New Roman"/>
          <w:szCs w:val="24"/>
        </w:rPr>
        <w:t xml:space="preserve"> – периметры трубы:</w:t>
      </w:r>
    </w:p>
    <w:p w14:paraId="2F7C767F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5C208B17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54DAAEE4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574" w:type="pct"/>
            <w:vAlign w:val="center"/>
          </w:tcPr>
          <w:p w14:paraId="647448FA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784DD40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  <w:lang w:val="en-US"/>
        </w:rPr>
      </w:pPr>
    </w:p>
    <w:p w14:paraId="6F28CFAA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где</w:t>
      </w:r>
      <w:r w:rsidRPr="008628B4">
        <w:rPr>
          <w:rFonts w:eastAsiaTheme="minorEastAsia" w:cs="Times New Roman"/>
          <w:szCs w:val="24"/>
        </w:rPr>
        <w:tab/>
      </w:r>
      <w:r w:rsidRPr="008628B4">
        <w:rPr>
          <w:rFonts w:eastAsiaTheme="minorEastAsia" w:cs="Times New Roman"/>
          <w:szCs w:val="24"/>
          <w:lang w:val="en-US"/>
        </w:rPr>
        <w:t>D</w:t>
      </w:r>
      <w:r w:rsidRPr="008628B4">
        <w:rPr>
          <w:rFonts w:eastAsiaTheme="minorEastAsia" w:cs="Times New Roman"/>
          <w:szCs w:val="24"/>
        </w:rPr>
        <w:t xml:space="preserve"> – внутренний диаметр, м:</w:t>
      </w:r>
    </w:p>
    <w:p w14:paraId="0BB3B0C9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Напряжение сдвига жидкой и газовой фазы находятся по формуле:</w:t>
      </w:r>
    </w:p>
    <w:p w14:paraId="0791C499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7AFF05D4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E2FD02F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0B529A88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248F9F96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46C2140A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34EA03DA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10A28B2E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1E87A38B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5499D227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где</w:t>
      </w:r>
      <w:r w:rsidRPr="008628B4">
        <w:rPr>
          <w:rFonts w:eastAsiaTheme="minorEastAsia" w:cs="Times New Roman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</m:oMath>
      <w:r w:rsidRPr="008628B4">
        <w:rPr>
          <w:rFonts w:eastAsiaTheme="minorEastAsia" w:cs="Times New Roman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</m:oMath>
      <w:r w:rsidRPr="008628B4">
        <w:rPr>
          <w:rFonts w:eastAsiaTheme="minorEastAsia" w:cs="Times New Roman"/>
          <w:szCs w:val="24"/>
        </w:rPr>
        <w:t xml:space="preserve"> - приведённые коэффициенты трения для жидкой и газовой фазы;</w:t>
      </w:r>
    </w:p>
    <w:p w14:paraId="2C200706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L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</m:oMath>
      <w:r w:rsidRPr="008628B4">
        <w:rPr>
          <w:rFonts w:eastAsiaTheme="minorEastAsia" w:cs="Times New Roman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  <m:sup>
            <m:r>
              <w:rPr>
                <w:rFonts w:ascii="Cambria Math" w:hAnsi="Cambria Math" w:cs="Times New Roman"/>
                <w:szCs w:val="24"/>
              </w:rPr>
              <m:t>s</m:t>
            </m:r>
          </m:sup>
        </m:sSubSup>
      </m:oMath>
      <w:r w:rsidRPr="008628B4">
        <w:rPr>
          <w:rFonts w:eastAsiaTheme="minorEastAsia" w:cs="Times New Roman"/>
          <w:szCs w:val="24"/>
        </w:rPr>
        <w:t xml:space="preserve"> – приведенные скорости газа и жидкости м/с.</w:t>
      </w:r>
    </w:p>
    <w:p w14:paraId="63BA3763" w14:textId="77777777" w:rsidR="00887E05" w:rsidRPr="008628B4" w:rsidRDefault="00887E05" w:rsidP="00887E05">
      <w:pPr>
        <w:pStyle w:val="a7"/>
        <w:numPr>
          <w:ilvl w:val="0"/>
          <w:numId w:val="3"/>
        </w:numPr>
        <w:ind w:left="0" w:firstLine="709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Приведённые коэффициенты трения для жидкой и газовой фазы рассчитываются как:</w:t>
      </w:r>
    </w:p>
    <w:p w14:paraId="79EBB25E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122105FA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6226C572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·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ѵ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047185A7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17EF050A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5E903E71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47A11378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D·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ѵ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0974BD56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5EB869B6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63BC6433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lastRenderedPageBreak/>
        <w:t>где</w:t>
      </w:r>
      <w:r w:rsidRPr="008628B4">
        <w:rPr>
          <w:rFonts w:eastAsiaTheme="minorEastAsia" w:cs="Times New Roman"/>
          <w:szCs w:val="24"/>
        </w:rPr>
        <w:tab/>
        <w:t>ѵ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L</w:t>
      </w:r>
      <w:r w:rsidRPr="008628B4">
        <w:rPr>
          <w:rFonts w:eastAsiaTheme="minorEastAsia" w:cs="Times New Roman"/>
          <w:szCs w:val="24"/>
        </w:rPr>
        <w:t xml:space="preserve"> и ѵ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G</w:t>
      </w:r>
      <w:r w:rsidRPr="008628B4">
        <w:rPr>
          <w:rFonts w:eastAsiaTheme="minorEastAsia" w:cs="Times New Roman"/>
          <w:szCs w:val="24"/>
        </w:rPr>
        <w:t xml:space="preserve"> - вязкость жидкой и газовой фаз, Па·с.</w:t>
      </w:r>
    </w:p>
    <w:p w14:paraId="4D5CE6BF" w14:textId="77777777" w:rsidR="00887E05" w:rsidRPr="008628B4" w:rsidRDefault="00887E05" w:rsidP="00887E05">
      <w:pPr>
        <w:pStyle w:val="a7"/>
        <w:numPr>
          <w:ilvl w:val="0"/>
          <w:numId w:val="3"/>
        </w:numPr>
        <w:tabs>
          <w:tab w:val="left" w:pos="2127"/>
        </w:tabs>
        <w:ind w:left="0" w:firstLine="709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Коэффициенты: C</w:t>
      </w:r>
      <w:r w:rsidRPr="008628B4">
        <w:rPr>
          <w:rFonts w:eastAsiaTheme="minorEastAsia" w:cs="Times New Roman"/>
          <w:szCs w:val="24"/>
          <w:vertAlign w:val="subscript"/>
        </w:rPr>
        <w:t>G</w:t>
      </w:r>
      <w:r w:rsidRPr="008628B4">
        <w:rPr>
          <w:rFonts w:eastAsiaTheme="minorEastAsia" w:cs="Times New Roman"/>
          <w:szCs w:val="24"/>
        </w:rPr>
        <w:t xml:space="preserve"> = C</w:t>
      </w:r>
      <w:r w:rsidRPr="008628B4">
        <w:rPr>
          <w:rFonts w:eastAsiaTheme="minorEastAsia" w:cs="Times New Roman"/>
          <w:szCs w:val="24"/>
          <w:vertAlign w:val="subscript"/>
        </w:rPr>
        <w:t>L</w:t>
      </w:r>
      <w:r w:rsidRPr="008628B4">
        <w:rPr>
          <w:rFonts w:eastAsiaTheme="minorEastAsia" w:cs="Times New Roman"/>
          <w:szCs w:val="24"/>
        </w:rPr>
        <w:t xml:space="preserve"> = 0,046, n = m = 0,2 для турбулентного режима и C</w:t>
      </w:r>
      <w:r w:rsidRPr="008628B4">
        <w:rPr>
          <w:rFonts w:eastAsiaTheme="minorEastAsia" w:cs="Times New Roman"/>
          <w:szCs w:val="24"/>
          <w:vertAlign w:val="subscript"/>
        </w:rPr>
        <w:t>G</w:t>
      </w:r>
      <w:r w:rsidRPr="008628B4">
        <w:rPr>
          <w:rFonts w:eastAsiaTheme="minorEastAsia" w:cs="Times New Roman"/>
          <w:szCs w:val="24"/>
        </w:rPr>
        <w:t xml:space="preserve"> = C</w:t>
      </w:r>
      <w:r w:rsidRPr="008628B4">
        <w:rPr>
          <w:rFonts w:eastAsiaTheme="minorEastAsia" w:cs="Times New Roman"/>
          <w:szCs w:val="24"/>
          <w:vertAlign w:val="subscript"/>
        </w:rPr>
        <w:t>L</w:t>
      </w:r>
      <w:r w:rsidRPr="008628B4">
        <w:rPr>
          <w:rFonts w:eastAsiaTheme="minorEastAsia" w:cs="Times New Roman"/>
          <w:szCs w:val="24"/>
        </w:rPr>
        <w:t xml:space="preserve"> = 16, n = m = 1,0 для ламинарного режима.</w:t>
      </w:r>
    </w:p>
    <w:p w14:paraId="000D0EA6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cs="Times New Roman"/>
          <w:szCs w:val="24"/>
        </w:rPr>
        <w:t>Приведенные скорости газа и жидкости рассчитываются как</w:t>
      </w:r>
      <w:r w:rsidRPr="008628B4">
        <w:rPr>
          <w:rFonts w:eastAsiaTheme="minorEastAsia" w:cs="Times New Roman"/>
          <w:szCs w:val="24"/>
        </w:rPr>
        <w:t>:</w:t>
      </w:r>
    </w:p>
    <w:p w14:paraId="0FF7A0F1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6F5EB4FD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29E5FE97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7764C176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1F52481F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6423C3D6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32A58AA1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13C41344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4B1CC20E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294D80B5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где</w:t>
      </w:r>
      <w:r w:rsidRPr="008628B4">
        <w:rPr>
          <w:rFonts w:eastAsiaTheme="minorEastAsia" w:cs="Times New Roman"/>
          <w:szCs w:val="24"/>
        </w:rPr>
        <w:tab/>
      </w:r>
      <w:r w:rsidRPr="008628B4">
        <w:rPr>
          <w:rFonts w:eastAsiaTheme="minorEastAsia" w:cs="Times New Roman"/>
          <w:szCs w:val="24"/>
          <w:lang w:val="en-US"/>
        </w:rPr>
        <w:t>Q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L</w:t>
      </w:r>
      <w:r w:rsidRPr="008628B4">
        <w:rPr>
          <w:rFonts w:eastAsiaTheme="minorEastAsia" w:cs="Times New Roman"/>
          <w:szCs w:val="24"/>
        </w:rPr>
        <w:t xml:space="preserve"> и </w:t>
      </w:r>
      <w:r w:rsidRPr="008628B4">
        <w:rPr>
          <w:rFonts w:eastAsiaTheme="minorEastAsia" w:cs="Times New Roman"/>
          <w:szCs w:val="24"/>
          <w:lang w:val="en-US"/>
        </w:rPr>
        <w:t>Q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G</w:t>
      </w:r>
      <w:r w:rsidRPr="008628B4">
        <w:rPr>
          <w:rFonts w:eastAsiaTheme="minorEastAsia" w:cs="Times New Roman"/>
          <w:szCs w:val="24"/>
        </w:rPr>
        <w:t xml:space="preserve"> – объемный расход газа и жидкости в трубе, м</w:t>
      </w:r>
      <w:r w:rsidRPr="008628B4">
        <w:rPr>
          <w:rFonts w:eastAsiaTheme="minorEastAsia" w:cs="Times New Roman"/>
          <w:szCs w:val="24"/>
          <w:vertAlign w:val="superscript"/>
        </w:rPr>
        <w:t>3</w:t>
      </w:r>
      <w:r w:rsidRPr="008628B4">
        <w:rPr>
          <w:rFonts w:eastAsiaTheme="minorEastAsia" w:cs="Times New Roman"/>
          <w:szCs w:val="24"/>
        </w:rPr>
        <w:t>/с;</w:t>
      </w:r>
    </w:p>
    <w:p w14:paraId="1D4F6FA1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ab/>
      </w:r>
      <w:r w:rsidRPr="008628B4">
        <w:rPr>
          <w:rFonts w:eastAsiaTheme="minorEastAsia" w:cs="Times New Roman"/>
          <w:szCs w:val="24"/>
          <w:lang w:val="en-US"/>
        </w:rPr>
        <w:t>A</w:t>
      </w:r>
      <w:r w:rsidRPr="008628B4">
        <w:rPr>
          <w:rFonts w:eastAsiaTheme="minorEastAsia" w:cs="Times New Roman"/>
          <w:szCs w:val="24"/>
        </w:rPr>
        <w:t xml:space="preserve"> - площадь поперечного сечения трубы, м</w:t>
      </w:r>
      <w:r w:rsidRPr="008628B4">
        <w:rPr>
          <w:rFonts w:eastAsiaTheme="minorEastAsia" w:cs="Times New Roman"/>
          <w:szCs w:val="24"/>
          <w:vertAlign w:val="superscript"/>
        </w:rPr>
        <w:t>2</w:t>
      </w:r>
      <w:r w:rsidRPr="008628B4">
        <w:rPr>
          <w:rFonts w:eastAsiaTheme="minorEastAsia" w:cs="Times New Roman"/>
          <w:szCs w:val="24"/>
        </w:rPr>
        <w:t>:</w:t>
      </w:r>
    </w:p>
    <w:p w14:paraId="0B7A3F18" w14:textId="77777777" w:rsidR="00887E05" w:rsidRPr="008628B4" w:rsidRDefault="00887E05" w:rsidP="00887E05">
      <w:pPr>
        <w:pStyle w:val="a7"/>
        <w:numPr>
          <w:ilvl w:val="0"/>
          <w:numId w:val="3"/>
        </w:numPr>
      </w:pPr>
      <w:r w:rsidRPr="008628B4">
        <w:t>Площадь поперечного сечения трубы находится как:</w:t>
      </w:r>
    </w:p>
    <w:p w14:paraId="6BD339C2" w14:textId="77777777" w:rsidR="00887E05" w:rsidRPr="008628B4" w:rsidRDefault="00887E05" w:rsidP="00887E05">
      <w:pPr>
        <w:pStyle w:val="a7"/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7D6D4409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215BB09A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5592D7CA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3D7FD6F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70228860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Режимы для газовой и жидкой фаз определяются числом Рейнольдса:</w:t>
      </w:r>
    </w:p>
    <w:p w14:paraId="77D6D125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58AB1349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07226577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4D9B44CC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360FB4CE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3D95FBBA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13982226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4E62C114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3DE6D1C8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07C6306B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5B0ABCDF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Reкр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=2300</m:t>
                </m:r>
              </m:oMath>
            </m:oMathPara>
          </w:p>
        </w:tc>
        <w:tc>
          <w:tcPr>
            <w:tcW w:w="574" w:type="pct"/>
            <w:vAlign w:val="center"/>
          </w:tcPr>
          <w:p w14:paraId="45FCA156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593C39FC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76894C77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Если Re &lt; Reкр, то течение ламинарное, если Re &gt; Reкр, то – турбулентное.</w:t>
      </w:r>
    </w:p>
    <w:p w14:paraId="0C475BDB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cs="Times New Roman"/>
          <w:szCs w:val="24"/>
        </w:rPr>
        <w:t>Рассчитываем скорость газа</w:t>
      </w:r>
      <w:r w:rsidRPr="008628B4">
        <w:rPr>
          <w:rFonts w:eastAsiaTheme="minorEastAsia" w:cs="Times New Roman"/>
          <w:szCs w:val="24"/>
        </w:rPr>
        <w:t xml:space="preserve"> </w:t>
      </w:r>
      <w:r w:rsidRPr="008628B4">
        <w:rPr>
          <w:rFonts w:eastAsiaTheme="minorEastAsia" w:cs="Times New Roman"/>
          <w:i/>
          <w:szCs w:val="24"/>
          <w:lang w:val="en-US"/>
        </w:rPr>
        <w:t>u</w:t>
      </w:r>
      <w:r w:rsidRPr="008628B4">
        <w:rPr>
          <w:rFonts w:eastAsiaTheme="minorEastAsia" w:cs="Times New Roman"/>
          <w:i/>
          <w:szCs w:val="24"/>
          <w:vertAlign w:val="subscript"/>
          <w:lang w:val="en-US"/>
        </w:rPr>
        <w:t>G</w:t>
      </w:r>
      <w:r w:rsidRPr="008628B4">
        <w:rPr>
          <w:rFonts w:eastAsiaTheme="minorEastAsia" w:cs="Times New Roman"/>
          <w:szCs w:val="24"/>
        </w:rPr>
        <w:t>:</w:t>
      </w:r>
    </w:p>
    <w:p w14:paraId="289BA652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41059953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6484F62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4F1A5A43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0ED7EEF4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0CF6CC67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где</w:t>
      </w:r>
      <w:r w:rsidRPr="008628B4">
        <w:rPr>
          <w:rFonts w:eastAsiaTheme="minorEastAsia" w:cs="Times New Roman"/>
          <w:szCs w:val="24"/>
        </w:rPr>
        <w:tab/>
      </w:r>
      <w:r w:rsidRPr="008628B4">
        <w:rPr>
          <w:rFonts w:eastAsiaTheme="minorEastAsia" w:cs="Times New Roman"/>
          <w:szCs w:val="24"/>
          <w:lang w:val="en-US"/>
        </w:rPr>
        <w:t>Q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G</w:t>
      </w:r>
      <w:r w:rsidRPr="008628B4">
        <w:rPr>
          <w:rFonts w:eastAsiaTheme="minorEastAsia" w:cs="Times New Roman"/>
          <w:szCs w:val="24"/>
        </w:rPr>
        <w:t xml:space="preserve"> – объемный расход газа в трубе, м</w:t>
      </w:r>
      <w:r w:rsidRPr="008628B4">
        <w:rPr>
          <w:rFonts w:eastAsiaTheme="minorEastAsia" w:cs="Times New Roman"/>
          <w:szCs w:val="24"/>
          <w:vertAlign w:val="superscript"/>
        </w:rPr>
        <w:t>3</w:t>
      </w:r>
      <w:r w:rsidRPr="008628B4">
        <w:rPr>
          <w:rFonts w:eastAsiaTheme="minorEastAsia" w:cs="Times New Roman"/>
          <w:szCs w:val="24"/>
        </w:rPr>
        <w:t>/с;</w:t>
      </w:r>
    </w:p>
    <w:p w14:paraId="730C4303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ab/>
      </w:r>
      <w:r w:rsidRPr="008628B4">
        <w:rPr>
          <w:rFonts w:eastAsiaTheme="minorEastAsia" w:cs="Times New Roman"/>
          <w:szCs w:val="24"/>
          <w:lang w:val="en-US"/>
        </w:rPr>
        <w:t>A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G</w:t>
      </w:r>
      <w:r w:rsidRPr="008628B4">
        <w:rPr>
          <w:rFonts w:eastAsiaTheme="minorEastAsia" w:cs="Times New Roman"/>
          <w:szCs w:val="24"/>
        </w:rPr>
        <w:t xml:space="preserve"> - площадь поперечного сечения, занятая газом, м</w:t>
      </w:r>
      <w:r w:rsidRPr="008628B4">
        <w:rPr>
          <w:rFonts w:eastAsiaTheme="minorEastAsia" w:cs="Times New Roman"/>
          <w:szCs w:val="24"/>
          <w:vertAlign w:val="superscript"/>
        </w:rPr>
        <w:t>2</w:t>
      </w:r>
      <w:r w:rsidRPr="008628B4">
        <w:rPr>
          <w:rFonts w:eastAsiaTheme="minorEastAsia" w:cs="Times New Roman"/>
          <w:szCs w:val="24"/>
        </w:rPr>
        <w:t>.</w:t>
      </w:r>
    </w:p>
    <w:p w14:paraId="3873C1C0" w14:textId="77777777" w:rsidR="00887E05" w:rsidRPr="008628B4" w:rsidRDefault="00887E05" w:rsidP="00887E05">
      <w:pPr>
        <w:pStyle w:val="a7"/>
        <w:numPr>
          <w:ilvl w:val="0"/>
          <w:numId w:val="3"/>
        </w:numPr>
      </w:pPr>
      <w:r w:rsidRPr="008628B4">
        <w:t xml:space="preserve">Площади поперечного сечения </w:t>
      </w:r>
      <w:r w:rsidRPr="008628B4">
        <w:rPr>
          <w:lang w:val="en-US"/>
        </w:rPr>
        <w:t>A</w:t>
      </w:r>
      <w:r w:rsidRPr="008628B4">
        <w:rPr>
          <w:vertAlign w:val="subscript"/>
          <w:lang w:val="en-US"/>
        </w:rPr>
        <w:t>G</w:t>
      </w:r>
      <w:r w:rsidRPr="008628B4">
        <w:rPr>
          <w:vertAlign w:val="subscript"/>
        </w:rPr>
        <w:t xml:space="preserve"> </w:t>
      </w:r>
      <w:r w:rsidRPr="008628B4">
        <w:t>и</w:t>
      </w:r>
      <w:r w:rsidRPr="008628B4">
        <w:rPr>
          <w:vertAlign w:val="subscript"/>
        </w:rPr>
        <w:t xml:space="preserve"> </w:t>
      </w:r>
      <w:r w:rsidRPr="008628B4">
        <w:rPr>
          <w:lang w:val="en-US"/>
        </w:rPr>
        <w:t>A</w:t>
      </w:r>
      <w:r w:rsidRPr="008628B4">
        <w:rPr>
          <w:vertAlign w:val="subscript"/>
          <w:lang w:val="en-US"/>
        </w:rPr>
        <w:t>L</w:t>
      </w:r>
      <w:r w:rsidRPr="008628B4">
        <w:t>, занятые жидкостью и газом определяются:</w:t>
      </w:r>
    </w:p>
    <w:p w14:paraId="4BDCBFBC" w14:textId="77777777" w:rsidR="00887E05" w:rsidRPr="008628B4" w:rsidRDefault="00887E05" w:rsidP="00887E05">
      <w:pPr>
        <w:pStyle w:val="a7"/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53CD0B24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6EB47918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/2)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·(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74" w:type="pct"/>
            <w:vAlign w:val="center"/>
          </w:tcPr>
          <w:p w14:paraId="1C9679D8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7C313C57" w14:textId="77777777" w:rsidR="00887E05" w:rsidRPr="008628B4" w:rsidRDefault="00887E05" w:rsidP="00887E05">
      <w:pPr>
        <w:pStyle w:val="a7"/>
        <w:rPr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02F454CE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07E4D4C3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/2)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·(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74" w:type="pct"/>
            <w:vAlign w:val="center"/>
          </w:tcPr>
          <w:p w14:paraId="70C2F9C1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726627B1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  <w:lang w:val="en-US"/>
        </w:rPr>
      </w:pPr>
    </w:p>
    <w:p w14:paraId="540DAEBB" w14:textId="77777777" w:rsidR="00887E05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  <w:lang w:val="en-US"/>
          </w:rPr>
          <m:t>φ</m:t>
        </m:r>
        <m:r>
          <w:rPr>
            <w:rFonts w:ascii="Cambria Math" w:hAnsi="Cambria Math" w:cs="Times New Roman"/>
            <w:szCs w:val="24"/>
          </w:rPr>
          <m:t>. θ</m:t>
        </m:r>
      </m:oMath>
      <w:r w:rsidRPr="008628B4">
        <w:rPr>
          <w:rFonts w:eastAsiaTheme="minorEastAsia" w:cs="Times New Roman"/>
          <w:szCs w:val="24"/>
        </w:rPr>
        <w:t xml:space="preserve"> – углы, рад см. рис. 3;</w:t>
      </w:r>
    </w:p>
    <w:p w14:paraId="2BF52F66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</w:p>
    <w:p w14:paraId="7828325E" w14:textId="77777777" w:rsidR="00887E05" w:rsidRPr="00A11102" w:rsidRDefault="00887E05" w:rsidP="00887E05">
      <w:pPr>
        <w:pStyle w:val="a8"/>
      </w:pPr>
      <w:r w:rsidRPr="00A11102">
        <w:rPr>
          <w:noProof/>
          <w:lang w:eastAsia="ru-RU"/>
        </w:rPr>
        <w:drawing>
          <wp:inline distT="0" distB="0" distL="0" distR="0" wp14:anchorId="468D56F0" wp14:editId="374D03F0">
            <wp:extent cx="3285388" cy="142643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71" cy="14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49F1" w14:textId="77777777" w:rsidR="00887E05" w:rsidRPr="00A11102" w:rsidRDefault="00887E05" w:rsidP="00887E05">
      <w:pPr>
        <w:pStyle w:val="a8"/>
      </w:pPr>
    </w:p>
    <w:p w14:paraId="4D1E7DE3" w14:textId="77777777" w:rsidR="00887E05" w:rsidRPr="00A11102" w:rsidRDefault="00887E05" w:rsidP="00887E05">
      <w:pPr>
        <w:pStyle w:val="a8"/>
      </w:pPr>
      <w:r w:rsidRPr="00A11102">
        <w:t>Рисунок 3 – обозначения углов</w:t>
      </w:r>
    </w:p>
    <w:p w14:paraId="25D0576A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7D54EBB7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44B65134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 2arcos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где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θ=φ-360°</m:t>
                </m:r>
              </m:oMath>
            </m:oMathPara>
          </w:p>
        </w:tc>
        <w:tc>
          <w:tcPr>
            <w:tcW w:w="574" w:type="pct"/>
            <w:vAlign w:val="center"/>
          </w:tcPr>
          <w:p w14:paraId="21560D9C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3DE3C7B6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  <w:lang w:val="en-US"/>
        </w:rPr>
      </w:pPr>
    </w:p>
    <w:p w14:paraId="66717140" w14:textId="77777777" w:rsidR="00887E05" w:rsidRPr="00DB2CBA" w:rsidRDefault="00887E05" w:rsidP="00887E05">
      <w:pPr>
        <w:pStyle w:val="a7"/>
        <w:numPr>
          <w:ilvl w:val="0"/>
          <w:numId w:val="3"/>
        </w:numPr>
        <w:rPr>
          <w:rFonts w:cs="Times New Roman"/>
          <w:noProof/>
          <w:szCs w:val="24"/>
          <w:lang w:eastAsia="ru-RU"/>
        </w:rPr>
      </w:pPr>
      <w:r w:rsidRPr="008628B4">
        <w:rPr>
          <w:rFonts w:eastAsiaTheme="minorEastAsia" w:cs="Times New Roman"/>
          <w:szCs w:val="24"/>
        </w:rPr>
        <w:t xml:space="preserve">Значение </w:t>
      </w:r>
      <w:r w:rsidRPr="008628B4">
        <w:rPr>
          <w:rFonts w:eastAsiaTheme="minorEastAsia" w:cs="Times New Roman"/>
          <w:szCs w:val="24"/>
          <w:lang w:val="en-US"/>
        </w:rPr>
        <w:t>h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L</w:t>
      </w:r>
      <w:r w:rsidRPr="008628B4">
        <w:rPr>
          <w:rFonts w:eastAsiaTheme="minorEastAsia" w:cs="Times New Roman"/>
          <w:szCs w:val="24"/>
        </w:rPr>
        <w:t xml:space="preserve"> находим из выражения </w:t>
      </w:r>
      <w:r w:rsidRPr="008628B4">
        <w:rPr>
          <w:rFonts w:cs="Times New Roman"/>
          <w:szCs w:val="24"/>
        </w:rPr>
        <w:t>h</w:t>
      </w:r>
      <w:r w:rsidRPr="008628B4">
        <w:rPr>
          <w:rFonts w:cs="Times New Roman"/>
          <w:szCs w:val="24"/>
          <w:vertAlign w:val="subscript"/>
          <w:lang w:val="en-US"/>
        </w:rPr>
        <w:t>L</w:t>
      </w:r>
      <w:r w:rsidRPr="008628B4">
        <w:rPr>
          <w:rFonts w:cs="Times New Roman"/>
          <w:noProof/>
          <w:szCs w:val="24"/>
          <w:lang w:eastAsia="ru-RU"/>
        </w:rPr>
        <w:t>/</w:t>
      </w:r>
      <w:r w:rsidRPr="008628B4">
        <w:rPr>
          <w:rFonts w:cs="Times New Roman"/>
          <w:noProof/>
          <w:szCs w:val="24"/>
          <w:lang w:val="en-US" w:eastAsia="ru-RU"/>
        </w:rPr>
        <w:t>D</w:t>
      </w:r>
      <w:r>
        <w:rPr>
          <w:rFonts w:cs="Times New Roman"/>
          <w:noProof/>
          <w:szCs w:val="24"/>
          <w:lang w:eastAsia="ru-RU"/>
        </w:rPr>
        <w:t xml:space="preserve"> см. пункт 1</w:t>
      </w:r>
      <w:r w:rsidRPr="008628B4">
        <w:rPr>
          <w:rFonts w:cs="Times New Roman"/>
          <w:noProof/>
          <w:szCs w:val="24"/>
          <w:lang w:eastAsia="ru-RU"/>
        </w:rPr>
        <w:t xml:space="preserve"> (по рисунку 2).</w:t>
      </w:r>
    </w:p>
    <w:p w14:paraId="29127FD0" w14:textId="77777777" w:rsidR="00887E05" w:rsidRPr="004F1114" w:rsidRDefault="00887E05" w:rsidP="00887E05">
      <w:pPr>
        <w:pStyle w:val="a7"/>
        <w:rPr>
          <w:rFonts w:cs="Times New Roman"/>
          <w:noProof/>
          <w:szCs w:val="24"/>
          <w:lang w:eastAsia="ru-RU"/>
        </w:rPr>
      </w:pPr>
    </w:p>
    <w:p w14:paraId="45BE270E" w14:textId="77777777" w:rsidR="00887E05" w:rsidRPr="008628B4" w:rsidRDefault="00887E05" w:rsidP="00887E05">
      <w:pPr>
        <w:pStyle w:val="a8"/>
        <w:rPr>
          <w:rFonts w:eastAsiaTheme="minorEastAsia"/>
        </w:rPr>
      </w:pPr>
      <w:r w:rsidRPr="008628B4">
        <w:rPr>
          <w:noProof/>
          <w:lang w:eastAsia="ru-RU"/>
        </w:rPr>
        <w:drawing>
          <wp:inline distT="0" distB="0" distL="0" distR="0" wp14:anchorId="209CE45B" wp14:editId="3DF14C8D">
            <wp:extent cx="3278037" cy="2806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19" t="2620"/>
                    <a:stretch/>
                  </pic:blipFill>
                  <pic:spPr bwMode="auto">
                    <a:xfrm>
                      <a:off x="0" y="0"/>
                      <a:ext cx="3285350" cy="281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D0B6B" w14:textId="77777777" w:rsidR="00887E05" w:rsidRPr="008628B4" w:rsidRDefault="00887E05" w:rsidP="00887E05">
      <w:pPr>
        <w:pStyle w:val="a8"/>
      </w:pPr>
    </w:p>
    <w:p w14:paraId="62DBDEB6" w14:textId="77777777" w:rsidR="00887E05" w:rsidRPr="00DB2CBA" w:rsidRDefault="00887E05" w:rsidP="00887E05">
      <w:pPr>
        <w:pStyle w:val="a8"/>
        <w:rPr>
          <w:rFonts w:cs="Times New Roman"/>
          <w:noProof/>
          <w:szCs w:val="24"/>
          <w:lang w:eastAsia="ru-RU"/>
        </w:rPr>
      </w:pPr>
      <w:r w:rsidRPr="008628B4">
        <w:rPr>
          <w:rFonts w:eastAsiaTheme="minorEastAsia" w:cs="Times New Roman"/>
          <w:szCs w:val="24"/>
        </w:rPr>
        <w:t xml:space="preserve">Рисунок 2 – Номограмма для определения </w:t>
      </w:r>
      <w:r>
        <w:rPr>
          <w:rFonts w:eastAsiaTheme="minorEastAsia" w:cs="Times New Roman"/>
          <w:szCs w:val="24"/>
        </w:rPr>
        <w:t xml:space="preserve">отношения </w:t>
      </w:r>
      <w:r>
        <w:rPr>
          <w:rFonts w:eastAsiaTheme="minorEastAsia" w:cs="Times New Roman"/>
          <w:szCs w:val="24"/>
          <w:lang w:val="en-US"/>
        </w:rPr>
        <w:t>h</w:t>
      </w:r>
      <w:r>
        <w:rPr>
          <w:rFonts w:eastAsiaTheme="minorEastAsia" w:cs="Times New Roman"/>
          <w:szCs w:val="24"/>
          <w:vertAlign w:val="subscript"/>
          <w:lang w:val="en-US"/>
        </w:rPr>
        <w:t>L</w:t>
      </w:r>
      <w:r w:rsidRPr="00DB2CBA">
        <w:rPr>
          <w:rFonts w:eastAsiaTheme="minorEastAsia" w:cs="Times New Roman"/>
          <w:szCs w:val="24"/>
        </w:rPr>
        <w:t>/</w:t>
      </w:r>
      <w:r>
        <w:rPr>
          <w:rFonts w:eastAsiaTheme="minorEastAsia" w:cs="Times New Roman"/>
          <w:szCs w:val="24"/>
          <w:lang w:val="en-US"/>
        </w:rPr>
        <w:t>D</w:t>
      </w:r>
    </w:p>
    <w:p w14:paraId="27FBD9F7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Определяется коэффициент </w:t>
      </w:r>
      <w:r w:rsidRPr="008628B4">
        <w:rPr>
          <w:rFonts w:eastAsiaTheme="minorEastAsia" w:cs="Times New Roman"/>
          <w:szCs w:val="24"/>
          <w:lang w:val="en-US"/>
        </w:rPr>
        <w:t>C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2</w:t>
      </w:r>
      <w:r w:rsidRPr="008628B4">
        <w:rPr>
          <w:rFonts w:eastAsiaTheme="minorEastAsia" w:cs="Times New Roman"/>
          <w:szCs w:val="24"/>
        </w:rPr>
        <w:t>:</w:t>
      </w:r>
    </w:p>
    <w:p w14:paraId="03E59726" w14:textId="77777777" w:rsidR="00887E05" w:rsidRPr="008628B4" w:rsidRDefault="00887E05" w:rsidP="00887E05">
      <w:pPr>
        <w:pStyle w:val="a7"/>
        <w:ind w:left="1069" w:firstLine="0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8628B4" w14:paraId="2C671E3E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19E44C0C" w14:textId="77777777" w:rsidR="00887E05" w:rsidRPr="008628B4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66462786" w14:textId="77777777" w:rsidR="00887E05" w:rsidRPr="008628B4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0AFFECD8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  <w:lang w:val="en-US"/>
        </w:rPr>
      </w:pPr>
    </w:p>
    <w:p w14:paraId="172DD66A" w14:textId="77777777" w:rsidR="00887E05" w:rsidRPr="008628B4" w:rsidRDefault="00887E05" w:rsidP="00887E05">
      <w:pPr>
        <w:pStyle w:val="a7"/>
        <w:ind w:firstLine="0"/>
        <w:rPr>
          <w:rFonts w:cs="Times New Roman"/>
          <w:noProof/>
          <w:szCs w:val="24"/>
          <w:lang w:eastAsia="ru-RU"/>
        </w:rPr>
      </w:pPr>
      <w:r w:rsidRPr="008628B4">
        <w:rPr>
          <w:rFonts w:cs="Times New Roman"/>
          <w:noProof/>
          <w:szCs w:val="24"/>
          <w:lang w:eastAsia="ru-RU"/>
        </w:rPr>
        <w:t xml:space="preserve">где </w:t>
      </w:r>
      <w:r w:rsidRPr="008628B4">
        <w:rPr>
          <w:rFonts w:cs="Times New Roman"/>
          <w:szCs w:val="24"/>
        </w:rPr>
        <w:t>h</w:t>
      </w:r>
      <w:r w:rsidRPr="008628B4">
        <w:rPr>
          <w:rFonts w:cs="Times New Roman"/>
          <w:szCs w:val="24"/>
          <w:vertAlign w:val="subscript"/>
          <w:lang w:val="en-US"/>
        </w:rPr>
        <w:t>L</w:t>
      </w:r>
      <w:r w:rsidRPr="008628B4">
        <w:rPr>
          <w:rFonts w:cs="Times New Roman"/>
          <w:noProof/>
          <w:szCs w:val="24"/>
          <w:lang w:eastAsia="ru-RU"/>
        </w:rPr>
        <w:t>/</w:t>
      </w:r>
      <w:r w:rsidRPr="008628B4">
        <w:rPr>
          <w:rFonts w:cs="Times New Roman"/>
          <w:noProof/>
          <w:szCs w:val="24"/>
          <w:lang w:val="en-US" w:eastAsia="ru-RU"/>
        </w:rPr>
        <w:t>D</w:t>
      </w:r>
      <w:r w:rsidRPr="008628B4">
        <w:rPr>
          <w:rFonts w:cs="Times New Roman"/>
          <w:noProof/>
          <w:szCs w:val="24"/>
          <w:lang w:eastAsia="ru-RU"/>
        </w:rPr>
        <w:t xml:space="preserve"> – отношение уровня жидкости в трубе к ее диаметру, при котором наблюдается устоявшийся расслоенный режим течения.</w:t>
      </w:r>
    </w:p>
    <w:p w14:paraId="54875FF9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6879A786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Проверяем условие 1</w:t>
      </w:r>
      <w:r>
        <w:rPr>
          <w:rFonts w:eastAsiaTheme="minorEastAsia" w:cs="Times New Roman"/>
          <w:szCs w:val="24"/>
        </w:rPr>
        <w:t>:</w:t>
      </w:r>
    </w:p>
    <w:p w14:paraId="1E1CB83E" w14:textId="77777777" w:rsidR="00887E05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51839655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4ED4DFF7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57A0DE78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402B1492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  <w:lang w:val="en-US"/>
        </w:rPr>
      </w:pPr>
    </w:p>
    <w:p w14:paraId="4FC0E8C6" w14:textId="77777777" w:rsidR="00887E05" w:rsidRPr="008628B4" w:rsidRDefault="00887E05" w:rsidP="00887E05">
      <w:pPr>
        <w:pStyle w:val="a7"/>
        <w:rPr>
          <w:rFonts w:cs="Times New Roman"/>
          <w:szCs w:val="24"/>
        </w:rPr>
      </w:pPr>
      <w:r w:rsidRPr="008628B4">
        <w:rPr>
          <w:rFonts w:cs="Times New Roman"/>
          <w:szCs w:val="24"/>
        </w:rPr>
        <w:t xml:space="preserve">Если условие 1 </w:t>
      </w:r>
      <w:r>
        <w:rPr>
          <w:rFonts w:cs="Times New Roman"/>
          <w:szCs w:val="24"/>
        </w:rPr>
        <w:t xml:space="preserve">не </w:t>
      </w:r>
      <w:r w:rsidRPr="008628B4">
        <w:rPr>
          <w:rFonts w:cs="Times New Roman"/>
          <w:szCs w:val="24"/>
        </w:rPr>
        <w:t>выполняется, то режим остается расслоенный, если выполняется – кольцевой или прерывистый (</w:t>
      </w:r>
      <w:r>
        <w:rPr>
          <w:rFonts w:cs="Times New Roman"/>
          <w:szCs w:val="24"/>
        </w:rPr>
        <w:t>рисунок</w:t>
      </w:r>
      <w:r w:rsidRPr="008628B4">
        <w:rPr>
          <w:rFonts w:cs="Times New Roman"/>
          <w:szCs w:val="24"/>
        </w:rPr>
        <w:t xml:space="preserve"> 1).</w:t>
      </w:r>
    </w:p>
    <w:p w14:paraId="36AED590" w14:textId="77777777" w:rsidR="00887E05" w:rsidRPr="0049137D" w:rsidRDefault="00887E05" w:rsidP="00887E05">
      <w:pPr>
        <w:pStyle w:val="a7"/>
        <w:numPr>
          <w:ilvl w:val="0"/>
          <w:numId w:val="3"/>
        </w:numPr>
        <w:tabs>
          <w:tab w:val="left" w:pos="156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невыполнении условия 1 продолжают расчет с пункта 16, в ином случае, расчет продолжают с пункта </w:t>
      </w:r>
      <w:r w:rsidRPr="008C4944">
        <w:rPr>
          <w:rFonts w:cs="Times New Roman"/>
          <w:szCs w:val="24"/>
        </w:rPr>
        <w:t>18.</w:t>
      </w:r>
    </w:p>
    <w:p w14:paraId="6C43C2C9" w14:textId="77777777" w:rsidR="00887E05" w:rsidRDefault="00887E05" w:rsidP="00887E05">
      <w:pPr>
        <w:pStyle w:val="a7"/>
        <w:numPr>
          <w:ilvl w:val="0"/>
          <w:numId w:val="3"/>
        </w:numPr>
      </w:pPr>
      <w:r>
        <w:t xml:space="preserve">Определяются скорости газа и жидкости </w:t>
      </w:r>
      <w:r>
        <w:rPr>
          <w:lang w:val="en-US"/>
        </w:rPr>
        <w:t>u</w:t>
      </w:r>
      <w:r>
        <w:rPr>
          <w:vertAlign w:val="subscript"/>
          <w:lang w:val="en-US"/>
        </w:rPr>
        <w:t>L</w:t>
      </w:r>
      <w:r w:rsidRPr="0049137D">
        <w:t xml:space="preserve"> </w:t>
      </w:r>
      <w:r>
        <w:t xml:space="preserve">и </w:t>
      </w:r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r>
        <w:t>:</w:t>
      </w:r>
    </w:p>
    <w:p w14:paraId="7E94922D" w14:textId="77777777" w:rsidR="00887E05" w:rsidRDefault="00887E05" w:rsidP="00887E05">
      <w:pPr>
        <w:pStyle w:val="a7"/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1507986B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24B8BD9D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5E4EEDD9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5F6EFAA4" w14:textId="77777777" w:rsidR="00887E05" w:rsidRDefault="00887E05" w:rsidP="00887E05">
      <w:pPr>
        <w:pStyle w:val="a7"/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08A2DA60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3F924124" w14:textId="77777777" w:rsidR="00887E05" w:rsidRPr="0049137D" w:rsidRDefault="00887E05" w:rsidP="005D6B05">
            <w:pPr>
              <w:pStyle w:val="a7"/>
              <w:spacing w:line="240" w:lineRule="auto"/>
              <w:rPr>
                <w:rFonts w:eastAsiaTheme="minorEastAsia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68D9DA91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AA0455A" w14:textId="77777777" w:rsidR="00887E05" w:rsidRDefault="00887E05" w:rsidP="00887E05">
      <w:pPr>
        <w:pStyle w:val="a7"/>
      </w:pPr>
    </w:p>
    <w:p w14:paraId="21917B8B" w14:textId="77777777" w:rsidR="00887E05" w:rsidRDefault="00887E05" w:rsidP="00887E05">
      <w:pPr>
        <w:pStyle w:val="a7"/>
        <w:numPr>
          <w:ilvl w:val="0"/>
          <w:numId w:val="3"/>
        </w:numPr>
      </w:pPr>
      <w:r>
        <w:t>Выполняется проверка условия 2:</w:t>
      </w:r>
    </w:p>
    <w:p w14:paraId="653D41E9" w14:textId="77777777" w:rsidR="00887E05" w:rsidRDefault="00887E05" w:rsidP="00887E05">
      <w:pPr>
        <w:pStyle w:val="a7"/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00129425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A166D3E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s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4969EF6A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3CA12BA" w14:textId="77777777" w:rsidR="00887E05" w:rsidRDefault="00887E05" w:rsidP="00887E05">
      <w:pPr>
        <w:pStyle w:val="a7"/>
      </w:pPr>
    </w:p>
    <w:p w14:paraId="5A3D47C1" w14:textId="77777777" w:rsidR="00887E05" w:rsidRPr="0049137D" w:rsidRDefault="00887E05" w:rsidP="00887E05">
      <w:pPr>
        <w:pStyle w:val="a7"/>
      </w:pPr>
      <w:r>
        <w:t>При выполнении условия 2 режим течения принимается расслоенный волнообразный, в противном же случае – расслоенный гладкий.</w:t>
      </w:r>
    </w:p>
    <w:p w14:paraId="7BF6AAF3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Рассчитывается отношение 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  <w:vertAlign w:val="subscript"/>
          <w:lang w:val="en-US"/>
        </w:rPr>
        <w:t>L</w:t>
      </w:r>
      <w:r w:rsidRPr="0049137D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D</w:t>
      </w:r>
      <w:r w:rsidRPr="0049137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согласно пункту 1.</w:t>
      </w:r>
    </w:p>
    <w:p w14:paraId="41092570" w14:textId="77777777" w:rsidR="00887E05" w:rsidRDefault="00887E05" w:rsidP="00887E05">
      <w:pPr>
        <w:pStyle w:val="a7"/>
        <w:rPr>
          <w:rFonts w:cs="Times New Roman"/>
          <w:szCs w:val="24"/>
        </w:rPr>
      </w:pPr>
      <w:r>
        <w:rPr>
          <w:rFonts w:cs="Times New Roman"/>
          <w:szCs w:val="24"/>
        </w:rPr>
        <w:t>При выполнении условия 3 режим течения в трубопроводе – кольцевой.</w:t>
      </w:r>
    </w:p>
    <w:p w14:paraId="16EE0897" w14:textId="77777777" w:rsidR="00887E05" w:rsidRPr="008628B4" w:rsidRDefault="00887E05" w:rsidP="00887E05">
      <w:pPr>
        <w:pStyle w:val="a7"/>
        <w:rPr>
          <w:rFonts w:cs="Times New Roman"/>
          <w:szCs w:val="24"/>
        </w:rPr>
      </w:pPr>
      <w:r>
        <w:rPr>
          <w:rFonts w:cs="Times New Roman"/>
          <w:szCs w:val="24"/>
        </w:rPr>
        <w:t>При невыполнении условия 3 переходят к проверке условия 4.</w:t>
      </w:r>
    </w:p>
    <w:p w14:paraId="44CC4699" w14:textId="77777777" w:rsidR="00887E05" w:rsidRPr="00A11102" w:rsidRDefault="00887E05" w:rsidP="00887E05">
      <w:pPr>
        <w:pStyle w:val="a7"/>
        <w:numPr>
          <w:ilvl w:val="0"/>
          <w:numId w:val="3"/>
        </w:numPr>
        <w:tabs>
          <w:tab w:val="left" w:pos="1560"/>
        </w:tabs>
        <w:ind w:left="0" w:firstLine="709"/>
        <w:rPr>
          <w:rFonts w:cs="Times New Roman"/>
          <w:szCs w:val="24"/>
        </w:rPr>
      </w:pPr>
      <w:r w:rsidRPr="00A11102">
        <w:rPr>
          <w:rFonts w:cs="Times New Roman"/>
          <w:szCs w:val="24"/>
        </w:rPr>
        <w:t xml:space="preserve">Коэффициент перекрытия Джеффриса </w:t>
      </w:r>
      <w:r w:rsidRPr="00A11102">
        <w:rPr>
          <w:rFonts w:cs="Times New Roman"/>
          <w:szCs w:val="24"/>
          <w:lang w:val="en-US"/>
        </w:rPr>
        <w:t>s</w:t>
      </w:r>
      <w:r w:rsidRPr="00A11102">
        <w:rPr>
          <w:rFonts w:cs="Times New Roman"/>
          <w:szCs w:val="24"/>
        </w:rPr>
        <w:t xml:space="preserve"> выбирается из диапазона значений</w:t>
      </w:r>
      <w:r>
        <w:rPr>
          <w:rFonts w:cs="Times New Roman"/>
          <w:szCs w:val="24"/>
        </w:rPr>
        <w:t> 0,01 ≤ </w:t>
      </w:r>
      <w:r w:rsidRPr="00A11102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</w:rPr>
        <w:t> ≥ </w:t>
      </w:r>
      <w:r w:rsidRPr="00A11102">
        <w:rPr>
          <w:rFonts w:cs="Times New Roman"/>
          <w:szCs w:val="24"/>
        </w:rPr>
        <w:t>0,03.</w:t>
      </w:r>
    </w:p>
    <w:p w14:paraId="6BBD28D5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 xml:space="preserve">Рассчитывается </w:t>
      </w:r>
      <w:r w:rsidRPr="008628B4">
        <w:rPr>
          <w:rFonts w:eastAsiaTheme="minorEastAsia" w:cs="Times New Roman"/>
          <w:szCs w:val="24"/>
          <w:lang w:val="en-US"/>
        </w:rPr>
        <w:t>S</w:t>
      </w:r>
      <w:r w:rsidRPr="008628B4">
        <w:rPr>
          <w:rFonts w:eastAsiaTheme="minorEastAsia" w:cs="Times New Roman"/>
          <w:szCs w:val="24"/>
          <w:vertAlign w:val="subscript"/>
          <w:lang w:val="en-US"/>
        </w:rPr>
        <w:t>i</w:t>
      </w:r>
      <w:r w:rsidRPr="008628B4">
        <w:rPr>
          <w:rFonts w:eastAsiaTheme="minorEastAsia" w:cs="Times New Roman"/>
          <w:szCs w:val="24"/>
        </w:rPr>
        <w:t xml:space="preserve"> – периметр на границе газа и жидкости:</w:t>
      </w:r>
    </w:p>
    <w:p w14:paraId="52D457A2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3CCADDA9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3732BD31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·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74" w:type="pct"/>
            <w:vAlign w:val="center"/>
          </w:tcPr>
          <w:p w14:paraId="3090C463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4DA6721D" w14:textId="77777777" w:rsidR="00887E05" w:rsidRPr="008628B4" w:rsidRDefault="00887E05" w:rsidP="00887E05">
      <w:pPr>
        <w:pStyle w:val="a7"/>
        <w:ind w:firstLine="0"/>
        <w:rPr>
          <w:rFonts w:eastAsiaTheme="minorEastAsia" w:cs="Times New Roman"/>
          <w:szCs w:val="24"/>
        </w:rPr>
      </w:pPr>
    </w:p>
    <w:p w14:paraId="05749496" w14:textId="77777777" w:rsidR="00887E05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Коэффициент трения для жидкой фазы определяется как:</w:t>
      </w:r>
    </w:p>
    <w:p w14:paraId="6474EDFF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0A1B1AB3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4DB2F9E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·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17BEB464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4CDC0B9C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30B63D8F" w14:textId="77777777" w:rsidR="00887E05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Гидравлический диаметр определяется как:</w:t>
      </w:r>
    </w:p>
    <w:p w14:paraId="5A646147" w14:textId="77777777" w:rsidR="00887E05" w:rsidRPr="008628B4" w:rsidRDefault="00887E05" w:rsidP="00887E05">
      <w:pPr>
        <w:pStyle w:val="a7"/>
        <w:ind w:left="1069" w:firstLine="0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560A6592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57F4C1D3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63BC9E1B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7E7843A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37C89E61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8628B4">
        <w:rPr>
          <w:rFonts w:eastAsiaTheme="minorEastAsia" w:cs="Times New Roman"/>
          <w:szCs w:val="24"/>
        </w:rPr>
        <w:t>Периметр трубы рассчитывается как:</w:t>
      </w:r>
    </w:p>
    <w:p w14:paraId="2670CC00" w14:textId="77777777" w:rsidR="00887E05" w:rsidRDefault="00887E05" w:rsidP="00887E05">
      <w:pPr>
        <w:pStyle w:val="a7"/>
        <w:rPr>
          <w:rFonts w:eastAsiaTheme="minorEastAsia"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5F9500E6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504EF0E5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180°</m:t>
                    </m:r>
                  </m:den>
                </m:f>
              </m:oMath>
            </m:oMathPara>
          </w:p>
        </w:tc>
        <w:tc>
          <w:tcPr>
            <w:tcW w:w="574" w:type="pct"/>
            <w:vAlign w:val="center"/>
          </w:tcPr>
          <w:p w14:paraId="7F7C534F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7250537D" w14:textId="77777777" w:rsidR="00887E05" w:rsidRPr="008628B4" w:rsidRDefault="00887E05" w:rsidP="00887E05">
      <w:pPr>
        <w:pStyle w:val="a7"/>
        <w:rPr>
          <w:rFonts w:eastAsiaTheme="minorEastAsia" w:cs="Times New Roman"/>
          <w:szCs w:val="24"/>
        </w:rPr>
      </w:pPr>
    </w:p>
    <w:p w14:paraId="0E9FDDBF" w14:textId="77777777" w:rsidR="00887E05" w:rsidRPr="008628B4" w:rsidRDefault="00887E05" w:rsidP="00887E05">
      <w:pPr>
        <w:pStyle w:val="a7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Проверяется условие 4:</w:t>
      </w:r>
    </w:p>
    <w:p w14:paraId="260A9B44" w14:textId="77777777" w:rsidR="00887E05" w:rsidRPr="008628B4" w:rsidRDefault="00887E05" w:rsidP="00887E05">
      <w:pPr>
        <w:pStyle w:val="a7"/>
        <w:rPr>
          <w:rFonts w:cs="Times New Roman"/>
          <w:szCs w:val="24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2"/>
        <w:gridCol w:w="1107"/>
      </w:tblGrid>
      <w:tr w:rsidR="00887E05" w:rsidRPr="00904653" w14:paraId="16EB6D5F" w14:textId="77777777" w:rsidTr="005D6B05">
        <w:tc>
          <w:tcPr>
            <w:tcW w:w="4426" w:type="pct"/>
            <w:tcMar>
              <w:left w:w="680" w:type="dxa"/>
            </w:tcMar>
            <w:vAlign w:val="center"/>
          </w:tcPr>
          <w:p w14:paraId="7FF33FFD" w14:textId="77777777" w:rsidR="00887E05" w:rsidRPr="00904653" w:rsidRDefault="00887E05" w:rsidP="005D6B05">
            <w:pPr>
              <w:tabs>
                <w:tab w:val="left" w:pos="709"/>
                <w:tab w:val="left" w:pos="1134"/>
              </w:tabs>
              <w:spacing w:line="240" w:lineRule="auto"/>
              <w:ind w:left="1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 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574" w:type="pct"/>
            <w:vAlign w:val="center"/>
          </w:tcPr>
          <w:p w14:paraId="31EAC745" w14:textId="77777777" w:rsidR="00887E05" w:rsidRPr="00904653" w:rsidRDefault="00887E05" w:rsidP="00887E05">
            <w:pPr>
              <w:numPr>
                <w:ilvl w:val="0"/>
                <w:numId w:val="1"/>
              </w:numPr>
              <w:tabs>
                <w:tab w:val="left" w:pos="709"/>
                <w:tab w:val="left" w:pos="1134"/>
              </w:tabs>
              <w:spacing w:line="240" w:lineRule="auto"/>
              <w:ind w:left="720" w:right="140" w:hanging="360"/>
              <w:contextualSpacing w:val="0"/>
              <w:jc w:val="right"/>
              <w:rPr>
                <w:rFonts w:eastAsia="Calibri"/>
              </w:rPr>
            </w:pPr>
          </w:p>
        </w:tc>
      </w:tr>
    </w:tbl>
    <w:p w14:paraId="60CF9E0A" w14:textId="77777777" w:rsidR="00887E05" w:rsidRPr="008628B4" w:rsidRDefault="00887E05" w:rsidP="00887E05">
      <w:pPr>
        <w:pStyle w:val="a7"/>
        <w:rPr>
          <w:rFonts w:cs="Times New Roman"/>
          <w:szCs w:val="24"/>
        </w:rPr>
      </w:pPr>
    </w:p>
    <w:p w14:paraId="17EEDF3F" w14:textId="77777777" w:rsidR="00887E05" w:rsidRPr="008628B4" w:rsidRDefault="00887E05" w:rsidP="00887E05">
      <w:pPr>
        <w:pStyle w:val="a7"/>
        <w:rPr>
          <w:rFonts w:cs="Times New Roman"/>
          <w:szCs w:val="24"/>
        </w:rPr>
      </w:pPr>
      <w:r w:rsidRPr="008628B4">
        <w:rPr>
          <w:rFonts w:cs="Times New Roman"/>
          <w:szCs w:val="24"/>
        </w:rPr>
        <w:t>Если условие 4 не выполняется, то режим остается прерывистым</w:t>
      </w:r>
      <w:r>
        <w:rPr>
          <w:rFonts w:cs="Times New Roman"/>
          <w:szCs w:val="24"/>
        </w:rPr>
        <w:t>, если выполняется –пузырьковый.</w:t>
      </w:r>
    </w:p>
    <w:p w14:paraId="2491270A" w14:textId="77777777" w:rsidR="002D7A71" w:rsidRDefault="002D7A71">
      <w:bookmarkStart w:id="0" w:name="_GoBack"/>
      <w:bookmarkEnd w:id="0"/>
    </w:p>
    <w:sectPr w:rsidR="002D7A71" w:rsidSect="002871E3">
      <w:footerReference w:type="default" r:id="rId8"/>
      <w:footerReference w:type="firs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164521"/>
      <w:docPartObj>
        <w:docPartGallery w:val="Page Numbers (Bottom of Page)"/>
        <w:docPartUnique/>
      </w:docPartObj>
    </w:sdtPr>
    <w:sdtEndPr/>
    <w:sdtContent>
      <w:p w14:paraId="6D12A0BA" w14:textId="77777777" w:rsidR="00416A81" w:rsidRDefault="00887E05" w:rsidP="00F67816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F5468" w14:textId="48D26E96" w:rsidR="00416A81" w:rsidRDefault="00887E05" w:rsidP="00F67816">
    <w:pPr>
      <w:pStyle w:val="a3"/>
      <w:ind w:firstLine="0"/>
      <w:jc w:val="center"/>
    </w:pPr>
    <w:r>
      <w:t>Уфа 2019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072F"/>
    <w:multiLevelType w:val="hybridMultilevel"/>
    <w:tmpl w:val="AD02A0EC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0CAA"/>
    <w:multiLevelType w:val="hybridMultilevel"/>
    <w:tmpl w:val="093822EC"/>
    <w:lvl w:ilvl="0" w:tplc="0452287A">
      <w:start w:val="1"/>
      <w:numFmt w:val="decimal"/>
      <w:pStyle w:val="6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2AF8"/>
    <w:multiLevelType w:val="hybridMultilevel"/>
    <w:tmpl w:val="4C967A84"/>
    <w:lvl w:ilvl="0" w:tplc="73981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65"/>
    <w:rsid w:val="002D7A71"/>
    <w:rsid w:val="00887E05"/>
    <w:rsid w:val="0092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DA7DDBD-61C5-4ED9-B842-DB80D33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E05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887E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rsid w:val="00887E0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39"/>
    <w:rsid w:val="00887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__Текст Знак"/>
    <w:basedOn w:val="a0"/>
    <w:link w:val="a7"/>
    <w:rsid w:val="00887E05"/>
    <w:rPr>
      <w:rFonts w:ascii="Times New Roman" w:hAnsi="Times New Roman"/>
      <w:sz w:val="24"/>
    </w:rPr>
  </w:style>
  <w:style w:type="paragraph" w:customStyle="1" w:styleId="a7">
    <w:name w:val="__Текст"/>
    <w:basedOn w:val="a"/>
    <w:link w:val="a6"/>
    <w:qFormat/>
    <w:rsid w:val="00887E05"/>
    <w:pPr>
      <w:tabs>
        <w:tab w:val="left" w:pos="1134"/>
      </w:tabs>
    </w:pPr>
    <w:rPr>
      <w:rFonts w:eastAsiaTheme="minorHAnsi" w:cstheme="minorBidi"/>
      <w:szCs w:val="22"/>
      <w:lang w:eastAsia="en-US"/>
    </w:rPr>
  </w:style>
  <w:style w:type="paragraph" w:customStyle="1" w:styleId="a8">
    <w:name w:val="_Рисунки"/>
    <w:basedOn w:val="a7"/>
    <w:next w:val="a7"/>
    <w:link w:val="a9"/>
    <w:qFormat/>
    <w:rsid w:val="00887E05"/>
    <w:pPr>
      <w:suppressAutoHyphens/>
      <w:ind w:firstLine="0"/>
      <w:jc w:val="center"/>
    </w:pPr>
  </w:style>
  <w:style w:type="character" w:customStyle="1" w:styleId="a9">
    <w:name w:val="_Рисунки Знак"/>
    <w:basedOn w:val="a6"/>
    <w:link w:val="a8"/>
    <w:rsid w:val="00887E05"/>
    <w:rPr>
      <w:rFonts w:ascii="Times New Roman" w:hAnsi="Times New Roman"/>
      <w:sz w:val="24"/>
    </w:rPr>
  </w:style>
  <w:style w:type="paragraph" w:customStyle="1" w:styleId="6">
    <w:name w:val="Стиль6"/>
    <w:basedOn w:val="a7"/>
    <w:qFormat/>
    <w:rsid w:val="00887E05"/>
    <w:pPr>
      <w:numPr>
        <w:numId w:val="1"/>
      </w:numPr>
      <w:tabs>
        <w:tab w:val="num" w:pos="360"/>
        <w:tab w:val="left" w:pos="709"/>
        <w:tab w:val="left" w:pos="1418"/>
      </w:tabs>
      <w:ind w:firstLine="709"/>
      <w:jc w:val="right"/>
    </w:pPr>
    <w:rPr>
      <w:lang w:val="en-US" w:bidi="en-US"/>
    </w:rPr>
  </w:style>
  <w:style w:type="table" w:styleId="a5">
    <w:name w:val="Table Grid"/>
    <w:basedOn w:val="a1"/>
    <w:uiPriority w:val="39"/>
    <w:rsid w:val="00887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mandrikov.yuri@yandex.ru</dc:creator>
  <cp:keywords/>
  <dc:description/>
  <cp:lastModifiedBy>mandrikov.yuri@yandex.ru</cp:lastModifiedBy>
  <cp:revision>2</cp:revision>
  <dcterms:created xsi:type="dcterms:W3CDTF">2020-02-25T05:35:00Z</dcterms:created>
  <dcterms:modified xsi:type="dcterms:W3CDTF">2020-02-25T05:35:00Z</dcterms:modified>
</cp:coreProperties>
</file>