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2"/>
      <w:bookmarkEnd w:id="22"/>
      <w:r>
        <w:t xml:space="preserve">Упражнение 1.2</w:t>
      </w:r>
    </w:p>
    <w:p>
      <w:pPr>
        <w:pStyle w:val="FirstParagraph"/>
      </w:pPr>
      <w:r>
        <w:t xml:space="preserve">Данные по композиционному анализу имеются в очень урезанном виде, отсутствует плотность остатка, имеется только плотность и состав разгазированной нефти:</w:t>
      </w:r>
    </w:p>
    <w:p>
      <w:pPr>
        <w:pStyle w:val="BodyText"/>
      </w:pPr>
      <w:r>
        <w:t xml:space="preserve">Состав разгазированной нефти: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при стандартных условиях, кг/куб.м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Массовая доля, г/моль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C</m:t>
              </m:r>
              <m:sSub>
                <m:e>
                  <m:r>
                    <m:rPr/>
                    <m:t>O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0.348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0.983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0.417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1.472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1.203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2.077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4.866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7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10.416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8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12.013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9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7.745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10</m:t>
                  </m:r>
                </m:sub>
              </m:sSub>
              <m:r>
                <m:rPr/>
                <m:t>+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58.023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rPr>
          <w:b/>
        </w:rPr>
        <w:t xml:space="preserve">Молярная масса смеси = 187.01 г/моль</w:t>
      </w:r>
    </w:p>
    <w:p>
      <w:pPr>
        <w:pStyle w:val="BodyText"/>
      </w:pPr>
      <w:r>
        <w:rPr>
          <w:b/>
        </w:rPr>
        <w:t xml:space="preserve">Плотность разгазированной нефти</w:t>
      </w:r>
      <w:r>
        <w:rPr>
          <w:b/>
        </w:rPr>
        <w:t xml:space="preserve"> </w:t>
      </w:r>
      <m:oMath>
        <m:sSub>
          <m:e>
            <m:r>
              <m:rPr/>
              <m:t>ρ</m:t>
            </m:r>
          </m:e>
          <m:sub>
            <m:r>
              <m:rPr/>
              <m:t>s</m:t>
            </m:r>
            <m:r>
              <m:rPr/>
              <m:t>t</m:t>
            </m:r>
          </m:sub>
        </m:sSub>
        <m:r>
          <m:rPr/>
          <m:t>=</m:t>
        </m:r>
        <m:r>
          <m:rPr/>
          <m:t>0.836</m:t>
        </m:r>
        <m:r>
          <m:rPr/>
          <m:t> </m:t>
        </m:r>
        <m:r>
          <m:rPr/>
          <m:t>г</m:t>
        </m:r>
        <m:r>
          <m:rPr/>
          <m:t>/</m:t>
        </m:r>
        <m:r>
          <m:rPr/>
          <m:t>с</m:t>
        </m:r>
        <m:sSup>
          <m:e>
            <m:r>
              <m:rPr/>
              <m:t>м</m:t>
            </m:r>
          </m:e>
          <m:sup>
            <m:r>
              <m:rPr/>
              <m:t>3</m:t>
            </m:r>
          </m:sup>
        </m:sSup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Необходимо определить плотность остатка</w:t>
      </w:r>
      <w:r>
        <w:rPr>
          <w:b/>
        </w:rP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10</m:t>
            </m:r>
          </m:sub>
        </m:sSub>
        <m:r>
          <m:rPr/>
          <m:t>+</m:t>
        </m:r>
      </m:oMath>
    </w:p>
    <w:p>
      <w:pPr>
        <w:pStyle w:val="Heading2"/>
      </w:pPr>
      <w:bookmarkStart w:id="23" w:name="алгоритм-расчета"/>
      <w:bookmarkEnd w:id="23"/>
      <w:r>
        <w:t xml:space="preserve">Алгоритм расчета</w:t>
      </w:r>
    </w:p>
    <w:p>
      <w:pPr>
        <w:pStyle w:val="Compact"/>
        <w:numPr>
          <w:numId w:val="1001"/>
          <w:ilvl w:val="0"/>
        </w:numPr>
      </w:pPr>
      <w:r>
        <w:t xml:space="preserve">Определить плотность каждого компонента при стандартных условиях.</w:t>
      </w:r>
    </w:p>
    <w:p>
      <w:pPr>
        <w:pStyle w:val="BlockText"/>
      </w:pPr>
      <w:r>
        <w:t xml:space="preserve">Источники информации:</w:t>
      </w:r>
    </w:p>
    <w:p>
      <w:pPr>
        <w:pStyle w:val="Compact"/>
        <w:pStyle w:val="BlockTex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Definition and molecular weight (molar mass) of some common substances</w:t>
        </w:r>
        <w:r>
          <w:br w:type="textWrapping"/>
        </w:r>
      </w:hyperlink>
    </w:p>
    <w:p>
      <w:pPr>
        <w:pStyle w:val="Compact"/>
        <w:pStyle w:val="BlockTex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Molweight, melting and boiling point, density, flash point and autoignition temperature, as well as number of carbon and hydrogen</w:t>
        </w:r>
        <w:r>
          <w:br w:type="textWrapping"/>
        </w:r>
        <w:r>
          <w:rPr>
            <w:rStyle w:val="Hyperlink"/>
          </w:rPr>
          <w:t xml:space="preserve">atoms in each molecule are given for 200 different hydrocarbons</w:t>
        </w:r>
        <w:r>
          <w:br w:type="textWrapping"/>
        </w:r>
      </w:hyperlink>
    </w:p>
    <w:p>
      <w:pPr>
        <w:pStyle w:val="Compact"/>
        <w:pStyle w:val="BlockTex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Gas Density, Molecular Weight and Density</w:t>
        </w:r>
      </w:hyperlink>
    </w:p>
    <w:p>
      <w:pPr>
        <w:pStyle w:val="Compact"/>
        <w:numPr>
          <w:numId w:val="1003"/>
          <w:ilvl w:val="0"/>
        </w:numPr>
      </w:pPr>
      <w:r>
        <w:t xml:space="preserve">Определение массовой доли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для каждого i-го компонента:</w:t>
      </w:r>
      <w:r>
        <w:br w:type="textWrapping"/>
      </w:r>
    </w:p>
    <w:p>
      <w:pPr>
        <w:pStyle w:val="Compact"/>
      </w:pPr>
      <w:r>
        <w:t xml:space="preserve">$$
 \omega_{i} = \dfrac{a_{i}\times M_{i}}{M_c}
 \tag{1}
 $$</w:t>
      </w:r>
    </w:p>
    <w:p>
      <w:pPr>
        <w:pStyle w:val="BlockText"/>
        <w:numPr>
          <w:numId w:val="1000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- мольная концентрация.</w:t>
      </w:r>
    </w:p>
    <w:p>
      <w:pPr>
        <w:pStyle w:val="Compact"/>
        <w:numPr>
          <w:numId w:val="1003"/>
          <w:ilvl w:val="0"/>
        </w:numPr>
      </w:pPr>
      <w:r>
        <w:t xml:space="preserve">Определение плотности остатка</w:t>
      </w:r>
      <w:r>
        <w:t xml:space="preserve"> </w:t>
      </w:r>
      <m:oMath>
        <m:sSub>
          <m:e>
            <m:r>
              <m:rPr/>
              <m:t>ρ</m:t>
            </m:r>
          </m:e>
          <m:sub>
            <m:sSub>
              <m:e>
                <m:r>
                  <m:rPr/>
                  <m:t>C</m:t>
                </m:r>
              </m:e>
              <m:sub>
                <m:r>
                  <m:rPr/>
                  <m:t>10</m:t>
                </m:r>
              </m:sub>
            </m:sSub>
            <m:r>
              <m:rPr/>
              <m:t>+</m:t>
            </m:r>
          </m:sub>
        </m:sSub>
      </m:oMath>
      <w:r>
        <w:t xml:space="preserve"> </w:t>
      </w:r>
      <w:r>
        <w:t xml:space="preserve">выполняется аналогично пункту 2 упражнения № 1.1 по формуле:</w:t>
      </w:r>
      <w:r>
        <w:br w:type="textWrapping"/>
      </w:r>
    </w:p>
    <w:p>
      <w:pPr>
        <w:pStyle w:val="Compact"/>
      </w:pPr>
      <w:r>
        <w:t xml:space="preserve">$$
\rho_c=\sum_{i=1}^{N}{\omega_i\times \rho_i}
 \tag{2}$$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522a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35c1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ecdc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1055a9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teknopoli.com/PDF/Gas_Density_Table.pdf" TargetMode="External" /><Relationship Type="http://schemas.openxmlformats.org/officeDocument/2006/relationships/hyperlink" Id="rId21" Target="https://mpt1901.github.io/" TargetMode="External" /><Relationship Type="http://schemas.openxmlformats.org/officeDocument/2006/relationships/hyperlink" Id="rId25" Target="https://www.engineeringtoolbox.com/hydrocarbon-boiling-melting-flash-autoignition-point-density-gravity-molweight-d_1966.html" TargetMode="External" /><Relationship Type="http://schemas.openxmlformats.org/officeDocument/2006/relationships/hyperlink" Id="rId24" Target="https://www.engineeringtoolbox.com/molecular-weight-gas-vapor-d_115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teknopoli.com/PDF/Gas_Density_Table.pdf" TargetMode="External" /><Relationship Type="http://schemas.openxmlformats.org/officeDocument/2006/relationships/hyperlink" Id="rId21" Target="https://mpt1901.github.io/" TargetMode="External" /><Relationship Type="http://schemas.openxmlformats.org/officeDocument/2006/relationships/hyperlink" Id="rId25" Target="https://www.engineeringtoolbox.com/hydrocarbon-boiling-melting-flash-autoignition-point-density-gravity-molweight-d_1966.html" TargetMode="External" /><Relationship Type="http://schemas.openxmlformats.org/officeDocument/2006/relationships/hyperlink" Id="rId24" Target="https://www.engineeringtoolbox.com/molecular-weight-gas-vapor-d_1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