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D67AB" w14:textId="77777777" w:rsidR="00EC1AAC" w:rsidRDefault="00EC1AAC" w:rsidP="00EC1AAC">
      <w:pPr>
        <w:pStyle w:val="NormalWeb"/>
      </w:pPr>
      <w:r>
        <w:t xml:space="preserve">This project presents the </w:t>
      </w:r>
      <w:r>
        <w:rPr>
          <w:rStyle w:val="Strong"/>
        </w:rPr>
        <w:t>design and implementation of an offline voice-interactive chatbot developed for the TME Education 10th Anniversary celebration</w:t>
      </w:r>
      <w:r>
        <w:t xml:space="preserve">. The system uses an </w:t>
      </w:r>
      <w:r>
        <w:rPr>
          <w:rStyle w:val="Strong"/>
        </w:rPr>
        <w:t>Arduino Uno</w:t>
      </w:r>
      <w:r>
        <w:t xml:space="preserve"> as the main controller and a </w:t>
      </w:r>
      <w:r>
        <w:rPr>
          <w:rStyle w:val="Strong"/>
        </w:rPr>
        <w:t>VC-02 offline voice recognition module</w:t>
      </w:r>
      <w:r>
        <w:t xml:space="preserve"> to recognize predefined spoken questions and provide corresponding voice responses without requiring an internet connection. Users can interact with the chatbot to obtain information about TME Education and its 10th anniversary celebration.</w:t>
      </w:r>
    </w:p>
    <w:p w14:paraId="3F0EB562" w14:textId="77777777" w:rsidR="00EC1AAC" w:rsidRDefault="00EC1AAC" w:rsidP="00EC1AAC">
      <w:pPr>
        <w:pStyle w:val="NormalWeb"/>
      </w:pPr>
      <w:r>
        <w:t xml:space="preserve">To enhance user interaction, a </w:t>
      </w:r>
      <w:r>
        <w:rPr>
          <w:rStyle w:val="Strong"/>
        </w:rPr>
        <w:t>SH1106 OLED display</w:t>
      </w:r>
      <w:r>
        <w:t xml:space="preserve"> presents animated chatbot expressions, including blinking, eye movements, happy and excited faces, and celebration animations. A </w:t>
      </w:r>
      <w:r>
        <w:rPr>
          <w:rStyle w:val="Strong"/>
        </w:rPr>
        <w:t>16×2 LCD</w:t>
      </w:r>
      <w:r>
        <w:t xml:space="preserve"> continuously displays the anniversary message, while </w:t>
      </w:r>
      <w:r>
        <w:rPr>
          <w:rStyle w:val="Strong"/>
        </w:rPr>
        <w:t>NeoPixel LEDs</w:t>
      </w:r>
      <w:r>
        <w:t xml:space="preserve"> provide dynamic colorful lighting to enhance the celebratory experience. The project demonstrates how embedded systems, offline voice recognition, displays, and interactive visual effects can be integrated to create an engaging and educational human-machine interaction system.</w:t>
      </w:r>
    </w:p>
    <w:p w14:paraId="2AFF7BC4" w14:textId="173CB6BD" w:rsidR="00F34521" w:rsidRDefault="00EC1AAC">
      <w:r>
        <w:t xml:space="preserve">The </w:t>
      </w:r>
      <w:r>
        <w:rPr>
          <w:rStyle w:val="Strong"/>
        </w:rPr>
        <w:t>TME Education 10th Anniversary Voice-Interactive Chatbot</w:t>
      </w:r>
      <w:r>
        <w:t xml:space="preserve"> was developed by integrating the </w:t>
      </w:r>
      <w:r>
        <w:rPr>
          <w:rStyle w:val="Strong"/>
        </w:rPr>
        <w:t>TME Education Board (TME-EDU-ARD-2)</w:t>
      </w:r>
      <w:r>
        <w:t xml:space="preserve"> with the external </w:t>
      </w:r>
      <w:r>
        <w:rPr>
          <w:rStyle w:val="Strong"/>
        </w:rPr>
        <w:t>VC-02 offline voice recognition module</w:t>
      </w:r>
      <w:r>
        <w:t>. The development process followed these steps:</w:t>
      </w:r>
    </w:p>
    <w:p w14:paraId="0F3B3094" w14:textId="4AD72528" w:rsidR="00EC1AAC" w:rsidRDefault="00EC1AAC" w:rsidP="00EC1AAC">
      <w:pPr>
        <w:pStyle w:val="ListParagraph"/>
        <w:numPr>
          <w:ilvl w:val="0"/>
          <w:numId w:val="1"/>
        </w:numPr>
      </w:pPr>
      <w:r>
        <w:rPr>
          <w:rStyle w:val="Strong"/>
        </w:rPr>
        <w:t>Define the chatbot requirements.</w:t>
      </w:r>
      <w:r>
        <w:t xml:space="preserve"> The first step was to determine what the system should do. The chatbot was designed to recognize predefined questions about TME Education and the 10th anniversary celebration, provide spoken responses, display expressive animations, show an anniversary message, and provide </w:t>
      </w:r>
      <w:r>
        <w:t>colourful</w:t>
      </w:r>
      <w:r>
        <w:t xml:space="preserve"> lighting effects.</w:t>
      </w:r>
      <w:r w:rsidRPr="00EC1AAC">
        <w:rPr>
          <w:noProof/>
        </w:rPr>
        <w:t xml:space="preserve"> </w:t>
      </w:r>
      <w:r w:rsidRPr="00EC1AAC">
        <w:drawing>
          <wp:inline distT="0" distB="0" distL="0" distR="0" wp14:anchorId="0A18D1F2" wp14:editId="51810A07">
            <wp:extent cx="5731510" cy="19983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998345"/>
                    </a:xfrm>
                    <a:prstGeom prst="rect">
                      <a:avLst/>
                    </a:prstGeom>
                  </pic:spPr>
                </pic:pic>
              </a:graphicData>
            </a:graphic>
          </wp:inline>
        </w:drawing>
      </w:r>
    </w:p>
    <w:p w14:paraId="3AB9410E" w14:textId="2BE238B0" w:rsidR="00080E7C" w:rsidRDefault="00080E7C" w:rsidP="00EC1AAC">
      <w:pPr>
        <w:pStyle w:val="ListParagraph"/>
        <w:numPr>
          <w:ilvl w:val="0"/>
          <w:numId w:val="1"/>
        </w:numPr>
      </w:pPr>
      <w:r>
        <w:rPr>
          <w:rStyle w:val="Strong"/>
        </w:rPr>
        <w:t>Prepare the TME-EDU-ARD-2 board.</w:t>
      </w:r>
      <w:r>
        <w:t xml:space="preserve"> The TME Education Board was selected as the main development platform. Its integrated </w:t>
      </w:r>
      <w:r>
        <w:rPr>
          <w:rStyle w:val="Strong"/>
        </w:rPr>
        <w:t>Arduino Uno-based controller, OLED display, 16×2 LCD, and addressable NeoPixel LEDs</w:t>
      </w:r>
      <w:r>
        <w:t xml:space="preserve"> were used for the visual and control functions of the chatbot.</w:t>
      </w:r>
    </w:p>
    <w:p w14:paraId="0C5D08D7" w14:textId="77777777" w:rsidR="00080E7C" w:rsidRPr="00F57122" w:rsidRDefault="00080E7C" w:rsidP="00F57122">
      <w:pPr>
        <w:pStyle w:val="ListParagraph"/>
        <w:numPr>
          <w:ilvl w:val="0"/>
          <w:numId w:val="1"/>
        </w:numPr>
        <w:spacing w:after="0" w:line="240" w:lineRule="auto"/>
        <w:rPr>
          <w:rFonts w:ascii="Times New Roman" w:eastAsia="Times New Roman" w:hAnsi="Times New Roman" w:cs="Times New Roman"/>
          <w:sz w:val="24"/>
          <w:szCs w:val="24"/>
          <w:lang w:val="en-UG" w:eastAsia="en-UG"/>
        </w:rPr>
      </w:pPr>
      <w:r w:rsidRPr="00F57122">
        <w:rPr>
          <w:rFonts w:ascii="Times New Roman" w:eastAsia="Times New Roman" w:hAnsi="Times New Roman" w:cs="Times New Roman"/>
          <w:b/>
          <w:bCs/>
          <w:sz w:val="24"/>
          <w:szCs w:val="24"/>
          <w:lang w:val="en-UG" w:eastAsia="en-UG"/>
        </w:rPr>
        <w:t>VC-02 Offline Voice Module Configuration.</w:t>
      </w:r>
      <w:r w:rsidRPr="00F57122">
        <w:rPr>
          <w:rFonts w:ascii="Times New Roman" w:eastAsia="Times New Roman" w:hAnsi="Times New Roman" w:cs="Times New Roman"/>
          <w:sz w:val="24"/>
          <w:szCs w:val="24"/>
          <w:lang w:val="en-UG" w:eastAsia="en-UG"/>
        </w:rPr>
        <w:t xml:space="preserve"> The VC-02 was configured through the Ai-Thinker Voice Open Platform (</w:t>
      </w:r>
      <w:hyperlink r:id="rId6" w:history="1">
        <w:r w:rsidRPr="00F57122">
          <w:rPr>
            <w:rFonts w:ascii="Times New Roman" w:eastAsia="Times New Roman" w:hAnsi="Times New Roman" w:cs="Times New Roman"/>
            <w:color w:val="0000FF"/>
            <w:sz w:val="24"/>
            <w:szCs w:val="24"/>
            <w:u w:val="single"/>
            <w:lang w:val="en-UG" w:eastAsia="en-UG"/>
          </w:rPr>
          <w:t>https://voice.ai-thinker.com/)</w:t>
        </w:r>
      </w:hyperlink>
      <w:r w:rsidRPr="00F57122">
        <w:rPr>
          <w:rFonts w:ascii="Times New Roman" w:eastAsia="Times New Roman" w:hAnsi="Times New Roman" w:cs="Times New Roman"/>
          <w:sz w:val="24"/>
          <w:szCs w:val="24"/>
          <w:lang w:val="en-UG" w:eastAsia="en-UG"/>
        </w:rPr>
        <w:t xml:space="preserve"> to perform offline speech recognition, generate predefined voice responses, and transmit command bytes to the TME Education Board. The configuration was carried out in three main stages. UART Pin Selection and Configuration. The UART interface was first configured to enable communication between the VC-02 and the TME Education Board. From the pin configuration page, GPIO_B7 was assigned as UART1_TX, while GPIO_B6 was assigned as UART1_RX. The UART communication parameters were configured as:</w:t>
      </w:r>
    </w:p>
    <w:p w14:paraId="64EFEA1D" w14:textId="25857818" w:rsidR="00080E7C" w:rsidRPr="00080E7C" w:rsidRDefault="00080E7C" w:rsidP="00080E7C">
      <w:pPr>
        <w:pStyle w:val="ListParagraph"/>
        <w:spacing w:after="0" w:line="240" w:lineRule="auto"/>
        <w:rPr>
          <w:rFonts w:ascii="Times New Roman" w:eastAsia="Times New Roman" w:hAnsi="Times New Roman" w:cs="Times New Roman"/>
          <w:sz w:val="24"/>
          <w:szCs w:val="24"/>
          <w:lang w:val="en-UG" w:eastAsia="en-UG"/>
        </w:rPr>
      </w:pPr>
      <w:r w:rsidRPr="00080E7C">
        <w:rPr>
          <w:rFonts w:ascii="Times New Roman" w:eastAsia="Times New Roman" w:hAnsi="Times New Roman" w:cs="Times New Roman"/>
          <w:sz w:val="24"/>
          <w:szCs w:val="24"/>
          <w:lang w:val="en-UG" w:eastAsia="en-UG"/>
        </w:rPr>
        <w:t>Baud rate → 9600 Data bits → 8 Stop bits → 1 Parity → No check bit</w:t>
      </w:r>
    </w:p>
    <w:p w14:paraId="62F53CC4" w14:textId="77777777" w:rsidR="00080E7C" w:rsidRPr="00080E7C" w:rsidRDefault="00080E7C" w:rsidP="00080E7C">
      <w:pPr>
        <w:pStyle w:val="ListParagraph"/>
        <w:spacing w:before="100" w:beforeAutospacing="1" w:after="100" w:afterAutospacing="1" w:line="240" w:lineRule="auto"/>
        <w:rPr>
          <w:rFonts w:ascii="Times New Roman" w:eastAsia="Times New Roman" w:hAnsi="Times New Roman" w:cs="Times New Roman"/>
          <w:sz w:val="24"/>
          <w:szCs w:val="24"/>
          <w:lang w:val="en-UG" w:eastAsia="en-UG"/>
        </w:rPr>
      </w:pPr>
      <w:r w:rsidRPr="00080E7C">
        <w:rPr>
          <w:rFonts w:ascii="Times New Roman" w:eastAsia="Times New Roman" w:hAnsi="Times New Roman" w:cs="Times New Roman"/>
          <w:sz w:val="24"/>
          <w:szCs w:val="24"/>
          <w:lang w:val="en-UG" w:eastAsia="en-UG"/>
        </w:rPr>
        <w:t>For this project, the important signal is UART1_TX, because the VC-02 sends a command to the Arduino whenever a recognized offline command is triggered.</w:t>
      </w:r>
    </w:p>
    <w:p w14:paraId="20A57F45" w14:textId="48435EF7" w:rsidR="00080E7C" w:rsidRDefault="00080E7C" w:rsidP="00080E7C">
      <w:pPr>
        <w:pStyle w:val="ListParagraph"/>
        <w:rPr>
          <w:rFonts w:ascii="Lato" w:hAnsi="Lato"/>
          <w:shd w:val="clear" w:color="auto" w:fill="FFFFFF"/>
        </w:rPr>
      </w:pPr>
      <w:r>
        <w:rPr>
          <w:rFonts w:ascii="Lato" w:hAnsi="Lato"/>
          <w:shd w:val="clear" w:color="auto" w:fill="FFFFFF"/>
        </w:rPr>
        <w:lastRenderedPageBreak/>
        <w:t>For this project, the important signal is UART1_TX, because the VC-02 sends a command to the Arduino whenever a recognized offline command is triggered.</w:t>
      </w:r>
    </w:p>
    <w:p w14:paraId="5B9EF6FB" w14:textId="52D81B86" w:rsidR="00080E7C" w:rsidRDefault="00080E7C" w:rsidP="00080E7C">
      <w:pPr>
        <w:pStyle w:val="ListParagraph"/>
      </w:pPr>
      <w:r w:rsidRPr="00080E7C">
        <w:drawing>
          <wp:inline distT="0" distB="0" distL="0" distR="0" wp14:anchorId="75ED72FA" wp14:editId="31DEFE8C">
            <wp:extent cx="5731510" cy="27095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09545"/>
                    </a:xfrm>
                    <a:prstGeom prst="rect">
                      <a:avLst/>
                    </a:prstGeom>
                  </pic:spPr>
                </pic:pic>
              </a:graphicData>
            </a:graphic>
          </wp:inline>
        </w:drawing>
      </w:r>
    </w:p>
    <w:p w14:paraId="6949187A" w14:textId="77777777" w:rsidR="00080E7C" w:rsidRPr="00080E7C" w:rsidRDefault="00080E7C" w:rsidP="007D53C3">
      <w:pPr>
        <w:shd w:val="clear" w:color="auto" w:fill="FFFFFF"/>
        <w:spacing w:after="0" w:line="240" w:lineRule="auto"/>
        <w:ind w:left="720"/>
        <w:jc w:val="both"/>
        <w:rPr>
          <w:rFonts w:ascii="Lato" w:eastAsia="Times New Roman" w:hAnsi="Lato" w:cs="Times New Roman"/>
          <w:sz w:val="24"/>
          <w:szCs w:val="24"/>
          <w:lang w:val="en-UG" w:eastAsia="en-UG"/>
        </w:rPr>
      </w:pPr>
      <w:r w:rsidRPr="00080E7C">
        <w:rPr>
          <w:rFonts w:ascii="Lato" w:eastAsia="Times New Roman" w:hAnsi="Lato" w:cs="Times New Roman"/>
          <w:sz w:val="24"/>
          <w:szCs w:val="24"/>
          <w:lang w:val="en-UG" w:eastAsia="en-UG"/>
        </w:rPr>
        <w:t>The physical communication connection is therefore:</w:t>
      </w:r>
    </w:p>
    <w:p w14:paraId="343CE0B7" w14:textId="77777777" w:rsidR="00080E7C" w:rsidRPr="00080E7C" w:rsidRDefault="00080E7C" w:rsidP="007D53C3">
      <w:pPr>
        <w:shd w:val="clear" w:color="auto" w:fill="FFFFFF"/>
        <w:spacing w:after="0" w:line="240" w:lineRule="auto"/>
        <w:ind w:left="720"/>
        <w:jc w:val="both"/>
        <w:rPr>
          <w:rFonts w:ascii="Lato" w:eastAsia="Times New Roman" w:hAnsi="Lato" w:cs="Times New Roman"/>
          <w:sz w:val="24"/>
          <w:szCs w:val="24"/>
          <w:lang w:val="en-UG" w:eastAsia="en-UG"/>
        </w:rPr>
      </w:pPr>
      <w:r w:rsidRPr="00080E7C">
        <w:rPr>
          <w:rFonts w:ascii="Lato" w:eastAsia="Times New Roman" w:hAnsi="Lato" w:cs="Times New Roman"/>
          <w:sz w:val="24"/>
          <w:szCs w:val="24"/>
          <w:lang w:val="en-UG" w:eastAsia="en-UG"/>
        </w:rPr>
        <w:t xml:space="preserve">VC-02 (UART1_TX) - TME Education Board / Arduino RX (D2) we used the softwareSerial libray.A </w:t>
      </w:r>
      <w:r w:rsidRPr="00080E7C">
        <w:rPr>
          <w:rFonts w:ascii="Lato" w:eastAsia="Times New Roman" w:hAnsi="Lato" w:cs="Times New Roman"/>
          <w:b/>
          <w:bCs/>
          <w:sz w:val="24"/>
          <w:szCs w:val="24"/>
          <w:lang w:val="en-UG" w:eastAsia="en-UG"/>
        </w:rPr>
        <w:t>common GND</w:t>
      </w:r>
      <w:r w:rsidRPr="00080E7C">
        <w:rPr>
          <w:rFonts w:ascii="Lato" w:eastAsia="Times New Roman" w:hAnsi="Lato" w:cs="Times New Roman"/>
          <w:sz w:val="24"/>
          <w:szCs w:val="24"/>
          <w:lang w:val="en-UG" w:eastAsia="en-UG"/>
        </w:rPr>
        <w:t xml:space="preserve"> must also be provided between the VC-02 and the TME Education Board.</w:t>
      </w:r>
      <w:r w:rsidRPr="00080E7C">
        <w:rPr>
          <w:rFonts w:ascii="Lato" w:eastAsia="Times New Roman" w:hAnsi="Lato" w:cs="Times New Roman"/>
          <w:sz w:val="24"/>
          <w:szCs w:val="24"/>
          <w:lang w:val="en-UG" w:eastAsia="en-UG"/>
        </w:rPr>
        <w:br/>
      </w:r>
      <w:r w:rsidRPr="00080E7C">
        <w:rPr>
          <w:rFonts w:ascii="Lato" w:eastAsia="Times New Roman" w:hAnsi="Lato" w:cs="Times New Roman"/>
          <w:sz w:val="24"/>
          <w:szCs w:val="24"/>
          <w:lang w:val="en-UG" w:eastAsia="en-UG"/>
        </w:rPr>
        <w:br/>
      </w:r>
      <w:r w:rsidRPr="00080E7C">
        <w:rPr>
          <w:rFonts w:ascii="Lato" w:eastAsia="Times New Roman" w:hAnsi="Lato" w:cs="Times New Roman"/>
          <w:b/>
          <w:bCs/>
          <w:sz w:val="24"/>
          <w:szCs w:val="24"/>
          <w:lang w:val="en-UG" w:eastAsia="en-UG"/>
        </w:rPr>
        <w:t>Customized Offline Command Configuration.</w:t>
      </w:r>
      <w:r w:rsidRPr="00080E7C">
        <w:rPr>
          <w:rFonts w:ascii="Lato" w:eastAsia="Times New Roman" w:hAnsi="Lato" w:cs="Times New Roman"/>
          <w:sz w:val="24"/>
          <w:szCs w:val="24"/>
          <w:lang w:val="en-UG" w:eastAsia="en-UG"/>
        </w:rPr>
        <w:t xml:space="preserve"> The next stage was performed under </w:t>
      </w:r>
      <w:r w:rsidRPr="00080E7C">
        <w:rPr>
          <w:rFonts w:ascii="Lato" w:eastAsia="Times New Roman" w:hAnsi="Lato" w:cs="Times New Roman"/>
          <w:b/>
          <w:bCs/>
          <w:sz w:val="24"/>
          <w:szCs w:val="24"/>
          <w:lang w:val="en-UG" w:eastAsia="en-UG"/>
        </w:rPr>
        <w:t>“Customize offline command words and response words.”</w:t>
      </w:r>
      <w:r w:rsidRPr="00080E7C">
        <w:rPr>
          <w:rFonts w:ascii="Lato" w:eastAsia="Times New Roman" w:hAnsi="Lato" w:cs="Times New Roman"/>
          <w:sz w:val="24"/>
          <w:szCs w:val="24"/>
          <w:lang w:val="en-UG" w:eastAsia="en-UG"/>
        </w:rPr>
        <w:t xml:space="preserve"> Each chatbot interaction was created using three important fields. Click the add button to add a custom offline command of your choice.</w:t>
      </w:r>
    </w:p>
    <w:p w14:paraId="47A4B547" w14:textId="6C81020A" w:rsidR="00080E7C" w:rsidRDefault="00C464B5" w:rsidP="00080E7C">
      <w:pPr>
        <w:pStyle w:val="ListParagraph"/>
      </w:pPr>
      <w:r w:rsidRPr="00C464B5">
        <w:drawing>
          <wp:inline distT="0" distB="0" distL="0" distR="0" wp14:anchorId="03F45AE2" wp14:editId="169BA7CC">
            <wp:extent cx="5731510" cy="29806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80690"/>
                    </a:xfrm>
                    <a:prstGeom prst="rect">
                      <a:avLst/>
                    </a:prstGeom>
                  </pic:spPr>
                </pic:pic>
              </a:graphicData>
            </a:graphic>
          </wp:inline>
        </w:drawing>
      </w:r>
    </w:p>
    <w:p w14:paraId="2C383E08" w14:textId="04B09140" w:rsidR="00C464B5" w:rsidRDefault="00C464B5" w:rsidP="00080E7C">
      <w:pPr>
        <w:pStyle w:val="ListParagraph"/>
      </w:pPr>
    </w:p>
    <w:p w14:paraId="04C0FDA6" w14:textId="5509B431" w:rsidR="00C464B5" w:rsidRDefault="00C464B5" w:rsidP="00080E7C">
      <w:pPr>
        <w:pStyle w:val="ListParagraph"/>
        <w:rPr>
          <w:rFonts w:ascii="Lato" w:hAnsi="Lato"/>
          <w:shd w:val="clear" w:color="auto" w:fill="FFFFFF"/>
        </w:rPr>
      </w:pPr>
      <w:r>
        <w:rPr>
          <w:rFonts w:ascii="Lato" w:hAnsi="Lato"/>
          <w:b/>
          <w:bCs/>
          <w:shd w:val="clear" w:color="auto" w:fill="FFFFFF"/>
        </w:rPr>
        <w:t>Configuring the Control Details.</w:t>
      </w:r>
      <w:r>
        <w:rPr>
          <w:rFonts w:ascii="Lato" w:hAnsi="Lato"/>
          <w:shd w:val="clear" w:color="auto" w:fill="FFFFFF"/>
        </w:rPr>
        <w:t xml:space="preserve"> After creating each offline command, the Control Details section is used to tell the VC-02 what data should be transmitted when that particular behavior is activated.</w:t>
      </w:r>
    </w:p>
    <w:p w14:paraId="70528E25" w14:textId="07D5B087" w:rsidR="00C464B5" w:rsidRDefault="00C464B5" w:rsidP="00080E7C">
      <w:pPr>
        <w:pStyle w:val="ListParagraph"/>
      </w:pPr>
      <w:r w:rsidRPr="00C464B5">
        <w:lastRenderedPageBreak/>
        <w:drawing>
          <wp:inline distT="0" distB="0" distL="0" distR="0" wp14:anchorId="48985E15" wp14:editId="1717D1BB">
            <wp:extent cx="5731510" cy="27698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69870"/>
                    </a:xfrm>
                    <a:prstGeom prst="rect">
                      <a:avLst/>
                    </a:prstGeom>
                  </pic:spPr>
                </pic:pic>
              </a:graphicData>
            </a:graphic>
          </wp:inline>
        </w:drawing>
      </w:r>
    </w:p>
    <w:p w14:paraId="2BE1EA5C" w14:textId="4BFA4B4B" w:rsidR="00C464B5" w:rsidRDefault="00C464B5" w:rsidP="00080E7C">
      <w:pPr>
        <w:pStyle w:val="ListParagraph"/>
        <w:rPr>
          <w:rFonts w:ascii="Lato" w:hAnsi="Lato"/>
          <w:shd w:val="clear" w:color="auto" w:fill="FFFFFF"/>
        </w:rPr>
      </w:pPr>
      <w:r>
        <w:rPr>
          <w:rFonts w:ascii="Lato" w:hAnsi="Lato"/>
          <w:shd w:val="clear" w:color="auto" w:fill="FFFFFF"/>
        </w:rPr>
        <w:t xml:space="preserve">For each command for example, for the </w:t>
      </w:r>
      <w:r>
        <w:rPr>
          <w:rStyle w:val="HTMLCode"/>
          <w:rFonts w:eastAsiaTheme="minorHAnsi"/>
        </w:rPr>
        <w:t>Hello</w:t>
      </w:r>
      <w:r>
        <w:rPr>
          <w:rFonts w:ascii="Lato" w:hAnsi="Lato"/>
          <w:shd w:val="clear" w:color="auto" w:fill="FFFFFF"/>
        </w:rPr>
        <w:t xml:space="preserve"> behavior: The parameter field uses </w:t>
      </w:r>
      <w:r>
        <w:rPr>
          <w:rStyle w:val="Strong"/>
          <w:rFonts w:ascii="Lato" w:hAnsi="Lato"/>
          <w:shd w:val="clear" w:color="auto" w:fill="FFFFFF"/>
        </w:rPr>
        <w:t>hexadecimal data</w:t>
      </w:r>
      <w:r>
        <w:rPr>
          <w:rFonts w:ascii="Lato" w:hAnsi="Lato"/>
          <w:shd w:val="clear" w:color="auto" w:fill="FFFFFF"/>
        </w:rPr>
        <w:t xml:space="preserve">. Therefore, </w:t>
      </w:r>
      <w:r>
        <w:rPr>
          <w:rStyle w:val="HTMLCode"/>
          <w:rFonts w:eastAsiaTheme="minorHAnsi"/>
        </w:rPr>
        <w:t>01</w:t>
      </w:r>
      <w:r>
        <w:rPr>
          <w:rFonts w:ascii="Lato" w:hAnsi="Lato"/>
          <w:shd w:val="clear" w:color="auto" w:fill="FFFFFF"/>
        </w:rPr>
        <w:t xml:space="preserve"> represents the byte value </w:t>
      </w:r>
      <w:r>
        <w:rPr>
          <w:rStyle w:val="HTMLCode"/>
          <w:rFonts w:eastAsiaTheme="minorHAnsi"/>
        </w:rPr>
        <w:t>0x01</w:t>
      </w:r>
      <w:r>
        <w:rPr>
          <w:rFonts w:ascii="Lato" w:hAnsi="Lato"/>
          <w:shd w:val="clear" w:color="auto" w:fill="FFFFFF"/>
        </w:rPr>
        <w:t xml:space="preserve">; it should not be treated as the ASCII characters </w:t>
      </w:r>
      <w:r>
        <w:rPr>
          <w:rStyle w:val="HTMLCode"/>
          <w:rFonts w:eastAsiaTheme="minorHAnsi"/>
        </w:rPr>
        <w:t>"0"</w:t>
      </w:r>
      <w:r>
        <w:rPr>
          <w:rFonts w:ascii="Lato" w:hAnsi="Lato"/>
          <w:shd w:val="clear" w:color="auto" w:fill="FFFFFF"/>
        </w:rPr>
        <w:t xml:space="preserve"> and </w:t>
      </w:r>
      <w:r>
        <w:rPr>
          <w:rStyle w:val="HTMLCode"/>
          <w:rFonts w:eastAsiaTheme="minorHAnsi"/>
        </w:rPr>
        <w:t>"1"</w:t>
      </w:r>
      <w:r>
        <w:rPr>
          <w:rFonts w:ascii="Lato" w:hAnsi="Lato"/>
          <w:shd w:val="clear" w:color="auto" w:fill="FFFFFF"/>
        </w:rPr>
        <w:t>.</w:t>
      </w:r>
    </w:p>
    <w:p w14:paraId="5C275BEE" w14:textId="1BAF25C3" w:rsidR="00C464B5" w:rsidRDefault="00C464B5" w:rsidP="00080E7C">
      <w:pPr>
        <w:pStyle w:val="ListParagraph"/>
      </w:pPr>
      <w:r w:rsidRPr="00C464B5">
        <w:drawing>
          <wp:inline distT="0" distB="0" distL="0" distR="0" wp14:anchorId="0E56076C" wp14:editId="285D3B0D">
            <wp:extent cx="5731510" cy="28016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01620"/>
                    </a:xfrm>
                    <a:prstGeom prst="rect">
                      <a:avLst/>
                    </a:prstGeom>
                  </pic:spPr>
                </pic:pic>
              </a:graphicData>
            </a:graphic>
          </wp:inline>
        </w:drawing>
      </w:r>
    </w:p>
    <w:p w14:paraId="7DB55489" w14:textId="77777777" w:rsidR="00C464B5" w:rsidRPr="00C464B5" w:rsidRDefault="00C464B5" w:rsidP="00C464B5">
      <w:pPr>
        <w:shd w:val="clear" w:color="auto" w:fill="FFFFFF"/>
        <w:spacing w:after="0" w:line="240" w:lineRule="auto"/>
        <w:ind w:left="720"/>
        <w:jc w:val="both"/>
        <w:rPr>
          <w:rFonts w:ascii="Lato" w:eastAsia="Times New Roman" w:hAnsi="Lato" w:cs="Times New Roman"/>
          <w:sz w:val="24"/>
          <w:szCs w:val="24"/>
          <w:lang w:val="en-UG" w:eastAsia="en-UG"/>
        </w:rPr>
      </w:pPr>
      <w:r w:rsidRPr="00C464B5">
        <w:rPr>
          <w:rFonts w:ascii="Lato" w:eastAsia="Times New Roman" w:hAnsi="Lato" w:cs="Times New Roman"/>
          <w:b/>
          <w:bCs/>
          <w:sz w:val="24"/>
          <w:szCs w:val="24"/>
          <w:lang w:val="en-UG" w:eastAsia="en-UG"/>
        </w:rPr>
        <w:t>Assigning Unique UART Commands</w:t>
      </w:r>
    </w:p>
    <w:p w14:paraId="3078FEDC" w14:textId="77777777" w:rsidR="00C464B5" w:rsidRPr="00C464B5" w:rsidRDefault="00C464B5" w:rsidP="00C464B5">
      <w:pPr>
        <w:shd w:val="clear" w:color="auto" w:fill="FFFFFF"/>
        <w:spacing w:after="240" w:line="240" w:lineRule="auto"/>
        <w:ind w:left="720"/>
        <w:jc w:val="both"/>
        <w:rPr>
          <w:rFonts w:ascii="Lato" w:eastAsia="Times New Roman" w:hAnsi="Lato" w:cs="Times New Roman"/>
          <w:sz w:val="24"/>
          <w:szCs w:val="24"/>
          <w:lang w:val="en-UG" w:eastAsia="en-UG"/>
        </w:rPr>
      </w:pPr>
      <w:r w:rsidRPr="00C464B5">
        <w:rPr>
          <w:rFonts w:ascii="Lato" w:eastAsia="Times New Roman" w:hAnsi="Lato" w:cs="Times New Roman"/>
          <w:sz w:val="24"/>
          <w:szCs w:val="24"/>
          <w:lang w:val="en-UG" w:eastAsia="en-UG"/>
        </w:rPr>
        <w:t>A unique hexadecimal value should be assigned to every chatbot behavior so that the Arduino can determine which question was recognized.</w:t>
      </w:r>
    </w:p>
    <w:p w14:paraId="2CD617C3" w14:textId="77777777" w:rsidR="00C464B5" w:rsidRPr="00C464B5" w:rsidRDefault="00C464B5" w:rsidP="00C464B5">
      <w:pPr>
        <w:shd w:val="clear" w:color="auto" w:fill="FFFFFF"/>
        <w:spacing w:after="240" w:line="240" w:lineRule="auto"/>
        <w:ind w:left="720"/>
        <w:jc w:val="both"/>
        <w:rPr>
          <w:rFonts w:ascii="Lato" w:eastAsia="Times New Roman" w:hAnsi="Lato" w:cs="Times New Roman"/>
          <w:sz w:val="24"/>
          <w:szCs w:val="24"/>
          <w:lang w:val="en-UG" w:eastAsia="en-UG"/>
        </w:rPr>
      </w:pPr>
      <w:r w:rsidRPr="00C464B5">
        <w:rPr>
          <w:rFonts w:ascii="Lato" w:eastAsia="Times New Roman" w:hAnsi="Lato" w:cs="Times New Roman"/>
          <w:sz w:val="24"/>
          <w:szCs w:val="24"/>
          <w:lang w:val="en-UG" w:eastAsia="en-UG"/>
        </w:rPr>
        <w:t>For this project, the command structure is:</w:t>
      </w:r>
    </w:p>
    <w:p w14:paraId="29485A9F" w14:textId="6A004D0A" w:rsidR="00C464B5" w:rsidRDefault="00D247F3" w:rsidP="00080E7C">
      <w:pPr>
        <w:pStyle w:val="ListParagraph"/>
      </w:pPr>
      <w:r w:rsidRPr="00D247F3">
        <w:lastRenderedPageBreak/>
        <w:drawing>
          <wp:inline distT="0" distB="0" distL="0" distR="0" wp14:anchorId="78B6070A" wp14:editId="521425F0">
            <wp:extent cx="5731510" cy="35090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509010"/>
                    </a:xfrm>
                    <a:prstGeom prst="rect">
                      <a:avLst/>
                    </a:prstGeom>
                  </pic:spPr>
                </pic:pic>
              </a:graphicData>
            </a:graphic>
          </wp:inline>
        </w:drawing>
      </w:r>
    </w:p>
    <w:p w14:paraId="37AFFA59" w14:textId="77777777" w:rsidR="00D247F3" w:rsidRPr="00F57122" w:rsidRDefault="00D247F3" w:rsidP="00F57122">
      <w:pPr>
        <w:pStyle w:val="ListParagraph"/>
        <w:numPr>
          <w:ilvl w:val="0"/>
          <w:numId w:val="1"/>
        </w:numPr>
        <w:shd w:val="clear" w:color="auto" w:fill="FFFFFF"/>
        <w:spacing w:after="0" w:line="240" w:lineRule="auto"/>
        <w:jc w:val="both"/>
        <w:rPr>
          <w:rFonts w:ascii="Lato" w:eastAsia="Times New Roman" w:hAnsi="Lato" w:cs="Times New Roman"/>
          <w:sz w:val="24"/>
          <w:szCs w:val="24"/>
          <w:lang w:val="en-UG" w:eastAsia="en-UG"/>
        </w:rPr>
      </w:pPr>
      <w:r w:rsidRPr="00F57122">
        <w:rPr>
          <w:rFonts w:ascii="Lato" w:eastAsia="Times New Roman" w:hAnsi="Lato" w:cs="Times New Roman"/>
          <w:sz w:val="24"/>
          <w:szCs w:val="24"/>
          <w:lang w:val="en-UG" w:eastAsia="en-UG"/>
        </w:rPr>
        <w:t xml:space="preserve">For more information about the ai-thinker offline module configuration watch this youtube video to guide you </w:t>
      </w:r>
      <w:hyperlink r:id="rId12" w:tgtFrame="_blank" w:history="1">
        <w:r w:rsidRPr="00F57122">
          <w:rPr>
            <w:rFonts w:ascii="Lato" w:eastAsia="Times New Roman" w:hAnsi="Lato" w:cs="Times New Roman"/>
            <w:color w:val="EF7F1A"/>
            <w:sz w:val="24"/>
            <w:szCs w:val="24"/>
            <w:u w:val="single"/>
            <w:lang w:val="en-UG" w:eastAsia="en-UG"/>
          </w:rPr>
          <w:t>https://www.youtube.com/watch?v=dAqX4CmozfM&amp;t=6s</w:t>
        </w:r>
      </w:hyperlink>
    </w:p>
    <w:p w14:paraId="7523F475" w14:textId="77777777" w:rsidR="00D247F3" w:rsidRPr="00F57122" w:rsidRDefault="00D247F3" w:rsidP="00F57122">
      <w:pPr>
        <w:pStyle w:val="ListParagraph"/>
        <w:numPr>
          <w:ilvl w:val="0"/>
          <w:numId w:val="1"/>
        </w:numPr>
        <w:shd w:val="clear" w:color="auto" w:fill="FFFFFF"/>
        <w:spacing w:after="0" w:line="240" w:lineRule="auto"/>
        <w:jc w:val="both"/>
        <w:rPr>
          <w:rFonts w:ascii="Lato" w:eastAsia="Times New Roman" w:hAnsi="Lato" w:cs="Times New Roman"/>
          <w:sz w:val="24"/>
          <w:szCs w:val="24"/>
          <w:lang w:val="en-UG" w:eastAsia="en-UG"/>
        </w:rPr>
      </w:pPr>
      <w:r w:rsidRPr="00F57122">
        <w:rPr>
          <w:rFonts w:ascii="Lato" w:eastAsia="Times New Roman" w:hAnsi="Lato" w:cs="Times New Roman"/>
          <w:b/>
          <w:bCs/>
          <w:sz w:val="24"/>
          <w:szCs w:val="24"/>
          <w:lang w:val="en-UG" w:eastAsia="en-UG"/>
        </w:rPr>
        <w:t>Develop the OLED chatbot animations.</w:t>
      </w:r>
      <w:r w:rsidRPr="00F57122">
        <w:rPr>
          <w:rFonts w:ascii="Lato" w:eastAsia="Times New Roman" w:hAnsi="Lato" w:cs="Times New Roman"/>
          <w:sz w:val="24"/>
          <w:szCs w:val="24"/>
          <w:lang w:val="en-UG" w:eastAsia="en-UG"/>
        </w:rPr>
        <w:t xml:space="preserve"> Different animations were programmed for the board's OLED display to give the chatbot a visual personality. These included </w:t>
      </w:r>
      <w:r w:rsidRPr="00F57122">
        <w:rPr>
          <w:rFonts w:ascii="Lato" w:eastAsia="Times New Roman" w:hAnsi="Lato" w:cs="Times New Roman"/>
          <w:b/>
          <w:bCs/>
          <w:sz w:val="24"/>
          <w:szCs w:val="24"/>
          <w:lang w:val="en-UG" w:eastAsia="en-UG"/>
        </w:rPr>
        <w:t>normal eyes, blinking, double blinking, looking left and right, happy expressions, excited expressions, anniversary animations, dancing characters, and celebration effects</w:t>
      </w:r>
      <w:r w:rsidRPr="00F57122">
        <w:rPr>
          <w:rFonts w:ascii="Lato" w:eastAsia="Times New Roman" w:hAnsi="Lato" w:cs="Times New Roman"/>
          <w:sz w:val="24"/>
          <w:szCs w:val="24"/>
          <w:lang w:val="en-UG" w:eastAsia="en-UG"/>
        </w:rPr>
        <w:t>. Different animations were associated with different voice commands.</w:t>
      </w:r>
    </w:p>
    <w:p w14:paraId="7F661B52" w14:textId="77777777" w:rsidR="00D247F3" w:rsidRPr="00F57122" w:rsidRDefault="00D247F3" w:rsidP="00F57122">
      <w:pPr>
        <w:pStyle w:val="ListParagraph"/>
        <w:numPr>
          <w:ilvl w:val="0"/>
          <w:numId w:val="1"/>
        </w:numPr>
        <w:shd w:val="clear" w:color="auto" w:fill="FFFFFF"/>
        <w:spacing w:after="0" w:line="240" w:lineRule="auto"/>
        <w:jc w:val="both"/>
        <w:rPr>
          <w:rFonts w:ascii="Lato" w:eastAsia="Times New Roman" w:hAnsi="Lato" w:cs="Times New Roman"/>
          <w:sz w:val="24"/>
          <w:szCs w:val="24"/>
          <w:lang w:val="en-UG" w:eastAsia="en-UG"/>
        </w:rPr>
      </w:pPr>
      <w:r w:rsidRPr="00F57122">
        <w:rPr>
          <w:rFonts w:ascii="Lato" w:eastAsia="Times New Roman" w:hAnsi="Lato" w:cs="Times New Roman"/>
          <w:b/>
          <w:bCs/>
          <w:sz w:val="24"/>
          <w:szCs w:val="24"/>
          <w:lang w:val="en-UG" w:eastAsia="en-UG"/>
        </w:rPr>
        <w:t>Configure the 16×2 LCD.</w:t>
      </w:r>
      <w:r w:rsidRPr="00F57122">
        <w:rPr>
          <w:rFonts w:ascii="Lato" w:eastAsia="Times New Roman" w:hAnsi="Lato" w:cs="Times New Roman"/>
          <w:sz w:val="24"/>
          <w:szCs w:val="24"/>
          <w:lang w:val="en-UG" w:eastAsia="en-UG"/>
        </w:rPr>
        <w:t xml:space="preserve"> The board's LCD was programmed to continuously display a simple anniversary message without scrolling: This provides a permanent visual indication of the purpose of the project while the OLED performs the interactive chatbot animations.</w:t>
      </w:r>
    </w:p>
    <w:p w14:paraId="0B330B82" w14:textId="77777777" w:rsidR="00D247F3" w:rsidRPr="00D247F3" w:rsidRDefault="00D247F3" w:rsidP="00D247F3">
      <w:pPr>
        <w:shd w:val="clear" w:color="auto" w:fill="FFFFFF"/>
        <w:spacing w:after="0" w:line="240" w:lineRule="auto"/>
        <w:ind w:left="720"/>
        <w:jc w:val="both"/>
        <w:rPr>
          <w:rFonts w:ascii="Lato" w:eastAsia="Times New Roman" w:hAnsi="Lato" w:cs="Times New Roman"/>
          <w:sz w:val="24"/>
          <w:szCs w:val="24"/>
          <w:lang w:val="en-UG" w:eastAsia="en-UG"/>
        </w:rPr>
      </w:pPr>
    </w:p>
    <w:p w14:paraId="404D314D" w14:textId="77777777" w:rsidR="00D247F3" w:rsidRPr="00D247F3" w:rsidRDefault="00D247F3" w:rsidP="00F57122">
      <w:pPr>
        <w:shd w:val="clear" w:color="auto" w:fill="FFFFFF"/>
        <w:spacing w:after="0" w:line="240" w:lineRule="auto"/>
        <w:ind w:left="720"/>
        <w:jc w:val="both"/>
        <w:rPr>
          <w:rFonts w:ascii="Lato" w:eastAsia="Times New Roman" w:hAnsi="Lato" w:cs="Times New Roman"/>
          <w:sz w:val="24"/>
          <w:szCs w:val="24"/>
          <w:lang w:val="en-UG" w:eastAsia="en-UG"/>
        </w:rPr>
      </w:pPr>
    </w:p>
    <w:p w14:paraId="6C691DDA" w14:textId="77777777" w:rsidR="00D247F3" w:rsidRPr="00D247F3" w:rsidRDefault="00D247F3" w:rsidP="00D247F3">
      <w:pPr>
        <w:shd w:val="clear" w:color="auto" w:fill="FFFFFF"/>
        <w:spacing w:after="0" w:line="240" w:lineRule="auto"/>
        <w:ind w:left="720"/>
        <w:jc w:val="both"/>
        <w:rPr>
          <w:rFonts w:ascii="Lato" w:eastAsia="Times New Roman" w:hAnsi="Lato" w:cs="Times New Roman"/>
          <w:sz w:val="24"/>
          <w:szCs w:val="24"/>
          <w:lang w:val="en-UG" w:eastAsia="en-UG"/>
        </w:rPr>
      </w:pPr>
    </w:p>
    <w:p w14:paraId="1A599F56" w14:textId="77777777" w:rsidR="00F57122" w:rsidRDefault="00D247F3" w:rsidP="00F57122">
      <w:pPr>
        <w:pStyle w:val="ListParagraph"/>
        <w:numPr>
          <w:ilvl w:val="0"/>
          <w:numId w:val="1"/>
        </w:numPr>
        <w:shd w:val="clear" w:color="auto" w:fill="FFFFFF"/>
        <w:spacing w:after="0" w:line="240" w:lineRule="auto"/>
        <w:jc w:val="both"/>
        <w:rPr>
          <w:rFonts w:ascii="Lato" w:eastAsia="Times New Roman" w:hAnsi="Lato" w:cs="Times New Roman"/>
          <w:sz w:val="24"/>
          <w:szCs w:val="24"/>
          <w:lang w:val="en-UG" w:eastAsia="en-UG"/>
        </w:rPr>
      </w:pPr>
      <w:r w:rsidRPr="00F57122">
        <w:rPr>
          <w:rFonts w:ascii="Lato" w:eastAsia="Times New Roman" w:hAnsi="Lato" w:cs="Times New Roman"/>
          <w:b/>
          <w:bCs/>
          <w:sz w:val="24"/>
          <w:szCs w:val="24"/>
          <w:lang w:val="en-UG" w:eastAsia="en-UG"/>
        </w:rPr>
        <w:t>Program the NeoPixel lighting.</w:t>
      </w:r>
      <w:r w:rsidRPr="00F57122">
        <w:rPr>
          <w:rFonts w:ascii="Lato" w:eastAsia="Times New Roman" w:hAnsi="Lato" w:cs="Times New Roman"/>
          <w:sz w:val="24"/>
          <w:szCs w:val="24"/>
          <w:lang w:val="en-UG" w:eastAsia="en-UG"/>
        </w:rPr>
        <w:t xml:space="preserve"> The integrated addressable NeoPixel LEDs were programmed to remain illuminated and continuously change through different colors. The changing colors create a more attractive celebration effect and make the chatbot visually engaging during demonstrations.</w:t>
      </w:r>
    </w:p>
    <w:p w14:paraId="38F0BCDA" w14:textId="65737B9A" w:rsidR="00D247F3" w:rsidRPr="00F57122" w:rsidRDefault="00D247F3" w:rsidP="00F57122">
      <w:pPr>
        <w:pStyle w:val="ListParagraph"/>
        <w:numPr>
          <w:ilvl w:val="0"/>
          <w:numId w:val="1"/>
        </w:numPr>
        <w:shd w:val="clear" w:color="auto" w:fill="FFFFFF"/>
        <w:spacing w:after="0" w:line="240" w:lineRule="auto"/>
        <w:jc w:val="both"/>
        <w:rPr>
          <w:rFonts w:ascii="Lato" w:eastAsia="Times New Roman" w:hAnsi="Lato" w:cs="Times New Roman"/>
          <w:sz w:val="24"/>
          <w:szCs w:val="24"/>
          <w:lang w:val="en-UG" w:eastAsia="en-UG"/>
        </w:rPr>
      </w:pPr>
      <w:r w:rsidRPr="00F57122">
        <w:rPr>
          <w:rFonts w:ascii="Lato" w:eastAsia="Times New Roman" w:hAnsi="Lato" w:cs="Times New Roman"/>
          <w:b/>
          <w:bCs/>
          <w:sz w:val="24"/>
          <w:szCs w:val="24"/>
          <w:lang w:val="en-UG" w:eastAsia="en-UG"/>
        </w:rPr>
        <w:t>Integrate voice commands with animations.</w:t>
      </w:r>
      <w:r w:rsidRPr="00F57122">
        <w:rPr>
          <w:rFonts w:ascii="Lato" w:eastAsia="Times New Roman" w:hAnsi="Lato" w:cs="Times New Roman"/>
          <w:sz w:val="24"/>
          <w:szCs w:val="24"/>
          <w:lang w:val="en-UG" w:eastAsia="en-UG"/>
        </w:rPr>
        <w:t xml:space="preserve"> A command-processing function was developed on the Arduino. When a hexadecimal command is received from the VC-02, the program identifies the command and executes the corresponding OLED animation. For example, asking about the age of TME Education triggers the </w:t>
      </w:r>
      <w:r w:rsidRPr="00F57122">
        <w:rPr>
          <w:rFonts w:ascii="Lato" w:eastAsia="Times New Roman" w:hAnsi="Lato" w:cs="Times New Roman"/>
          <w:b/>
          <w:bCs/>
          <w:sz w:val="24"/>
          <w:szCs w:val="24"/>
          <w:lang w:val="en-UG" w:eastAsia="en-UG"/>
        </w:rPr>
        <w:t>10-year celebration animation</w:t>
      </w:r>
      <w:r w:rsidRPr="00F57122">
        <w:rPr>
          <w:rFonts w:ascii="Lato" w:eastAsia="Times New Roman" w:hAnsi="Lato" w:cs="Times New Roman"/>
          <w:sz w:val="24"/>
          <w:szCs w:val="24"/>
          <w:lang w:val="en-UG" w:eastAsia="en-UG"/>
        </w:rPr>
        <w:t>, while the celebration command activates the dancing and anniversary sequence.</w:t>
      </w:r>
    </w:p>
    <w:p w14:paraId="0689BBE9" w14:textId="77777777" w:rsidR="00D247F3" w:rsidRPr="00D247F3" w:rsidRDefault="00D247F3" w:rsidP="00D247F3">
      <w:pPr>
        <w:shd w:val="clear" w:color="auto" w:fill="FFFFFF"/>
        <w:spacing w:after="0" w:line="240" w:lineRule="auto"/>
        <w:ind w:left="720"/>
        <w:jc w:val="both"/>
        <w:rPr>
          <w:rFonts w:ascii="Lato" w:eastAsia="Times New Roman" w:hAnsi="Lato" w:cs="Times New Roman"/>
          <w:sz w:val="24"/>
          <w:szCs w:val="24"/>
          <w:lang w:val="en-UG" w:eastAsia="en-UG"/>
        </w:rPr>
      </w:pPr>
    </w:p>
    <w:p w14:paraId="6CFA7C69" w14:textId="77777777" w:rsidR="00D247F3" w:rsidRPr="00D247F3" w:rsidRDefault="00D247F3" w:rsidP="00D247F3">
      <w:pPr>
        <w:shd w:val="clear" w:color="auto" w:fill="FFFFFF"/>
        <w:spacing w:after="0" w:line="240" w:lineRule="auto"/>
        <w:ind w:left="720"/>
        <w:jc w:val="both"/>
        <w:rPr>
          <w:rFonts w:ascii="Lato" w:eastAsia="Times New Roman" w:hAnsi="Lato" w:cs="Times New Roman"/>
          <w:sz w:val="24"/>
          <w:szCs w:val="24"/>
          <w:lang w:val="en-UG" w:eastAsia="en-UG"/>
        </w:rPr>
      </w:pPr>
    </w:p>
    <w:p w14:paraId="6083ACC6" w14:textId="77777777" w:rsidR="00D247F3" w:rsidRPr="00D247F3" w:rsidRDefault="00D247F3" w:rsidP="00D247F3">
      <w:pPr>
        <w:shd w:val="clear" w:color="auto" w:fill="FFFFFF"/>
        <w:spacing w:after="0" w:line="240" w:lineRule="auto"/>
        <w:ind w:left="720"/>
        <w:jc w:val="both"/>
        <w:rPr>
          <w:rFonts w:ascii="Lato" w:eastAsia="Times New Roman" w:hAnsi="Lato" w:cs="Times New Roman"/>
          <w:sz w:val="24"/>
          <w:szCs w:val="24"/>
          <w:lang w:val="en-UG" w:eastAsia="en-UG"/>
        </w:rPr>
      </w:pPr>
    </w:p>
    <w:p w14:paraId="3687FFAC" w14:textId="77777777" w:rsidR="00D247F3" w:rsidRPr="00D247F3" w:rsidRDefault="00D247F3" w:rsidP="00D247F3">
      <w:pPr>
        <w:numPr>
          <w:ilvl w:val="0"/>
          <w:numId w:val="2"/>
        </w:numPr>
        <w:shd w:val="clear" w:color="auto" w:fill="FFFFFF"/>
        <w:spacing w:after="0" w:line="240" w:lineRule="auto"/>
        <w:jc w:val="both"/>
        <w:rPr>
          <w:rFonts w:ascii="Lato" w:eastAsia="Times New Roman" w:hAnsi="Lato" w:cs="Times New Roman"/>
          <w:sz w:val="24"/>
          <w:szCs w:val="24"/>
          <w:lang w:val="en-UG" w:eastAsia="en-UG"/>
        </w:rPr>
      </w:pPr>
    </w:p>
    <w:p w14:paraId="1A6837DD" w14:textId="77777777" w:rsidR="00D247F3" w:rsidRPr="00D247F3" w:rsidRDefault="00D247F3" w:rsidP="00D247F3">
      <w:pPr>
        <w:shd w:val="clear" w:color="auto" w:fill="FFFFFF"/>
        <w:spacing w:after="0" w:line="240" w:lineRule="auto"/>
        <w:ind w:left="720"/>
        <w:jc w:val="both"/>
        <w:rPr>
          <w:rFonts w:ascii="Lato" w:eastAsia="Times New Roman" w:hAnsi="Lato" w:cs="Times New Roman"/>
          <w:sz w:val="24"/>
          <w:szCs w:val="24"/>
          <w:lang w:val="en-UG" w:eastAsia="en-UG"/>
        </w:rPr>
      </w:pPr>
    </w:p>
    <w:p w14:paraId="2B33CC9D" w14:textId="77777777" w:rsidR="00D247F3" w:rsidRPr="00D247F3" w:rsidRDefault="00D247F3" w:rsidP="00D247F3">
      <w:pPr>
        <w:shd w:val="clear" w:color="auto" w:fill="FFFFFF"/>
        <w:spacing w:after="240" w:line="240" w:lineRule="auto"/>
        <w:ind w:left="720"/>
        <w:jc w:val="both"/>
        <w:rPr>
          <w:rFonts w:ascii="Lato" w:eastAsia="Times New Roman" w:hAnsi="Lato" w:cs="Times New Roman"/>
          <w:sz w:val="24"/>
          <w:szCs w:val="24"/>
          <w:lang w:val="en-UG" w:eastAsia="en-UG"/>
        </w:rPr>
      </w:pPr>
      <w:r w:rsidRPr="00D247F3">
        <w:rPr>
          <w:rFonts w:ascii="Lato" w:eastAsia="Times New Roman" w:hAnsi="Lato" w:cs="Times New Roman"/>
          <w:sz w:val="24"/>
          <w:szCs w:val="24"/>
          <w:lang w:val="en-UG" w:eastAsia="en-UG"/>
        </w:rPr>
        <w:t>The  final code below contains custom Arduino libraries for the TME-EDU-ARD-2, make sure you import them before you try to upload the code to the Arduino Uno.</w:t>
      </w:r>
    </w:p>
    <w:p w14:paraId="28986535" w14:textId="77777777" w:rsidR="00D247F3" w:rsidRDefault="00D247F3" w:rsidP="00080E7C">
      <w:pPr>
        <w:pStyle w:val="ListParagraph"/>
      </w:pPr>
    </w:p>
    <w:sectPr w:rsidR="00D247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BD116E"/>
    <w:multiLevelType w:val="hybridMultilevel"/>
    <w:tmpl w:val="69CE87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FD56A92"/>
    <w:multiLevelType w:val="multilevel"/>
    <w:tmpl w:val="70A4C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07"/>
    <w:rsid w:val="00080E7C"/>
    <w:rsid w:val="003B6107"/>
    <w:rsid w:val="007D53C3"/>
    <w:rsid w:val="00C464B5"/>
    <w:rsid w:val="00D247F3"/>
    <w:rsid w:val="00EC1AAC"/>
    <w:rsid w:val="00F34521"/>
    <w:rsid w:val="00F5712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2E8E0"/>
  <w15:chartTrackingRefBased/>
  <w15:docId w15:val="{BC0BCE58-033F-48DE-9301-E62AE6B86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1AAC"/>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styleId="Strong">
    <w:name w:val="Strong"/>
    <w:basedOn w:val="DefaultParagraphFont"/>
    <w:uiPriority w:val="22"/>
    <w:qFormat/>
    <w:rsid w:val="00EC1AAC"/>
    <w:rPr>
      <w:b/>
      <w:bCs/>
    </w:rPr>
  </w:style>
  <w:style w:type="paragraph" w:styleId="ListParagraph">
    <w:name w:val="List Paragraph"/>
    <w:basedOn w:val="Normal"/>
    <w:uiPriority w:val="34"/>
    <w:qFormat/>
    <w:rsid w:val="00EC1AAC"/>
    <w:pPr>
      <w:ind w:left="720"/>
      <w:contextualSpacing/>
    </w:pPr>
  </w:style>
  <w:style w:type="character" w:styleId="Hyperlink">
    <w:name w:val="Hyperlink"/>
    <w:basedOn w:val="DefaultParagraphFont"/>
    <w:uiPriority w:val="99"/>
    <w:semiHidden/>
    <w:unhideWhenUsed/>
    <w:rsid w:val="00080E7C"/>
    <w:rPr>
      <w:color w:val="0000FF"/>
      <w:u w:val="single"/>
    </w:rPr>
  </w:style>
  <w:style w:type="character" w:styleId="HTMLCode">
    <w:name w:val="HTML Code"/>
    <w:basedOn w:val="DefaultParagraphFont"/>
    <w:uiPriority w:val="99"/>
    <w:semiHidden/>
    <w:unhideWhenUsed/>
    <w:rsid w:val="00C464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006077">
      <w:bodyDiv w:val="1"/>
      <w:marLeft w:val="0"/>
      <w:marRight w:val="0"/>
      <w:marTop w:val="0"/>
      <w:marBottom w:val="0"/>
      <w:divBdr>
        <w:top w:val="none" w:sz="0" w:space="0" w:color="auto"/>
        <w:left w:val="none" w:sz="0" w:space="0" w:color="auto"/>
        <w:bottom w:val="none" w:sz="0" w:space="0" w:color="auto"/>
        <w:right w:val="none" w:sz="0" w:space="0" w:color="auto"/>
      </w:divBdr>
    </w:div>
    <w:div w:id="531579992">
      <w:bodyDiv w:val="1"/>
      <w:marLeft w:val="0"/>
      <w:marRight w:val="0"/>
      <w:marTop w:val="0"/>
      <w:marBottom w:val="0"/>
      <w:divBdr>
        <w:top w:val="none" w:sz="0" w:space="0" w:color="auto"/>
        <w:left w:val="none" w:sz="0" w:space="0" w:color="auto"/>
        <w:bottom w:val="none" w:sz="0" w:space="0" w:color="auto"/>
        <w:right w:val="none" w:sz="0" w:space="0" w:color="auto"/>
      </w:divBdr>
    </w:div>
    <w:div w:id="937562945">
      <w:bodyDiv w:val="1"/>
      <w:marLeft w:val="0"/>
      <w:marRight w:val="0"/>
      <w:marTop w:val="0"/>
      <w:marBottom w:val="0"/>
      <w:divBdr>
        <w:top w:val="none" w:sz="0" w:space="0" w:color="auto"/>
        <w:left w:val="none" w:sz="0" w:space="0" w:color="auto"/>
        <w:bottom w:val="none" w:sz="0" w:space="0" w:color="auto"/>
        <w:right w:val="none" w:sz="0" w:space="0" w:color="auto"/>
      </w:divBdr>
    </w:div>
    <w:div w:id="1282691351">
      <w:bodyDiv w:val="1"/>
      <w:marLeft w:val="0"/>
      <w:marRight w:val="0"/>
      <w:marTop w:val="0"/>
      <w:marBottom w:val="0"/>
      <w:divBdr>
        <w:top w:val="none" w:sz="0" w:space="0" w:color="auto"/>
        <w:left w:val="none" w:sz="0" w:space="0" w:color="auto"/>
        <w:bottom w:val="none" w:sz="0" w:space="0" w:color="auto"/>
        <w:right w:val="none" w:sz="0" w:space="0" w:color="auto"/>
      </w:divBdr>
    </w:div>
    <w:div w:id="211166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youtube.com/watch?v=dAqX4CmozfM&amp;t=6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oice.ai-thinker.com/)"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mpuuga abdunasser</dc:creator>
  <cp:keywords/>
  <dc:description/>
  <cp:lastModifiedBy>mpuuga abdunasser</cp:lastModifiedBy>
  <cp:revision>4</cp:revision>
  <dcterms:created xsi:type="dcterms:W3CDTF">2026-10-16T14:11:00Z</dcterms:created>
  <dcterms:modified xsi:type="dcterms:W3CDTF">2026-10-16T14:55:00Z</dcterms:modified>
</cp:coreProperties>
</file>