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ΕΡΓΑΣΙΑ ΑΣΥΡΜΑΤΩΝ ΔΙΚΤΥΩΝ ΑΙΣΘΗΤΗΡΩΝ - ΧΡΗΣΗ ΤΟΥ SODAQ ΓΙΑ ΜΕΤΡΗΣΗ ΘΕΡΜΟΚΡΑΣΙΑΣ</w:t>
      </w:r>
    </w:p>
    <w:p w:rsidR="00000000" w:rsidDel="00000000" w:rsidP="00000000" w:rsidRDefault="00000000" w:rsidRPr="00000000" w14:paraId="00000002">
      <w:pPr>
        <w:spacing w:before="200" w:lineRule="auto"/>
        <w:jc w:val="righ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ΜΠΑΛΑΦΑΣ ΒΑΣΙΛΕΙΟΣ</w:t>
      </w:r>
    </w:p>
    <w:p w:rsidR="00000000" w:rsidDel="00000000" w:rsidP="00000000" w:rsidRDefault="00000000" w:rsidRPr="00000000" w14:paraId="00000003">
      <w:pPr>
        <w:spacing w:before="200" w:lineRule="auto"/>
        <w:jc w:val="righ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ΜΑΡΙΟΣ ΚΑΡΑΜΙΝΤΖΙΟΣ</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28"/>
          <w:szCs w:val="28"/>
          <w:u w:val="single"/>
        </w:rPr>
      </w:pPr>
      <w:r w:rsidDel="00000000" w:rsidR="00000000" w:rsidRPr="00000000">
        <w:rPr>
          <w:rtl w:val="0"/>
        </w:rPr>
      </w:r>
    </w:p>
    <w:p w:rsidR="00000000" w:rsidDel="00000000" w:rsidP="00000000" w:rsidRDefault="00000000" w:rsidRPr="00000000" w14:paraId="00000007">
      <w:pPr>
        <w:rPr>
          <w:sz w:val="28"/>
          <w:szCs w:val="28"/>
          <w:u w:val="single"/>
        </w:rPr>
      </w:pPr>
      <w:r w:rsidDel="00000000" w:rsidR="00000000" w:rsidRPr="00000000">
        <w:rPr>
          <w:rtl w:val="0"/>
        </w:rPr>
      </w:r>
    </w:p>
    <w:p w:rsidR="00000000" w:rsidDel="00000000" w:rsidP="00000000" w:rsidRDefault="00000000" w:rsidRPr="00000000" w14:paraId="00000008">
      <w:pPr>
        <w:rPr>
          <w:sz w:val="30"/>
          <w:szCs w:val="30"/>
          <w:u w:val="single"/>
        </w:rPr>
      </w:pPr>
      <w:r w:rsidDel="00000000" w:rsidR="00000000" w:rsidRPr="00000000">
        <w:rPr>
          <w:sz w:val="30"/>
          <w:szCs w:val="30"/>
          <w:u w:val="single"/>
          <w:rtl w:val="0"/>
        </w:rPr>
        <w:t xml:space="preserve">Εισαγωγή:</w:t>
      </w:r>
    </w:p>
    <w:p w:rsidR="00000000" w:rsidDel="00000000" w:rsidP="00000000" w:rsidRDefault="00000000" w:rsidRPr="00000000" w14:paraId="00000009">
      <w:pPr>
        <w:rPr>
          <w:sz w:val="30"/>
          <w:szCs w:val="30"/>
        </w:rPr>
      </w:pPr>
      <w:r w:rsidDel="00000000" w:rsidR="00000000" w:rsidRPr="00000000">
        <w:rPr>
          <w:sz w:val="30"/>
          <w:szCs w:val="30"/>
          <w:rtl w:val="0"/>
        </w:rPr>
        <w:t xml:space="preserve">Χρήση του αισθητήρα SODAQ EXPLORER σε συνδυασμό με το The Things Network για την υλοποίηση μιας εφαρμογής στην πλατφόρμα Android, η οποία μετράει τη θερμοκρασία.</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30"/>
          <w:szCs w:val="30"/>
          <w:u w:val="single"/>
        </w:rPr>
      </w:pPr>
      <w:r w:rsidDel="00000000" w:rsidR="00000000" w:rsidRPr="00000000">
        <w:rPr>
          <w:rtl w:val="0"/>
        </w:rPr>
      </w:r>
    </w:p>
    <w:p w:rsidR="00000000" w:rsidDel="00000000" w:rsidP="00000000" w:rsidRDefault="00000000" w:rsidRPr="00000000" w14:paraId="0000000D">
      <w:pPr>
        <w:rPr>
          <w:sz w:val="30"/>
          <w:szCs w:val="30"/>
          <w:u w:val="single"/>
        </w:rPr>
      </w:pPr>
      <w:r w:rsidDel="00000000" w:rsidR="00000000" w:rsidRPr="00000000">
        <w:rPr>
          <w:rtl w:val="0"/>
        </w:rPr>
      </w:r>
    </w:p>
    <w:p w:rsidR="00000000" w:rsidDel="00000000" w:rsidP="00000000" w:rsidRDefault="00000000" w:rsidRPr="00000000" w14:paraId="0000000E">
      <w:pPr>
        <w:rPr>
          <w:sz w:val="30"/>
          <w:szCs w:val="30"/>
          <w:u w:val="single"/>
        </w:rPr>
      </w:pPr>
      <w:r w:rsidDel="00000000" w:rsidR="00000000" w:rsidRPr="00000000">
        <w:rPr>
          <w:rtl w:val="0"/>
        </w:rPr>
      </w:r>
    </w:p>
    <w:p w:rsidR="00000000" w:rsidDel="00000000" w:rsidP="00000000" w:rsidRDefault="00000000" w:rsidRPr="00000000" w14:paraId="0000000F">
      <w:pPr>
        <w:rPr>
          <w:sz w:val="30"/>
          <w:szCs w:val="30"/>
          <w:u w:val="single"/>
        </w:rPr>
      </w:pPr>
      <w:r w:rsidDel="00000000" w:rsidR="00000000" w:rsidRPr="00000000">
        <w:rPr>
          <w:rtl w:val="0"/>
        </w:rPr>
      </w:r>
    </w:p>
    <w:p w:rsidR="00000000" w:rsidDel="00000000" w:rsidP="00000000" w:rsidRDefault="00000000" w:rsidRPr="00000000" w14:paraId="00000010">
      <w:pPr>
        <w:rPr>
          <w:sz w:val="30"/>
          <w:szCs w:val="30"/>
          <w:u w:val="single"/>
        </w:rPr>
      </w:pPr>
      <w:r w:rsidDel="00000000" w:rsidR="00000000" w:rsidRPr="00000000">
        <w:rPr>
          <w:sz w:val="30"/>
          <w:szCs w:val="30"/>
          <w:u w:val="single"/>
          <w:rtl w:val="0"/>
        </w:rPr>
        <w:t xml:space="preserve">Πως δουλεύει:</w:t>
      </w:r>
    </w:p>
    <w:p w:rsidR="00000000" w:rsidDel="00000000" w:rsidP="00000000" w:rsidRDefault="00000000" w:rsidRPr="00000000" w14:paraId="00000011">
      <w:pPr>
        <w:rPr>
          <w:sz w:val="30"/>
          <w:szCs w:val="30"/>
        </w:rPr>
      </w:pPr>
      <w:r w:rsidDel="00000000" w:rsidR="00000000" w:rsidRPr="00000000">
        <w:rPr>
          <w:sz w:val="30"/>
          <w:szCs w:val="30"/>
          <w:rtl w:val="0"/>
        </w:rPr>
        <w:t xml:space="preserve">Με την ενεργοποίηση του SODAQ EXPLORER, αυτό συνδέεται στο δίκτυο The Things Network. Μετά καταγράφονται δεδομένα που αφορούν τη θερμοκρασία από το SODAQ EXPLORER LoRa node. Αυτά τα δεδομένα στέλνονται μέσω LoRa και μετά εμφανίζονται στην εφαρμογή Android. Εάν η τιμή της θερμοκρασίας που δίνει ο αισθητήρας είναι εντός ανεκτών ορίων, σε περίπτωση μεγάλης μεταβολής των τιμών, ο χρήστης ειδοποιείται με κατάλληλο μήνυμα.</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u w:val="single"/>
        </w:rPr>
      </w:pPr>
      <w:r w:rsidDel="00000000" w:rsidR="00000000" w:rsidRPr="00000000">
        <w:rPr>
          <w:rtl w:val="0"/>
        </w:rPr>
      </w:r>
    </w:p>
    <w:p w:rsidR="00000000" w:rsidDel="00000000" w:rsidP="00000000" w:rsidRDefault="00000000" w:rsidRPr="00000000" w14:paraId="00000015">
      <w:pPr>
        <w:rPr>
          <w:sz w:val="28"/>
          <w:szCs w:val="28"/>
          <w:u w:val="single"/>
        </w:rPr>
      </w:pPr>
      <w:r w:rsidDel="00000000" w:rsidR="00000000" w:rsidRPr="00000000">
        <w:rPr>
          <w:rtl w:val="0"/>
        </w:rPr>
      </w:r>
    </w:p>
    <w:p w:rsidR="00000000" w:rsidDel="00000000" w:rsidP="00000000" w:rsidRDefault="00000000" w:rsidRPr="00000000" w14:paraId="00000016">
      <w:pPr>
        <w:rPr>
          <w:sz w:val="30"/>
          <w:szCs w:val="30"/>
          <w:u w:val="single"/>
        </w:rPr>
      </w:pPr>
      <w:r w:rsidDel="00000000" w:rsidR="00000000" w:rsidRPr="00000000">
        <w:rPr>
          <w:rtl w:val="0"/>
        </w:rPr>
      </w:r>
    </w:p>
    <w:p w:rsidR="00000000" w:rsidDel="00000000" w:rsidP="00000000" w:rsidRDefault="00000000" w:rsidRPr="00000000" w14:paraId="00000017">
      <w:pPr>
        <w:rPr>
          <w:sz w:val="30"/>
          <w:szCs w:val="30"/>
          <w:u w:val="single"/>
        </w:rPr>
      </w:pPr>
      <w:r w:rsidDel="00000000" w:rsidR="00000000" w:rsidRPr="00000000">
        <w:rPr>
          <w:rtl w:val="0"/>
        </w:rPr>
      </w:r>
    </w:p>
    <w:p w:rsidR="00000000" w:rsidDel="00000000" w:rsidP="00000000" w:rsidRDefault="00000000" w:rsidRPr="00000000" w14:paraId="00000018">
      <w:pPr>
        <w:rPr>
          <w:sz w:val="30"/>
          <w:szCs w:val="30"/>
          <w:u w:val="single"/>
        </w:rPr>
      </w:pPr>
      <w:r w:rsidDel="00000000" w:rsidR="00000000" w:rsidRPr="00000000">
        <w:rPr>
          <w:sz w:val="30"/>
          <w:szCs w:val="30"/>
          <w:u w:val="single"/>
          <w:rtl w:val="0"/>
        </w:rPr>
        <w:t xml:space="preserve">Ο εξοπλισμός:</w:t>
      </w:r>
    </w:p>
    <w:p w:rsidR="00000000" w:rsidDel="00000000" w:rsidP="00000000" w:rsidRDefault="00000000" w:rsidRPr="00000000" w14:paraId="00000019">
      <w:pPr>
        <w:rPr>
          <w:sz w:val="30"/>
          <w:szCs w:val="30"/>
        </w:rPr>
      </w:pPr>
      <w:r w:rsidDel="00000000" w:rsidR="00000000" w:rsidRPr="00000000">
        <w:rPr>
          <w:sz w:val="30"/>
          <w:szCs w:val="30"/>
          <w:rtl w:val="0"/>
        </w:rPr>
        <w:t xml:space="preserve">Χρησιμοποιούμε το SODAQ EXPLORER RN2483A-EU.</w:t>
      </w:r>
    </w:p>
    <w:p w:rsidR="00000000" w:rsidDel="00000000" w:rsidP="00000000" w:rsidRDefault="00000000" w:rsidRPr="00000000" w14:paraId="0000001A">
      <w:pPr>
        <w:rPr>
          <w:sz w:val="28"/>
          <w:szCs w:val="28"/>
        </w:rPr>
      </w:pPr>
      <w:r w:rsidDel="00000000" w:rsidR="00000000" w:rsidRPr="00000000">
        <w:rPr>
          <w:sz w:val="28"/>
          <w:szCs w:val="28"/>
        </w:rPr>
        <w:drawing>
          <wp:inline distB="114300" distT="114300" distL="114300" distR="114300">
            <wp:extent cx="3971925" cy="2647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719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u w:val="single"/>
        </w:rPr>
      </w:pPr>
      <w:r w:rsidDel="00000000" w:rsidR="00000000" w:rsidRPr="00000000">
        <w:rPr>
          <w:rtl w:val="0"/>
        </w:rPr>
      </w:r>
    </w:p>
    <w:p w:rsidR="00000000" w:rsidDel="00000000" w:rsidP="00000000" w:rsidRDefault="00000000" w:rsidRPr="00000000" w14:paraId="0000001E">
      <w:pPr>
        <w:rPr>
          <w:sz w:val="30"/>
          <w:szCs w:val="30"/>
          <w:u w:val="single"/>
        </w:rPr>
      </w:pPr>
      <w:r w:rsidDel="00000000" w:rsidR="00000000" w:rsidRPr="00000000">
        <w:rPr>
          <w:rtl w:val="0"/>
        </w:rPr>
      </w:r>
    </w:p>
    <w:p w:rsidR="00000000" w:rsidDel="00000000" w:rsidP="00000000" w:rsidRDefault="00000000" w:rsidRPr="00000000" w14:paraId="0000001F">
      <w:pPr>
        <w:rPr>
          <w:sz w:val="30"/>
          <w:szCs w:val="30"/>
          <w:u w:val="single"/>
        </w:rPr>
      </w:pPr>
      <w:r w:rsidDel="00000000" w:rsidR="00000000" w:rsidRPr="00000000">
        <w:rPr>
          <w:rtl w:val="0"/>
        </w:rPr>
      </w:r>
    </w:p>
    <w:p w:rsidR="00000000" w:rsidDel="00000000" w:rsidP="00000000" w:rsidRDefault="00000000" w:rsidRPr="00000000" w14:paraId="00000020">
      <w:pPr>
        <w:rPr>
          <w:sz w:val="30"/>
          <w:szCs w:val="30"/>
          <w:u w:val="single"/>
        </w:rPr>
      </w:pPr>
      <w:r w:rsidDel="00000000" w:rsidR="00000000" w:rsidRPr="00000000">
        <w:rPr>
          <w:sz w:val="30"/>
          <w:szCs w:val="30"/>
          <w:u w:val="single"/>
          <w:rtl w:val="0"/>
        </w:rPr>
        <w:t xml:space="preserve">Το δίκτυο:</w:t>
      </w:r>
    </w:p>
    <w:p w:rsidR="00000000" w:rsidDel="00000000" w:rsidP="00000000" w:rsidRDefault="00000000" w:rsidRPr="00000000" w14:paraId="00000021">
      <w:pPr>
        <w:rPr>
          <w:sz w:val="30"/>
          <w:szCs w:val="30"/>
        </w:rPr>
      </w:pPr>
      <w:r w:rsidDel="00000000" w:rsidR="00000000" w:rsidRPr="00000000">
        <w:rPr>
          <w:sz w:val="30"/>
          <w:szCs w:val="30"/>
          <w:rtl w:val="0"/>
        </w:rPr>
        <w:t xml:space="preserve">The Things Network. Δημιουργήσαμε μια νέα εφαρμογή στο TTN και προσθέσαμε τον αισθητήρα ώστε να μπορούμε να συνδεθούμε στα LoRa gateways για να αποστείλουμε δεδομένα. Το gateway που μας κάλυψε στην Κοζάνη ήταν της σχολής (ttn-kozani-icte).</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30"/>
          <w:szCs w:val="30"/>
          <w:u w:val="single"/>
        </w:rPr>
      </w:pPr>
      <w:r w:rsidDel="00000000" w:rsidR="00000000" w:rsidRPr="00000000">
        <w:rPr>
          <w:rtl w:val="0"/>
        </w:rPr>
      </w:r>
    </w:p>
    <w:p w:rsidR="00000000" w:rsidDel="00000000" w:rsidP="00000000" w:rsidRDefault="00000000" w:rsidRPr="00000000" w14:paraId="00000025">
      <w:pPr>
        <w:rPr>
          <w:sz w:val="30"/>
          <w:szCs w:val="30"/>
          <w:u w:val="single"/>
        </w:rPr>
      </w:pPr>
      <w:r w:rsidDel="00000000" w:rsidR="00000000" w:rsidRPr="00000000">
        <w:rPr>
          <w:rtl w:val="0"/>
        </w:rPr>
      </w:r>
    </w:p>
    <w:p w:rsidR="00000000" w:rsidDel="00000000" w:rsidP="00000000" w:rsidRDefault="00000000" w:rsidRPr="00000000" w14:paraId="00000026">
      <w:pPr>
        <w:rPr>
          <w:sz w:val="30"/>
          <w:szCs w:val="30"/>
          <w:u w:val="single"/>
        </w:rPr>
      </w:pPr>
      <w:r w:rsidDel="00000000" w:rsidR="00000000" w:rsidRPr="00000000">
        <w:rPr>
          <w:rtl w:val="0"/>
        </w:rPr>
      </w:r>
    </w:p>
    <w:p w:rsidR="00000000" w:rsidDel="00000000" w:rsidP="00000000" w:rsidRDefault="00000000" w:rsidRPr="00000000" w14:paraId="00000027">
      <w:pPr>
        <w:rPr>
          <w:sz w:val="30"/>
          <w:szCs w:val="30"/>
          <w:u w:val="single"/>
        </w:rPr>
      </w:pPr>
      <w:r w:rsidDel="00000000" w:rsidR="00000000" w:rsidRPr="00000000">
        <w:rPr>
          <w:sz w:val="30"/>
          <w:szCs w:val="30"/>
          <w:u w:val="single"/>
          <w:rtl w:val="0"/>
        </w:rPr>
        <w:t xml:space="preserve">Η εφαρμογή:</w:t>
      </w:r>
    </w:p>
    <w:p w:rsidR="00000000" w:rsidDel="00000000" w:rsidP="00000000" w:rsidRDefault="00000000" w:rsidRPr="00000000" w14:paraId="00000028">
      <w:pPr>
        <w:rPr>
          <w:sz w:val="30"/>
          <w:szCs w:val="30"/>
        </w:rPr>
      </w:pPr>
      <w:r w:rsidDel="00000000" w:rsidR="00000000" w:rsidRPr="00000000">
        <w:rPr>
          <w:sz w:val="30"/>
          <w:szCs w:val="30"/>
          <w:rtl w:val="0"/>
        </w:rPr>
        <w:t xml:space="preserve">-Συνδέεται στο TTN,</w:t>
      </w:r>
    </w:p>
    <w:p w:rsidR="00000000" w:rsidDel="00000000" w:rsidP="00000000" w:rsidRDefault="00000000" w:rsidRPr="00000000" w14:paraId="00000029">
      <w:pPr>
        <w:rPr>
          <w:sz w:val="30"/>
          <w:szCs w:val="30"/>
        </w:rPr>
      </w:pPr>
      <w:r w:rsidDel="00000000" w:rsidR="00000000" w:rsidRPr="00000000">
        <w:rPr>
          <w:sz w:val="30"/>
          <w:szCs w:val="30"/>
          <w:rtl w:val="0"/>
        </w:rPr>
        <w:t xml:space="preserve">-Κάνει live λήψη δεδομένων μέσω του MQTT broker,</w:t>
      </w:r>
    </w:p>
    <w:p w:rsidR="00000000" w:rsidDel="00000000" w:rsidP="00000000" w:rsidRDefault="00000000" w:rsidRPr="00000000" w14:paraId="0000002A">
      <w:pPr>
        <w:rPr>
          <w:sz w:val="30"/>
          <w:szCs w:val="30"/>
        </w:rPr>
      </w:pPr>
      <w:r w:rsidDel="00000000" w:rsidR="00000000" w:rsidRPr="00000000">
        <w:rPr>
          <w:sz w:val="30"/>
          <w:szCs w:val="30"/>
          <w:rtl w:val="0"/>
        </w:rPr>
        <w:t xml:space="preserve">-Κάνει push ειδοποιήσεις,</w:t>
      </w:r>
    </w:p>
    <w:p w:rsidR="00000000" w:rsidDel="00000000" w:rsidP="00000000" w:rsidRDefault="00000000" w:rsidRPr="00000000" w14:paraId="0000002B">
      <w:pPr>
        <w:rPr>
          <w:sz w:val="30"/>
          <w:szCs w:val="30"/>
        </w:rPr>
      </w:pPr>
      <w:r w:rsidDel="00000000" w:rsidR="00000000" w:rsidRPr="00000000">
        <w:rPr>
          <w:sz w:val="30"/>
          <w:szCs w:val="30"/>
          <w:rtl w:val="0"/>
        </w:rPr>
        <w:t xml:space="preserve">-Έχει αναπτυχθεί σε περιβάλλον Android Studio 3.4 με βάση το Android API 23.</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Pr>
        <w:drawing>
          <wp:inline distB="114300" distT="114300" distL="114300" distR="114300">
            <wp:extent cx="2133600" cy="45053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33600" cy="4505325"/>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