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343390" w14:textId="77777777" w:rsidR="000D5494" w:rsidRPr="00BC2EB6" w:rsidRDefault="000D5494" w:rsidP="000D4C06">
      <w:pPr>
        <w:ind w:left="450" w:hanging="720"/>
        <w:rPr>
          <w:rFonts w:cstheme="minorHAnsi"/>
          <w:b/>
        </w:rPr>
      </w:pPr>
      <w:bookmarkStart w:id="0" w:name="_Hlk495871837"/>
      <w:bookmarkEnd w:id="0"/>
    </w:p>
    <w:p w14:paraId="61AAD53B" w14:textId="77777777" w:rsidR="00736F8B" w:rsidRPr="00BC2EB6" w:rsidRDefault="00736F8B" w:rsidP="00736F8B">
      <w:pPr>
        <w:spacing w:line="480" w:lineRule="auto"/>
        <w:ind w:firstLine="142"/>
        <w:contextualSpacing/>
        <w:jc w:val="center"/>
        <w:rPr>
          <w:rFonts w:cstheme="minorHAnsi"/>
          <w:b/>
          <w:sz w:val="24"/>
          <w:szCs w:val="24"/>
          <w:lang w:val="en-GB"/>
        </w:rPr>
      </w:pPr>
    </w:p>
    <w:p w14:paraId="71C321EE" w14:textId="77777777" w:rsidR="00736F8B" w:rsidRPr="00BC2EB6" w:rsidRDefault="00736F8B" w:rsidP="00A94D0F">
      <w:pPr>
        <w:spacing w:line="480" w:lineRule="auto"/>
        <w:contextualSpacing/>
        <w:rPr>
          <w:rFonts w:cstheme="minorHAnsi"/>
          <w:b/>
          <w:sz w:val="24"/>
          <w:szCs w:val="24"/>
          <w:lang w:val="en-GB"/>
        </w:rPr>
      </w:pPr>
    </w:p>
    <w:p w14:paraId="65F99E12" w14:textId="24054D42" w:rsidR="00736F8B" w:rsidRDefault="00A94D0F" w:rsidP="00A94D0F">
      <w:pPr>
        <w:spacing w:line="240" w:lineRule="auto"/>
        <w:ind w:firstLine="144"/>
        <w:contextualSpacing/>
        <w:jc w:val="center"/>
        <w:rPr>
          <w:rFonts w:cstheme="minorHAnsi"/>
          <w:sz w:val="36"/>
          <w:szCs w:val="24"/>
          <w:lang w:val="en-GB"/>
        </w:rPr>
      </w:pPr>
      <w:r w:rsidRPr="00BC2EB6">
        <w:rPr>
          <w:rFonts w:cstheme="minorHAnsi"/>
          <w:b/>
          <w:sz w:val="56"/>
          <w:szCs w:val="24"/>
          <w:lang w:val="en-GB"/>
        </w:rPr>
        <w:t>Battle of the Egadi Islands</w:t>
      </w:r>
      <w:r w:rsidRPr="00BC2EB6">
        <w:rPr>
          <w:rFonts w:cstheme="minorHAnsi"/>
          <w:b/>
          <w:sz w:val="56"/>
          <w:szCs w:val="24"/>
          <w:lang w:val="en-GB"/>
        </w:rPr>
        <w:br/>
      </w:r>
      <w:r w:rsidR="00D91A08">
        <w:rPr>
          <w:rFonts w:cstheme="minorHAnsi"/>
          <w:sz w:val="36"/>
          <w:szCs w:val="24"/>
          <w:lang w:val="en-GB"/>
        </w:rPr>
        <w:t xml:space="preserve">A Review of </w:t>
      </w:r>
      <w:r w:rsidR="00EC6EE7">
        <w:rPr>
          <w:rFonts w:cstheme="minorHAnsi"/>
          <w:sz w:val="36"/>
          <w:szCs w:val="24"/>
          <w:lang w:val="en-GB"/>
        </w:rPr>
        <w:t>a</w:t>
      </w:r>
      <w:r w:rsidR="00D91A08">
        <w:rPr>
          <w:rFonts w:cstheme="minorHAnsi"/>
          <w:sz w:val="36"/>
          <w:szCs w:val="24"/>
          <w:lang w:val="en-GB"/>
        </w:rPr>
        <w:t xml:space="preserve"> Pioneering Archaeological Investigation</w:t>
      </w:r>
    </w:p>
    <w:p w14:paraId="7A71B444" w14:textId="771D917E" w:rsidR="006600BE" w:rsidRDefault="006600BE" w:rsidP="00A94D0F">
      <w:pPr>
        <w:spacing w:line="240" w:lineRule="auto"/>
        <w:ind w:firstLine="144"/>
        <w:contextualSpacing/>
        <w:jc w:val="center"/>
        <w:rPr>
          <w:rFonts w:cstheme="minorHAnsi"/>
          <w:sz w:val="36"/>
          <w:szCs w:val="24"/>
          <w:lang w:val="en-GB"/>
        </w:rPr>
      </w:pPr>
    </w:p>
    <w:p w14:paraId="44638FE0" w14:textId="66CAB9BD" w:rsidR="006600BE" w:rsidRDefault="006600BE" w:rsidP="00A94D0F">
      <w:pPr>
        <w:spacing w:line="240" w:lineRule="auto"/>
        <w:ind w:firstLine="144"/>
        <w:contextualSpacing/>
        <w:jc w:val="center"/>
        <w:rPr>
          <w:rFonts w:cstheme="minorHAnsi"/>
          <w:sz w:val="36"/>
          <w:szCs w:val="24"/>
          <w:lang w:val="en-GB"/>
        </w:rPr>
      </w:pPr>
      <w:r>
        <w:rPr>
          <w:rFonts w:cstheme="minorHAnsi"/>
          <w:sz w:val="36"/>
          <w:szCs w:val="24"/>
          <w:lang w:val="en-GB"/>
        </w:rPr>
        <w:t>Dhillon Tisdale</w:t>
      </w:r>
    </w:p>
    <w:p w14:paraId="3432070F" w14:textId="77777777" w:rsidR="00A94D0F" w:rsidRPr="00BC2EB6" w:rsidRDefault="00A94D0F" w:rsidP="00A94D0F">
      <w:pPr>
        <w:spacing w:line="480" w:lineRule="auto"/>
        <w:ind w:firstLine="142"/>
        <w:contextualSpacing/>
        <w:jc w:val="center"/>
        <w:rPr>
          <w:rFonts w:cstheme="minorHAnsi"/>
          <w:b/>
          <w:sz w:val="24"/>
          <w:szCs w:val="24"/>
          <w:lang w:val="en-GB"/>
        </w:rPr>
      </w:pPr>
    </w:p>
    <w:p w14:paraId="52ACB496" w14:textId="01184776" w:rsidR="006E76A7" w:rsidRDefault="006E76A7" w:rsidP="006E76A7">
      <w:pPr>
        <w:spacing w:line="240" w:lineRule="auto"/>
        <w:contextualSpacing/>
        <w:rPr>
          <w:rFonts w:cstheme="minorHAnsi"/>
          <w:b/>
          <w:sz w:val="24"/>
          <w:szCs w:val="24"/>
          <w:lang w:val="en-GB"/>
        </w:rPr>
      </w:pPr>
    </w:p>
    <w:p w14:paraId="1B7A1811" w14:textId="77777777" w:rsidR="006E76A7" w:rsidRDefault="006E76A7" w:rsidP="006E76A7">
      <w:pPr>
        <w:spacing w:line="240" w:lineRule="auto"/>
        <w:contextualSpacing/>
        <w:rPr>
          <w:rFonts w:cstheme="minorHAnsi"/>
          <w:b/>
          <w:sz w:val="24"/>
          <w:szCs w:val="24"/>
          <w:lang w:val="en-GB"/>
        </w:rPr>
      </w:pPr>
    </w:p>
    <w:p w14:paraId="20837D5B" w14:textId="77777777" w:rsidR="00D91A08" w:rsidRDefault="00D91A08" w:rsidP="00736F8B">
      <w:pPr>
        <w:spacing w:line="480" w:lineRule="auto"/>
        <w:ind w:firstLine="142"/>
        <w:contextualSpacing/>
        <w:jc w:val="center"/>
        <w:rPr>
          <w:rFonts w:cstheme="minorHAnsi"/>
          <w:b/>
          <w:sz w:val="32"/>
          <w:szCs w:val="24"/>
          <w:lang w:val="en-GB"/>
        </w:rPr>
      </w:pPr>
    </w:p>
    <w:p w14:paraId="7659BD78" w14:textId="77777777" w:rsidR="00D91A08" w:rsidRDefault="00D91A08" w:rsidP="00736F8B">
      <w:pPr>
        <w:spacing w:line="480" w:lineRule="auto"/>
        <w:ind w:firstLine="142"/>
        <w:contextualSpacing/>
        <w:jc w:val="center"/>
        <w:rPr>
          <w:rFonts w:cstheme="minorHAnsi"/>
          <w:b/>
          <w:sz w:val="32"/>
          <w:szCs w:val="24"/>
          <w:lang w:val="en-GB"/>
        </w:rPr>
      </w:pPr>
    </w:p>
    <w:p w14:paraId="2B90B307" w14:textId="77777777" w:rsidR="00D91A08" w:rsidRDefault="00D91A08" w:rsidP="00736F8B">
      <w:pPr>
        <w:spacing w:line="480" w:lineRule="auto"/>
        <w:ind w:firstLine="142"/>
        <w:contextualSpacing/>
        <w:jc w:val="center"/>
        <w:rPr>
          <w:rFonts w:cstheme="minorHAnsi"/>
          <w:b/>
          <w:sz w:val="32"/>
          <w:szCs w:val="24"/>
          <w:lang w:val="en-GB"/>
        </w:rPr>
      </w:pPr>
    </w:p>
    <w:p w14:paraId="685AFB2A" w14:textId="77777777" w:rsidR="00D91A08" w:rsidRDefault="00D91A08" w:rsidP="00736F8B">
      <w:pPr>
        <w:spacing w:line="480" w:lineRule="auto"/>
        <w:ind w:firstLine="142"/>
        <w:contextualSpacing/>
        <w:jc w:val="center"/>
        <w:rPr>
          <w:rFonts w:cstheme="minorHAnsi"/>
          <w:b/>
          <w:sz w:val="32"/>
          <w:szCs w:val="24"/>
          <w:lang w:val="en-GB"/>
        </w:rPr>
      </w:pPr>
    </w:p>
    <w:p w14:paraId="177E340B" w14:textId="77777777" w:rsidR="00D91A08" w:rsidRDefault="00D91A08" w:rsidP="00736F8B">
      <w:pPr>
        <w:spacing w:line="480" w:lineRule="auto"/>
        <w:ind w:firstLine="142"/>
        <w:contextualSpacing/>
        <w:jc w:val="center"/>
        <w:rPr>
          <w:rFonts w:cstheme="minorHAnsi"/>
          <w:b/>
          <w:sz w:val="32"/>
          <w:szCs w:val="24"/>
          <w:lang w:val="en-GB"/>
        </w:rPr>
      </w:pPr>
    </w:p>
    <w:p w14:paraId="72EEA26F" w14:textId="45C1F27C" w:rsidR="00FA3E2E" w:rsidRDefault="00FA3E2E" w:rsidP="006B646C">
      <w:pPr>
        <w:spacing w:line="480" w:lineRule="auto"/>
        <w:rPr>
          <w:rFonts w:cstheme="minorHAnsi"/>
          <w:b/>
          <w:sz w:val="32"/>
          <w:szCs w:val="24"/>
          <w:lang w:val="en-GB"/>
        </w:rPr>
      </w:pPr>
    </w:p>
    <w:p w14:paraId="3C804A80" w14:textId="77777777" w:rsidR="00163EEF" w:rsidRDefault="00163EEF" w:rsidP="006B646C">
      <w:pPr>
        <w:spacing w:line="480" w:lineRule="auto"/>
        <w:rPr>
          <w:b/>
          <w:color w:val="5B9BD5" w:themeColor="accent1"/>
          <w:sz w:val="36"/>
        </w:rPr>
      </w:pPr>
    </w:p>
    <w:p w14:paraId="00BBAD46" w14:textId="7F72D1FC" w:rsidR="000D4C06" w:rsidRPr="001217FA" w:rsidRDefault="000D4C06" w:rsidP="006B646C">
      <w:pPr>
        <w:spacing w:line="480" w:lineRule="auto"/>
        <w:rPr>
          <w:b/>
          <w:color w:val="5B9BD5" w:themeColor="accent1"/>
          <w:sz w:val="36"/>
        </w:rPr>
      </w:pPr>
      <w:r w:rsidRPr="001217FA">
        <w:rPr>
          <w:b/>
          <w:color w:val="5B9BD5" w:themeColor="accent1"/>
          <w:sz w:val="36"/>
        </w:rPr>
        <w:t xml:space="preserve">Introduction </w:t>
      </w:r>
    </w:p>
    <w:p w14:paraId="3AF304A9" w14:textId="3C5E13E7" w:rsidR="00525A30" w:rsidRDefault="001F7BCD" w:rsidP="00D82A24">
      <w:pPr>
        <w:spacing w:line="240" w:lineRule="auto"/>
      </w:pPr>
      <w:r w:rsidRPr="001F7BCD">
        <w:t>The First Punic War</w:t>
      </w:r>
      <w:r w:rsidR="0020176C">
        <w:t xml:space="preserve"> came at a time when </w:t>
      </w:r>
      <w:r w:rsidR="00EE5063">
        <w:t xml:space="preserve">the </w:t>
      </w:r>
      <w:r w:rsidR="0020176C">
        <w:t xml:space="preserve">city-state of Carthage, not Rome, controlled most of the western Mediterranean and represented the first time the latter state </w:t>
      </w:r>
      <w:r w:rsidR="003E74A3">
        <w:t xml:space="preserve">engaged </w:t>
      </w:r>
      <w:r w:rsidR="00EE5063">
        <w:t>in</w:t>
      </w:r>
      <w:r w:rsidR="003E74A3">
        <w:t xml:space="preserve"> a major military campaign outside the Italian peninsula. </w:t>
      </w:r>
      <w:r w:rsidR="00525A30" w:rsidRPr="00B97610">
        <w:t xml:space="preserve">As the official end to the naval sphere of the </w:t>
      </w:r>
      <w:r>
        <w:t>1st</w:t>
      </w:r>
      <w:r w:rsidR="00525A30" w:rsidRPr="00B97610">
        <w:t xml:space="preserve"> Punic War and effectively the </w:t>
      </w:r>
      <w:proofErr w:type="gramStart"/>
      <w:r w:rsidR="00525A30" w:rsidRPr="00B97610">
        <w:t xml:space="preserve">conflict as a whole, </w:t>
      </w:r>
      <w:r w:rsidR="003E74A3">
        <w:t>the</w:t>
      </w:r>
      <w:proofErr w:type="gramEnd"/>
      <w:r w:rsidR="00525A30" w:rsidRPr="00B97610">
        <w:t xml:space="preserve"> sizable engagement (involving some 450 vessels in total)</w:t>
      </w:r>
      <w:r w:rsidR="003E74A3">
        <w:t xml:space="preserve"> at the </w:t>
      </w:r>
      <w:r w:rsidR="003E74A3">
        <w:lastRenderedPageBreak/>
        <w:t>Egadi Islands</w:t>
      </w:r>
      <w:r w:rsidR="00525A30" w:rsidRPr="00B97610">
        <w:t xml:space="preserve"> holds great significance as the point at which Rome became the sole/dominant naval power in the western Mediterranean</w:t>
      </w:r>
      <w:r w:rsidR="00677028">
        <w:t xml:space="preserve"> (</w:t>
      </w:r>
      <w:r w:rsidR="00253217">
        <w:t>Goldsworthy</w:t>
      </w:r>
      <w:r w:rsidR="00C770EB">
        <w:t xml:space="preserve"> 2003, 123-4</w:t>
      </w:r>
      <w:r w:rsidR="00677028">
        <w:t>)</w:t>
      </w:r>
      <w:r w:rsidR="00525A30" w:rsidRPr="00B97610">
        <w:t>.</w:t>
      </w:r>
    </w:p>
    <w:p w14:paraId="1806A403" w14:textId="77777777" w:rsidR="00525A30" w:rsidRDefault="00525A30" w:rsidP="00D82A24">
      <w:pPr>
        <w:spacing w:line="240" w:lineRule="auto"/>
        <w:rPr>
          <w:i/>
        </w:rPr>
      </w:pPr>
      <w:r w:rsidRPr="00525A30">
        <w:t xml:space="preserve">For a long </w:t>
      </w:r>
      <w:r w:rsidR="001F7BCD" w:rsidRPr="00525A30">
        <w:t>time,</w:t>
      </w:r>
      <w:r w:rsidRPr="00525A30">
        <w:t xml:space="preserve"> this </w:t>
      </w:r>
      <w:r w:rsidR="00DB147E">
        <w:t xml:space="preserve">naval </w:t>
      </w:r>
      <w:r w:rsidRPr="00525A30">
        <w:t>battle</w:t>
      </w:r>
      <w:r w:rsidR="00DB147E">
        <w:t xml:space="preserve"> – like </w:t>
      </w:r>
      <w:proofErr w:type="gramStart"/>
      <w:r w:rsidR="00DB147E">
        <w:t>all of</w:t>
      </w:r>
      <w:proofErr w:type="gramEnd"/>
      <w:r w:rsidR="00DB147E">
        <w:t xml:space="preserve"> its kind –</w:t>
      </w:r>
      <w:r w:rsidRPr="00525A30">
        <w:t xml:space="preserve"> was lo</w:t>
      </w:r>
      <w:r w:rsidR="001F7BCD">
        <w:t>st to the archaeological record</w:t>
      </w:r>
      <w:r w:rsidRPr="00525A30">
        <w:t xml:space="preserve"> </w:t>
      </w:r>
      <w:r w:rsidR="001F7BCD">
        <w:t>and so any information we had on the event came from historical accounts</w:t>
      </w:r>
      <w:r w:rsidR="0020176C">
        <w:t xml:space="preserve">. This comes with some obvious problems. Polybius’ </w:t>
      </w:r>
      <w:r w:rsidR="0020176C" w:rsidRPr="0020176C">
        <w:rPr>
          <w:i/>
        </w:rPr>
        <w:t>The Histories</w:t>
      </w:r>
      <w:r w:rsidR="0020176C">
        <w:rPr>
          <w:i/>
        </w:rPr>
        <w:t xml:space="preserve">, </w:t>
      </w:r>
      <w:r w:rsidR="0020176C">
        <w:t>the most heavily cited source for information for the 1</w:t>
      </w:r>
      <w:r w:rsidR="0020176C" w:rsidRPr="0020176C">
        <w:rPr>
          <w:vertAlign w:val="superscript"/>
        </w:rPr>
        <w:t>st</w:t>
      </w:r>
      <w:r w:rsidR="0020176C">
        <w:t xml:space="preserve"> Punic War, was written about one century after the conflict’s close.</w:t>
      </w:r>
      <w:r w:rsidR="001F7BCD" w:rsidRPr="0020176C">
        <w:rPr>
          <w:i/>
        </w:rPr>
        <w:t xml:space="preserve"> </w:t>
      </w:r>
    </w:p>
    <w:p w14:paraId="12D6228D" w14:textId="0749E954" w:rsidR="004620B9" w:rsidRPr="00BD5FAE" w:rsidRDefault="00305087" w:rsidP="00D82A24">
      <w:pPr>
        <w:spacing w:line="240" w:lineRule="auto"/>
      </w:pPr>
      <w:r w:rsidRPr="00F465E5">
        <w:t xml:space="preserve">The </w:t>
      </w:r>
      <w:r w:rsidR="00DB147E" w:rsidRPr="00F465E5">
        <w:t>Egadi Islands</w:t>
      </w:r>
      <w:r w:rsidR="00F465E5" w:rsidRPr="00F465E5">
        <w:t xml:space="preserve"> project</w:t>
      </w:r>
      <w:r w:rsidR="00DB147E" w:rsidRPr="00F465E5">
        <w:t xml:space="preserve"> represents</w:t>
      </w:r>
      <w:r w:rsidR="00F465E5" w:rsidRPr="00F465E5">
        <w:t xml:space="preserve"> the study of</w:t>
      </w:r>
      <w:r w:rsidR="00DB147E" w:rsidRPr="00F465E5">
        <w:t xml:space="preserve"> a new site type at the convergence of deep water and battlefield archaeology, both relatively new </w:t>
      </w:r>
      <w:r w:rsidRPr="00F465E5">
        <w:t>sub-disciplines</w:t>
      </w:r>
      <w:r w:rsidR="00DB147E" w:rsidRPr="00F465E5">
        <w:t xml:space="preserve"> in the field of archaeology</w:t>
      </w:r>
      <w:r w:rsidRPr="00F465E5">
        <w:t>.</w:t>
      </w:r>
      <w:r w:rsidR="00F465E5" w:rsidRPr="00F465E5">
        <w:t xml:space="preserve"> This</w:t>
      </w:r>
      <w:r w:rsidR="00D77B31" w:rsidRPr="00F465E5">
        <w:t xml:space="preserve"> incredibly</w:t>
      </w:r>
      <w:r w:rsidR="000D4C06" w:rsidRPr="00F465E5">
        <w:t xml:space="preserve"> modern endeavor </w:t>
      </w:r>
      <w:r w:rsidR="00445353" w:rsidRPr="00F465E5">
        <w:t xml:space="preserve">has </w:t>
      </w:r>
      <w:r w:rsidR="000D4C06" w:rsidRPr="00F465E5">
        <w:t>only</w:t>
      </w:r>
      <w:r w:rsidR="00445353" w:rsidRPr="00F465E5">
        <w:t xml:space="preserve"> been</w:t>
      </w:r>
      <w:r w:rsidR="000D4C06" w:rsidRPr="00F465E5">
        <w:t xml:space="preserve"> made possible by recent advancements</w:t>
      </w:r>
      <w:r w:rsidR="000D4C06">
        <w:t xml:space="preserve"> in </w:t>
      </w:r>
      <w:r w:rsidR="00445353">
        <w:t xml:space="preserve">the </w:t>
      </w:r>
      <w:r w:rsidR="000D4C06">
        <w:t xml:space="preserve">technology available to maritime archaeologists. </w:t>
      </w:r>
      <w:proofErr w:type="gramStart"/>
      <w:r w:rsidR="00B4488C">
        <w:t>New</w:t>
      </w:r>
      <w:r w:rsidR="000D4C06">
        <w:t xml:space="preserve"> technology</w:t>
      </w:r>
      <w:proofErr w:type="gramEnd"/>
      <w:r w:rsidR="000D4C06">
        <w:t xml:space="preserve"> has enabled </w:t>
      </w:r>
      <w:r w:rsidR="00F465E5">
        <w:t xml:space="preserve">the research </w:t>
      </w:r>
      <w:r w:rsidR="000D4C06">
        <w:t>team</w:t>
      </w:r>
      <w:r w:rsidR="00F465E5">
        <w:t xml:space="preserve"> led by </w:t>
      </w:r>
      <w:r w:rsidR="00BF5FAC">
        <w:t xml:space="preserve">Dr. Sebastiano </w:t>
      </w:r>
      <w:proofErr w:type="spellStart"/>
      <w:r w:rsidR="00BF5FAC">
        <w:t>Tusa</w:t>
      </w:r>
      <w:proofErr w:type="spellEnd"/>
      <w:r w:rsidR="00F465E5">
        <w:t xml:space="preserve"> and </w:t>
      </w:r>
      <w:r w:rsidR="00BF5FAC">
        <w:t>Dr. Jeffrey Royal</w:t>
      </w:r>
      <w:r w:rsidR="000D4C06">
        <w:t xml:space="preserve"> to access, ma</w:t>
      </w:r>
      <w:r w:rsidR="00B83D53">
        <w:t xml:space="preserve">p, and recover </w:t>
      </w:r>
      <w:r w:rsidR="00B83D53" w:rsidRPr="00BD5FAE">
        <w:t>materials/remain</w:t>
      </w:r>
      <w:r w:rsidR="007D1645" w:rsidRPr="00BD5FAE">
        <w:t xml:space="preserve">s across </w:t>
      </w:r>
      <w:r w:rsidR="009B584F" w:rsidRPr="00BD5FAE">
        <w:t xml:space="preserve">a site area </w:t>
      </w:r>
      <w:r w:rsidR="00B2328A" w:rsidRPr="00BD5FAE">
        <w:t xml:space="preserve">several </w:t>
      </w:r>
      <w:r w:rsidR="009B584F" w:rsidRPr="00BD5FAE">
        <w:t>kilometers</w:t>
      </w:r>
      <w:r w:rsidR="007D1645" w:rsidRPr="00BD5FAE">
        <w:t xml:space="preserve"> in size and at depths (80-</w:t>
      </w:r>
      <w:r w:rsidR="00B246F9" w:rsidRPr="00BD5FAE">
        <w:t xml:space="preserve">100 m) not previously possible. </w:t>
      </w:r>
      <w:r w:rsidR="00C02A2C" w:rsidRPr="00BD5FAE">
        <w:t xml:space="preserve">Subsequently, </w:t>
      </w:r>
      <w:r w:rsidR="00B246F9" w:rsidRPr="00BD5FAE">
        <w:t xml:space="preserve">the </w:t>
      </w:r>
      <w:r w:rsidR="00FC17F5" w:rsidRPr="00BD5FAE">
        <w:t>importance of site in setting precedent for future work</w:t>
      </w:r>
      <w:r w:rsidR="00B246F9" w:rsidRPr="00BD5FAE">
        <w:t xml:space="preserve"> has become clear after years of study and field reports</w:t>
      </w:r>
      <w:r w:rsidR="00FC17F5" w:rsidRPr="00BD5FAE">
        <w:t xml:space="preserve">. </w:t>
      </w:r>
      <w:r w:rsidR="00BD5FAE" w:rsidRPr="00BD5FAE">
        <w:t>Perhaps most importantly, it</w:t>
      </w:r>
      <w:r w:rsidR="004344D4" w:rsidRPr="00BD5FAE">
        <w:t xml:space="preserve"> has supported the</w:t>
      </w:r>
      <w:r w:rsidR="00FC17F5" w:rsidRPr="00BD5FAE">
        <w:t xml:space="preserve"> </w:t>
      </w:r>
      <w:r w:rsidR="001372B1" w:rsidRPr="00BD5FAE">
        <w:t xml:space="preserve">effectiveness of tools used </w:t>
      </w:r>
      <w:r w:rsidR="004344D4" w:rsidRPr="00BD5FAE">
        <w:t>for underwater geological surveys and</w:t>
      </w:r>
      <w:r w:rsidR="001372B1" w:rsidRPr="00BD5FAE">
        <w:t xml:space="preserve"> modern sites</w:t>
      </w:r>
      <w:r w:rsidR="004344D4" w:rsidRPr="00BD5FAE">
        <w:t xml:space="preserve"> (primarily WWI and WWII) for ancient ones.</w:t>
      </w:r>
    </w:p>
    <w:p w14:paraId="0EF0BD27" w14:textId="608BC758" w:rsidR="000106D7" w:rsidRPr="00D626D5" w:rsidRDefault="00B246F9" w:rsidP="00D82A24">
      <w:pPr>
        <w:spacing w:line="240" w:lineRule="auto"/>
      </w:pPr>
      <w:r w:rsidRPr="00BD5FAE">
        <w:t>The p</w:t>
      </w:r>
      <w:r w:rsidR="00BB308B" w:rsidRPr="00BD5FAE">
        <w:t>urpose of this article is to provide an overview compiled from the various field reports released</w:t>
      </w:r>
      <w:r w:rsidRPr="00BD5FAE">
        <w:t xml:space="preserve"> by project leads</w:t>
      </w:r>
      <w:r w:rsidR="00AF74D6" w:rsidRPr="00BD5FAE">
        <w:t xml:space="preserve"> and assess what it means for underwater archaeology as a discipline.</w:t>
      </w:r>
    </w:p>
    <w:p w14:paraId="3BF8245C" w14:textId="6ED22560" w:rsidR="000D4C06" w:rsidRPr="000106D7" w:rsidRDefault="007050A4" w:rsidP="00D82A24">
      <w:pPr>
        <w:spacing w:line="240" w:lineRule="auto"/>
        <w:rPr>
          <w:b/>
          <w:color w:val="5B9BD5" w:themeColor="accent1"/>
          <w:sz w:val="32"/>
          <w:highlight w:val="yellow"/>
        </w:rPr>
      </w:pPr>
      <w:r w:rsidRPr="00AF74D6">
        <w:rPr>
          <w:b/>
          <w:color w:val="5B9BD5" w:themeColor="accent1"/>
          <w:sz w:val="32"/>
        </w:rPr>
        <w:t xml:space="preserve">Chapter 1: </w:t>
      </w:r>
      <w:r w:rsidR="000D4C06" w:rsidRPr="00AF74D6">
        <w:rPr>
          <w:b/>
          <w:color w:val="5B9BD5" w:themeColor="accent1"/>
          <w:sz w:val="32"/>
        </w:rPr>
        <w:t>Historical Context and Traditional Understanding of the Battle</w:t>
      </w:r>
    </w:p>
    <w:p w14:paraId="3F58BD8C" w14:textId="53807FD2" w:rsidR="003172CA" w:rsidRPr="00AF74D6" w:rsidRDefault="005576FA" w:rsidP="00D82A24">
      <w:pPr>
        <w:spacing w:line="240" w:lineRule="auto"/>
      </w:pPr>
      <w:r w:rsidRPr="00AF74D6">
        <w:t>Underwater naval battles have been notoriously difficult to locate archaeologically</w:t>
      </w:r>
      <w:r w:rsidR="004A121D" w:rsidRPr="00AF74D6">
        <w:t xml:space="preserve">. Case in point, the Persian Wars Shipwreck Survey, has </w:t>
      </w:r>
      <w:r w:rsidR="007004F3" w:rsidRPr="00AF74D6">
        <w:t xml:space="preserve">so far </w:t>
      </w:r>
      <w:r w:rsidR="004A121D" w:rsidRPr="00AF74D6">
        <w:t xml:space="preserve">proven fruitless – despite several years of exploration and considerable financial </w:t>
      </w:r>
      <w:r w:rsidR="00440C89">
        <w:t>investment</w:t>
      </w:r>
      <w:r w:rsidR="004A121D" w:rsidRPr="00AF74D6">
        <w:t xml:space="preserve"> – in looking for remains of some of the largest fleets in ancient history. </w:t>
      </w:r>
      <w:r w:rsidRPr="00AF74D6">
        <w:t xml:space="preserve"> This means that t</w:t>
      </w:r>
      <w:r w:rsidR="00445353" w:rsidRPr="00AF74D6">
        <w:t>raditionally the study of th</w:t>
      </w:r>
      <w:r w:rsidR="000450E7" w:rsidRPr="00AF74D6">
        <w:t>e</w:t>
      </w:r>
      <w:r w:rsidR="00973E50" w:rsidRPr="00AF74D6">
        <w:t xml:space="preserve"> battle</w:t>
      </w:r>
      <w:r w:rsidR="000450E7" w:rsidRPr="00AF74D6">
        <w:t xml:space="preserve"> of the Egadi Islands</w:t>
      </w:r>
      <w:r w:rsidR="00973E50" w:rsidRPr="00AF74D6">
        <w:t xml:space="preserve"> </w:t>
      </w:r>
      <w:r w:rsidR="00445353" w:rsidRPr="00AF74D6">
        <w:t>(and others)</w:t>
      </w:r>
      <w:r w:rsidR="00973E50" w:rsidRPr="00AF74D6">
        <w:t xml:space="preserve"> has been done in the absence of</w:t>
      </w:r>
      <w:r w:rsidR="00F71C7B" w:rsidRPr="00AF74D6">
        <w:t xml:space="preserve"> direct</w:t>
      </w:r>
      <w:r w:rsidR="00973E50" w:rsidRPr="00AF74D6">
        <w:t xml:space="preserve"> archaeological data. Thankfully, due to its pivotal role in Roman history and</w:t>
      </w:r>
      <w:r w:rsidR="00445353" w:rsidRPr="00AF74D6">
        <w:t xml:space="preserve"> the empire’s</w:t>
      </w:r>
      <w:r w:rsidR="00973E50" w:rsidRPr="00AF74D6">
        <w:t xml:space="preserve"> rise to Mediterranean dominance</w:t>
      </w:r>
      <w:r w:rsidR="00F94AED" w:rsidRPr="00AF74D6">
        <w:t>,</w:t>
      </w:r>
      <w:r w:rsidR="00305087" w:rsidRPr="00AF74D6">
        <w:t xml:space="preserve"> Roman authors had</w:t>
      </w:r>
      <w:r w:rsidR="00973E50" w:rsidRPr="00AF74D6">
        <w:t xml:space="preserve"> sufficient motivation to document the event in significant detail.</w:t>
      </w:r>
      <w:r w:rsidR="00F71C7B" w:rsidRPr="00AF74D6">
        <w:t xml:space="preserve"> </w:t>
      </w:r>
      <w:r w:rsidR="003172CA" w:rsidRPr="00AF74D6">
        <w:t xml:space="preserve">The primary written source for all </w:t>
      </w:r>
      <w:r w:rsidR="00D77B31" w:rsidRPr="00AF74D6">
        <w:t xml:space="preserve">historical </w:t>
      </w:r>
      <w:r w:rsidR="003172CA" w:rsidRPr="00AF74D6">
        <w:t xml:space="preserve">accounts of the Egadi Islands, and accounts of the war in general presented here is Polybius’ </w:t>
      </w:r>
      <w:r w:rsidR="003172CA" w:rsidRPr="00AF74D6">
        <w:rPr>
          <w:i/>
        </w:rPr>
        <w:t>The Histories</w:t>
      </w:r>
      <w:r w:rsidR="003172CA" w:rsidRPr="00AF74D6">
        <w:t xml:space="preserve"> (</w:t>
      </w:r>
      <w:r w:rsidR="000613B1" w:rsidRPr="00AF74D6">
        <w:t>1.9.7</w:t>
      </w:r>
      <w:r w:rsidRPr="00AF74D6">
        <w:t>-</w:t>
      </w:r>
      <w:r w:rsidR="00EE5063" w:rsidRPr="00AF74D6">
        <w:t>1.63.</w:t>
      </w:r>
      <w:r w:rsidR="00054ACA" w:rsidRPr="00AF74D6">
        <w:t>8</w:t>
      </w:r>
      <w:r w:rsidRPr="00AF74D6">
        <w:t>)</w:t>
      </w:r>
      <w:r w:rsidR="00D77B31" w:rsidRPr="00AF74D6">
        <w:t xml:space="preserve">, with </w:t>
      </w:r>
      <w:r w:rsidR="00B2328A" w:rsidRPr="00AF74D6">
        <w:t>this dissertation using the translation by</w:t>
      </w:r>
      <w:r w:rsidR="003172CA" w:rsidRPr="00AF74D6">
        <w:t xml:space="preserve"> </w:t>
      </w:r>
      <w:r w:rsidR="00D77B31" w:rsidRPr="00AF74D6">
        <w:t>W.R. Paton</w:t>
      </w:r>
      <w:r w:rsidR="003172CA" w:rsidRPr="00AF74D6">
        <w:t>.</w:t>
      </w:r>
      <w:r w:rsidR="00F71C7B" w:rsidRPr="00AF74D6">
        <w:t xml:space="preserve"> </w:t>
      </w:r>
    </w:p>
    <w:p w14:paraId="40D6D9EA" w14:textId="77777777" w:rsidR="00F71C7B" w:rsidRPr="00AF74D6" w:rsidRDefault="007243EF" w:rsidP="00D82A24">
      <w:pPr>
        <w:spacing w:line="240" w:lineRule="auto"/>
        <w:rPr>
          <w:b/>
          <w:sz w:val="28"/>
        </w:rPr>
      </w:pPr>
      <w:r w:rsidRPr="00AF74D6">
        <w:rPr>
          <w:b/>
          <w:sz w:val="28"/>
        </w:rPr>
        <w:t xml:space="preserve">1.1 </w:t>
      </w:r>
      <w:r w:rsidR="00F71C7B" w:rsidRPr="00AF74D6">
        <w:rPr>
          <w:b/>
          <w:sz w:val="28"/>
        </w:rPr>
        <w:t>General Historical Context</w:t>
      </w:r>
    </w:p>
    <w:p w14:paraId="03A47720" w14:textId="03B4907B" w:rsidR="00F71C7B" w:rsidRPr="00AF74D6" w:rsidRDefault="00F71C7B" w:rsidP="00D82A24">
      <w:pPr>
        <w:spacing w:line="240" w:lineRule="auto"/>
      </w:pPr>
      <w:r w:rsidRPr="00AF74D6">
        <w:t>The conflict between the Carthagin</w:t>
      </w:r>
      <w:r w:rsidR="001372B1" w:rsidRPr="00AF74D6">
        <w:t>ians and Romans lasting from 264</w:t>
      </w:r>
      <w:r w:rsidRPr="00AF74D6">
        <w:t xml:space="preserve"> to 241 BC was to be the first </w:t>
      </w:r>
      <w:r w:rsidR="00502BF7" w:rsidRPr="00AF74D6">
        <w:t>of</w:t>
      </w:r>
      <w:r w:rsidRPr="00AF74D6">
        <w:t xml:space="preserve"> three such wars, the conclusion of which would decide the fate of the Mediterranean world.</w:t>
      </w:r>
      <w:r w:rsidR="000450E7" w:rsidRPr="00AF74D6">
        <w:t xml:space="preserve"> </w:t>
      </w:r>
      <w:r w:rsidRPr="00AF74D6">
        <w:t xml:space="preserve">On land, Rome quickly took the front foot in the war. After lifting </w:t>
      </w:r>
      <w:r w:rsidR="001372B1" w:rsidRPr="00AF74D6">
        <w:t>the Syracusan</w:t>
      </w:r>
      <w:r w:rsidRPr="00AF74D6">
        <w:t xml:space="preserve"> siege of </w:t>
      </w:r>
      <w:proofErr w:type="spellStart"/>
      <w:r w:rsidRPr="00AF74D6">
        <w:t>Messana</w:t>
      </w:r>
      <w:proofErr w:type="spellEnd"/>
      <w:r w:rsidR="007C1A49">
        <w:t xml:space="preserve"> - which in effect began the war and drew in the </w:t>
      </w:r>
      <w:r w:rsidR="008B6002">
        <w:t>rival states</w:t>
      </w:r>
      <w:r w:rsidR="007C1A49">
        <w:t xml:space="preserve"> -</w:t>
      </w:r>
      <w:r w:rsidRPr="00AF74D6">
        <w:t xml:space="preserve"> Rome gained control of </w:t>
      </w:r>
      <w:r w:rsidR="001372B1" w:rsidRPr="00AF74D6">
        <w:t>Sicily’s</w:t>
      </w:r>
      <w:r w:rsidRPr="00AF74D6">
        <w:t xml:space="preserve"> open terrain, an advantage it held for the rest of the 20-year long war. However, Carthage, with their control of the sea lanes around the island could quickly and easily reinforce and resupply the fortified city strongholds they still controlled (Rosenstein</w:t>
      </w:r>
      <w:r w:rsidR="00AA73F5" w:rsidRPr="00AF74D6">
        <w:t xml:space="preserve"> 2012,</w:t>
      </w:r>
      <w:r w:rsidRPr="00AF74D6">
        <w:t xml:space="preserve"> 61-62)</w:t>
      </w:r>
      <w:r w:rsidR="001372B1" w:rsidRPr="00AF74D6">
        <w:t>, which served as the war’s focal point</w:t>
      </w:r>
      <w:r w:rsidR="00910852" w:rsidRPr="00AF74D6">
        <w:t>.</w:t>
      </w:r>
    </w:p>
    <w:p w14:paraId="42ED61B3" w14:textId="15EED736" w:rsidR="00A27E16" w:rsidRPr="008B6002" w:rsidRDefault="00F71C7B" w:rsidP="00ED28FC">
      <w:pPr>
        <w:spacing w:line="240" w:lineRule="auto"/>
      </w:pPr>
      <w:r w:rsidRPr="00AF74D6">
        <w:t xml:space="preserve">The first Punic </w:t>
      </w:r>
      <w:r w:rsidR="007C1A49">
        <w:t>War, due</w:t>
      </w:r>
      <w:r w:rsidR="00ED28FC">
        <w:t xml:space="preserve"> to the location of Sicily </w:t>
      </w:r>
      <w:r w:rsidR="007C1A49">
        <w:t xml:space="preserve">directly </w:t>
      </w:r>
      <w:r w:rsidR="00ED28FC">
        <w:t>between</w:t>
      </w:r>
      <w:r w:rsidR="007C1A49">
        <w:t xml:space="preserve"> the heartlands of</w:t>
      </w:r>
      <w:r w:rsidR="00ED28FC">
        <w:t xml:space="preserve"> Rome and Carthage</w:t>
      </w:r>
      <w:r w:rsidR="007C1A49">
        <w:t>,</w:t>
      </w:r>
      <w:r w:rsidR="00ED28FC">
        <w:t xml:space="preserve"> was a heavily naval contest as both sides sought to reinforce their terrestrial forces and outmaneuver their opponents. The conflict saw </w:t>
      </w:r>
      <w:proofErr w:type="gramStart"/>
      <w:r w:rsidR="007C1A49">
        <w:t>a number of</w:t>
      </w:r>
      <w:proofErr w:type="gramEnd"/>
      <w:r w:rsidR="00ED28FC">
        <w:t xml:space="preserve"> </w:t>
      </w:r>
      <w:r w:rsidR="008329C6" w:rsidRPr="00AF74D6">
        <w:t>significant battles</w:t>
      </w:r>
      <w:r w:rsidR="00ED28FC">
        <w:t xml:space="preserve"> on the sea around Sicily</w:t>
      </w:r>
      <w:r w:rsidR="008329C6" w:rsidRPr="00AF74D6">
        <w:t>.</w:t>
      </w:r>
      <w:r w:rsidR="00814B97">
        <w:t xml:space="preserve"> Two of the most noteworthy were the Battles of </w:t>
      </w:r>
      <w:proofErr w:type="spellStart"/>
      <w:r w:rsidR="00814B97">
        <w:t>Ecnomus</w:t>
      </w:r>
      <w:proofErr w:type="spellEnd"/>
      <w:r w:rsidR="00814B97">
        <w:t xml:space="preserve"> and </w:t>
      </w:r>
      <w:proofErr w:type="spellStart"/>
      <w:r w:rsidR="00814B97">
        <w:t>Drepana</w:t>
      </w:r>
      <w:proofErr w:type="spellEnd"/>
      <w:r w:rsidR="00814B97">
        <w:t>.</w:t>
      </w:r>
      <w:r w:rsidR="008329C6" w:rsidRPr="00AF74D6">
        <w:t xml:space="preserve"> </w:t>
      </w:r>
      <w:r w:rsidR="00285FEB">
        <w:t>In 256 BC,</w:t>
      </w:r>
      <w:r w:rsidR="00285FEB" w:rsidRPr="00F71C7B">
        <w:t xml:space="preserve"> the Romans sought to move the primary battleground from Sicily to the Carthaginian homeland in what is now Libya. </w:t>
      </w:r>
      <w:r w:rsidR="00A27E16">
        <w:t>Their fleet of 330 ships met a 350-ship strong Carthaginian force</w:t>
      </w:r>
      <w:r w:rsidR="00285FEB" w:rsidRPr="00F71C7B">
        <w:t xml:space="preserve">. At the time of their meeting at Cape </w:t>
      </w:r>
      <w:proofErr w:type="spellStart"/>
      <w:r w:rsidR="00285FEB" w:rsidRPr="00F71C7B">
        <w:t>Ecnomus</w:t>
      </w:r>
      <w:proofErr w:type="spellEnd"/>
      <w:r w:rsidR="00285FEB" w:rsidRPr="00F71C7B">
        <w:t xml:space="preserve"> </w:t>
      </w:r>
      <w:r w:rsidR="00811462">
        <w:t xml:space="preserve">off the </w:t>
      </w:r>
      <w:r w:rsidR="00811462">
        <w:lastRenderedPageBreak/>
        <w:t>southern coast of Sicily</w:t>
      </w:r>
      <w:r w:rsidR="00285FEB" w:rsidRPr="008B6002">
        <w:t>, total manpower/numbers provided by Polybius put the Carthaginians at over 150,000 vs. approximately 140,000 Romans (300 rowers and 120 marines per ship) (</w:t>
      </w:r>
      <w:proofErr w:type="spellStart"/>
      <w:r w:rsidR="00285FEB" w:rsidRPr="008B6002">
        <w:t>Steinby</w:t>
      </w:r>
      <w:proofErr w:type="spellEnd"/>
      <w:r w:rsidR="00285FEB" w:rsidRPr="008B6002">
        <w:t xml:space="preserve"> 2014, 75; Polybius 1.26.7-8). This makes the clash a contender for the largest naval battle in ancient Mediterranean history.</w:t>
      </w:r>
    </w:p>
    <w:p w14:paraId="2A7484D5" w14:textId="22E63525" w:rsidR="00ED28FC" w:rsidRPr="008B6002" w:rsidRDefault="00A27E16" w:rsidP="00ED28FC">
      <w:pPr>
        <w:spacing w:line="240" w:lineRule="auto"/>
      </w:pPr>
      <w:r w:rsidRPr="008B6002">
        <w:t xml:space="preserve">In 249, </w:t>
      </w:r>
      <w:r w:rsidR="002B174A" w:rsidRPr="008B6002">
        <w:t xml:space="preserve">Rome launched a mission to counter Carthaginian blockade runners undermining the siege of </w:t>
      </w:r>
      <w:proofErr w:type="spellStart"/>
      <w:r w:rsidR="002B174A" w:rsidRPr="008B6002">
        <w:t>Lilybaeum</w:t>
      </w:r>
      <w:proofErr w:type="spellEnd"/>
      <w:r w:rsidR="002B174A" w:rsidRPr="008B6002">
        <w:t xml:space="preserve"> from their base in </w:t>
      </w:r>
      <w:proofErr w:type="spellStart"/>
      <w:r w:rsidRPr="008B6002">
        <w:t>Drepana</w:t>
      </w:r>
      <w:proofErr w:type="spellEnd"/>
      <w:r w:rsidRPr="008B6002">
        <w:t xml:space="preserve">. </w:t>
      </w:r>
      <w:r w:rsidR="002B174A" w:rsidRPr="008B6002">
        <w:t>Roman commander</w:t>
      </w:r>
      <w:r w:rsidRPr="008B6002">
        <w:t xml:space="preserve"> Claudius and his force of 123 ships set off northwards under the cover of darkness and were well within sight of </w:t>
      </w:r>
      <w:proofErr w:type="spellStart"/>
      <w:r w:rsidRPr="008B6002">
        <w:t>Drepana</w:t>
      </w:r>
      <w:proofErr w:type="spellEnd"/>
      <w:r w:rsidRPr="008B6002">
        <w:t xml:space="preserve"> by the time the sun rose. </w:t>
      </w:r>
      <w:r w:rsidRPr="00C7676A">
        <w:t xml:space="preserve">However, the Carthaginians – commanded by </w:t>
      </w:r>
      <w:proofErr w:type="spellStart"/>
      <w:r w:rsidRPr="00C7676A">
        <w:t>Adherbal</w:t>
      </w:r>
      <w:proofErr w:type="spellEnd"/>
      <w:r w:rsidRPr="00C7676A">
        <w:t xml:space="preserve"> – saw the oncoming Romans in time to move their fleet clear of the promontory that shielded the northern side of the harbor</w:t>
      </w:r>
      <w:r w:rsidR="00CF1B9C" w:rsidRPr="00C7676A">
        <w:t xml:space="preserve"> and</w:t>
      </w:r>
      <w:r w:rsidR="002B174A" w:rsidRPr="00C7676A">
        <w:t xml:space="preserve"> pin</w:t>
      </w:r>
      <w:r w:rsidRPr="00C7676A">
        <w:t xml:space="preserve"> the Roman fleet between them and the Sicilian coastline escape (Goldsworthy 2003, 119-121; Polybius 1.49.6-1.50.9). Unfortunately for Claudius, he and his flagship were at the rear of his </w:t>
      </w:r>
      <w:r w:rsidR="00EC6EE7" w:rsidRPr="00C7676A">
        <w:t>force and</w:t>
      </w:r>
      <w:r w:rsidRPr="00C7676A">
        <w:t xml:space="preserve"> were therefore poorly positioned to adapt to the evolving situation and issue new orders.</w:t>
      </w:r>
      <w:r w:rsidR="00814B97" w:rsidRPr="00C7676A">
        <w:t xml:space="preserve"> </w:t>
      </w:r>
      <w:r w:rsidRPr="00C7676A">
        <w:t>Only 30 Roman ships escaped from the calamitous engagement (Polybius 1.51.11), and Claudius was later put on trial</w:t>
      </w:r>
      <w:r w:rsidR="00E33571" w:rsidRPr="00C7676A">
        <w:t xml:space="preserve"> for treason</w:t>
      </w:r>
      <w:r w:rsidRPr="00C7676A">
        <w:t xml:space="preserve"> and heavily fined </w:t>
      </w:r>
      <w:proofErr w:type="gramStart"/>
      <w:r w:rsidRPr="00C7676A">
        <w:t>in light of</w:t>
      </w:r>
      <w:proofErr w:type="gramEnd"/>
      <w:r w:rsidRPr="00C7676A">
        <w:t xml:space="preserve"> his gross failure</w:t>
      </w:r>
      <w:r w:rsidR="00981EF4" w:rsidRPr="00C7676A">
        <w:t xml:space="preserve"> (</w:t>
      </w:r>
      <w:r w:rsidR="00E33571" w:rsidRPr="00C7676A">
        <w:t>Goldsworthy 2003, 121; Polybius 1.49.3-51</w:t>
      </w:r>
      <w:r w:rsidR="00981EF4" w:rsidRPr="00C7676A">
        <w:t>)</w:t>
      </w:r>
      <w:r w:rsidRPr="00C7676A">
        <w:t>.</w:t>
      </w:r>
      <w:r w:rsidRPr="008B6002">
        <w:t xml:space="preserve"> </w:t>
      </w:r>
      <w:r w:rsidR="00ED28FC" w:rsidRPr="008B6002">
        <w:br/>
      </w:r>
    </w:p>
    <w:p w14:paraId="36D3F42E" w14:textId="0EEB6508" w:rsidR="00F71C7B" w:rsidRPr="00AF74D6" w:rsidRDefault="00F71C7B" w:rsidP="00D82A24">
      <w:pPr>
        <w:spacing w:line="240" w:lineRule="auto"/>
        <w:ind w:firstLine="720"/>
        <w:rPr>
          <w:b/>
          <w:sz w:val="24"/>
          <w:szCs w:val="28"/>
        </w:rPr>
      </w:pPr>
      <w:r w:rsidRPr="00AF74D6">
        <w:rPr>
          <w:b/>
          <w:sz w:val="24"/>
          <w:szCs w:val="28"/>
        </w:rPr>
        <w:t>Battle of the Egadi Islands</w:t>
      </w:r>
    </w:p>
    <w:p w14:paraId="7C4B4E51" w14:textId="29B8A0EC" w:rsidR="00F71C7B" w:rsidRPr="00AF74D6" w:rsidRDefault="00F71C7B" w:rsidP="00D82A24">
      <w:pPr>
        <w:spacing w:line="240" w:lineRule="auto"/>
      </w:pPr>
      <w:r w:rsidRPr="00AF74D6">
        <w:t>Coming to the Battle of the Egadi Islands, a highly detailed narration of events on the day and the immediate buildup to it is provided by Adrian Goldsworthy (2</w:t>
      </w:r>
      <w:r w:rsidR="00910852" w:rsidRPr="00AF74D6">
        <w:t>003</w:t>
      </w:r>
      <w:r w:rsidRPr="00AF74D6">
        <w:t xml:space="preserve">). </w:t>
      </w:r>
    </w:p>
    <w:p w14:paraId="0EB6581B" w14:textId="39A95D0D" w:rsidR="00F71C7B" w:rsidRPr="00AF74D6" w:rsidRDefault="00F71C7B" w:rsidP="005A3F27">
      <w:pPr>
        <w:tabs>
          <w:tab w:val="left" w:pos="1413"/>
        </w:tabs>
        <w:spacing w:line="240" w:lineRule="auto"/>
      </w:pPr>
      <w:r w:rsidRPr="00AF74D6">
        <w:t xml:space="preserve">In the years between the Battle of </w:t>
      </w:r>
      <w:proofErr w:type="spellStart"/>
      <w:r w:rsidRPr="00AF74D6">
        <w:t>Drepana</w:t>
      </w:r>
      <w:proofErr w:type="spellEnd"/>
      <w:r w:rsidRPr="00AF74D6">
        <w:t xml:space="preserve"> and 243 B.C.</w:t>
      </w:r>
      <w:r w:rsidR="00CF1B9C">
        <w:t>,</w:t>
      </w:r>
      <w:r w:rsidRPr="00AF74D6">
        <w:t xml:space="preserve"> </w:t>
      </w:r>
      <w:r w:rsidR="00E102F3" w:rsidRPr="00AF74D6">
        <w:t>there was little in the way of naval campaigns from either side</w:t>
      </w:r>
      <w:r w:rsidRPr="00AF74D6">
        <w:t>. Following this span of maritime inactivity, the Romans once again undertook to raise a fleet</w:t>
      </w:r>
      <w:r w:rsidR="00563AD8" w:rsidRPr="00AF74D6">
        <w:t xml:space="preserve"> and train crews</w:t>
      </w:r>
      <w:r w:rsidRPr="00AF74D6">
        <w:t xml:space="preserve">, using partially the Senate’s own money with the rest of the funding being provided by private citizens ostensibly as loans to be paid back </w:t>
      </w:r>
      <w:proofErr w:type="gramStart"/>
      <w:r w:rsidRPr="00AF74D6">
        <w:t>at such time as</w:t>
      </w:r>
      <w:proofErr w:type="gramEnd"/>
      <w:r w:rsidRPr="00AF74D6">
        <w:t xml:space="preserve"> the Senate’s coffers refilled. (</w:t>
      </w:r>
      <w:r w:rsidR="00EC6F43" w:rsidRPr="00AF74D6">
        <w:t>Goldsworthy</w:t>
      </w:r>
      <w:r w:rsidRPr="00AF74D6">
        <w:t xml:space="preserve"> 2003</w:t>
      </w:r>
      <w:r w:rsidR="00EC6F43" w:rsidRPr="00AF74D6">
        <w:t>,</w:t>
      </w:r>
      <w:r w:rsidR="00456F17" w:rsidRPr="00AF74D6">
        <w:t xml:space="preserve"> </w:t>
      </w:r>
      <w:r w:rsidRPr="00AF74D6">
        <w:t>123</w:t>
      </w:r>
      <w:r w:rsidR="00EC6F43" w:rsidRPr="00AF74D6">
        <w:t>; Polybius 1.59.7-8</w:t>
      </w:r>
      <w:r w:rsidRPr="00AF74D6">
        <w:t xml:space="preserve">) </w:t>
      </w:r>
    </w:p>
    <w:p w14:paraId="045EB9B0" w14:textId="3917C93B" w:rsidR="00F71C7B" w:rsidRPr="00AF74D6" w:rsidRDefault="00F71C7B" w:rsidP="00D82A24">
      <w:pPr>
        <w:spacing w:line="240" w:lineRule="auto"/>
        <w:rPr>
          <w:color w:val="FF0000"/>
        </w:rPr>
      </w:pPr>
      <w:r w:rsidRPr="00AF74D6">
        <w:t>According to classical sources</w:t>
      </w:r>
      <w:r w:rsidR="00CF1B9C">
        <w:t>,</w:t>
      </w:r>
      <w:r w:rsidRPr="00AF74D6">
        <w:t xml:space="preserve"> the Battle of the Egadi Islands was fought on March 10th 241 BC between the Roman force </w:t>
      </w:r>
      <w:r w:rsidR="000E0581" w:rsidRPr="00AF74D6">
        <w:t xml:space="preserve">of 200 </w:t>
      </w:r>
      <w:proofErr w:type="spellStart"/>
      <w:r w:rsidR="000E0581" w:rsidRPr="00AF74D6">
        <w:t>quinqueremes</w:t>
      </w:r>
      <w:proofErr w:type="spellEnd"/>
      <w:r w:rsidR="000E0581" w:rsidRPr="00AF74D6">
        <w:t xml:space="preserve"> </w:t>
      </w:r>
      <w:r w:rsidRPr="00AF74D6">
        <w:t xml:space="preserve">and a Carthaginian fleet of around 250 </w:t>
      </w:r>
      <w:proofErr w:type="spellStart"/>
      <w:r w:rsidRPr="00AF74D6">
        <w:t>quinqueremes</w:t>
      </w:r>
      <w:proofErr w:type="spellEnd"/>
      <w:r w:rsidRPr="00AF74D6">
        <w:t xml:space="preserve"> (</w:t>
      </w:r>
      <w:r w:rsidR="003A3C8B" w:rsidRPr="00AF74D6">
        <w:t>Polybius 1.60-61</w:t>
      </w:r>
      <w:r w:rsidRPr="00AF74D6">
        <w:t>)</w:t>
      </w:r>
      <w:r w:rsidR="00CF1B9C">
        <w:t>.</w:t>
      </w:r>
      <w:r w:rsidRPr="00AF74D6">
        <w:t xml:space="preserve"> </w:t>
      </w:r>
      <w:r w:rsidR="00CF1B9C">
        <w:t>Events were set in motion when</w:t>
      </w:r>
      <w:r w:rsidRPr="00AF74D6">
        <w:t xml:space="preserve"> a change in wind prompted Hanno </w:t>
      </w:r>
      <w:r w:rsidR="00CF1B9C">
        <w:t xml:space="preserve">and the Carthaginians </w:t>
      </w:r>
      <w:r w:rsidRPr="00AF74D6">
        <w:t xml:space="preserve">to leave the westernmost of the </w:t>
      </w:r>
      <w:r w:rsidR="003A3C8B" w:rsidRPr="00AF74D6">
        <w:t>Egadi</w:t>
      </w:r>
      <w:r w:rsidRPr="00AF74D6">
        <w:t xml:space="preserve"> Islands (the “Holy Island”), where </w:t>
      </w:r>
      <w:r w:rsidR="00CF1B9C">
        <w:t>they</w:t>
      </w:r>
      <w:r w:rsidRPr="00AF74D6">
        <w:t xml:space="preserve"> had temporarily based </w:t>
      </w:r>
      <w:r w:rsidR="00CF1B9C">
        <w:t>their</w:t>
      </w:r>
      <w:r w:rsidRPr="00AF74D6">
        <w:t xml:space="preserve"> fleet</w:t>
      </w:r>
      <w:r w:rsidR="00CF1B9C">
        <w:t>,</w:t>
      </w:r>
      <w:r w:rsidRPr="00AF74D6">
        <w:t xml:space="preserve"> and head towards </w:t>
      </w:r>
      <w:proofErr w:type="spellStart"/>
      <w:r w:rsidRPr="00AF74D6">
        <w:t>Lilybaeum</w:t>
      </w:r>
      <w:proofErr w:type="spellEnd"/>
      <w:r w:rsidRPr="00AF74D6">
        <w:t>. The stormy conditions on the day faced the Romans with a difficult decision, with the heavy swell against them their rowers would have to work exceptionally hard to intercept the Carthaginians, and Romans had a poor track record in the war when going against the elements (having lost fleets to storms in 255</w:t>
      </w:r>
      <w:r w:rsidR="00790825" w:rsidRPr="00AF74D6">
        <w:t>, 253, and 249 BC</w:t>
      </w:r>
      <w:r w:rsidRPr="00AF74D6">
        <w:t xml:space="preserve">). However, </w:t>
      </w:r>
      <w:proofErr w:type="spellStart"/>
      <w:r w:rsidRPr="00AF74D6">
        <w:t>Catulus</w:t>
      </w:r>
      <w:proofErr w:type="spellEnd"/>
      <w:r w:rsidRPr="00AF74D6">
        <w:t>, the Roman commander, made the call to pursue across the open sea and the experienced Roman crews proved their worth, effectively navigating the weather and positioning themselves as to prevent the Carthagini</w:t>
      </w:r>
      <w:r w:rsidR="003A3C8B" w:rsidRPr="00AF74D6">
        <w:t>ans reaching the Sicilian coast</w:t>
      </w:r>
      <w:r w:rsidRPr="00AF74D6">
        <w:t xml:space="preserve"> (</w:t>
      </w:r>
      <w:r w:rsidR="00EC6F43" w:rsidRPr="00AF74D6">
        <w:t>Goldsworthy, 2003: pg. 12</w:t>
      </w:r>
      <w:r w:rsidRPr="00AF74D6">
        <w:t>5</w:t>
      </w:r>
      <w:r w:rsidR="00EC6F43" w:rsidRPr="00AF74D6">
        <w:t>: Polybius 1.60.9</w:t>
      </w:r>
      <w:r w:rsidRPr="00AF74D6">
        <w:t>)</w:t>
      </w:r>
      <w:r w:rsidR="003A3C8B" w:rsidRPr="00AF74D6">
        <w:t>.</w:t>
      </w:r>
    </w:p>
    <w:p w14:paraId="51D8F8C8" w14:textId="15F37204" w:rsidR="00973E50" w:rsidRPr="00D626D5" w:rsidRDefault="00020D95" w:rsidP="00D82A24">
      <w:pPr>
        <w:spacing w:line="240" w:lineRule="auto"/>
      </w:pPr>
      <w:r w:rsidRPr="00AF74D6">
        <w:t>O</w:t>
      </w:r>
      <w:r w:rsidR="009B3A35" w:rsidRPr="00AF74D6">
        <w:t xml:space="preserve">ver the </w:t>
      </w:r>
      <w:r w:rsidR="00F71C7B" w:rsidRPr="00AF74D6">
        <w:t xml:space="preserve">four-hour </w:t>
      </w:r>
      <w:proofErr w:type="gramStart"/>
      <w:r w:rsidR="00F71C7B" w:rsidRPr="00AF74D6">
        <w:t>long battle</w:t>
      </w:r>
      <w:proofErr w:type="gramEnd"/>
      <w:r w:rsidR="00F71C7B" w:rsidRPr="00AF74D6">
        <w:t xml:space="preserve">, about 120 Carthaginian vessels were lost (50 sunk and 70 captured), but only about 30 Roman ships were lost. The sources state that it was </w:t>
      </w:r>
      <w:r w:rsidR="00F71C7B" w:rsidRPr="00611E53">
        <w:t>entirely due to the winds shifting</w:t>
      </w:r>
      <w:r w:rsidR="00F71C7B" w:rsidRPr="00AF74D6">
        <w:t xml:space="preserve"> eastward and enabling the remnant of the Carthaginians to hoist sails and </w:t>
      </w:r>
      <w:r w:rsidR="00EC6F43" w:rsidRPr="00AF74D6">
        <w:t>flee (Polybius 1.61.5-7)</w:t>
      </w:r>
      <w:r w:rsidR="00F71C7B" w:rsidRPr="00AF74D6">
        <w:t>, that the remnants of their fleet were saved from absolute annihilation. This Roman triumph can be regarded as the earliest significant milestone in the Republic’s militaristic trajectory to Imperialism and Mediterranean dominance over the next two centuries.</w:t>
      </w:r>
      <w:r w:rsidR="00D626D5">
        <w:br/>
      </w:r>
      <w:r w:rsidR="007F231F">
        <w:rPr>
          <w:b/>
          <w:color w:val="5B9BD5" w:themeColor="accent1"/>
          <w:sz w:val="32"/>
        </w:rPr>
        <w:br/>
      </w:r>
      <w:r w:rsidR="007050A4" w:rsidRPr="004B1B4D">
        <w:rPr>
          <w:b/>
          <w:color w:val="5B9BD5" w:themeColor="accent1"/>
          <w:sz w:val="32"/>
        </w:rPr>
        <w:t xml:space="preserve">Chapter 2: </w:t>
      </w:r>
      <w:r w:rsidR="00973E50" w:rsidRPr="004B1B4D">
        <w:rPr>
          <w:b/>
          <w:color w:val="5B9BD5" w:themeColor="accent1"/>
          <w:sz w:val="32"/>
        </w:rPr>
        <w:t xml:space="preserve">The Development of Maritime Archaeology into Deep Water </w:t>
      </w:r>
    </w:p>
    <w:p w14:paraId="0BCD0207" w14:textId="77777777" w:rsidR="00CA4D81" w:rsidRDefault="0089101C" w:rsidP="00D82A24">
      <w:pPr>
        <w:spacing w:line="240" w:lineRule="auto"/>
      </w:pPr>
      <w:r>
        <w:lastRenderedPageBreak/>
        <w:t>In the</w:t>
      </w:r>
      <w:r w:rsidR="003172CA">
        <w:t xml:space="preserve"> e</w:t>
      </w:r>
      <w:r w:rsidR="00ED40C9">
        <w:t>arly days of maritime archaeology</w:t>
      </w:r>
      <w:r w:rsidR="003172CA">
        <w:t>, work was largely restricted to</w:t>
      </w:r>
      <w:r w:rsidR="00ED40C9">
        <w:t xml:space="preserve"> shallow waters, </w:t>
      </w:r>
      <w:r w:rsidR="003172CA">
        <w:t xml:space="preserve">and there was a </w:t>
      </w:r>
      <w:r w:rsidR="00ED40C9">
        <w:t xml:space="preserve">focus on </w:t>
      </w:r>
      <w:r w:rsidR="003172CA">
        <w:t xml:space="preserve">merchant vessels as they were </w:t>
      </w:r>
      <w:r w:rsidR="00ED40C9">
        <w:t>easily findable due to their s</w:t>
      </w:r>
      <w:r w:rsidR="003172CA">
        <w:t>hielding layer of amphora/cargo (which protected them from erosive forces underwater)</w:t>
      </w:r>
      <w:r w:rsidR="00ED40C9">
        <w:t xml:space="preserve">. </w:t>
      </w:r>
    </w:p>
    <w:p w14:paraId="52D37333" w14:textId="77777777" w:rsidR="00973E50" w:rsidRPr="00ED40C9" w:rsidRDefault="00ED40C9" w:rsidP="00D82A24">
      <w:pPr>
        <w:spacing w:line="240" w:lineRule="auto"/>
      </w:pPr>
      <w:r>
        <w:t>Changes</w:t>
      </w:r>
      <w:r w:rsidR="00CA4D81">
        <w:t xml:space="preserve"> </w:t>
      </w:r>
      <w:r w:rsidR="00593B79">
        <w:t>–</w:t>
      </w:r>
      <w:r>
        <w:t xml:space="preserve"> </w:t>
      </w:r>
      <w:r w:rsidR="00CA4D81">
        <w:t xml:space="preserve">especially </w:t>
      </w:r>
      <w:r>
        <w:t>with the progression/development of ROV</w:t>
      </w:r>
      <w:r w:rsidR="00593B79">
        <w:t xml:space="preserve"> (remotely operated vehicles)</w:t>
      </w:r>
      <w:r>
        <w:t xml:space="preserve"> technology </w:t>
      </w:r>
      <w:r w:rsidR="00413412">
        <w:t>–</w:t>
      </w:r>
      <w:r w:rsidR="00CA4D81">
        <w:t xml:space="preserve"> </w:t>
      </w:r>
      <w:r w:rsidR="00413412">
        <w:t>have gradually granted</w:t>
      </w:r>
      <w:r w:rsidR="005576FA">
        <w:t xml:space="preserve"> the</w:t>
      </w:r>
      <w:r>
        <w:t xml:space="preserve"> </w:t>
      </w:r>
      <w:r w:rsidR="004009FF">
        <w:t>capacity</w:t>
      </w:r>
      <w:r>
        <w:t xml:space="preserve"> </w:t>
      </w:r>
      <w:r w:rsidR="004009FF">
        <w:t>for</w:t>
      </w:r>
      <w:r>
        <w:t xml:space="preserve"> research to be </w:t>
      </w:r>
      <w:r w:rsidR="00413412">
        <w:t>conducted in ever deeper water</w:t>
      </w:r>
      <w:r>
        <w:t>. T</w:t>
      </w:r>
      <w:r w:rsidR="00CA4D81">
        <w:t>hese developments are of</w:t>
      </w:r>
      <w:r>
        <w:t xml:space="preserve"> </w:t>
      </w:r>
      <w:proofErr w:type="gramStart"/>
      <w:r>
        <w:t>particular interest</w:t>
      </w:r>
      <w:proofErr w:type="gramEnd"/>
      <w:r>
        <w:t xml:space="preserve"> </w:t>
      </w:r>
      <w:r w:rsidR="00CA4D81">
        <w:t xml:space="preserve">in our case as they exist in relation </w:t>
      </w:r>
      <w:r w:rsidR="00494E90">
        <w:t>to RPM Nautical</w:t>
      </w:r>
      <w:r w:rsidR="004031A7">
        <w:t xml:space="preserve"> Foundation (aka RPM or RPM Nautical)</w:t>
      </w:r>
      <w:r w:rsidR="00494E90">
        <w:t xml:space="preserve">, a corporation with the </w:t>
      </w:r>
      <w:r w:rsidR="00CA4D81">
        <w:t xml:space="preserve">funds and </w:t>
      </w:r>
      <w:r w:rsidR="00494E90">
        <w:t>technology</w:t>
      </w:r>
      <w:r w:rsidR="00221E7E">
        <w:t xml:space="preserve"> required for deep-</w:t>
      </w:r>
      <w:r w:rsidR="005750EF">
        <w:t xml:space="preserve">water work. </w:t>
      </w:r>
      <w:r w:rsidR="00221E7E">
        <w:t>Deep-w</w:t>
      </w:r>
      <w:r w:rsidR="00025016">
        <w:t xml:space="preserve">ater projects due to their very nature are incredibly expensive to excavate, and so the involvement of organizations like RPM Nautical are </w:t>
      </w:r>
      <w:r w:rsidR="00B2328A">
        <w:t>vital</w:t>
      </w:r>
      <w:r w:rsidR="00025016">
        <w:t xml:space="preserve"> for providing the necessary funds</w:t>
      </w:r>
      <w:r w:rsidR="00020D95">
        <w:t xml:space="preserve"> and equipment</w:t>
      </w:r>
      <w:r w:rsidR="00025016">
        <w:t>. The availability of r</w:t>
      </w:r>
      <w:r w:rsidR="005750EF">
        <w:t>esources and infrastructure like this opens n</w:t>
      </w:r>
      <w:r w:rsidR="00494E90">
        <w:t>ew poss</w:t>
      </w:r>
      <w:r w:rsidR="005750EF">
        <w:t>ibilities for</w:t>
      </w:r>
      <w:r w:rsidR="00BF4AF5">
        <w:t xml:space="preserve"> applying traditional and new methods to the study of</w:t>
      </w:r>
      <w:r w:rsidR="00494E90">
        <w:t xml:space="preserve"> maritime battlefields</w:t>
      </w:r>
    </w:p>
    <w:p w14:paraId="14F74F43" w14:textId="77777777" w:rsidR="00713DAA" w:rsidRDefault="00F94AED" w:rsidP="00D82A24">
      <w:pPr>
        <w:spacing w:line="240" w:lineRule="auto"/>
        <w:rPr>
          <w:i/>
        </w:rPr>
      </w:pPr>
      <w:r>
        <w:rPr>
          <w:b/>
        </w:rPr>
        <w:t xml:space="preserve">2.1 </w:t>
      </w:r>
      <w:r w:rsidR="007F2988" w:rsidRPr="001F5358">
        <w:rPr>
          <w:b/>
        </w:rPr>
        <w:t>Early history of U</w:t>
      </w:r>
      <w:r w:rsidR="00244728">
        <w:rPr>
          <w:b/>
        </w:rPr>
        <w:t xml:space="preserve">nderwater </w:t>
      </w:r>
      <w:r w:rsidR="007F2988" w:rsidRPr="001F5358">
        <w:rPr>
          <w:b/>
        </w:rPr>
        <w:t>A</w:t>
      </w:r>
      <w:r w:rsidR="00244728">
        <w:rPr>
          <w:b/>
        </w:rPr>
        <w:t>rchaeology</w:t>
      </w:r>
    </w:p>
    <w:p w14:paraId="6EA867BF" w14:textId="71A9C94F" w:rsidR="00043702" w:rsidRPr="00B80E8D" w:rsidRDefault="00F15E20" w:rsidP="00D82A24">
      <w:pPr>
        <w:spacing w:line="240" w:lineRule="auto"/>
      </w:pPr>
      <w:r>
        <w:t>Underwater</w:t>
      </w:r>
      <w:r w:rsidR="00A36103">
        <w:t xml:space="preserve">/shipwreck salvage has long been a profitable occupation and possesses extensive history. </w:t>
      </w:r>
      <w:r>
        <w:t>However, m</w:t>
      </w:r>
      <w:r w:rsidR="00A94E1C">
        <w:t xml:space="preserve">aritime archaeology began to take shape as an academic discipline within broader archaeological investigation with the investigation of shipwrecks on land and shore infrastructure (ports, </w:t>
      </w:r>
      <w:proofErr w:type="spellStart"/>
      <w:r w:rsidR="00A94E1C">
        <w:t>harbours</w:t>
      </w:r>
      <w:proofErr w:type="spellEnd"/>
      <w:r w:rsidR="00A94E1C">
        <w:t>, etc.) in the</w:t>
      </w:r>
      <w:r>
        <w:t xml:space="preserve"> </w:t>
      </w:r>
      <w:r w:rsidRPr="00B80E8D">
        <w:t>late 19</w:t>
      </w:r>
      <w:r w:rsidRPr="00B80E8D">
        <w:rPr>
          <w:vertAlign w:val="superscript"/>
        </w:rPr>
        <w:t>th</w:t>
      </w:r>
      <w:r w:rsidRPr="00B80E8D">
        <w:t xml:space="preserve"> and</w:t>
      </w:r>
      <w:r w:rsidR="00A94E1C" w:rsidRPr="00B80E8D">
        <w:t xml:space="preserve"> </w:t>
      </w:r>
      <w:r w:rsidRPr="00B80E8D">
        <w:t>early 20</w:t>
      </w:r>
      <w:r w:rsidRPr="00B80E8D">
        <w:rPr>
          <w:vertAlign w:val="superscript"/>
        </w:rPr>
        <w:t>th</w:t>
      </w:r>
      <w:r w:rsidRPr="00B80E8D">
        <w:t xml:space="preserve"> centuries</w:t>
      </w:r>
      <w:r w:rsidR="0042096C" w:rsidRPr="00B80E8D">
        <w:t xml:space="preserve"> (</w:t>
      </w:r>
      <w:proofErr w:type="spellStart"/>
      <w:r w:rsidR="00B80E8D" w:rsidRPr="00B80E8D">
        <w:t>Muckelroy</w:t>
      </w:r>
      <w:proofErr w:type="spellEnd"/>
      <w:r w:rsidR="0042096C" w:rsidRPr="00B80E8D">
        <w:t xml:space="preserve"> 1978</w:t>
      </w:r>
      <w:r w:rsidR="00B80E8D" w:rsidRPr="00B80E8D">
        <w:t>,</w:t>
      </w:r>
      <w:r w:rsidR="0042096C" w:rsidRPr="00B80E8D">
        <w:t xml:space="preserve"> 10)</w:t>
      </w:r>
      <w:r w:rsidRPr="00B80E8D">
        <w:t xml:space="preserve">. </w:t>
      </w:r>
      <w:r w:rsidR="00020D95" w:rsidRPr="00435BE0">
        <w:t>W</w:t>
      </w:r>
      <w:r w:rsidRPr="00435BE0">
        <w:t>it</w:t>
      </w:r>
      <w:r w:rsidRPr="00B80E8D">
        <w:t>h Jacques-Yves Cousteau and his invention of the SCUBA (Self-Contained Underwater Breathing Apparatus) aqualung unit in 1942 (</w:t>
      </w:r>
      <w:proofErr w:type="spellStart"/>
      <w:r w:rsidR="00B80E8D" w:rsidRPr="00B80E8D">
        <w:t>Muckelroy</w:t>
      </w:r>
      <w:proofErr w:type="spellEnd"/>
      <w:r w:rsidR="00B80E8D" w:rsidRPr="00B80E8D">
        <w:t xml:space="preserve"> 1987, </w:t>
      </w:r>
      <w:r w:rsidRPr="00B80E8D">
        <w:t>14), researchers could spend enough time underwater to study submerged sites</w:t>
      </w:r>
      <w:r w:rsidR="00CF1B9C">
        <w:t>.</w:t>
      </w:r>
    </w:p>
    <w:p w14:paraId="2DD614FE" w14:textId="4A79A75B" w:rsidR="00535F2E" w:rsidRPr="006D4D76" w:rsidRDefault="00C109C3" w:rsidP="00535F2E">
      <w:pPr>
        <w:spacing w:line="240" w:lineRule="auto"/>
      </w:pPr>
      <w:r w:rsidRPr="00611E53">
        <w:t>One of th</w:t>
      </w:r>
      <w:r w:rsidR="00611E53" w:rsidRPr="00611E53">
        <w:t>e most famous maritime sites</w:t>
      </w:r>
      <w:r w:rsidRPr="00611E53">
        <w:t xml:space="preserve"> </w:t>
      </w:r>
      <w:r w:rsidR="00611E53" w:rsidRPr="00611E53">
        <w:t xml:space="preserve">is the Bronze Age wreck at </w:t>
      </w:r>
      <w:r w:rsidR="00F052FF" w:rsidRPr="00611E53">
        <w:t xml:space="preserve">Cape </w:t>
      </w:r>
      <w:proofErr w:type="spellStart"/>
      <w:r w:rsidR="00F052FF" w:rsidRPr="00611E53">
        <w:t>Gelidonya</w:t>
      </w:r>
      <w:proofErr w:type="spellEnd"/>
      <w:r w:rsidR="00F052FF" w:rsidRPr="00611E53">
        <w:t xml:space="preserve"> </w:t>
      </w:r>
      <w:r w:rsidR="00611E53" w:rsidRPr="00611E53">
        <w:t>in the</w:t>
      </w:r>
      <w:r w:rsidR="00611E53">
        <w:t xml:space="preserve"> eastern Mediterranean.</w:t>
      </w:r>
      <w:r w:rsidR="000B763A" w:rsidRPr="000B763A">
        <w:t xml:space="preserve"> Following location of the site in 1959</w:t>
      </w:r>
      <w:r w:rsidR="000B763A">
        <w:t>,</w:t>
      </w:r>
      <w:r w:rsidR="000B763A" w:rsidRPr="000B763A">
        <w:t xml:space="preserve"> the excavation starting in</w:t>
      </w:r>
      <w:r w:rsidR="00547A51" w:rsidRPr="000B763A">
        <w:t xml:space="preserve"> 1960 </w:t>
      </w:r>
      <w:r w:rsidR="006B2CA9" w:rsidRPr="000B763A">
        <w:t>became</w:t>
      </w:r>
      <w:r w:rsidR="00547A51" w:rsidRPr="000B763A">
        <w:t xml:space="preserve"> the first </w:t>
      </w:r>
      <w:r w:rsidR="000B763A" w:rsidRPr="000B763A">
        <w:t xml:space="preserve">excavation of a submerged </w:t>
      </w:r>
      <w:r w:rsidR="00547A51" w:rsidRPr="000B763A">
        <w:t xml:space="preserve">shipwreck excavation </w:t>
      </w:r>
      <w:r w:rsidR="000B763A" w:rsidRPr="000B763A">
        <w:t>to be completed</w:t>
      </w:r>
      <w:r w:rsidR="00547A51" w:rsidRPr="000B763A">
        <w:t>,</w:t>
      </w:r>
      <w:r w:rsidR="000B763A" w:rsidRPr="000B763A">
        <w:t xml:space="preserve"> as well as</w:t>
      </w:r>
      <w:r w:rsidR="00547A51" w:rsidRPr="000B763A">
        <w:t xml:space="preserve"> the first directed by a diving archaeologist</w:t>
      </w:r>
      <w:r w:rsidR="000B763A" w:rsidRPr="000B763A">
        <w:t xml:space="preserve"> and conducted to the standards</w:t>
      </w:r>
      <w:r w:rsidR="00547A51" w:rsidRPr="000B763A">
        <w:t xml:space="preserve"> of terrestrial excavation</w:t>
      </w:r>
      <w:r w:rsidR="00547A51" w:rsidRPr="006D4D76">
        <w:t>.</w:t>
      </w:r>
      <w:r w:rsidR="000B763A" w:rsidRPr="006D4D76">
        <w:t xml:space="preserve"> </w:t>
      </w:r>
      <w:r w:rsidR="00535F2E" w:rsidRPr="006D4D76">
        <w:t xml:space="preserve">A general method and practice in underwater archaeology developed during the 1960s </w:t>
      </w:r>
      <w:r w:rsidR="006D4D76" w:rsidRPr="006D4D76">
        <w:t>following this and other early</w:t>
      </w:r>
      <w:r w:rsidR="00535F2E" w:rsidRPr="006D4D76">
        <w:t xml:space="preserve"> shipwreck excavations</w:t>
      </w:r>
      <w:r w:rsidR="00D64628">
        <w:t xml:space="preserve"> </w:t>
      </w:r>
      <w:r w:rsidR="003B15B0">
        <w:t>(</w:t>
      </w:r>
      <w:proofErr w:type="spellStart"/>
      <w:r w:rsidR="00D845AE">
        <w:t>Muckelroy</w:t>
      </w:r>
      <w:proofErr w:type="spellEnd"/>
      <w:r w:rsidR="00D845AE">
        <w:t xml:space="preserve"> 1978</w:t>
      </w:r>
      <w:r w:rsidR="00EC6EE7">
        <w:t>: 16-17</w:t>
      </w:r>
      <w:r w:rsidR="00173898">
        <w:t>)</w:t>
      </w:r>
      <w:r w:rsidR="00535F2E" w:rsidRPr="006D4D76">
        <w:t xml:space="preserve"> </w:t>
      </w:r>
      <w:r w:rsidR="00CF1B9C">
        <w:t>It</w:t>
      </w:r>
      <w:r w:rsidR="00535F2E" w:rsidRPr="006D4D76">
        <w:t xml:space="preserve"> has remained </w:t>
      </w:r>
      <w:proofErr w:type="gramStart"/>
      <w:r w:rsidR="00535F2E" w:rsidRPr="006D4D76">
        <w:t>fairly constant</w:t>
      </w:r>
      <w:proofErr w:type="gramEnd"/>
      <w:r w:rsidR="00535F2E" w:rsidRPr="006D4D76">
        <w:t xml:space="preserve"> since and new technology, such as deep water capable ROV’s and approaches, such as underwater battlefield sites, have been fitted</w:t>
      </w:r>
      <w:r w:rsidR="00CF1B9C">
        <w:t xml:space="preserve"> into it subsequently</w:t>
      </w:r>
      <w:r w:rsidR="00535F2E" w:rsidRPr="006D4D76">
        <w:t>.</w:t>
      </w:r>
    </w:p>
    <w:p w14:paraId="3BDF75E5" w14:textId="77777777" w:rsidR="00BE4CC3" w:rsidRPr="00ED28FC" w:rsidRDefault="00F94AED" w:rsidP="00D82A24">
      <w:pPr>
        <w:spacing w:line="240" w:lineRule="auto"/>
        <w:rPr>
          <w:b/>
        </w:rPr>
      </w:pPr>
      <w:r w:rsidRPr="00ED28FC">
        <w:rPr>
          <w:b/>
        </w:rPr>
        <w:t xml:space="preserve">2.4 </w:t>
      </w:r>
      <w:r w:rsidR="00BE4CC3" w:rsidRPr="00ED28FC">
        <w:rPr>
          <w:b/>
        </w:rPr>
        <w:t>Naval Battlefield Archaeology</w:t>
      </w:r>
    </w:p>
    <w:p w14:paraId="06BAA67D" w14:textId="477892E8" w:rsidR="000B34F9" w:rsidRPr="001B396B" w:rsidRDefault="00221E7E" w:rsidP="00D82A24">
      <w:pPr>
        <w:spacing w:line="240" w:lineRule="auto"/>
      </w:pPr>
      <w:r w:rsidRPr="00ED28FC">
        <w:t>Like deep-</w:t>
      </w:r>
      <w:r w:rsidR="000B34F9" w:rsidRPr="00ED28FC">
        <w:t xml:space="preserve">water archaeology, the archaeology of battlefields is </w:t>
      </w:r>
      <w:r w:rsidR="003F17D6" w:rsidRPr="00ED28FC">
        <w:t>a</w:t>
      </w:r>
      <w:r w:rsidR="000B34F9" w:rsidRPr="00ED28FC">
        <w:t xml:space="preserve"> </w:t>
      </w:r>
      <w:r w:rsidR="003F17D6">
        <w:t>rather</w:t>
      </w:r>
      <w:r w:rsidR="00DB1F9A" w:rsidRPr="00ED28FC">
        <w:t xml:space="preserve"> recent</w:t>
      </w:r>
      <w:r w:rsidR="000B34F9" w:rsidRPr="00ED28FC">
        <w:t xml:space="preserve"> academic development</w:t>
      </w:r>
      <w:r w:rsidR="003F17D6">
        <w:t xml:space="preserve">, with the sub-discipline only coming </w:t>
      </w:r>
      <w:r w:rsidR="003F17D6" w:rsidRPr="00870F90">
        <w:t>in</w:t>
      </w:r>
      <w:r w:rsidR="00870F90" w:rsidRPr="00870F90">
        <w:t>to its own</w:t>
      </w:r>
      <w:r w:rsidR="003F17D6" w:rsidRPr="00870F90">
        <w:t xml:space="preserve"> the 1980s</w:t>
      </w:r>
      <w:r w:rsidR="00870F90" w:rsidRPr="00870F90">
        <w:t xml:space="preserve"> with investigations like that at Little Big Horn in the United States</w:t>
      </w:r>
      <w:r w:rsidR="003F17D6" w:rsidRPr="00870F90">
        <w:t xml:space="preserve"> (</w:t>
      </w:r>
      <w:r w:rsidR="00870F90" w:rsidRPr="00870F90">
        <w:t>Scott et. al. 1989</w:t>
      </w:r>
      <w:r w:rsidR="003F17D6" w:rsidRPr="00870F90">
        <w:t>).</w:t>
      </w:r>
      <w:r w:rsidR="007B0ACC" w:rsidRPr="00870F90">
        <w:t xml:space="preserve"> Aside from</w:t>
      </w:r>
      <w:r w:rsidR="007B0ACC">
        <w:t xml:space="preserve"> the Egadi Islands, </w:t>
      </w:r>
      <w:r w:rsidR="006F3E7D">
        <w:t>one of the few other</w:t>
      </w:r>
      <w:r w:rsidR="007B0ACC">
        <w:t xml:space="preserve"> submerged battle landscape</w:t>
      </w:r>
      <w:r w:rsidR="006F3E7D">
        <w:t>s</w:t>
      </w:r>
      <w:r w:rsidR="007B0ACC">
        <w:t xml:space="preserve"> in the archaeological record is that of the </w:t>
      </w:r>
      <w:r w:rsidR="00A47BB7">
        <w:t xml:space="preserve">World War I </w:t>
      </w:r>
      <w:r w:rsidR="007B0ACC">
        <w:t xml:space="preserve">Battle of </w:t>
      </w:r>
      <w:r w:rsidR="007B0ACC" w:rsidRPr="001B396B">
        <w:t>Jutland (</w:t>
      </w:r>
      <w:r w:rsidR="00D50166">
        <w:t>McCartney 2016</w:t>
      </w:r>
      <w:r w:rsidR="00A47BB7">
        <w:t>)</w:t>
      </w:r>
      <w:r w:rsidR="007B0ACC" w:rsidRPr="001B396B">
        <w:t xml:space="preserve">. </w:t>
      </w:r>
    </w:p>
    <w:p w14:paraId="4191CA26" w14:textId="04C0344B" w:rsidR="00872ED4" w:rsidRDefault="00D801FF" w:rsidP="00D82A24">
      <w:pPr>
        <w:spacing w:line="240" w:lineRule="auto"/>
      </w:pPr>
      <w:r w:rsidRPr="001B396B">
        <w:t xml:space="preserve">Both the Egadi islands and Jutland battlefield projects share a basic methodological framework </w:t>
      </w:r>
      <w:r w:rsidR="001B396B" w:rsidRPr="001B396B">
        <w:t>that can be</w:t>
      </w:r>
      <w:r w:rsidRPr="001B396B">
        <w:t xml:space="preserve"> </w:t>
      </w:r>
      <w:r w:rsidR="001B396B" w:rsidRPr="001B396B">
        <w:t xml:space="preserve">understood </w:t>
      </w:r>
      <w:r w:rsidR="006F3E7D">
        <w:t xml:space="preserve">to encapsulate </w:t>
      </w:r>
      <w:r w:rsidR="001B396B" w:rsidRPr="001B396B">
        <w:t>the nascent form of standardized practice for naval battlefield archaeology</w:t>
      </w:r>
      <w:r w:rsidR="00CF1B9C">
        <w:t>.</w:t>
      </w:r>
      <w:r w:rsidR="00D80976">
        <w:t xml:space="preserve"> Firstly,</w:t>
      </w:r>
      <w:r w:rsidR="00CB1E0B" w:rsidRPr="00CB1E0B">
        <w:t xml:space="preserve"> </w:t>
      </w:r>
      <w:r w:rsidR="007B0ACC" w:rsidRPr="00CB1E0B">
        <w:t>texts</w:t>
      </w:r>
      <w:r w:rsidR="006F3E7D">
        <w:t xml:space="preserve"> on the event are studied</w:t>
      </w:r>
      <w:r w:rsidR="00CB1E0B" w:rsidRPr="00CB1E0B">
        <w:t xml:space="preserve"> </w:t>
      </w:r>
      <w:r w:rsidR="007B0ACC" w:rsidRPr="00CB1E0B">
        <w:t>and</w:t>
      </w:r>
      <w:r w:rsidR="00CB1E0B" w:rsidRPr="00CB1E0B">
        <w:t xml:space="preserve"> a familiarization with</w:t>
      </w:r>
      <w:r w:rsidR="007B0ACC" w:rsidRPr="00CB1E0B">
        <w:t xml:space="preserve"> local topography </w:t>
      </w:r>
      <w:r w:rsidR="006F3E7D">
        <w:t xml:space="preserve">is made </w:t>
      </w:r>
      <w:r w:rsidR="00CB1E0B" w:rsidRPr="00CB1E0B">
        <w:t>to</w:t>
      </w:r>
      <w:r w:rsidR="007B0ACC" w:rsidRPr="00CB1E0B">
        <w:t xml:space="preserve"> try and identify areas in which there is likely to be remains</w:t>
      </w:r>
      <w:r w:rsidR="00CB1E0B" w:rsidRPr="00CB1E0B">
        <w:t xml:space="preserve"> (</w:t>
      </w:r>
      <w:r w:rsidR="00F94AED">
        <w:t>topographical knowledge</w:t>
      </w:r>
      <w:r w:rsidR="00CB1E0B" w:rsidRPr="00CB1E0B">
        <w:t xml:space="preserve"> coming from local sources like fishermen)</w:t>
      </w:r>
      <w:r w:rsidR="00A26EE4">
        <w:t>. In the case of Egadi, the texts were those written by Polybius, while McCartney used Admiralty accounts and battle reports for his work at Jutland.</w:t>
      </w:r>
    </w:p>
    <w:p w14:paraId="5CA2E4D4" w14:textId="77777777" w:rsidR="00A5114A" w:rsidRDefault="00A5114A" w:rsidP="00D82A24">
      <w:pPr>
        <w:spacing w:line="240" w:lineRule="auto"/>
      </w:pPr>
    </w:p>
    <w:p w14:paraId="1104EB40" w14:textId="3C01DAE0" w:rsidR="001454CF" w:rsidRDefault="0003296C" w:rsidP="00D82A24">
      <w:pPr>
        <w:spacing w:line="240" w:lineRule="auto"/>
      </w:pPr>
      <w:r>
        <w:t xml:space="preserve"> </w:t>
      </w:r>
    </w:p>
    <w:p w14:paraId="2BFCC999" w14:textId="01FE30A1" w:rsidR="00FB7418" w:rsidRPr="00AB4F90" w:rsidRDefault="00CB1E0B" w:rsidP="00D82A24">
      <w:pPr>
        <w:spacing w:line="240" w:lineRule="auto"/>
      </w:pPr>
      <w:r w:rsidRPr="00AB4F90">
        <w:lastRenderedPageBreak/>
        <w:t xml:space="preserve">Following </w:t>
      </w:r>
      <w:r w:rsidR="00CF1B9C" w:rsidRPr="00AB4F90">
        <w:t xml:space="preserve">the use of </w:t>
      </w:r>
      <w:r w:rsidR="00A5114A" w:rsidRPr="00AB4F90">
        <w:t>these techniques</w:t>
      </w:r>
      <w:r w:rsidR="00CF1B9C" w:rsidRPr="00AB4F90">
        <w:t xml:space="preserve"> </w:t>
      </w:r>
      <w:r w:rsidRPr="00AB4F90">
        <w:t>to narrow down the search area/parameters, g</w:t>
      </w:r>
      <w:r w:rsidR="007B0ACC" w:rsidRPr="00AB4F90">
        <w:t>eophysical survey (</w:t>
      </w:r>
      <w:r w:rsidRPr="00AB4F90">
        <w:t>i.e.</w:t>
      </w:r>
      <w:r w:rsidR="007B0ACC" w:rsidRPr="00AB4F90">
        <w:t xml:space="preserve"> multibeam)</w:t>
      </w:r>
      <w:r w:rsidRPr="00AB4F90">
        <w:t xml:space="preserve"> maps out the sea floor, with the intent of picking up anomalies in its topography</w:t>
      </w:r>
      <w:r w:rsidR="00D66F21" w:rsidRPr="00AB4F90">
        <w:t>.</w:t>
      </w:r>
      <w:r w:rsidR="00A5114A" w:rsidRPr="00AB4F90">
        <w:t xml:space="preserve"> </w:t>
      </w:r>
    </w:p>
    <w:p w14:paraId="0E72799E" w14:textId="31E4DBB8" w:rsidR="00557D0B" w:rsidRPr="00AB4F90" w:rsidRDefault="00557D0B" w:rsidP="00557D0B">
      <w:pPr>
        <w:spacing w:line="240" w:lineRule="auto"/>
      </w:pPr>
      <w:r w:rsidRPr="00AB4F90">
        <w:t xml:space="preserve">Due to the physical limitations (like light filtration, limited oxygen/equipment battery life, and surviving underwater pressure/currents) of working underwater, a great deal of technology and resources are invested into such surveys. The tools used to conduct conventional surface survey can be broken down into (Bowens 2009, 114) visual and acoustic categories.  </w:t>
      </w:r>
    </w:p>
    <w:p w14:paraId="09E2AF10" w14:textId="349873BD" w:rsidR="00557D0B" w:rsidRPr="00AB4F90" w:rsidRDefault="00557D0B" w:rsidP="00D82A24">
      <w:pPr>
        <w:spacing w:line="240" w:lineRule="auto"/>
      </w:pPr>
      <w:r w:rsidRPr="00AB4F90">
        <w:t>Visual methods</w:t>
      </w:r>
      <w:r w:rsidR="007E58A3" w:rsidRPr="00AB4F90">
        <w:t>,</w:t>
      </w:r>
      <w:r w:rsidRPr="00AB4F90">
        <w:t xml:space="preserve"> like photography, can provide images of the seabed used to locate features. Acoustic survey systems (like multibeam, side-scan, and sector sonar) on the other hand use sound waves emitted from/rebounded to a probe to map the distance between said probe and features on the sea floor. This data can be processed by a computer to create extensive maps showing the physical location and extent of underwater sites, wrecks, and natural features. </w:t>
      </w:r>
    </w:p>
    <w:p w14:paraId="47FE370E" w14:textId="29B99ACD" w:rsidR="00557D0B" w:rsidRPr="00AB4F90" w:rsidRDefault="00557D0B" w:rsidP="00557D0B">
      <w:pPr>
        <w:spacing w:line="240" w:lineRule="auto"/>
      </w:pPr>
      <w:r w:rsidRPr="00AB4F90">
        <w:t xml:space="preserve">Subsurface survey </w:t>
      </w:r>
      <w:r w:rsidR="00AB4F90" w:rsidRPr="00AB4F90">
        <w:t>tools</w:t>
      </w:r>
      <w:r w:rsidRPr="00AB4F90">
        <w:t xml:space="preserve"> look at buried material not visible to methods of survey that only detect surface features. (Green 2004, 163). </w:t>
      </w:r>
    </w:p>
    <w:p w14:paraId="3961F147" w14:textId="24720BE3" w:rsidR="00557D0B" w:rsidRPr="000D70F5" w:rsidRDefault="007E58A3" w:rsidP="00557D0B">
      <w:pPr>
        <w:spacing w:line="240" w:lineRule="auto"/>
      </w:pPr>
      <w:r w:rsidRPr="00AB4F90">
        <w:t>Among these are m</w:t>
      </w:r>
      <w:r w:rsidR="00557D0B" w:rsidRPr="00AB4F90">
        <w:t>agnetometers</w:t>
      </w:r>
      <w:r w:rsidRPr="00AB4F90">
        <w:t>, which</w:t>
      </w:r>
      <w:r w:rsidR="00557D0B" w:rsidRPr="00AB4F90">
        <w:t xml:space="preserve"> gauge the strength of the earth’s magnetic field (Bowens 2009, 111)</w:t>
      </w:r>
      <w:r w:rsidRPr="00AB4F90">
        <w:t xml:space="preserve"> and</w:t>
      </w:r>
      <w:r w:rsidR="00557D0B" w:rsidRPr="00AB4F90">
        <w:t xml:space="preserve"> not</w:t>
      </w:r>
      <w:r w:rsidRPr="00AB4F90">
        <w:t>e</w:t>
      </w:r>
      <w:r w:rsidR="00557D0B" w:rsidRPr="00AB4F90">
        <w:t xml:space="preserve"> variations in a specific area resulting from the presence of iron material culture or ferrous natural features. Ground-penetrating radar (GPR) sends out ultra-high frequency radio signals in pulses through an antenna stuck into the ground/sea-bed. These signals can detect anomalies /objects based on the relative conductivity (Green 2004, 164).</w:t>
      </w:r>
    </w:p>
    <w:p w14:paraId="567C71EC" w14:textId="36102A69" w:rsidR="007309E8" w:rsidRDefault="00557D0B" w:rsidP="007309E8">
      <w:pPr>
        <w:spacing w:line="240" w:lineRule="auto"/>
        <w:rPr>
          <w:highlight w:val="yellow"/>
        </w:rPr>
      </w:pPr>
      <w:r w:rsidRPr="00CB1E0B">
        <w:t xml:space="preserve">Any anomalies identified </w:t>
      </w:r>
      <w:r>
        <w:t xml:space="preserve">by these </w:t>
      </w:r>
      <w:proofErr w:type="spellStart"/>
      <w:r w:rsidRPr="00CB1E0B">
        <w:t>these</w:t>
      </w:r>
      <w:proofErr w:type="spellEnd"/>
      <w:r w:rsidRPr="00CB1E0B">
        <w:t xml:space="preserve"> geophysical surveys are then further investigated using an ROV </w:t>
      </w:r>
      <w:r w:rsidR="00321137">
        <w:t xml:space="preserve">– or similar submersible - </w:t>
      </w:r>
      <w:r w:rsidRPr="00CB1E0B">
        <w:t>in a process referred to as “ground truthing</w:t>
      </w:r>
      <w:r w:rsidRPr="00321137">
        <w:t>” (</w:t>
      </w:r>
      <w:proofErr w:type="spellStart"/>
      <w:r w:rsidRPr="00321137">
        <w:t>Søreide</w:t>
      </w:r>
      <w:proofErr w:type="spellEnd"/>
      <w:r w:rsidRPr="00321137">
        <w:t>, 2011</w:t>
      </w:r>
      <w:r>
        <w:t>)</w:t>
      </w:r>
      <w:r w:rsidRPr="00CB1E0B">
        <w:t>.</w:t>
      </w:r>
      <w:r>
        <w:t xml:space="preserve"> </w:t>
      </w:r>
    </w:p>
    <w:p w14:paraId="05DF76BD" w14:textId="1872778B" w:rsidR="00557D0B" w:rsidRPr="002F2D21" w:rsidRDefault="007309E8" w:rsidP="007309E8">
      <w:pPr>
        <w:spacing w:line="240" w:lineRule="auto"/>
      </w:pPr>
      <w:r w:rsidRPr="002F2D21">
        <w:t xml:space="preserve">The mission which truly brought ROVs to the forefront of maritime archaeology, the </w:t>
      </w:r>
      <w:proofErr w:type="spellStart"/>
      <w:r w:rsidRPr="002F2D21">
        <w:t>Skerki</w:t>
      </w:r>
      <w:proofErr w:type="spellEnd"/>
      <w:r w:rsidRPr="002F2D21">
        <w:t xml:space="preserve"> Bank Project, </w:t>
      </w:r>
      <w:r w:rsidR="00321137" w:rsidRPr="002F2D21">
        <w:t>began</w:t>
      </w:r>
      <w:r w:rsidRPr="002F2D21">
        <w:t xml:space="preserve"> </w:t>
      </w:r>
      <w:proofErr w:type="gramStart"/>
      <w:r w:rsidRPr="002F2D21">
        <w:t>In</w:t>
      </w:r>
      <w:proofErr w:type="gramEnd"/>
      <w:r w:rsidRPr="002F2D21">
        <w:t xml:space="preserve"> 1989</w:t>
      </w:r>
      <w:r w:rsidR="00321137" w:rsidRPr="002F2D21">
        <w:t>.</w:t>
      </w:r>
      <w:r w:rsidRPr="002F2D21">
        <w:t xml:space="preserve"> </w:t>
      </w:r>
      <w:r w:rsidR="00321137" w:rsidRPr="002F2D21">
        <w:t>A</w:t>
      </w:r>
      <w:r w:rsidRPr="002F2D21">
        <w:t xml:space="preserve"> team of archaeologists and engineers led by Dr. Robert Ballard set out to discover and document an 4th century Roman shipwreck, a goal</w:t>
      </w:r>
      <w:r w:rsidR="00321137" w:rsidRPr="002F2D21">
        <w:t xml:space="preserve"> they</w:t>
      </w:r>
      <w:r w:rsidRPr="002F2D21">
        <w:t xml:space="preserve"> achieved largely through use of the Jason ROV (Foley 2005).</w:t>
      </w:r>
    </w:p>
    <w:p w14:paraId="1E137DF7" w14:textId="4DEF7AE9" w:rsidR="007309E8" w:rsidRPr="007309E8" w:rsidRDefault="007309E8" w:rsidP="007309E8">
      <w:pPr>
        <w:spacing w:line="240" w:lineRule="auto"/>
        <w:rPr>
          <w:highlight w:val="yellow"/>
        </w:rPr>
      </w:pPr>
      <w:r w:rsidRPr="002F2D21">
        <w:t>Today, more than a thousand of these robotic vehicles are in use around the world. (</w:t>
      </w:r>
      <w:proofErr w:type="spellStart"/>
      <w:r w:rsidRPr="002F2D21">
        <w:t>Søreide</w:t>
      </w:r>
      <w:proofErr w:type="spellEnd"/>
      <w:r w:rsidRPr="002F2D21">
        <w:t xml:space="preserve"> 2011, 14). ROVs are limited by individual size, tether length, and system power (vehicle ability to withstand currents</w:t>
      </w:r>
      <w:proofErr w:type="gramStart"/>
      <w:r w:rsidRPr="002F2D21">
        <w:t>), but</w:t>
      </w:r>
      <w:proofErr w:type="gramEnd"/>
      <w:r w:rsidRPr="002F2D21">
        <w:t xml:space="preserve"> have been known to reach depths of 6,000 meters in extreme cases </w:t>
      </w:r>
      <w:r w:rsidR="00EC6EE7">
        <w:t>(</w:t>
      </w:r>
      <w:proofErr w:type="spellStart"/>
      <w:r w:rsidR="00EC6EE7" w:rsidRPr="002F2D21">
        <w:t>Søreide</w:t>
      </w:r>
      <w:proofErr w:type="spellEnd"/>
      <w:r w:rsidR="00EC6EE7" w:rsidRPr="002F2D21">
        <w:t xml:space="preserve"> 2011, 1</w:t>
      </w:r>
      <w:r w:rsidR="00EC6EE7">
        <w:t>6</w:t>
      </w:r>
      <w:r w:rsidR="00EC6EE7" w:rsidRPr="002F2D21">
        <w:t>)</w:t>
      </w:r>
      <w:r w:rsidR="00EC6EE7">
        <w:t>.</w:t>
      </w:r>
    </w:p>
    <w:p w14:paraId="1BCEC5C1" w14:textId="6887512B" w:rsidR="00494E90" w:rsidRPr="004B1B4D" w:rsidRDefault="007F231F" w:rsidP="00D82A24">
      <w:pPr>
        <w:spacing w:line="240" w:lineRule="auto"/>
        <w:rPr>
          <w:b/>
          <w:color w:val="5B9BD5" w:themeColor="accent1"/>
          <w:sz w:val="32"/>
        </w:rPr>
      </w:pPr>
      <w:r>
        <w:rPr>
          <w:b/>
          <w:color w:val="5B9BD5" w:themeColor="accent1"/>
          <w:sz w:val="32"/>
        </w:rPr>
        <w:br/>
      </w:r>
      <w:r w:rsidR="007050A4" w:rsidRPr="004B1B4D">
        <w:rPr>
          <w:b/>
          <w:color w:val="5B9BD5" w:themeColor="accent1"/>
          <w:sz w:val="32"/>
        </w:rPr>
        <w:t>Chapter 3: Resulting</w:t>
      </w:r>
      <w:r w:rsidR="00494E90" w:rsidRPr="004B1B4D">
        <w:rPr>
          <w:b/>
          <w:color w:val="5B9BD5" w:themeColor="accent1"/>
          <w:sz w:val="32"/>
        </w:rPr>
        <w:t xml:space="preserve"> Ability to Conduct Work on the </w:t>
      </w:r>
      <w:r w:rsidR="00DD6B95">
        <w:rPr>
          <w:b/>
          <w:color w:val="5B9BD5" w:themeColor="accent1"/>
          <w:sz w:val="32"/>
        </w:rPr>
        <w:t xml:space="preserve">Egadi </w:t>
      </w:r>
      <w:r w:rsidR="00494E90" w:rsidRPr="004B1B4D">
        <w:rPr>
          <w:b/>
          <w:color w:val="5B9BD5" w:themeColor="accent1"/>
          <w:sz w:val="32"/>
        </w:rPr>
        <w:t>Site</w:t>
      </w:r>
    </w:p>
    <w:p w14:paraId="6685486A" w14:textId="6CE42BF6" w:rsidR="00494E90" w:rsidRDefault="001F5358" w:rsidP="00D82A24">
      <w:pPr>
        <w:spacing w:line="240" w:lineRule="auto"/>
      </w:pPr>
      <w:r>
        <w:t xml:space="preserve">The developments and tools </w:t>
      </w:r>
      <w:r w:rsidR="00CF1B9C">
        <w:t>such as</w:t>
      </w:r>
      <w:r>
        <w:t xml:space="preserve"> those </w:t>
      </w:r>
      <w:r w:rsidRPr="00AB4F90">
        <w:t xml:space="preserve">described by </w:t>
      </w:r>
      <w:r w:rsidR="00D50166" w:rsidRPr="00AB4F90">
        <w:t xml:space="preserve">Fredrik </w:t>
      </w:r>
      <w:bookmarkStart w:id="1" w:name="_Hlk499820390"/>
      <w:proofErr w:type="spellStart"/>
      <w:r w:rsidRPr="00AB4F90">
        <w:t>Søreide</w:t>
      </w:r>
      <w:proofErr w:type="spellEnd"/>
      <w:r w:rsidR="00E62D12">
        <w:t xml:space="preserve"> (2011</w:t>
      </w:r>
      <w:bookmarkEnd w:id="1"/>
      <w:r w:rsidR="00E62D12">
        <w:t>)</w:t>
      </w:r>
      <w:r w:rsidR="00611E53">
        <w:t xml:space="preserve"> and others</w:t>
      </w:r>
      <w:r>
        <w:t xml:space="preserve"> are what have made it possible to conduct work at the Egadi Islands. In truth, t</w:t>
      </w:r>
      <w:r w:rsidR="00E06B8B">
        <w:t>he Egadi Islands s</w:t>
      </w:r>
      <w:r w:rsidR="009E711B">
        <w:t xml:space="preserve">ite </w:t>
      </w:r>
      <w:r w:rsidR="00CF1B9C">
        <w:t xml:space="preserve">was </w:t>
      </w:r>
      <w:proofErr w:type="gramStart"/>
      <w:r w:rsidR="009E711B">
        <w:t>actually found</w:t>
      </w:r>
      <w:proofErr w:type="gramEnd"/>
      <w:r w:rsidR="009E711B">
        <w:t xml:space="preserve"> </w:t>
      </w:r>
      <w:r w:rsidR="00EC6EE7">
        <w:t>after</w:t>
      </w:r>
      <w:r w:rsidR="009E711B">
        <w:t xml:space="preserve"> a</w:t>
      </w:r>
      <w:r w:rsidR="00212FD8">
        <w:t xml:space="preserve"> ram </w:t>
      </w:r>
      <w:r w:rsidR="00EC6EE7">
        <w:t xml:space="preserve">was </w:t>
      </w:r>
      <w:r w:rsidR="00212FD8">
        <w:t xml:space="preserve">seized in </w:t>
      </w:r>
      <w:r w:rsidR="00212FD8" w:rsidRPr="001F5358">
        <w:t>a police operation and</w:t>
      </w:r>
      <w:r w:rsidRPr="001F5358">
        <w:t xml:space="preserve"> a</w:t>
      </w:r>
      <w:r w:rsidR="009E711B" w:rsidRPr="001F5358">
        <w:t xml:space="preserve"> fisherman’s net</w:t>
      </w:r>
      <w:r w:rsidR="00E06B8B" w:rsidRPr="001F5358">
        <w:t xml:space="preserve"> accident</w:t>
      </w:r>
      <w:r w:rsidR="005750EF" w:rsidRPr="001F5358">
        <w:t>al</w:t>
      </w:r>
      <w:r w:rsidR="00E06B8B" w:rsidRPr="001F5358">
        <w:t xml:space="preserve">ly recovered a </w:t>
      </w:r>
      <w:r w:rsidR="005750EF" w:rsidRPr="001F5358">
        <w:t>bronze helmet</w:t>
      </w:r>
      <w:r w:rsidR="009E711B" w:rsidRPr="001F5358">
        <w:t xml:space="preserve">. </w:t>
      </w:r>
      <w:r w:rsidR="00810740">
        <w:t>S</w:t>
      </w:r>
      <w:r w:rsidR="009550EA" w:rsidRPr="001F5358">
        <w:t>ubsequent</w:t>
      </w:r>
      <w:r w:rsidR="009550EA">
        <w:t xml:space="preserve"> survey and excavation work</w:t>
      </w:r>
      <w:r w:rsidR="00810740">
        <w:t>,</w:t>
      </w:r>
      <w:r w:rsidR="009550EA">
        <w:t xml:space="preserve"> however</w:t>
      </w:r>
      <w:r w:rsidR="00810740">
        <w:t>,</w:t>
      </w:r>
      <w:r w:rsidR="009550EA">
        <w:t xml:space="preserve"> has employed cutting edge technology, </w:t>
      </w:r>
      <w:r>
        <w:t xml:space="preserve">made possible by the </w:t>
      </w:r>
      <w:r w:rsidR="009550EA">
        <w:t xml:space="preserve">partnership between Sicilian state </w:t>
      </w:r>
      <w:r w:rsidR="00B83D53">
        <w:t xml:space="preserve">authorities and </w:t>
      </w:r>
      <w:r>
        <w:t xml:space="preserve">the </w:t>
      </w:r>
      <w:r w:rsidR="00B83D53">
        <w:t>independent non-profit corporation</w:t>
      </w:r>
      <w:r>
        <w:t xml:space="preserve"> RPM Nautical</w:t>
      </w:r>
      <w:r w:rsidR="00B83D53">
        <w:t>.</w:t>
      </w:r>
    </w:p>
    <w:p w14:paraId="2237F967" w14:textId="57A40C43" w:rsidR="00DE1879" w:rsidRDefault="00EF287C" w:rsidP="00D82A24">
      <w:pPr>
        <w:spacing w:line="240" w:lineRule="auto"/>
      </w:pPr>
      <w:r>
        <w:t>This section will consist of a year-by-</w:t>
      </w:r>
      <w:r w:rsidRPr="00872ED4">
        <w:t>year look at the work conducted at the site including both survey/mapping and recovered material.</w:t>
      </w:r>
      <w:r w:rsidR="00DE1879" w:rsidRPr="00872ED4">
        <w:t xml:space="preserve"> All seasonal information is derived from the yearly field reports published on the RPM Nautical Website (</w:t>
      </w:r>
      <w:r w:rsidR="00DE1879" w:rsidRPr="00D64628">
        <w:rPr>
          <w:highlight w:val="cyan"/>
        </w:rPr>
        <w:t xml:space="preserve">URL in </w:t>
      </w:r>
      <w:r w:rsidR="004B799E" w:rsidRPr="00DC7768">
        <w:rPr>
          <w:highlight w:val="cyan"/>
        </w:rPr>
        <w:t>bibliographical reference</w:t>
      </w:r>
      <w:r w:rsidR="00321137" w:rsidRPr="00DC7768">
        <w:rPr>
          <w:highlight w:val="cyan"/>
        </w:rPr>
        <w:t>s</w:t>
      </w:r>
      <w:r w:rsidR="00DE1879" w:rsidRPr="00DC7768">
        <w:rPr>
          <w:highlight w:val="cyan"/>
        </w:rPr>
        <w:t>).</w:t>
      </w:r>
    </w:p>
    <w:p w14:paraId="5867B7AA" w14:textId="0091F26C" w:rsidR="00DE1879" w:rsidRDefault="00EF287C" w:rsidP="00D82A24">
      <w:pPr>
        <w:spacing w:line="240" w:lineRule="auto"/>
      </w:pPr>
      <w:r>
        <w:lastRenderedPageBreak/>
        <w:t xml:space="preserve"> </w:t>
      </w:r>
      <w:r w:rsidRPr="00A2734C">
        <w:t>After this procedural discussion</w:t>
      </w:r>
      <w:r w:rsidR="00CF1B9C" w:rsidRPr="00A2734C">
        <w:t>,</w:t>
      </w:r>
      <w:r w:rsidRPr="00A2734C">
        <w:t xml:space="preserve"> I will take a closer look at </w:t>
      </w:r>
      <w:r w:rsidR="001C7A83" w:rsidRPr="00A2734C">
        <w:t>the analytical and experimental work being conducted on the Egadi rams</w:t>
      </w:r>
      <w:r w:rsidRPr="00A2734C">
        <w:t>, the investigation of which is particularly important in</w:t>
      </w:r>
      <w:r w:rsidR="00F96508" w:rsidRPr="00A2734C">
        <w:t xml:space="preserve"> terms of underst</w:t>
      </w:r>
      <w:r w:rsidR="001C7A83" w:rsidRPr="00A2734C">
        <w:t xml:space="preserve">anding the nature of the battle and Hellenistic </w:t>
      </w:r>
      <w:proofErr w:type="gramStart"/>
      <w:r w:rsidR="001C7A83" w:rsidRPr="00A2734C">
        <w:t>warfare as a whole</w:t>
      </w:r>
      <w:proofErr w:type="gramEnd"/>
      <w:r w:rsidR="001C7A83" w:rsidRPr="00A2734C">
        <w:t>.</w:t>
      </w:r>
    </w:p>
    <w:p w14:paraId="1DFDC708" w14:textId="77777777" w:rsidR="00A256DB" w:rsidRPr="00D216CF" w:rsidRDefault="00821991" w:rsidP="00D82A24">
      <w:pPr>
        <w:spacing w:line="240" w:lineRule="auto"/>
        <w:rPr>
          <w:b/>
        </w:rPr>
      </w:pPr>
      <w:r>
        <w:rPr>
          <w:b/>
        </w:rPr>
        <w:t xml:space="preserve">3.1 </w:t>
      </w:r>
      <w:r w:rsidR="00A256DB" w:rsidRPr="00D216CF">
        <w:rPr>
          <w:b/>
        </w:rPr>
        <w:t>Overview of Site and Project</w:t>
      </w:r>
    </w:p>
    <w:p w14:paraId="2BC94251" w14:textId="77777777" w:rsidR="00A256DB" w:rsidRPr="00D216CF" w:rsidRDefault="00A256DB" w:rsidP="00D82A24">
      <w:pPr>
        <w:spacing w:line="240" w:lineRule="auto"/>
      </w:pPr>
      <w:r w:rsidRPr="00D216CF">
        <w:t>Investigation into the battle’s location first commence</w:t>
      </w:r>
      <w:r w:rsidR="00810740">
        <w:t>d when the Italian Carabinieri</w:t>
      </w:r>
      <w:r w:rsidRPr="00D216CF">
        <w:t xml:space="preserve"> raided a private collection in Trapani (2004), seizing a bronze ram in the process</w:t>
      </w:r>
      <w:r w:rsidR="00D50166">
        <w:t xml:space="preserve"> (</w:t>
      </w:r>
      <w:proofErr w:type="spellStart"/>
      <w:r w:rsidR="00D50166">
        <w:t>Tusa</w:t>
      </w:r>
      <w:proofErr w:type="spellEnd"/>
      <w:r w:rsidR="00D50166">
        <w:t xml:space="preserve"> and Royal 2012, 11)</w:t>
      </w:r>
      <w:r w:rsidRPr="00D216CF">
        <w:t xml:space="preserve">. </w:t>
      </w:r>
      <w:proofErr w:type="spellStart"/>
      <w:r w:rsidRPr="00D216CF">
        <w:t>Tusa</w:t>
      </w:r>
      <w:proofErr w:type="spellEnd"/>
      <w:r w:rsidRPr="00D216CF">
        <w:t xml:space="preserve"> subsequently attempted to narrow down the original site using, in part, Punic artifacts uncovered at </w:t>
      </w:r>
      <w:proofErr w:type="spellStart"/>
      <w:r w:rsidRPr="00D216CF">
        <w:t>Bonagia</w:t>
      </w:r>
      <w:proofErr w:type="spellEnd"/>
      <w:r w:rsidRPr="00D216CF">
        <w:t xml:space="preserve"> Bay and ancho</w:t>
      </w:r>
      <w:r w:rsidR="00DE1879">
        <w:t xml:space="preserve">rs found off </w:t>
      </w:r>
      <w:proofErr w:type="spellStart"/>
      <w:r w:rsidR="00DE1879">
        <w:t>Levanzo</w:t>
      </w:r>
      <w:proofErr w:type="spellEnd"/>
      <w:r w:rsidR="00DE1879">
        <w:t xml:space="preserve"> Island’s northeast</w:t>
      </w:r>
      <w:r w:rsidRPr="00D216CF">
        <w:t xml:space="preserve"> coast, as well as numerous historical sources/texts.</w:t>
      </w:r>
      <w:r w:rsidR="00F8553D">
        <w:t xml:space="preserve"> The site itself was not pinpointed until a fisherman’s net was snagged on some of its cultural material.</w:t>
      </w:r>
    </w:p>
    <w:p w14:paraId="6301F10B" w14:textId="2DDF4B89" w:rsidR="00A256DB" w:rsidRPr="00D216CF" w:rsidRDefault="00054ACA" w:rsidP="00D82A24">
      <w:pPr>
        <w:spacing w:line="240" w:lineRule="auto"/>
      </w:pPr>
      <w:proofErr w:type="spellStart"/>
      <w:r w:rsidRPr="00D50166">
        <w:t>Tusa</w:t>
      </w:r>
      <w:proofErr w:type="spellEnd"/>
      <w:r w:rsidRPr="00D50166">
        <w:t xml:space="preserve"> and Royal</w:t>
      </w:r>
      <w:r w:rsidR="00A256DB" w:rsidRPr="00D50166">
        <w:t xml:space="preserve"> first joined forces in 2005 to organize the survey project with the aim of </w:t>
      </w:r>
      <w:r w:rsidR="002A1428" w:rsidRPr="00D50166">
        <w:t>delineat</w:t>
      </w:r>
      <w:r w:rsidR="00CF1B9C">
        <w:t>ing</w:t>
      </w:r>
      <w:r w:rsidR="00A256DB" w:rsidRPr="00D50166">
        <w:t xml:space="preserve"> the battle zone. </w:t>
      </w:r>
      <w:proofErr w:type="gramStart"/>
      <w:r w:rsidR="00A256DB" w:rsidRPr="00D50166">
        <w:t>In order to</w:t>
      </w:r>
      <w:proofErr w:type="gramEnd"/>
      <w:r w:rsidR="00A256DB" w:rsidRPr="00D50166">
        <w:t xml:space="preserve"> optimize </w:t>
      </w:r>
      <w:r w:rsidR="00A256DB" w:rsidRPr="00D216CF">
        <w:t xml:space="preserve">coverage and likelihood of material/site discovery, their survey extended initially around the entirety of </w:t>
      </w:r>
      <w:proofErr w:type="spellStart"/>
      <w:r w:rsidR="00A256DB" w:rsidRPr="00D216CF">
        <w:t>Levanzo</w:t>
      </w:r>
      <w:proofErr w:type="spellEnd"/>
      <w:r w:rsidR="00A256DB" w:rsidRPr="00D216CF">
        <w:t xml:space="preserve"> Island and to the western side of nearby </w:t>
      </w:r>
      <w:proofErr w:type="spellStart"/>
      <w:r w:rsidR="00A256DB" w:rsidRPr="00D216CF">
        <w:t>Favignana</w:t>
      </w:r>
      <w:proofErr w:type="spellEnd"/>
      <w:r w:rsidR="00A256DB" w:rsidRPr="00D216CF">
        <w:t xml:space="preserve"> Island. The researchers covered the area using primarily multibeam </w:t>
      </w:r>
      <w:proofErr w:type="spellStart"/>
      <w:r w:rsidR="00A256DB" w:rsidRPr="00D216CF">
        <w:t>echosounder</w:t>
      </w:r>
      <w:proofErr w:type="spellEnd"/>
      <w:r w:rsidR="00A256DB" w:rsidRPr="00D216CF">
        <w:t xml:space="preserve"> mapping in conjunction with a Remotely Operated Vehicle (ROV) to verify anomalies found by the former tool. The </w:t>
      </w:r>
      <w:r w:rsidR="008F5D35">
        <w:t>3</w:t>
      </w:r>
      <w:r w:rsidR="008F5D35" w:rsidRPr="008F5D35">
        <w:rPr>
          <w:vertAlign w:val="superscript"/>
        </w:rPr>
        <w:t>rd</w:t>
      </w:r>
      <w:r w:rsidR="008F5D35">
        <w:t xml:space="preserve"> century AD Roman merchantman wreck designated </w:t>
      </w:r>
      <w:proofErr w:type="spellStart"/>
      <w:r w:rsidR="00A256DB" w:rsidRPr="00D216CF">
        <w:t>Levanzo</w:t>
      </w:r>
      <w:proofErr w:type="spellEnd"/>
      <w:r w:rsidR="00A256DB" w:rsidRPr="00D216CF">
        <w:t xml:space="preserve"> 1 was discovered in 2006</w:t>
      </w:r>
      <w:r w:rsidR="001F2861">
        <w:t xml:space="preserve"> (in 94 meters of water</w:t>
      </w:r>
      <w:r w:rsidR="00594184">
        <w:t>).</w:t>
      </w:r>
      <w:r w:rsidR="00A256DB" w:rsidRPr="00D216CF">
        <w:t xml:space="preserve"> </w:t>
      </w:r>
    </w:p>
    <w:p w14:paraId="5C89281C" w14:textId="0A2CEC3C" w:rsidR="00A256DB" w:rsidRPr="00D216CF" w:rsidRDefault="00A256DB" w:rsidP="00D82A24">
      <w:pPr>
        <w:spacing w:line="240" w:lineRule="auto"/>
      </w:pPr>
      <w:r w:rsidRPr="00D216CF">
        <w:t>To describe the site</w:t>
      </w:r>
      <w:r w:rsidR="00EC6EE7">
        <w:t xml:space="preserve">, the researchers </w:t>
      </w:r>
      <w:r w:rsidR="00EC6EE7" w:rsidRPr="00D216CF">
        <w:t>categorized</w:t>
      </w:r>
      <w:r w:rsidR="00EC6EE7" w:rsidRPr="00D216CF">
        <w:t xml:space="preserve"> </w:t>
      </w:r>
      <w:r w:rsidR="00EC6EE7">
        <w:t xml:space="preserve">and </w:t>
      </w:r>
      <w:r w:rsidRPr="00D216CF">
        <w:t xml:space="preserve">divvied </w:t>
      </w:r>
      <w:r w:rsidR="00EC6EE7">
        <w:t xml:space="preserve">it </w:t>
      </w:r>
      <w:r w:rsidRPr="00D216CF">
        <w:t>u</w:t>
      </w:r>
      <w:r w:rsidR="00EC6EE7">
        <w:t>p.</w:t>
      </w:r>
      <w:r w:rsidRPr="00D216CF">
        <w:t xml:space="preserve"> </w:t>
      </w:r>
      <w:r w:rsidR="00EC6EE7">
        <w:t>W</w:t>
      </w:r>
      <w:r w:rsidRPr="00D216CF">
        <w:t xml:space="preserve">e shall use here the same titling/naming system and shorthand as that put forth by </w:t>
      </w:r>
      <w:proofErr w:type="spellStart"/>
      <w:r w:rsidRPr="00D216CF">
        <w:t>Tusa</w:t>
      </w:r>
      <w:proofErr w:type="spellEnd"/>
      <w:r w:rsidRPr="00D216CF">
        <w:t xml:space="preserve"> </w:t>
      </w:r>
      <w:r w:rsidR="00EC6EE7">
        <w:t>and Royal (2012)</w:t>
      </w:r>
      <w:r w:rsidRPr="00D216CF">
        <w:t xml:space="preserve"> in their article; PW-A is a sector/zone about 7 km west of </w:t>
      </w:r>
      <w:proofErr w:type="spellStart"/>
      <w:r w:rsidRPr="00D216CF">
        <w:t>Levanzo</w:t>
      </w:r>
      <w:proofErr w:type="spellEnd"/>
      <w:r w:rsidRPr="00D216CF">
        <w:t xml:space="preserve"> Island, and PW-B is another zone 6 km north-northeast of PW-A and the </w:t>
      </w:r>
      <w:r w:rsidR="005B5855">
        <w:t>site of deposition for</w:t>
      </w:r>
      <w:r w:rsidRPr="00D216CF">
        <w:t xml:space="preserve"> the Egadi 2 and (possibly) 7 rams</w:t>
      </w:r>
      <w:r w:rsidR="00D50166">
        <w:t xml:space="preserve"> (</w:t>
      </w:r>
      <w:proofErr w:type="spellStart"/>
      <w:r w:rsidR="00D50166">
        <w:t>Tusa</w:t>
      </w:r>
      <w:proofErr w:type="spellEnd"/>
      <w:r w:rsidR="00D50166">
        <w:t xml:space="preserve"> and </w:t>
      </w:r>
      <w:r w:rsidR="00DE1879">
        <w:t>Royal 2012, 12</w:t>
      </w:r>
      <w:r w:rsidR="00D50166">
        <w:t>)</w:t>
      </w:r>
      <w:r w:rsidRPr="00D216CF">
        <w:t>.</w:t>
      </w:r>
    </w:p>
    <w:p w14:paraId="14D49058" w14:textId="77777777" w:rsidR="00A256DB" w:rsidRPr="004B1B4D" w:rsidRDefault="00A256DB" w:rsidP="00D82A24">
      <w:pPr>
        <w:spacing w:line="240" w:lineRule="auto"/>
        <w:ind w:firstLine="720"/>
        <w:rPr>
          <w:b/>
        </w:rPr>
      </w:pPr>
      <w:r w:rsidRPr="004B1B4D">
        <w:rPr>
          <w:b/>
        </w:rPr>
        <w:t>2009 Field Season</w:t>
      </w:r>
    </w:p>
    <w:p w14:paraId="14003543" w14:textId="2D548C54" w:rsidR="00594184" w:rsidRPr="003F17D6" w:rsidRDefault="00A256DB" w:rsidP="003F17D6">
      <w:pPr>
        <w:spacing w:line="240" w:lineRule="auto"/>
        <w:rPr>
          <w:rFonts w:cstheme="minorHAnsi"/>
        </w:rPr>
      </w:pPr>
      <w:r w:rsidRPr="00D216CF">
        <w:t>From 2006 to 2008</w:t>
      </w:r>
      <w:r w:rsidR="00B754E1">
        <w:t>,</w:t>
      </w:r>
      <w:r w:rsidRPr="00D216CF">
        <w:t xml:space="preserve"> the work at the site consisted primarily of multibeam</w:t>
      </w:r>
      <w:r w:rsidR="005B5855">
        <w:t xml:space="preserve"> </w:t>
      </w:r>
      <w:proofErr w:type="spellStart"/>
      <w:r w:rsidR="005B5855">
        <w:t>echosounder</w:t>
      </w:r>
      <w:proofErr w:type="spellEnd"/>
      <w:r w:rsidRPr="00D216CF">
        <w:t xml:space="preserve"> surveys seeking to etch out the scope of the area to be investigated. During these years</w:t>
      </w:r>
      <w:r w:rsidR="00B754E1">
        <w:t>,</w:t>
      </w:r>
      <w:r w:rsidRPr="00D216CF">
        <w:t xml:space="preserve"> the primary discoveries at the site consisted of upper/rim sections of Greco-Italic amphoras. In 2009, multibeam survey ceased to be </w:t>
      </w:r>
      <w:r w:rsidRPr="00D216CF">
        <w:rPr>
          <w:rFonts w:cstheme="minorHAnsi"/>
        </w:rPr>
        <w:t xml:space="preserve">conducted, with the research team instead focusing on anomalies recorded over the previous seasons/years. One such anomaly found in the eastern portions of the site was a modern shipwreck, which appears to have been a cargo vessel transporting raw sulfur ore. Furthermore, aside from a few sample artifacts brought up in 2006, no material was recovered until the 2009 season. This reprieve was taken as new equipment, software, and necessary methodologies/techniques were brought in or developed </w:t>
      </w:r>
      <w:proofErr w:type="gramStart"/>
      <w:r w:rsidRPr="00D216CF">
        <w:rPr>
          <w:rFonts w:cstheme="minorHAnsi"/>
        </w:rPr>
        <w:t>in order to</w:t>
      </w:r>
      <w:proofErr w:type="gramEnd"/>
      <w:r w:rsidRPr="00D216CF">
        <w:rPr>
          <w:rFonts w:cstheme="minorHAnsi"/>
        </w:rPr>
        <w:t xml:space="preserve"> properly map out and “test excavate” the battle site.</w:t>
      </w:r>
      <w:r w:rsidR="003F17D6">
        <w:rPr>
          <w:rFonts w:cstheme="minorHAnsi"/>
        </w:rPr>
        <w:t xml:space="preserve"> </w:t>
      </w:r>
      <w:r w:rsidR="00D80976">
        <w:rPr>
          <w:rFonts w:ascii="Calibri" w:hAnsi="Calibri" w:cs="Calibri"/>
        </w:rPr>
        <w:t>Additional</w:t>
      </w:r>
      <w:r w:rsidRPr="00D216CF">
        <w:rPr>
          <w:rFonts w:ascii="Calibri" w:hAnsi="Calibri" w:cs="Calibri"/>
        </w:rPr>
        <w:t xml:space="preserve"> small test excavations were conducted on the </w:t>
      </w:r>
      <w:proofErr w:type="spellStart"/>
      <w:r w:rsidRPr="00D216CF">
        <w:rPr>
          <w:rFonts w:ascii="Calibri" w:hAnsi="Calibri" w:cs="Calibri"/>
          <w:color w:val="222222"/>
          <w:shd w:val="clear" w:color="auto" w:fill="FFFFFF"/>
        </w:rPr>
        <w:t>Levanzo</w:t>
      </w:r>
      <w:proofErr w:type="spellEnd"/>
      <w:r w:rsidRPr="00D216CF">
        <w:rPr>
          <w:rFonts w:ascii="Calibri" w:hAnsi="Calibri" w:cs="Calibri"/>
          <w:color w:val="222222"/>
          <w:shd w:val="clear" w:color="auto" w:fill="FFFFFF"/>
        </w:rPr>
        <w:t xml:space="preserve"> I </w:t>
      </w:r>
      <w:r w:rsidR="00AF6883">
        <w:rPr>
          <w:rFonts w:ascii="Calibri" w:hAnsi="Calibri" w:cs="Calibri"/>
          <w:color w:val="222222"/>
          <w:shd w:val="clear" w:color="auto" w:fill="FFFFFF"/>
        </w:rPr>
        <w:t xml:space="preserve">wreck site </w:t>
      </w:r>
      <w:r w:rsidRPr="00D216CF">
        <w:rPr>
          <w:rFonts w:ascii="Calibri" w:hAnsi="Calibri" w:cs="Calibri"/>
          <w:color w:val="222222"/>
          <w:shd w:val="clear" w:color="auto" w:fill="FFFFFF"/>
        </w:rPr>
        <w:t xml:space="preserve">in a largely experimental exercise, </w:t>
      </w:r>
      <w:r w:rsidR="00B7766E">
        <w:rPr>
          <w:rFonts w:ascii="Calibri" w:hAnsi="Calibri" w:cs="Calibri"/>
          <w:color w:val="222222"/>
          <w:shd w:val="clear" w:color="auto" w:fill="FFFFFF"/>
        </w:rPr>
        <w:t>trying out</w:t>
      </w:r>
      <w:r w:rsidRPr="00D216CF">
        <w:rPr>
          <w:rFonts w:ascii="Calibri" w:hAnsi="Calibri" w:cs="Calibri"/>
          <w:color w:val="222222"/>
          <w:shd w:val="clear" w:color="auto" w:fill="FFFFFF"/>
        </w:rPr>
        <w:t xml:space="preserve"> new methodologies on this novel site type. </w:t>
      </w:r>
      <w:r w:rsidRPr="00D216CF">
        <w:t xml:space="preserve">The exercise was broadly successful </w:t>
      </w:r>
      <w:r w:rsidR="00B754E1">
        <w:t>by</w:t>
      </w:r>
      <w:r w:rsidRPr="00D216CF">
        <w:t xml:space="preserve"> archaeological standards</w:t>
      </w:r>
      <w:r w:rsidR="00B7766E">
        <w:t>.</w:t>
      </w:r>
    </w:p>
    <w:p w14:paraId="4452615E" w14:textId="32D463ED" w:rsidR="00A256DB" w:rsidRPr="00D80976" w:rsidRDefault="00B754E1" w:rsidP="00D80976">
      <w:pPr>
        <w:shd w:val="clear" w:color="auto" w:fill="FFFFFF"/>
        <w:spacing w:after="390" w:line="240" w:lineRule="auto"/>
        <w:rPr>
          <w:rFonts w:ascii="Calibri" w:eastAsia="Times New Roman" w:hAnsi="Calibri" w:cs="Calibri"/>
        </w:rPr>
      </w:pPr>
      <w:r>
        <w:t>Thirteen</w:t>
      </w:r>
      <w:r w:rsidR="00A256DB" w:rsidRPr="00D216CF">
        <w:t xml:space="preserve"> amphorae were retrieved (8 wholly or mostly intact and 5 upper/rim segments) for direct analysis, which confirmed general assessments from previous mapping scans that postulated that the primary mix is largely North African in origin</w:t>
      </w:r>
      <w:r w:rsidR="00AF6883">
        <w:t xml:space="preserve"> (c. 4</w:t>
      </w:r>
      <w:r w:rsidR="00AF6883" w:rsidRPr="00AF6883">
        <w:rPr>
          <w:vertAlign w:val="superscript"/>
        </w:rPr>
        <w:t>th</w:t>
      </w:r>
      <w:r w:rsidR="00AF6883">
        <w:t xml:space="preserve"> century AD)</w:t>
      </w:r>
      <w:r w:rsidR="00A256DB" w:rsidRPr="00D216CF">
        <w:t xml:space="preserve">. Other finds from the field season included N. African tableware, some </w:t>
      </w:r>
      <w:proofErr w:type="spellStart"/>
      <w:r w:rsidR="00A256DB" w:rsidRPr="006600BE">
        <w:rPr>
          <w:i/>
        </w:rPr>
        <w:t>tubi</w:t>
      </w:r>
      <w:proofErr w:type="spellEnd"/>
      <w:r w:rsidR="00A256DB" w:rsidRPr="006600BE">
        <w:rPr>
          <w:i/>
        </w:rPr>
        <w:t xml:space="preserve"> </w:t>
      </w:r>
      <w:proofErr w:type="spellStart"/>
      <w:r w:rsidR="00A256DB" w:rsidRPr="006600BE">
        <w:rPr>
          <w:i/>
        </w:rPr>
        <w:t>fittili</w:t>
      </w:r>
      <w:proofErr w:type="spellEnd"/>
      <w:r w:rsidR="00A256DB" w:rsidRPr="00D216CF">
        <w:t>, glass fragments dated to the 4</w:t>
      </w:r>
      <w:r w:rsidR="00A256DB" w:rsidRPr="00D216CF">
        <w:rPr>
          <w:vertAlign w:val="superscript"/>
        </w:rPr>
        <w:t>th</w:t>
      </w:r>
      <w:r w:rsidR="00A256DB" w:rsidRPr="00D216CF">
        <w:t xml:space="preserve"> century, and copper (or copper alloy) ship fasteners theoretically used in the construction of </w:t>
      </w:r>
      <w:r w:rsidR="00A256DB" w:rsidRPr="00B7766E">
        <w:t xml:space="preserve">the </w:t>
      </w:r>
      <w:proofErr w:type="spellStart"/>
      <w:r w:rsidR="00A256DB" w:rsidRPr="00B7766E">
        <w:t>Levanzo</w:t>
      </w:r>
      <w:proofErr w:type="spellEnd"/>
      <w:r w:rsidR="00A256DB" w:rsidRPr="00B7766E">
        <w:t xml:space="preserve"> I vessel</w:t>
      </w:r>
      <w:r w:rsidR="00A256DB" w:rsidRPr="00D216CF">
        <w:t>, the distribution of which mark the location of former hull rema</w:t>
      </w:r>
      <w:bookmarkStart w:id="2" w:name="_GoBack"/>
      <w:bookmarkEnd w:id="2"/>
      <w:r w:rsidR="00A256DB" w:rsidRPr="00D216CF">
        <w:t xml:space="preserve">ins. </w:t>
      </w:r>
    </w:p>
    <w:p w14:paraId="276E24F9" w14:textId="5A4017E1" w:rsidR="00A256DB" w:rsidRPr="00D216CF" w:rsidRDefault="005B5855" w:rsidP="00D82A24">
      <w:pPr>
        <w:spacing w:line="240" w:lineRule="auto"/>
        <w:rPr>
          <w:highlight w:val="yellow"/>
        </w:rPr>
      </w:pPr>
      <w:r>
        <w:t>Fieldwork in the 2009 season revealed</w:t>
      </w:r>
      <w:r w:rsidR="00A256DB" w:rsidRPr="00D216CF">
        <w:t xml:space="preserve"> the survey area </w:t>
      </w:r>
      <w:r>
        <w:t>could be divided</w:t>
      </w:r>
      <w:r w:rsidR="00A256DB" w:rsidRPr="00D216CF">
        <w:t xml:space="preserve"> two basic area groups that have </w:t>
      </w:r>
      <w:proofErr w:type="gramStart"/>
      <w:r w:rsidR="00A256DB" w:rsidRPr="00D216CF">
        <w:t>different levels</w:t>
      </w:r>
      <w:proofErr w:type="gramEnd"/>
      <w:r w:rsidR="00A256DB" w:rsidRPr="00D216CF">
        <w:t xml:space="preserve"> of resistance </w:t>
      </w:r>
      <w:r w:rsidR="007E7192" w:rsidRPr="00D216CF">
        <w:t>in regard to</w:t>
      </w:r>
      <w:r w:rsidR="00A256DB" w:rsidRPr="00D216CF">
        <w:t xml:space="preserve"> human intervention (open sand areas and rockier ones), and </w:t>
      </w:r>
      <w:r w:rsidR="00A256DB" w:rsidRPr="00D216CF">
        <w:lastRenderedPageBreak/>
        <w:t xml:space="preserve">subsequently provides an opportunity to work with surveying and excavation strategies appropriate for both. Over the years, the open sand areas have been swept clean of cultural material, making survey with visual and </w:t>
      </w:r>
      <w:proofErr w:type="gramStart"/>
      <w:r w:rsidR="00A256DB" w:rsidRPr="00D216CF">
        <w:t>the majority of</w:t>
      </w:r>
      <w:proofErr w:type="gramEnd"/>
      <w:r w:rsidR="00A256DB" w:rsidRPr="00D216CF">
        <w:t xml:space="preserve"> acoustic methods relatively pointless. In the rocky regions </w:t>
      </w:r>
      <w:r w:rsidR="007E7192" w:rsidRPr="00D216CF">
        <w:t>however,</w:t>
      </w:r>
      <w:r w:rsidR="00A256DB" w:rsidRPr="00D216CF">
        <w:t xml:space="preserve"> cultural material could survive – and remain closer to their original depositional location – as the rocks provide some defense against the drag nets. </w:t>
      </w:r>
    </w:p>
    <w:p w14:paraId="478D256B" w14:textId="77777777" w:rsidR="00A256DB" w:rsidRPr="00D216CF" w:rsidRDefault="00A256DB" w:rsidP="00D82A24">
      <w:pPr>
        <w:spacing w:line="240" w:lineRule="auto"/>
        <w:ind w:firstLine="720"/>
        <w:rPr>
          <w:b/>
        </w:rPr>
      </w:pPr>
      <w:r w:rsidRPr="00D216CF">
        <w:rPr>
          <w:b/>
        </w:rPr>
        <w:t>2010 Field Season</w:t>
      </w:r>
    </w:p>
    <w:p w14:paraId="0CE16639" w14:textId="4A1E3DB5" w:rsidR="00A256DB" w:rsidRPr="00D216CF" w:rsidRDefault="00A256DB" w:rsidP="00D82A24">
      <w:pPr>
        <w:spacing w:line="240" w:lineRule="auto"/>
      </w:pPr>
      <w:r w:rsidRPr="00D216CF">
        <w:t xml:space="preserve">In 2010, multibeam survey focused on the sector to the south of </w:t>
      </w:r>
      <w:proofErr w:type="spellStart"/>
      <w:r w:rsidRPr="00D216CF">
        <w:t>Levanzo</w:t>
      </w:r>
      <w:proofErr w:type="spellEnd"/>
      <w:r w:rsidRPr="00D216CF">
        <w:t xml:space="preserve"> Island, approaching the northern section of </w:t>
      </w:r>
      <w:proofErr w:type="spellStart"/>
      <w:r w:rsidRPr="00D216CF">
        <w:t>Favignana</w:t>
      </w:r>
      <w:proofErr w:type="spellEnd"/>
      <w:r w:rsidRPr="00D216CF">
        <w:t xml:space="preserve"> Island, as well as completing a stretch along the length </w:t>
      </w:r>
      <w:proofErr w:type="spellStart"/>
      <w:r w:rsidRPr="00D216CF">
        <w:t>Favignana</w:t>
      </w:r>
      <w:proofErr w:type="spellEnd"/>
      <w:r w:rsidRPr="00D216CF">
        <w:t xml:space="preserve"> Island’s western side. Multibeam survey </w:t>
      </w:r>
      <w:r w:rsidR="005B5855">
        <w:t>had at this point</w:t>
      </w:r>
      <w:r w:rsidRPr="00D216CF">
        <w:t xml:space="preserve"> been conducted over four (nonconsecutive) field seasons: 2005 (17.5 sq. km completed), 2007 (118.3 sq. km), 2008 (12.3 sq. km), and 2010 (61.6 sq. km) for 210.7 sq. km surveyed in total. With the completion of this area, the entire area encompassing </w:t>
      </w:r>
      <w:proofErr w:type="spellStart"/>
      <w:r w:rsidRPr="00D216CF">
        <w:t>L</w:t>
      </w:r>
      <w:r w:rsidR="005D5A78">
        <w:t>evanzo</w:t>
      </w:r>
      <w:proofErr w:type="spellEnd"/>
      <w:r w:rsidR="005D5A78">
        <w:t xml:space="preserve"> Island has been surveyed</w:t>
      </w:r>
      <w:r w:rsidRPr="00D216CF">
        <w:t xml:space="preserve"> (From 2013 Field Season Report)</w:t>
      </w:r>
      <w:r w:rsidR="005D5A78">
        <w:t>.</w:t>
      </w:r>
      <w:r w:rsidRPr="00D216CF">
        <w:t xml:space="preserve"> All told, by the season’s end the team had mapp</w:t>
      </w:r>
      <w:r w:rsidR="004960CB">
        <w:t>ed some 270 km</w:t>
      </w:r>
      <w:r w:rsidR="004960CB" w:rsidRPr="005A3F27">
        <w:rPr>
          <w:vertAlign w:val="superscript"/>
        </w:rPr>
        <w:t>2</w:t>
      </w:r>
      <w:r w:rsidR="004960CB">
        <w:t xml:space="preserve"> of the seabed</w:t>
      </w:r>
      <w:r w:rsidRPr="00D216CF">
        <w:t>.</w:t>
      </w:r>
    </w:p>
    <w:p w14:paraId="3E1B3ED9" w14:textId="77777777" w:rsidR="000A1213" w:rsidRDefault="00A256DB" w:rsidP="00D82A24">
      <w:pPr>
        <w:spacing w:line="240" w:lineRule="auto"/>
      </w:pPr>
      <w:r w:rsidRPr="00D216CF">
        <w:t xml:space="preserve">At least one primary battle zone for the Battle of the Egadi Islands was discovered during the 2010 field season and its exploration continued </w:t>
      </w:r>
      <w:r w:rsidR="00F77808">
        <w:t xml:space="preserve">through the 2013 field season (designated PW-A). </w:t>
      </w:r>
      <w:r>
        <w:t xml:space="preserve">The </w:t>
      </w:r>
      <w:r w:rsidRPr="00D216CF">
        <w:t xml:space="preserve">Egadi 4 Ram </w:t>
      </w:r>
      <w:r>
        <w:t xml:space="preserve">was </w:t>
      </w:r>
      <w:r w:rsidRPr="00D216CF">
        <w:t xml:space="preserve">found in </w:t>
      </w:r>
      <w:r>
        <w:t xml:space="preserve">the </w:t>
      </w:r>
      <w:r w:rsidRPr="00D216CF">
        <w:t>PW-A area</w:t>
      </w:r>
      <w:r w:rsidR="0025076A">
        <w:t xml:space="preserve"> during 2010</w:t>
      </w:r>
      <w:r>
        <w:t>. This</w:t>
      </w:r>
      <w:r w:rsidRPr="00D216CF">
        <w:t xml:space="preserve"> ram was missing a section of its starboard upper fin. The clean break plus the corrosion and growth over it indicate it is an old break, likely battle damage and potentially even the result of a head on ram-to-ram impact (2011 field report).</w:t>
      </w:r>
    </w:p>
    <w:p w14:paraId="3646CFC4" w14:textId="77777777" w:rsidR="000A1213" w:rsidRDefault="000A1213" w:rsidP="00D82A24">
      <w:pPr>
        <w:spacing w:line="240" w:lineRule="auto"/>
        <w:ind w:firstLine="720"/>
        <w:jc w:val="center"/>
        <w:rPr>
          <w:b/>
        </w:rPr>
      </w:pPr>
      <w:r w:rsidRPr="000A1213">
        <w:rPr>
          <w:noProof/>
        </w:rPr>
        <w:drawing>
          <wp:inline distT="0" distB="0" distL="0" distR="0" wp14:anchorId="43EA1E70" wp14:editId="079E7F17">
            <wp:extent cx="5218895" cy="31272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2354" cy="3135354"/>
                    </a:xfrm>
                    <a:prstGeom prst="rect">
                      <a:avLst/>
                    </a:prstGeom>
                    <a:noFill/>
                    <a:ln>
                      <a:noFill/>
                    </a:ln>
                  </pic:spPr>
                </pic:pic>
              </a:graphicData>
            </a:graphic>
          </wp:inline>
        </w:drawing>
      </w:r>
    </w:p>
    <w:p w14:paraId="39CEAA63" w14:textId="30EDA097" w:rsidR="006F3E7D" w:rsidRPr="000D70F5" w:rsidRDefault="00F07E69" w:rsidP="000D70F5">
      <w:pPr>
        <w:spacing w:line="240" w:lineRule="auto"/>
        <w:ind w:firstLine="720"/>
        <w:jc w:val="center"/>
      </w:pPr>
      <w:r>
        <w:t>Fig 3</w:t>
      </w:r>
      <w:r w:rsidR="000A1213" w:rsidRPr="00F93257">
        <w:t>.1:</w:t>
      </w:r>
      <w:r w:rsidR="00F93257" w:rsidRPr="00F93257">
        <w:t xml:space="preserve"> Map of survey site and surrounding area</w:t>
      </w:r>
      <w:r w:rsidR="000D70F5">
        <w:t xml:space="preserve"> (</w:t>
      </w:r>
      <w:proofErr w:type="spellStart"/>
      <w:r w:rsidR="000D70F5">
        <w:t>Prag</w:t>
      </w:r>
      <w:proofErr w:type="spellEnd"/>
      <w:r w:rsidR="000D70F5">
        <w:t xml:space="preserve"> 2014, 34)</w:t>
      </w:r>
    </w:p>
    <w:p w14:paraId="486B7B2B" w14:textId="77777777" w:rsidR="00A256DB" w:rsidRPr="00D216CF" w:rsidRDefault="00A256DB" w:rsidP="00D82A24">
      <w:pPr>
        <w:spacing w:line="240" w:lineRule="auto"/>
        <w:ind w:firstLine="720"/>
        <w:rPr>
          <w:b/>
        </w:rPr>
      </w:pPr>
      <w:r w:rsidRPr="00D216CF">
        <w:rPr>
          <w:b/>
        </w:rPr>
        <w:t>2011 Field Season</w:t>
      </w:r>
    </w:p>
    <w:p w14:paraId="099D5BC9" w14:textId="70C0C3E9" w:rsidR="006F3E7D" w:rsidRDefault="00A256DB" w:rsidP="00D82A24">
      <w:pPr>
        <w:spacing w:line="240" w:lineRule="auto"/>
      </w:pPr>
      <w:r w:rsidRPr="00D216CF">
        <w:t xml:space="preserve">During the 2011 season, survey pinpointed the original battle landscape – or at least a part of it – making it the first naval battle from </w:t>
      </w:r>
      <w:r w:rsidRPr="00F77808">
        <w:t xml:space="preserve">antiquity to ever be located and positively identified archaeologically. </w:t>
      </w:r>
      <w:r w:rsidR="00876387" w:rsidRPr="00D216CF">
        <w:t>Serving to help confirm sector PW-A as the location/area of th</w:t>
      </w:r>
      <w:r w:rsidR="00876387">
        <w:t xml:space="preserve">e original battle are at </w:t>
      </w:r>
      <w:r w:rsidR="0033341F">
        <w:rPr>
          <w:noProof/>
        </w:rPr>
        <w:lastRenderedPageBreak/>
        <w:drawing>
          <wp:anchor distT="0" distB="0" distL="114300" distR="114300" simplePos="0" relativeHeight="251659264" behindDoc="0" locked="0" layoutInCell="1" allowOverlap="1" wp14:anchorId="667E4502" wp14:editId="2E28B496">
            <wp:simplePos x="0" y="0"/>
            <wp:positionH relativeFrom="margin">
              <wp:align>right</wp:align>
            </wp:positionH>
            <wp:positionV relativeFrom="paragraph">
              <wp:posOffset>0</wp:posOffset>
            </wp:positionV>
            <wp:extent cx="2860040" cy="2680335"/>
            <wp:effectExtent l="0" t="0" r="0" b="5715"/>
            <wp:wrapSquare wrapText="bothSides"/>
            <wp:docPr id="4" name="Picture 4" descr="https://rpmnauticalorg-xt0mxgicgroc.stackpathdns.com/wp-content/uploads/2016/10/rpm_sicily-egadi-2012-season-helm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pmnauticalorg-xt0mxgicgroc.stackpathdns.com/wp-content/uploads/2016/10/rpm_sicily-egadi-2012-season-helme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040" cy="268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876387">
        <w:t>least 8</w:t>
      </w:r>
      <w:r w:rsidR="00876387" w:rsidRPr="00D216CF">
        <w:t xml:space="preserve"> bronze helmets</w:t>
      </w:r>
      <w:r w:rsidR="00876387">
        <w:t xml:space="preserve"> recovered over several years</w:t>
      </w:r>
      <w:r w:rsidR="00876387" w:rsidRPr="00D216CF">
        <w:t>, disseminated in a</w:t>
      </w:r>
      <w:r w:rsidR="00876387">
        <w:t xml:space="preserve"> single</w:t>
      </w:r>
      <w:r w:rsidR="00876387" w:rsidRPr="00D216CF">
        <w:t xml:space="preserve"> concentrated area</w:t>
      </w:r>
      <w:r w:rsidR="00876387">
        <w:t xml:space="preserve"> (including those recovered in 2010).</w:t>
      </w:r>
      <w:r w:rsidR="00876387" w:rsidRPr="00D216CF">
        <w:t xml:space="preserve"> </w:t>
      </w:r>
    </w:p>
    <w:p w14:paraId="74D6EDA1" w14:textId="4DBFD96C" w:rsidR="00876387" w:rsidRPr="005B5855" w:rsidRDefault="00443AD3" w:rsidP="00D82A24">
      <w:pPr>
        <w:spacing w:line="240" w:lineRule="auto"/>
        <w:rPr>
          <w:color w:val="FF0000"/>
        </w:rPr>
      </w:pPr>
      <w:r>
        <w:rPr>
          <w:noProof/>
        </w:rPr>
        <mc:AlternateContent>
          <mc:Choice Requires="wps">
            <w:drawing>
              <wp:anchor distT="0" distB="0" distL="114300" distR="114300" simplePos="0" relativeHeight="251665408" behindDoc="0" locked="0" layoutInCell="1" allowOverlap="1" wp14:anchorId="594E77D0" wp14:editId="59E83A51">
                <wp:simplePos x="0" y="0"/>
                <wp:positionH relativeFrom="column">
                  <wp:posOffset>3133725</wp:posOffset>
                </wp:positionH>
                <wp:positionV relativeFrom="paragraph">
                  <wp:posOffset>1878330</wp:posOffset>
                </wp:positionV>
                <wp:extent cx="3038475" cy="635"/>
                <wp:effectExtent l="0" t="0" r="9525" b="3810"/>
                <wp:wrapSquare wrapText="bothSides"/>
                <wp:docPr id="2" name="Text Box 2"/>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289431F8" w14:textId="7C296114" w:rsidR="006E76A7" w:rsidRPr="00443AD3" w:rsidRDefault="006E76A7" w:rsidP="00443AD3">
                            <w:pPr>
                              <w:pStyle w:val="Caption"/>
                              <w:rPr>
                                <w:i w:val="0"/>
                                <w:noProof/>
                                <w:color w:val="auto"/>
                                <w:sz w:val="20"/>
                              </w:rPr>
                            </w:pPr>
                            <w:r w:rsidRPr="00443AD3">
                              <w:rPr>
                                <w:i w:val="0"/>
                                <w:color w:val="auto"/>
                                <w:sz w:val="20"/>
                              </w:rPr>
                              <w:t xml:space="preserve">Fig. 3.2: Bronze </w:t>
                            </w:r>
                            <w:proofErr w:type="spellStart"/>
                            <w:r w:rsidRPr="00443AD3">
                              <w:rPr>
                                <w:i w:val="0"/>
                                <w:color w:val="auto"/>
                                <w:sz w:val="20"/>
                              </w:rPr>
                              <w:t>Monterfortino</w:t>
                            </w:r>
                            <w:proofErr w:type="spellEnd"/>
                            <w:r w:rsidRPr="00443AD3">
                              <w:rPr>
                                <w:i w:val="0"/>
                                <w:color w:val="auto"/>
                                <w:sz w:val="20"/>
                              </w:rPr>
                              <w:t xml:space="preserve"> Helmet (2012 Field Season)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4E77D0" id="_x0000_t202" coordsize="21600,21600" o:spt="202" path="m,l,21600r21600,l21600,xe">
                <v:stroke joinstyle="miter"/>
                <v:path gradientshapeok="t" o:connecttype="rect"/>
              </v:shapetype>
              <v:shape id="Text Box 2" o:spid="_x0000_s1026" type="#_x0000_t202" style="position:absolute;margin-left:246.75pt;margin-top:147.9pt;width:239.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" stroked="f">
                <v:textbox style="mso-fit-shape-to-text:t" inset="0,0,0,0">
                  <w:txbxContent>
                    <w:p w14:paraId="289431F8" w14:textId="7C296114" w:rsidR="006E76A7" w:rsidRPr="00443AD3" w:rsidRDefault="006E76A7" w:rsidP="00443AD3">
                      <w:pPr>
                        <w:pStyle w:val="Caption"/>
                        <w:rPr>
                          <w:i w:val="0"/>
                          <w:noProof/>
                          <w:color w:val="auto"/>
                          <w:sz w:val="20"/>
                        </w:rPr>
                      </w:pPr>
                      <w:r w:rsidRPr="00443AD3">
                        <w:rPr>
                          <w:i w:val="0"/>
                          <w:color w:val="auto"/>
                          <w:sz w:val="20"/>
                        </w:rPr>
                        <w:t xml:space="preserve">Fig. 3.2: Bronze </w:t>
                      </w:r>
                      <w:proofErr w:type="spellStart"/>
                      <w:r w:rsidRPr="00443AD3">
                        <w:rPr>
                          <w:i w:val="0"/>
                          <w:color w:val="auto"/>
                          <w:sz w:val="20"/>
                        </w:rPr>
                        <w:t>Monterfortino</w:t>
                      </w:r>
                      <w:proofErr w:type="spellEnd"/>
                      <w:r w:rsidRPr="00443AD3">
                        <w:rPr>
                          <w:i w:val="0"/>
                          <w:color w:val="auto"/>
                          <w:sz w:val="20"/>
                        </w:rPr>
                        <w:t xml:space="preserve"> Helmet (2012 Field Season)</w:t>
                      </w:r>
                    </w:p>
                  </w:txbxContent>
                </v:textbox>
                <w10:wrap type="square"/>
              </v:shape>
            </w:pict>
          </mc:Fallback>
        </mc:AlternateContent>
      </w:r>
      <w:r w:rsidR="00876387" w:rsidRPr="00D216CF">
        <w:t>The helmets were</w:t>
      </w:r>
      <w:r w:rsidR="00B754E1">
        <w:t>,</w:t>
      </w:r>
      <w:r w:rsidR="00876387" w:rsidRPr="00D216CF">
        <w:t xml:space="preserve"> without exception</w:t>
      </w:r>
      <w:r w:rsidR="00B754E1">
        <w:t>,</w:t>
      </w:r>
      <w:r w:rsidR="00876387" w:rsidRPr="00D216CF">
        <w:t xml:space="preserve"> lying on the</w:t>
      </w:r>
      <w:r w:rsidR="00876387">
        <w:t xml:space="preserve"> sea</w:t>
      </w:r>
      <w:r w:rsidR="00876387" w:rsidRPr="00D216CF">
        <w:t xml:space="preserve"> </w:t>
      </w:r>
      <w:r w:rsidR="00876387">
        <w:t>floor</w:t>
      </w:r>
      <w:r w:rsidR="00876387" w:rsidRPr="00D216CF">
        <w:t xml:space="preserve"> but were all nonetheless largely uncovered. An additional helmet (currently on display in the </w:t>
      </w:r>
      <w:proofErr w:type="spellStart"/>
      <w:r w:rsidR="00876387" w:rsidRPr="00D216CF">
        <w:t>Favignana</w:t>
      </w:r>
      <w:proofErr w:type="spellEnd"/>
      <w:r w:rsidR="00876387" w:rsidRPr="00D216CF">
        <w:t xml:space="preserve"> Maritime Museum) was reportedly lifted from sector PW-A – presumably by accident - prior to 2005 by local fishermen using static nets. </w:t>
      </w:r>
      <w:r w:rsidR="005B5855" w:rsidRPr="00D216CF">
        <w:t>Of the helmets, 7 were of a design commonly referred to as “</w:t>
      </w:r>
      <w:proofErr w:type="spellStart"/>
      <w:r w:rsidR="005B5855" w:rsidRPr="00D216CF">
        <w:t>Montefortino</w:t>
      </w:r>
      <w:proofErr w:type="spellEnd"/>
      <w:r w:rsidR="005B5855" w:rsidRPr="00D216CF">
        <w:t xml:space="preserve">” </w:t>
      </w:r>
      <w:r w:rsidR="005B5855">
        <w:t>and</w:t>
      </w:r>
      <w:r w:rsidR="005B5855" w:rsidRPr="005B5855">
        <w:t xml:space="preserve"> </w:t>
      </w:r>
      <w:r w:rsidR="005B5855" w:rsidRPr="00D216CF">
        <w:t xml:space="preserve">share </w:t>
      </w:r>
      <w:proofErr w:type="gramStart"/>
      <w:r w:rsidR="005B5855" w:rsidRPr="00D216CF">
        <w:t>a number of</w:t>
      </w:r>
      <w:proofErr w:type="gramEnd"/>
      <w:r w:rsidR="005B5855" w:rsidRPr="00D216CF">
        <w:t xml:space="preserve"> manufacturing physiognomies</w:t>
      </w:r>
      <w:r w:rsidR="00594184">
        <w:t>.</w:t>
      </w:r>
      <w:r w:rsidR="005B5855" w:rsidRPr="00D216CF">
        <w:t xml:space="preserve"> </w:t>
      </w:r>
      <w:r w:rsidR="005B5855">
        <w:t xml:space="preserve">This style was </w:t>
      </w:r>
      <w:r w:rsidR="005B5855" w:rsidRPr="00D216CF">
        <w:t>popular in the 3</w:t>
      </w:r>
      <w:r w:rsidR="005B5855" w:rsidRPr="00D216CF">
        <w:rPr>
          <w:vertAlign w:val="superscript"/>
        </w:rPr>
        <w:t>rd</w:t>
      </w:r>
      <w:r w:rsidR="005B5855" w:rsidRPr="00D216CF">
        <w:t xml:space="preserve"> century BC and had Celtic roots. However, as Romans had adopted the helmets into their armament and Carthaginians used Celtic mercenary forces, their allegiance/ownership in respect to this conflict is difficult to determine.</w:t>
      </w:r>
    </w:p>
    <w:p w14:paraId="746741DB" w14:textId="77777777" w:rsidR="00A256DB" w:rsidRPr="00D216CF" w:rsidRDefault="00A256DB" w:rsidP="00D82A24">
      <w:pPr>
        <w:spacing w:line="240" w:lineRule="auto"/>
      </w:pPr>
      <w:r w:rsidRPr="00F77808">
        <w:t>As far as</w:t>
      </w:r>
      <w:r w:rsidR="005B5855">
        <w:t xml:space="preserve"> other</w:t>
      </w:r>
      <w:r w:rsidRPr="00F77808">
        <w:t xml:space="preserve"> new material within this area</w:t>
      </w:r>
      <w:r w:rsidR="00F753BA">
        <w:t xml:space="preserve"> (PW-A)</w:t>
      </w:r>
      <w:r w:rsidRPr="00F77808">
        <w:t>, 175 amphoras</w:t>
      </w:r>
      <w:r w:rsidR="00F77808" w:rsidRPr="00F77808">
        <w:t xml:space="preserve"> (of both Greco-Italic V</w:t>
      </w:r>
      <w:r w:rsidR="00F753BA">
        <w:t>/VI and Punic types)</w:t>
      </w:r>
      <w:r w:rsidR="005B5855">
        <w:t xml:space="preserve"> </w:t>
      </w:r>
      <w:r w:rsidR="00F753BA">
        <w:t xml:space="preserve">and </w:t>
      </w:r>
      <w:r w:rsidR="005B5855">
        <w:t xml:space="preserve">tableware </w:t>
      </w:r>
      <w:r w:rsidRPr="00F77808">
        <w:t>were</w:t>
      </w:r>
      <w:r w:rsidRPr="00D216CF">
        <w:t xml:space="preserve"> located during investigation using the </w:t>
      </w:r>
      <w:r w:rsidR="00F753BA">
        <w:t>ROV</w:t>
      </w:r>
      <w:r w:rsidRPr="00D216CF">
        <w:t xml:space="preserve">. The extent of the amphora distribution at this point could not be determined, but the lack of dense accumulations made the presence of a merchant wreck unlikely. One explanation is that they were possibly dumped by a moving ship (fleeing Carthaginians perhaps?). </w:t>
      </w:r>
    </w:p>
    <w:p w14:paraId="38565EE0" w14:textId="62B03E88" w:rsidR="00A256DB" w:rsidRPr="00D216CF" w:rsidRDefault="00F77808" w:rsidP="00D82A24">
      <w:pPr>
        <w:spacing w:line="240" w:lineRule="auto"/>
        <w:rPr>
          <w:highlight w:val="yellow"/>
        </w:rPr>
      </w:pPr>
      <w:r>
        <w:t>Three</w:t>
      </w:r>
      <w:r w:rsidR="00A256DB" w:rsidRPr="00D216CF">
        <w:t xml:space="preserve"> new warship rams (Egadi 5-7) were found in assemblages nearby to where the Egadi 4 ram was discovered the previous field season. Egadi 5 was heavily damaged, the entire port side and cowl being absent upon discovery. Again, this is likely the result of battle, with wear and growth over the breaks indicating they occurred at the time of deposition. The Egadi 6 ram was </w:t>
      </w:r>
      <w:r w:rsidR="00A256DB" w:rsidRPr="00D216CF">
        <w:rPr>
          <w:rFonts w:cstheme="minorHAnsi"/>
          <w:color w:val="222222"/>
          <w:shd w:val="clear" w:color="auto" w:fill="FFFFFF"/>
        </w:rPr>
        <w:t xml:space="preserve">found some 500 m to the west of the Egadi 4 and 5 ram locations. The rocky terrain in which it was found means that the ram </w:t>
      </w:r>
      <w:r w:rsidR="00B754E1">
        <w:rPr>
          <w:rFonts w:cstheme="minorHAnsi"/>
          <w:color w:val="222222"/>
          <w:shd w:val="clear" w:color="auto" w:fill="FFFFFF"/>
        </w:rPr>
        <w:t xml:space="preserve">likely </w:t>
      </w:r>
      <w:r w:rsidR="00A256DB" w:rsidRPr="00D216CF">
        <w:rPr>
          <w:rFonts w:cstheme="minorHAnsi"/>
          <w:color w:val="222222"/>
          <w:shd w:val="clear" w:color="auto" w:fill="FFFFFF"/>
        </w:rPr>
        <w:t>remained in its original deposition position. While mostly intact, the ram had slight bending of its fins at the head, and a small part of the port lower fin was broken off at the forward corner. Remains of wood were found within</w:t>
      </w:r>
      <w:r w:rsidR="005468F2">
        <w:rPr>
          <w:rFonts w:cstheme="minorHAnsi"/>
          <w:color w:val="222222"/>
          <w:shd w:val="clear" w:color="auto" w:fill="FFFFFF"/>
        </w:rPr>
        <w:t xml:space="preserve"> the Egadi 6 ram</w:t>
      </w:r>
      <w:r w:rsidR="00A256DB" w:rsidRPr="00D216CF">
        <w:rPr>
          <w:rFonts w:cstheme="minorHAnsi"/>
          <w:color w:val="222222"/>
          <w:shd w:val="clear" w:color="auto" w:fill="FFFFFF"/>
        </w:rPr>
        <w:t xml:space="preserve">, but of greater interest is the wood found between the upper and middle fins on the outer starboard face. This is </w:t>
      </w:r>
      <w:r w:rsidR="00D80976">
        <w:rPr>
          <w:rFonts w:cstheme="minorHAnsi"/>
          <w:color w:val="222222"/>
          <w:shd w:val="clear" w:color="auto" w:fill="FFFFFF"/>
        </w:rPr>
        <w:t>most likely</w:t>
      </w:r>
      <w:r w:rsidR="00A256DB" w:rsidRPr="00D216CF">
        <w:rPr>
          <w:rFonts w:cstheme="minorHAnsi"/>
          <w:color w:val="222222"/>
          <w:shd w:val="clear" w:color="auto" w:fill="FFFFFF"/>
        </w:rPr>
        <w:t xml:space="preserve"> from an enemy warship, contact with which would explain bending of the fin ends. </w:t>
      </w:r>
      <w:r w:rsidR="00F53386">
        <w:rPr>
          <w:rFonts w:cstheme="minorHAnsi"/>
          <w:color w:val="222222"/>
          <w:shd w:val="clear" w:color="auto" w:fill="FFFFFF"/>
        </w:rPr>
        <w:t>This ram damage is consistent with head-on impact, which represents a significant tactical shift from classical warfare in the Mediterranean, which emphasized side-on ramming.</w:t>
      </w:r>
    </w:p>
    <w:p w14:paraId="64829C00" w14:textId="5A93295C" w:rsidR="00A256DB" w:rsidRDefault="00A256DB" w:rsidP="00D82A24">
      <w:pPr>
        <w:spacing w:line="240" w:lineRule="auto"/>
        <w:rPr>
          <w:rFonts w:cstheme="minorHAnsi"/>
          <w:color w:val="FF0000"/>
          <w:shd w:val="clear" w:color="auto" w:fill="FFFFFF"/>
        </w:rPr>
      </w:pPr>
      <w:r w:rsidRPr="00D216CF">
        <w:rPr>
          <w:rFonts w:cstheme="minorHAnsi"/>
          <w:shd w:val="clear" w:color="auto" w:fill="FFFFFF"/>
        </w:rPr>
        <w:t>Both the Egadi 4 and the Egadi 6 ram</w:t>
      </w:r>
      <w:r w:rsidR="005468F2">
        <w:rPr>
          <w:rFonts w:cstheme="minorHAnsi"/>
          <w:shd w:val="clear" w:color="auto" w:fill="FFFFFF"/>
        </w:rPr>
        <w:t>s were found to</w:t>
      </w:r>
      <w:r w:rsidRPr="00D216CF">
        <w:rPr>
          <w:rFonts w:cstheme="minorHAnsi"/>
          <w:shd w:val="clear" w:color="auto" w:fill="FFFFFF"/>
        </w:rPr>
        <w:t xml:space="preserve"> feature a relief of a winged female figure on the top-outer surface of the ram cowl facing towards the starboard side of the ship. Her wings are folded downward and her right hand is raising a laurel wreath</w:t>
      </w:r>
      <w:r w:rsidR="00054ACA">
        <w:rPr>
          <w:rFonts w:cstheme="minorHAnsi"/>
          <w:shd w:val="clear" w:color="auto" w:fill="FFFFFF"/>
        </w:rPr>
        <w:t xml:space="preserve"> above</w:t>
      </w:r>
      <w:r w:rsidRPr="00D216CF">
        <w:rPr>
          <w:rFonts w:cstheme="minorHAnsi"/>
          <w:shd w:val="clear" w:color="auto" w:fill="FFFFFF"/>
        </w:rPr>
        <w:t xml:space="preserve"> her head. She also holds a shea</w:t>
      </w:r>
      <w:r w:rsidR="006D2CA9">
        <w:rPr>
          <w:rFonts w:cstheme="minorHAnsi"/>
          <w:shd w:val="clear" w:color="auto" w:fill="FFFFFF"/>
        </w:rPr>
        <w:t>f</w:t>
      </w:r>
      <w:r w:rsidRPr="00D216CF">
        <w:rPr>
          <w:rFonts w:cstheme="minorHAnsi"/>
          <w:shd w:val="clear" w:color="auto" w:fill="FFFFFF"/>
        </w:rPr>
        <w:t xml:space="preserve"> of wheat in her left hand</w:t>
      </w:r>
      <w:r w:rsidRPr="006D2CA9">
        <w:rPr>
          <w:rFonts w:cstheme="minorHAnsi"/>
          <w:shd w:val="clear" w:color="auto" w:fill="FFFFFF"/>
        </w:rPr>
        <w:t>. This depiction is unquestionably of one of two goddesses</w:t>
      </w:r>
      <w:r w:rsidR="00560767" w:rsidRPr="006D2CA9">
        <w:rPr>
          <w:rFonts w:cstheme="minorHAnsi"/>
          <w:shd w:val="clear" w:color="auto" w:fill="FFFFFF"/>
        </w:rPr>
        <w:t xml:space="preserve">, </w:t>
      </w:r>
      <w:r w:rsidR="00611E53" w:rsidRPr="00C7676A">
        <w:rPr>
          <w:rFonts w:cstheme="minorHAnsi"/>
          <w:shd w:val="clear" w:color="auto" w:fill="FFFFFF"/>
        </w:rPr>
        <w:t>Nike or Victoria</w:t>
      </w:r>
      <w:r w:rsidR="00560767" w:rsidRPr="00C7676A">
        <w:rPr>
          <w:rFonts w:cstheme="minorHAnsi"/>
          <w:shd w:val="clear" w:color="auto" w:fill="FFFFFF"/>
        </w:rPr>
        <w:t xml:space="preserve">. </w:t>
      </w:r>
      <w:r w:rsidR="0033341F">
        <w:rPr>
          <w:rFonts w:cstheme="minorHAnsi"/>
          <w:shd w:val="clear" w:color="auto" w:fill="FFFFFF"/>
        </w:rPr>
        <w:t>According to</w:t>
      </w:r>
      <w:r w:rsidR="00560767" w:rsidRPr="00C7676A">
        <w:rPr>
          <w:rFonts w:cstheme="minorHAnsi"/>
          <w:shd w:val="clear" w:color="auto" w:fill="FFFFFF"/>
        </w:rPr>
        <w:t xml:space="preserve"> </w:t>
      </w:r>
      <w:proofErr w:type="spellStart"/>
      <w:r w:rsidR="00560767" w:rsidRPr="00C7676A">
        <w:rPr>
          <w:rFonts w:cstheme="minorHAnsi"/>
          <w:shd w:val="clear" w:color="auto" w:fill="FFFFFF"/>
        </w:rPr>
        <w:t>Prag</w:t>
      </w:r>
      <w:proofErr w:type="spellEnd"/>
      <w:r w:rsidR="0033341F">
        <w:rPr>
          <w:rFonts w:cstheme="minorHAnsi"/>
          <w:shd w:val="clear" w:color="auto" w:fill="FFFFFF"/>
        </w:rPr>
        <w:t xml:space="preserve"> (2014),</w:t>
      </w:r>
      <w:r w:rsidR="00560767" w:rsidRPr="006D2CA9">
        <w:rPr>
          <w:rFonts w:cstheme="minorHAnsi"/>
          <w:shd w:val="clear" w:color="auto" w:fill="FFFFFF"/>
        </w:rPr>
        <w:t xml:space="preserve"> it is Victoria, a stance supported by the fact </w:t>
      </w:r>
      <w:r w:rsidR="006D2CA9" w:rsidRPr="006D2CA9">
        <w:rPr>
          <w:rFonts w:cstheme="minorHAnsi"/>
          <w:shd w:val="clear" w:color="auto" w:fill="FFFFFF"/>
        </w:rPr>
        <w:t xml:space="preserve">that </w:t>
      </w:r>
      <w:r w:rsidR="00560767" w:rsidRPr="006D2CA9">
        <w:rPr>
          <w:rFonts w:cstheme="minorHAnsi"/>
          <w:shd w:val="clear" w:color="auto" w:fill="FFFFFF"/>
        </w:rPr>
        <w:t>wheat imagery is more closely associated with Victoria than Nike, who is typically portrayed with a palm leaf.</w:t>
      </w:r>
      <w:r w:rsidRPr="006D2CA9">
        <w:rPr>
          <w:color w:val="FF0000"/>
        </w:rPr>
        <w:br/>
      </w:r>
      <w:r w:rsidRPr="00D216CF">
        <w:rPr>
          <w:color w:val="FF0000"/>
          <w:highlight w:val="red"/>
        </w:rPr>
        <w:br/>
      </w:r>
      <w:r w:rsidR="00D80976">
        <w:rPr>
          <w:rFonts w:cstheme="minorHAnsi"/>
        </w:rPr>
        <w:t xml:space="preserve">Furthermore, two Roman officials are mentioned on Rams 4 and 6. </w:t>
      </w:r>
      <w:r w:rsidRPr="00D216CF">
        <w:rPr>
          <w:rFonts w:cstheme="minorHAnsi"/>
          <w:shd w:val="clear" w:color="auto" w:fill="FFFFFF"/>
        </w:rPr>
        <w:t>The Q.P</w:t>
      </w:r>
      <w:r w:rsidR="00054ACA">
        <w:rPr>
          <w:rFonts w:cstheme="minorHAnsi"/>
          <w:shd w:val="clear" w:color="auto" w:fill="FFFFFF"/>
        </w:rPr>
        <w:t>.</w:t>
      </w:r>
      <w:r w:rsidRPr="00D216CF">
        <w:rPr>
          <w:rFonts w:cstheme="minorHAnsi"/>
          <w:shd w:val="clear" w:color="auto" w:fill="FFFFFF"/>
        </w:rPr>
        <w:t xml:space="preserve"> postscript following the first name indicates that these two persons were </w:t>
      </w:r>
      <w:proofErr w:type="spellStart"/>
      <w:r w:rsidRPr="00E72AFA">
        <w:rPr>
          <w:rFonts w:cstheme="minorHAnsi"/>
          <w:i/>
          <w:shd w:val="clear" w:color="auto" w:fill="FFFFFF"/>
        </w:rPr>
        <w:t>Quaestores</w:t>
      </w:r>
      <w:proofErr w:type="spellEnd"/>
      <w:r w:rsidRPr="00E72AFA">
        <w:rPr>
          <w:rFonts w:cstheme="minorHAnsi"/>
          <w:i/>
          <w:shd w:val="clear" w:color="auto" w:fill="FFFFFF"/>
        </w:rPr>
        <w:t xml:space="preserve"> </w:t>
      </w:r>
      <w:proofErr w:type="spellStart"/>
      <w:r w:rsidRPr="00E72AFA">
        <w:rPr>
          <w:rFonts w:cstheme="minorHAnsi"/>
          <w:i/>
          <w:shd w:val="clear" w:color="auto" w:fill="FFFFFF"/>
        </w:rPr>
        <w:t>publici</w:t>
      </w:r>
      <w:proofErr w:type="spellEnd"/>
      <w:r w:rsidR="00E72AFA">
        <w:rPr>
          <w:rFonts w:cstheme="minorHAnsi"/>
          <w:shd w:val="clear" w:color="auto" w:fill="FFFFFF"/>
        </w:rPr>
        <w:t>,</w:t>
      </w:r>
      <w:r w:rsidRPr="00D216CF">
        <w:rPr>
          <w:rFonts w:cstheme="minorHAnsi"/>
          <w:shd w:val="clear" w:color="auto" w:fill="FFFFFF"/>
        </w:rPr>
        <w:t xml:space="preserve"> a public office concerned with financial matters, known as a </w:t>
      </w:r>
      <w:r w:rsidR="00D80976">
        <w:rPr>
          <w:rFonts w:cstheme="minorHAnsi"/>
          <w:shd w:val="clear" w:color="auto" w:fill="FFFFFF"/>
        </w:rPr>
        <w:t>s</w:t>
      </w:r>
      <w:r w:rsidR="006F3E7D" w:rsidRPr="00D216CF">
        <w:rPr>
          <w:rFonts w:cstheme="minorHAnsi"/>
          <w:shd w:val="clear" w:color="auto" w:fill="FFFFFF"/>
        </w:rPr>
        <w:t>tepping-stone</w:t>
      </w:r>
      <w:r w:rsidRPr="00D216CF">
        <w:rPr>
          <w:rFonts w:cstheme="minorHAnsi"/>
          <w:shd w:val="clear" w:color="auto" w:fill="FFFFFF"/>
        </w:rPr>
        <w:t xml:space="preserve"> to higher authority in the Republic. </w:t>
      </w:r>
    </w:p>
    <w:p w14:paraId="01A7AA09" w14:textId="77777777" w:rsidR="00F93257" w:rsidRDefault="00F93257" w:rsidP="00D82A24">
      <w:pPr>
        <w:spacing w:line="240" w:lineRule="auto"/>
        <w:rPr>
          <w:rFonts w:cstheme="minorHAnsi"/>
          <w:color w:val="FF0000"/>
          <w:shd w:val="clear" w:color="auto" w:fill="FFFFFF"/>
        </w:rPr>
      </w:pPr>
      <w:r w:rsidRPr="00F93257">
        <w:rPr>
          <w:rFonts w:cstheme="minorHAnsi"/>
          <w:noProof/>
          <w:color w:val="FF0000"/>
          <w:shd w:val="clear" w:color="auto" w:fill="FFFFFF"/>
        </w:rPr>
        <w:lastRenderedPageBreak/>
        <w:drawing>
          <wp:inline distT="0" distB="0" distL="0" distR="0" wp14:anchorId="12A4E4B1" wp14:editId="5AE6156B">
            <wp:extent cx="5943600" cy="105972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9725"/>
                    </a:xfrm>
                    <a:prstGeom prst="rect">
                      <a:avLst/>
                    </a:prstGeom>
                    <a:noFill/>
                    <a:ln>
                      <a:noFill/>
                    </a:ln>
                  </pic:spPr>
                </pic:pic>
              </a:graphicData>
            </a:graphic>
          </wp:inline>
        </w:drawing>
      </w:r>
    </w:p>
    <w:p w14:paraId="1832BC51" w14:textId="6A46349E" w:rsidR="00F93257" w:rsidRPr="00872ED4" w:rsidRDefault="00F93257" w:rsidP="00D82A24">
      <w:pPr>
        <w:spacing w:line="240" w:lineRule="auto"/>
        <w:jc w:val="center"/>
        <w:rPr>
          <w:rFonts w:cstheme="minorHAnsi"/>
          <w:shd w:val="clear" w:color="auto" w:fill="FFFFFF"/>
        </w:rPr>
      </w:pPr>
      <w:r w:rsidRPr="00872ED4">
        <w:rPr>
          <w:rFonts w:cstheme="minorHAnsi"/>
          <w:shd w:val="clear" w:color="auto" w:fill="FFFFFF"/>
        </w:rPr>
        <w:t xml:space="preserve">Fig </w:t>
      </w:r>
      <w:r w:rsidR="00F07E69">
        <w:rPr>
          <w:rFonts w:cstheme="minorHAnsi"/>
          <w:shd w:val="clear" w:color="auto" w:fill="FFFFFF"/>
        </w:rPr>
        <w:t>3.3</w:t>
      </w:r>
      <w:r w:rsidRPr="00872ED4">
        <w:rPr>
          <w:rFonts w:cstheme="minorHAnsi"/>
          <w:shd w:val="clear" w:color="auto" w:fill="FFFFFF"/>
        </w:rPr>
        <w:t>: Detail of inscription on Egadi 7 Ram (</w:t>
      </w:r>
      <w:proofErr w:type="spellStart"/>
      <w:r w:rsidRPr="00872ED4">
        <w:rPr>
          <w:rFonts w:cstheme="minorHAnsi"/>
          <w:shd w:val="clear" w:color="auto" w:fill="FFFFFF"/>
        </w:rPr>
        <w:t>Prag</w:t>
      </w:r>
      <w:proofErr w:type="spellEnd"/>
      <w:r w:rsidRPr="00872ED4">
        <w:rPr>
          <w:rFonts w:cstheme="minorHAnsi"/>
          <w:shd w:val="clear" w:color="auto" w:fill="FFFFFF"/>
        </w:rPr>
        <w:t xml:space="preserve"> 2014, 40</w:t>
      </w:r>
      <w:r w:rsidR="00981EF4">
        <w:rPr>
          <w:rFonts w:cstheme="minorHAnsi"/>
          <w:shd w:val="clear" w:color="auto" w:fill="FFFFFF"/>
        </w:rPr>
        <w:t xml:space="preserve">: </w:t>
      </w:r>
      <w:r w:rsidR="00981EF4" w:rsidRPr="00D64628">
        <w:rPr>
          <w:rFonts w:cstheme="minorHAnsi"/>
          <w:highlight w:val="cyan"/>
          <w:shd w:val="clear" w:color="auto" w:fill="FFFFFF"/>
        </w:rPr>
        <w:t>GET DRAWING?</w:t>
      </w:r>
      <w:r w:rsidRPr="00D64628">
        <w:rPr>
          <w:rFonts w:cstheme="minorHAnsi"/>
          <w:highlight w:val="cyan"/>
          <w:shd w:val="clear" w:color="auto" w:fill="FFFFFF"/>
        </w:rPr>
        <w:t>)</w:t>
      </w:r>
    </w:p>
    <w:p w14:paraId="6D6F26DF" w14:textId="77777777" w:rsidR="00A256DB" w:rsidRPr="00D216CF" w:rsidRDefault="00A256DB" w:rsidP="00D82A24">
      <w:pPr>
        <w:spacing w:line="240" w:lineRule="auto"/>
        <w:ind w:firstLine="720"/>
        <w:rPr>
          <w:b/>
        </w:rPr>
      </w:pPr>
      <w:r w:rsidRPr="00D216CF">
        <w:rPr>
          <w:b/>
        </w:rPr>
        <w:t>2012 Field Season</w:t>
      </w:r>
    </w:p>
    <w:p w14:paraId="5C332E3C" w14:textId="77777777" w:rsidR="00A256DB" w:rsidRPr="005F6959" w:rsidRDefault="00810740" w:rsidP="00D82A24">
      <w:pPr>
        <w:spacing w:line="240" w:lineRule="auto"/>
      </w:pPr>
      <w:r>
        <w:t>The 2012 field season expanded the</w:t>
      </w:r>
      <w:r w:rsidR="00A256DB" w:rsidRPr="00D216CF">
        <w:t xml:space="preserve"> known </w:t>
      </w:r>
      <w:r>
        <w:t>area</w:t>
      </w:r>
      <w:r w:rsidR="00A256DB" w:rsidRPr="00D216CF">
        <w:t xml:space="preserve"> of </w:t>
      </w:r>
      <w:r>
        <w:t xml:space="preserve">the site of the maritime </w:t>
      </w:r>
      <w:r w:rsidR="00A256DB" w:rsidRPr="00D216CF">
        <w:t>battle</w:t>
      </w:r>
      <w:r>
        <w:t>field</w:t>
      </w:r>
      <w:r w:rsidR="00A256DB" w:rsidRPr="00D216CF">
        <w:t>. Researchers also introduced novel technology – specifically an AUV</w:t>
      </w:r>
      <w:r w:rsidR="00560BF6">
        <w:t xml:space="preserve"> (autonomous underwater vehicle)</w:t>
      </w:r>
      <w:r w:rsidR="00A256DB" w:rsidRPr="00D216CF">
        <w:t xml:space="preserve"> – to aid in the survey of the site. </w:t>
      </w:r>
      <w:r w:rsidR="00BC2F67">
        <w:t xml:space="preserve">AUVs </w:t>
      </w:r>
      <w:r w:rsidR="002D0B02">
        <w:t>operate like ROVs, but without the so-called umbilical cord connecting them to the research vessel.</w:t>
      </w:r>
      <w:r>
        <w:t xml:space="preserve"> Their use</w:t>
      </w:r>
      <w:r w:rsidRPr="00D216CF">
        <w:t xml:space="preserve"> made it possible to reach and analyze areas inaccessible in previous seasons.</w:t>
      </w:r>
      <w:r w:rsidR="002D0B02">
        <w:t xml:space="preserve"> </w:t>
      </w:r>
      <w:r w:rsidR="00A256DB">
        <w:t>Also, s</w:t>
      </w:r>
      <w:r w:rsidR="00A256DB" w:rsidRPr="00D216CF">
        <w:t xml:space="preserve">teps were taken to preserve the integrity of the site and the material within through the formation of an </w:t>
      </w:r>
      <w:r w:rsidR="00A256DB" w:rsidRPr="005F6959">
        <w:t xml:space="preserve">exclusion zone </w:t>
      </w:r>
      <w:r w:rsidR="00B7766E" w:rsidRPr="005F6959">
        <w:t>around the site</w:t>
      </w:r>
      <w:r w:rsidR="00A256DB" w:rsidRPr="005F6959">
        <w:t xml:space="preserve">. This zone is protected under the authority of the Captain of the Port of Trapani and Guardia </w:t>
      </w:r>
      <w:proofErr w:type="spellStart"/>
      <w:r w:rsidR="00A256DB" w:rsidRPr="005F6959">
        <w:t>Costiera</w:t>
      </w:r>
      <w:proofErr w:type="spellEnd"/>
      <w:r w:rsidR="00B77DD6" w:rsidRPr="005F6959">
        <w:t>, who</w:t>
      </w:r>
      <w:r w:rsidR="00A256DB" w:rsidRPr="005F6959">
        <w:t xml:space="preserve"> also aided in the removal of nets and fishing vessels in the zone.</w:t>
      </w:r>
    </w:p>
    <w:p w14:paraId="3281A7B6" w14:textId="6CA30B7B" w:rsidR="006F3E7D" w:rsidRPr="005F6959" w:rsidRDefault="00D073BA" w:rsidP="00D82A24">
      <w:pPr>
        <w:spacing w:line="240" w:lineRule="auto"/>
      </w:pPr>
      <w:r w:rsidRPr="005F6959">
        <w:t xml:space="preserve">During 2012, </w:t>
      </w:r>
      <w:r w:rsidR="00A256DB" w:rsidRPr="005F6959">
        <w:t xml:space="preserve">ROV investigation of PW-A located an assemblage of closely associated </w:t>
      </w:r>
      <w:r w:rsidR="00B77DD6" w:rsidRPr="005F6959">
        <w:t>artifacts both</w:t>
      </w:r>
      <w:r w:rsidR="00A256DB" w:rsidRPr="005F6959">
        <w:t xml:space="preserve"> spatially (within an area of four square kilometers) </w:t>
      </w:r>
      <w:r w:rsidR="00B77DD6" w:rsidRPr="005F6959">
        <w:t>and temporally which</w:t>
      </w:r>
      <w:r w:rsidR="00A256DB" w:rsidRPr="005F6959">
        <w:t xml:space="preserve"> include</w:t>
      </w:r>
      <w:r w:rsidR="00B77DD6" w:rsidRPr="005F6959">
        <w:t>d</w:t>
      </w:r>
      <w:r w:rsidR="00A256DB" w:rsidRPr="005F6959">
        <w:t xml:space="preserve"> bronze warship rams</w:t>
      </w:r>
      <w:r w:rsidRPr="005F6959">
        <w:t xml:space="preserve"> designated Egadi 8-10</w:t>
      </w:r>
      <w:r w:rsidR="00A256DB" w:rsidRPr="005F6959">
        <w:t>,</w:t>
      </w:r>
      <w:r w:rsidR="00B7766E" w:rsidRPr="005F6959">
        <w:t xml:space="preserve"> </w:t>
      </w:r>
      <w:r w:rsidRPr="005F6959">
        <w:t xml:space="preserve">a pair of </w:t>
      </w:r>
      <w:r w:rsidR="00B7766E" w:rsidRPr="005F6959">
        <w:t>bronze</w:t>
      </w:r>
      <w:r w:rsidRPr="005F6959">
        <w:t xml:space="preserve"> </w:t>
      </w:r>
      <w:proofErr w:type="spellStart"/>
      <w:r w:rsidRPr="005F6959">
        <w:t>Montefortino</w:t>
      </w:r>
      <w:proofErr w:type="spellEnd"/>
      <w:r w:rsidR="00B7766E" w:rsidRPr="005F6959">
        <w:t xml:space="preserve"> helmets, tableware, and 219 </w:t>
      </w:r>
      <w:r w:rsidR="00A256DB" w:rsidRPr="005F6959">
        <w:t>amphoras of both Punic and Greco-Italic V/VI type</w:t>
      </w:r>
      <w:r w:rsidR="00B77DD6" w:rsidRPr="005F6959">
        <w:t>s</w:t>
      </w:r>
      <w:r w:rsidR="00B7766E" w:rsidRPr="005F6959">
        <w:t xml:space="preserve"> (18 and 201 respectively)</w:t>
      </w:r>
      <w:r w:rsidR="00A256DB" w:rsidRPr="005F6959">
        <w:t xml:space="preserve">. The area </w:t>
      </w:r>
      <w:r w:rsidR="00B77DD6" w:rsidRPr="005F6959">
        <w:t xml:space="preserve">was </w:t>
      </w:r>
      <w:r w:rsidR="00A256DB" w:rsidRPr="005F6959">
        <w:t xml:space="preserve">not examined/surveyed in its </w:t>
      </w:r>
      <w:r w:rsidR="0033341F" w:rsidRPr="005F6959">
        <w:t>entirety and</w:t>
      </w:r>
      <w:r w:rsidR="00A256DB" w:rsidRPr="005F6959">
        <w:t xml:space="preserve"> may extend further west</w:t>
      </w:r>
      <w:r w:rsidR="00031FE9">
        <w:t>.</w:t>
      </w:r>
    </w:p>
    <w:p w14:paraId="330BCAE2" w14:textId="0091D4C3" w:rsidR="00A256DB" w:rsidRPr="005F6959" w:rsidRDefault="00CA0CE2" w:rsidP="00D82A24">
      <w:pPr>
        <w:spacing w:line="240" w:lineRule="auto"/>
        <w:ind w:firstLine="720"/>
        <w:rPr>
          <w:b/>
        </w:rPr>
      </w:pPr>
      <w:r>
        <w:rPr>
          <w:noProof/>
        </w:rPr>
        <mc:AlternateContent>
          <mc:Choice Requires="wps">
            <w:drawing>
              <wp:anchor distT="0" distB="0" distL="114300" distR="114300" simplePos="0" relativeHeight="251663360" behindDoc="0" locked="0" layoutInCell="1" allowOverlap="1" wp14:anchorId="759BF15D" wp14:editId="601E7206">
                <wp:simplePos x="0" y="0"/>
                <wp:positionH relativeFrom="column">
                  <wp:posOffset>-161925</wp:posOffset>
                </wp:positionH>
                <wp:positionV relativeFrom="paragraph">
                  <wp:posOffset>3255645</wp:posOffset>
                </wp:positionV>
                <wp:extent cx="302768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27680" cy="635"/>
                        </a:xfrm>
                        <a:prstGeom prst="rect">
                          <a:avLst/>
                        </a:prstGeom>
                        <a:solidFill>
                          <a:prstClr val="white"/>
                        </a:solidFill>
                        <a:ln>
                          <a:noFill/>
                        </a:ln>
                      </wps:spPr>
                      <wps:txbx>
                        <w:txbxContent>
                          <w:p w14:paraId="4667B4E0" w14:textId="333C4380" w:rsidR="006E76A7" w:rsidRPr="00443AD3" w:rsidRDefault="006E76A7" w:rsidP="00CA0CE2">
                            <w:pPr>
                              <w:pStyle w:val="Caption"/>
                              <w:rPr>
                                <w:i w:val="0"/>
                                <w:noProof/>
                                <w:color w:val="auto"/>
                                <w:sz w:val="20"/>
                              </w:rPr>
                            </w:pPr>
                            <w:r w:rsidRPr="00443AD3">
                              <w:rPr>
                                <w:i w:val="0"/>
                                <w:color w:val="auto"/>
                                <w:sz w:val="20"/>
                              </w:rPr>
                              <w:t>Image created using sector-scan sonar (2013 field season)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BF15D" id="Text Box 1" o:spid="_x0000_s1027" type="#_x0000_t202" style="position:absolute;left:0;text-align:left;margin-left:-12.75pt;margin-top:256.35pt;width:23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" stroked="f">
                <v:textbox style="mso-fit-shape-to-text:t" inset="0,0,0,0">
                  <w:txbxContent>
                    <w:p w14:paraId="4667B4E0" w14:textId="333C4380" w:rsidR="006E76A7" w:rsidRPr="00443AD3" w:rsidRDefault="006E76A7" w:rsidP="00CA0CE2">
                      <w:pPr>
                        <w:pStyle w:val="Caption"/>
                        <w:rPr>
                          <w:i w:val="0"/>
                          <w:noProof/>
                          <w:color w:val="auto"/>
                          <w:sz w:val="20"/>
                        </w:rPr>
                      </w:pPr>
                      <w:r w:rsidRPr="00443AD3">
                        <w:rPr>
                          <w:i w:val="0"/>
                          <w:color w:val="auto"/>
                          <w:sz w:val="20"/>
                        </w:rPr>
                        <w:t>Image created using sector-scan sonar (2013 field season)</w:t>
                      </w:r>
                    </w:p>
                  </w:txbxContent>
                </v:textbox>
                <w10:wrap type="square"/>
              </v:shape>
            </w:pict>
          </mc:Fallback>
        </mc:AlternateContent>
      </w:r>
      <w:r w:rsidR="00A2734C">
        <w:rPr>
          <w:noProof/>
        </w:rPr>
        <w:drawing>
          <wp:anchor distT="0" distB="0" distL="114300" distR="114300" simplePos="0" relativeHeight="251658240" behindDoc="0" locked="0" layoutInCell="1" allowOverlap="1" wp14:anchorId="47D08FC6" wp14:editId="35D46EE7">
            <wp:simplePos x="0" y="0"/>
            <wp:positionH relativeFrom="column">
              <wp:posOffset>-161925</wp:posOffset>
            </wp:positionH>
            <wp:positionV relativeFrom="paragraph">
              <wp:posOffset>276860</wp:posOffset>
            </wp:positionV>
            <wp:extent cx="3027680" cy="2921635"/>
            <wp:effectExtent l="0" t="0" r="1270" b="0"/>
            <wp:wrapSquare wrapText="bothSides"/>
            <wp:docPr id="16" name="Picture 16" descr="Edgai Island 2013 Field Se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gai Island 2013 Field Seas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768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A256DB" w:rsidRPr="005F6959">
        <w:rPr>
          <w:b/>
        </w:rPr>
        <w:t>2013 Field Season</w:t>
      </w:r>
    </w:p>
    <w:p w14:paraId="1D843AC9" w14:textId="432D58B7" w:rsidR="00A256DB" w:rsidRDefault="00F753BA" w:rsidP="00D82A24">
      <w:pPr>
        <w:spacing w:line="240" w:lineRule="auto"/>
      </w:pPr>
      <w:r w:rsidRPr="005F6959">
        <w:t>In the 2013 season, survey of the site continued</w:t>
      </w:r>
      <w:r w:rsidR="00A256DB" w:rsidRPr="005F6959">
        <w:t xml:space="preserve"> with the covered area coming to delineate the geographical limits of the event. New sector scan sonar t</w:t>
      </w:r>
      <w:r w:rsidRPr="005F6959">
        <w:t>echnology – provided free of co</w:t>
      </w:r>
      <w:r w:rsidR="00A256DB" w:rsidRPr="005F6959">
        <w:t xml:space="preserve">st by Kongsberg Maritime US (with the help of Dr. Jon Henderson) - was tested during the 2013 field season. The tool works by sitting on a stabilized platform placed on the sea floor, wherefrom it produces scans in </w:t>
      </w:r>
      <w:proofErr w:type="gramStart"/>
      <w:r w:rsidR="00A256DB" w:rsidRPr="005F6959">
        <w:t>great detail</w:t>
      </w:r>
      <w:proofErr w:type="gramEnd"/>
      <w:r w:rsidR="00A256DB" w:rsidRPr="005F6959">
        <w:t xml:space="preserve"> 360 degrees around the platform to a radius of 30 meters.</w:t>
      </w:r>
    </w:p>
    <w:p w14:paraId="74CFF9B2" w14:textId="7479282A" w:rsidR="00A256DB" w:rsidRPr="005F6959" w:rsidRDefault="006F3E7D" w:rsidP="00D82A24">
      <w:pPr>
        <w:spacing w:line="240" w:lineRule="auto"/>
      </w:pPr>
      <w:r>
        <w:t>F</w:t>
      </w:r>
      <w:r w:rsidR="00A256DB" w:rsidRPr="005F6959">
        <w:t xml:space="preserve">ollowing experimental </w:t>
      </w:r>
      <w:proofErr w:type="gramStart"/>
      <w:r w:rsidR="00A256DB" w:rsidRPr="005F6959">
        <w:t>use</w:t>
      </w:r>
      <w:proofErr w:type="gramEnd"/>
      <w:r w:rsidR="00A256DB" w:rsidRPr="005F6959">
        <w:t xml:space="preserve"> the previous year,</w:t>
      </w:r>
      <w:r>
        <w:t xml:space="preserve"> an AUV</w:t>
      </w:r>
      <w:r w:rsidR="00A256DB" w:rsidRPr="005F6959">
        <w:t xml:space="preserve"> was employed much more liberally in 2013. Its ability to traverse rocky/difficult terrain made it possible to map/explore areas cloudy on sonar scans. However, with a site by this point extending 3 km by 1.5 km in size, it is simply not practical to use on a universal scale, but it can be highly useful to create detailed plans of dense/confused artifact concentrations. </w:t>
      </w:r>
    </w:p>
    <w:p w14:paraId="69AB2935" w14:textId="3511182F" w:rsidR="00A256DB" w:rsidRPr="005F6959" w:rsidRDefault="00A256DB" w:rsidP="00D82A24">
      <w:pPr>
        <w:spacing w:line="240" w:lineRule="auto"/>
      </w:pPr>
      <w:r w:rsidRPr="005F6959">
        <w:t xml:space="preserve">During continued survey of area PW-A, ROV verification going through the 2013 field season (of area mapped starting in 2010) confirmed a concentration of objects (within area of four square km) that have </w:t>
      </w:r>
      <w:r w:rsidRPr="005F6959">
        <w:lastRenderedPageBreak/>
        <w:t xml:space="preserve">both spatial and chronological association. The Egadi 11 ram – part of this assemblage discovered in 2013 – shares an identical iconographic element on the cowl nosing </w:t>
      </w:r>
      <w:r w:rsidR="00B754E1">
        <w:t xml:space="preserve">to that </w:t>
      </w:r>
      <w:r w:rsidRPr="005F6959">
        <w:t>o</w:t>
      </w:r>
      <w:r w:rsidR="00B754E1">
        <w:t>f</w:t>
      </w:r>
      <w:r w:rsidRPr="005F6959">
        <w:t xml:space="preserve"> the Egadi 4 and 6 rams (winged Victo</w:t>
      </w:r>
      <w:r w:rsidR="00E72AFA">
        <w:t xml:space="preserve">ria complete with the same two </w:t>
      </w:r>
      <w:r w:rsidR="00E72AFA" w:rsidRPr="00E72AFA">
        <w:rPr>
          <w:i/>
        </w:rPr>
        <w:t>q</w:t>
      </w:r>
      <w:r w:rsidRPr="00E72AFA">
        <w:rPr>
          <w:i/>
        </w:rPr>
        <w:t>uaestor</w:t>
      </w:r>
      <w:r w:rsidRPr="005F6959">
        <w:t xml:space="preserve"> names).</w:t>
      </w:r>
    </w:p>
    <w:p w14:paraId="6658C6B8" w14:textId="0BCAD890" w:rsidR="00A256DB" w:rsidRPr="005F6959" w:rsidRDefault="00A256DB" w:rsidP="00D82A24">
      <w:pPr>
        <w:spacing w:line="240" w:lineRule="auto"/>
      </w:pPr>
      <w:r w:rsidRPr="005F6959">
        <w:t>During ROV analysis, an additional 31 amphoras (28 Greco Italic V/VI and 3 Punic) were located and had their positions/depth recorded</w:t>
      </w:r>
      <w:r w:rsidRPr="002A4AC9">
        <w:t xml:space="preserve">. Looking at the complete amphora assemblage across the field seasons, </w:t>
      </w:r>
      <w:r w:rsidR="00031FE9" w:rsidRPr="002A4AC9">
        <w:t xml:space="preserve">the </w:t>
      </w:r>
      <w:r w:rsidRPr="002A4AC9">
        <w:t>distribution was found to be spread out across an area at least 3 km in length. The lack of concentrated groupings typically associated with a merchantman wreck site or drag net deposit</w:t>
      </w:r>
      <w:r w:rsidRPr="005F6959">
        <w:t xml:space="preserve"> suggests this distribution pattern was created by more than one mobile vessel at or near the surface offloading their cargo/supplies. The mix of amphoras with other artifacts in the distribution provides additional evidence that warships were bearing supplies during this action; and those ships were likely on the Carthaginian side.</w:t>
      </w:r>
    </w:p>
    <w:p w14:paraId="474A0961" w14:textId="1FC2A5D5" w:rsidR="00A256DB" w:rsidRDefault="00A256DB" w:rsidP="00594184">
      <w:pPr>
        <w:spacing w:line="240" w:lineRule="auto"/>
      </w:pPr>
      <w:r w:rsidRPr="005F6959">
        <w:t>A final find of potential significance during the 2013 field season was a stone sitting alone on the seafloor near numerous amphoras in the northern section of PW-A</w:t>
      </w:r>
      <w:r w:rsidR="00594184">
        <w:t>…likely an anchor stock of Carthaginian origin.</w:t>
      </w:r>
    </w:p>
    <w:p w14:paraId="7E56AB98" w14:textId="77777777" w:rsidR="001454CF" w:rsidRDefault="001454CF" w:rsidP="00D82A24">
      <w:pPr>
        <w:spacing w:line="240" w:lineRule="auto"/>
        <w:jc w:val="center"/>
      </w:pPr>
      <w:r>
        <w:rPr>
          <w:noProof/>
        </w:rPr>
        <w:drawing>
          <wp:inline distT="0" distB="0" distL="0" distR="0" wp14:anchorId="56DBED2B" wp14:editId="4E266ECD">
            <wp:extent cx="3575494" cy="2009003"/>
            <wp:effectExtent l="0" t="0" r="6350" b="0"/>
            <wp:docPr id="17" name="Picture 17" descr="Edgai Island 2013 Field Se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gai Island 2013 Field Seas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494" cy="2009003"/>
                    </a:xfrm>
                    <a:prstGeom prst="rect">
                      <a:avLst/>
                    </a:prstGeom>
                    <a:noFill/>
                    <a:ln>
                      <a:noFill/>
                    </a:ln>
                  </pic:spPr>
                </pic:pic>
              </a:graphicData>
            </a:graphic>
          </wp:inline>
        </w:drawing>
      </w:r>
    </w:p>
    <w:p w14:paraId="5E01F2DC" w14:textId="77777777" w:rsidR="001454CF" w:rsidRPr="005F6959" w:rsidRDefault="00F07E69" w:rsidP="00D82A24">
      <w:pPr>
        <w:spacing w:line="240" w:lineRule="auto"/>
        <w:jc w:val="center"/>
      </w:pPr>
      <w:r>
        <w:t>Fig 3.5</w:t>
      </w:r>
      <w:r w:rsidR="001454CF">
        <w:t>: The worked stone “anchor” found in PW-A (2013 Field Season)</w:t>
      </w:r>
    </w:p>
    <w:p w14:paraId="0BCEB984" w14:textId="77777777" w:rsidR="00A256DB" w:rsidRPr="005F6959" w:rsidRDefault="00821991" w:rsidP="00D82A24">
      <w:pPr>
        <w:spacing w:line="240" w:lineRule="auto"/>
        <w:rPr>
          <w:b/>
        </w:rPr>
      </w:pPr>
      <w:r>
        <w:rPr>
          <w:b/>
        </w:rPr>
        <w:t>3.2 Resulting Research and Findings</w:t>
      </w:r>
    </w:p>
    <w:p w14:paraId="14AFBD65" w14:textId="6DB41698" w:rsidR="00A256DB" w:rsidRPr="005F6959" w:rsidRDefault="00A256DB" w:rsidP="00D82A24">
      <w:pPr>
        <w:spacing w:line="240" w:lineRule="auto"/>
      </w:pPr>
      <w:r w:rsidRPr="005F6959">
        <w:t xml:space="preserve"> In 2006, the discovery</w:t>
      </w:r>
      <w:r w:rsidR="00B754E1">
        <w:t xml:space="preserve"> of</w:t>
      </w:r>
      <w:r w:rsidRPr="005F6959">
        <w:t xml:space="preserve"> a submerged naval battle site was – and still is – a novel prospect, and so the excavators felt an “enhanced responsibility” (Henderson et. </w:t>
      </w:r>
      <w:r w:rsidR="003B15B0">
        <w:t>a</w:t>
      </w:r>
      <w:r w:rsidRPr="005F6959">
        <w:t xml:space="preserve">l. 2014) to document the submerged remains as carefully and accurately as can be realistically expected. Consequently, the Egadi Islands Project has employed a range of sophisticated technology/methods to </w:t>
      </w:r>
      <w:proofErr w:type="gramStart"/>
      <w:r w:rsidRPr="005F6959">
        <w:t>in an attempt to</w:t>
      </w:r>
      <w:proofErr w:type="gramEnd"/>
      <w:r w:rsidRPr="005F6959">
        <w:t xml:space="preserve"> produce spatially/dimensionally precise plans/models. The accurate documentation and graphic visualization of artefacts and ship – both whole and partial – locations on the sea floor is of vital importance as any insightful reconstruction of how the battle was fought and subsequent examination – such as how epigraphic sources like Polybius line up with the archaeology - rely on this qualitative data. </w:t>
      </w:r>
    </w:p>
    <w:p w14:paraId="4CADD0D4" w14:textId="1AF5DAC3" w:rsidR="006F3E7D" w:rsidRPr="000D70F5" w:rsidRDefault="00A256DB" w:rsidP="000D70F5">
      <w:pPr>
        <w:spacing w:line="240" w:lineRule="auto"/>
      </w:pPr>
      <w:r w:rsidRPr="005F6959">
        <w:t xml:space="preserve">What material has been left over from the Battle of the Egadi Islands lies in about 80-100 meters of water with finds ranging from helmets, rams, amphora </w:t>
      </w:r>
      <w:r w:rsidRPr="006D2CA9">
        <w:t>to ballast stones</w:t>
      </w:r>
      <w:r w:rsidR="0033341F">
        <w:t xml:space="preserve"> </w:t>
      </w:r>
      <w:r w:rsidRPr="006D2CA9">
        <w:t>and lit</w:t>
      </w:r>
      <w:r w:rsidRPr="005F6959">
        <w:t>tering</w:t>
      </w:r>
      <w:r w:rsidR="0033341F">
        <w:t>:</w:t>
      </w:r>
      <w:r w:rsidRPr="005F6959">
        <w:t xml:space="preserve"> </w:t>
      </w:r>
      <w:r w:rsidR="0033341F">
        <w:t xml:space="preserve">an </w:t>
      </w:r>
      <w:r w:rsidR="0033341F" w:rsidRPr="005F6959">
        <w:t xml:space="preserve">expansive area </w:t>
      </w:r>
      <w:r w:rsidR="0033341F">
        <w:t>of around</w:t>
      </w:r>
      <w:r w:rsidR="0033341F" w:rsidRPr="005F6959">
        <w:t xml:space="preserve"> 2 square kilometers</w:t>
      </w:r>
      <w:r w:rsidRPr="005F6959">
        <w:t xml:space="preserve"> in size. Beginning in 2010, Dr. Jon Henderson of the University of Nottingham, in association with a team based at the Australian Centre for Field Robotics and under the direction of Dr. Oscar Pizarro, have worked to develop a protocol for underwater archaeological survey projects which can help create digitally generated, realistically detailed, three-dimensional models of submerged archaeological artifacts and features</w:t>
      </w:r>
      <w:r w:rsidR="00DE1879" w:rsidRPr="005F6959">
        <w:t xml:space="preserve"> (Henderson et. al. 2014)</w:t>
      </w:r>
      <w:r w:rsidRPr="005F6959">
        <w:t xml:space="preserve">. This methodology has been used at Egadi to provide the data which will in turn be used to generate photorealistic 3D models of the </w:t>
      </w:r>
      <w:r w:rsidRPr="005F6959">
        <w:lastRenderedPageBreak/>
        <w:t xml:space="preserve">battle site and its individual features to a </w:t>
      </w:r>
      <w:r w:rsidRPr="00BC361C">
        <w:t>degree of resolution which has yet to be achieved in maritime archaeology</w:t>
      </w:r>
      <w:r w:rsidRPr="0033341F">
        <w:t>. In 2012, in large part due to the Honor Frost grant, this work carried on and a</w:t>
      </w:r>
      <w:r w:rsidR="0033341F" w:rsidRPr="0033341F">
        <w:t xml:space="preserve"> MS 1000 Sector Scan Sonar</w:t>
      </w:r>
      <w:r w:rsidR="0033341F" w:rsidRPr="0033341F">
        <w:t xml:space="preserve"> was acquired to improve fieldwork research</w:t>
      </w:r>
      <w:r w:rsidR="00D22841" w:rsidRPr="0033341F">
        <w:t xml:space="preserve"> </w:t>
      </w:r>
      <w:r w:rsidR="00DE1879" w:rsidRPr="0033341F">
        <w:t>(Henderson et. al., 2014)</w:t>
      </w:r>
      <w:r w:rsidRPr="0033341F">
        <w:t>.</w:t>
      </w:r>
      <w:r w:rsidRPr="00D216CF">
        <w:t xml:space="preserve"> </w:t>
      </w:r>
    </w:p>
    <w:p w14:paraId="43312557" w14:textId="77777777" w:rsidR="00865EAE" w:rsidRPr="00D216CF" w:rsidRDefault="00865EAE" w:rsidP="00D82A24">
      <w:pPr>
        <w:spacing w:line="240" w:lineRule="auto"/>
        <w:ind w:firstLine="720"/>
        <w:rPr>
          <w:b/>
          <w:sz w:val="24"/>
          <w:szCs w:val="24"/>
        </w:rPr>
      </w:pPr>
      <w:r w:rsidRPr="00212FD8">
        <w:rPr>
          <w:b/>
        </w:rPr>
        <w:t>Ship Size</w:t>
      </w:r>
    </w:p>
    <w:p w14:paraId="4F7249A7" w14:textId="4F97592A" w:rsidR="00865EAE" w:rsidRPr="00D216CF" w:rsidRDefault="00865EAE" w:rsidP="00D82A24">
      <w:pPr>
        <w:spacing w:line="240" w:lineRule="auto"/>
        <w:rPr>
          <w:color w:val="FF0000"/>
          <w:highlight w:val="yellow"/>
        </w:rPr>
      </w:pPr>
      <w:r>
        <w:t xml:space="preserve">Before looking at the rams from the site, a note should be made concerning the ship timbers. </w:t>
      </w:r>
    </w:p>
    <w:p w14:paraId="52637420" w14:textId="3F08448D" w:rsidR="00865EAE" w:rsidRPr="00865EAE" w:rsidRDefault="00865EAE" w:rsidP="00D82A24">
      <w:pPr>
        <w:spacing w:line="240" w:lineRule="auto"/>
        <w:rPr>
          <w:color w:val="FF0000"/>
          <w:highlight w:val="yellow"/>
        </w:rPr>
      </w:pPr>
      <w:r w:rsidRPr="00D216CF">
        <w:t>Keeping in mind differences in construction between warships and merchant vessels (i.e. thicker planking between the keel and wales, along with heftier, more robust strakes from the bott</w:t>
      </w:r>
      <w:r w:rsidR="001C7A32">
        <w:t xml:space="preserve">om/keel up to the first wale), </w:t>
      </w:r>
      <w:r w:rsidRPr="00D216CF">
        <w:t>these timber sizes indicate ships somewhere between 25 and 28 m long, measurements that - in terms of warship classification</w:t>
      </w:r>
      <w:r w:rsidR="00374DAE">
        <w:t xml:space="preserve"> – mean we cannot eliminate the possibility that triremes were present at the battle</w:t>
      </w:r>
      <w:r w:rsidRPr="00D216CF">
        <w:t>. This is curious as the battle accounts written by Polybius only make note of the presence of “fives” on the day.</w:t>
      </w:r>
      <w:r w:rsidR="00FC393B">
        <w:t xml:space="preserve"> </w:t>
      </w:r>
      <w:r w:rsidRPr="00D216CF">
        <w:t xml:space="preserve">This of course raises the question of why other ship varieties were not brought up in historical texts. It is conceivable that Polybius did this so as not to distract attention away from the specific </w:t>
      </w:r>
      <w:proofErr w:type="spellStart"/>
      <w:r w:rsidRPr="00D216CF">
        <w:t>quinq</w:t>
      </w:r>
      <w:r w:rsidR="00E06DF4">
        <w:t>u</w:t>
      </w:r>
      <w:r w:rsidRPr="00D216CF">
        <w:t>eremes</w:t>
      </w:r>
      <w:proofErr w:type="spellEnd"/>
      <w:r w:rsidRPr="00D216CF">
        <w:t xml:space="preserve"> construction program, an event he likely considered – given his discussion of it – to be of great historical significance. Indeed, Polybius has been </w:t>
      </w:r>
      <w:r w:rsidRPr="00DE1879">
        <w:t>known (1.63.7-8) to place emphasis</w:t>
      </w:r>
      <w:r w:rsidRPr="00D216CF">
        <w:t xml:space="preserve"> on the presence of fives during the First Punic War in general as it was the first conflict in which this ship style was commonly utilized.</w:t>
      </w:r>
    </w:p>
    <w:p w14:paraId="4C6AD4B4" w14:textId="77777777" w:rsidR="00A256DB" w:rsidRPr="00D216CF" w:rsidRDefault="00A256DB" w:rsidP="00D82A24">
      <w:pPr>
        <w:spacing w:line="240" w:lineRule="auto"/>
        <w:ind w:firstLine="720"/>
        <w:rPr>
          <w:b/>
        </w:rPr>
      </w:pPr>
      <w:r w:rsidRPr="00D216CF">
        <w:rPr>
          <w:b/>
        </w:rPr>
        <w:t>The Rams</w:t>
      </w:r>
    </w:p>
    <w:p w14:paraId="396ED881" w14:textId="06C9E4BF" w:rsidR="00A256DB" w:rsidRPr="00D216CF" w:rsidRDefault="00343D66" w:rsidP="00D82A24">
      <w:pPr>
        <w:spacing w:line="240" w:lineRule="auto"/>
      </w:pPr>
      <w:r>
        <w:t>In most respects</w:t>
      </w:r>
      <w:r w:rsidR="00B754E1">
        <w:t>,</w:t>
      </w:r>
      <w:r w:rsidR="00C45582">
        <w:t xml:space="preserve"> the most informative remains from the site are the metal rams. Currently there are</w:t>
      </w:r>
      <w:r w:rsidR="00A256DB" w:rsidRPr="00D216CF">
        <w:t xml:space="preserve"> 7 rostra </w:t>
      </w:r>
      <w:r w:rsidR="00374DAE">
        <w:t xml:space="preserve">(rams) </w:t>
      </w:r>
      <w:r w:rsidR="00A256DB" w:rsidRPr="00D216CF">
        <w:t xml:space="preserve">bearing Latin inscriptions </w:t>
      </w:r>
      <w:r w:rsidR="00374DAE">
        <w:t>that</w:t>
      </w:r>
      <w:r w:rsidR="00A256DB" w:rsidRPr="00D216CF">
        <w:t xml:space="preserve"> can realistically be </w:t>
      </w:r>
      <w:r w:rsidR="00A256DB">
        <w:t>dated to the 3rd c. B.C.</w:t>
      </w:r>
      <w:r w:rsidR="00A256DB" w:rsidRPr="00D216CF">
        <w:t xml:space="preserve"> </w:t>
      </w:r>
      <w:proofErr w:type="gramStart"/>
      <w:r w:rsidR="00A256DB" w:rsidRPr="00D216CF">
        <w:t>on the basis of</w:t>
      </w:r>
      <w:proofErr w:type="gramEnd"/>
      <w:r w:rsidR="00A256DB" w:rsidRPr="00D216CF">
        <w:t xml:space="preserve"> both </w:t>
      </w:r>
      <w:proofErr w:type="spellStart"/>
      <w:r w:rsidR="00A256DB" w:rsidRPr="00D216CF">
        <w:t>palaeography</w:t>
      </w:r>
      <w:proofErr w:type="spellEnd"/>
      <w:r w:rsidR="00A256DB" w:rsidRPr="00D216CF">
        <w:t xml:space="preserve"> and orthog</w:t>
      </w:r>
      <w:r w:rsidR="00374DAE">
        <w:t>raphy. Of the inscribed rostra</w:t>
      </w:r>
      <w:r w:rsidR="00A256DB" w:rsidRPr="00D216CF">
        <w:t xml:space="preserve">, five (Egadi 4, 6, 8, 10, and 11) were all found in the same </w:t>
      </w:r>
      <w:r w:rsidR="00374DAE">
        <w:t>debris</w:t>
      </w:r>
      <w:r w:rsidR="00A256DB" w:rsidRPr="00D216CF">
        <w:t xml:space="preserve"> field, which can with </w:t>
      </w:r>
      <w:r w:rsidR="00A256DB" w:rsidRPr="006B67D2">
        <w:t>considerable</w:t>
      </w:r>
      <w:r w:rsidR="00A256DB" w:rsidRPr="00D216CF">
        <w:t xml:space="preserve"> confidence be attributed to the battle around the </w:t>
      </w:r>
      <w:r w:rsidR="00A256DB">
        <w:t>Egadi Islands</w:t>
      </w:r>
      <w:r w:rsidR="00A256DB" w:rsidRPr="00D216CF">
        <w:t xml:space="preserve"> in 241 BC. The sixth (Egadi 7) can reliably be associated with this group as well seeing as it exhibits the same epigraphic and iconographic components as both Egadi 8 and 10. The seventh (Egadi 1) is of less definite provenance and displays a few variations relative to the other six, but epigraphically could plausibly originate in the 3rd c. B.C. as well.</w:t>
      </w:r>
    </w:p>
    <w:p w14:paraId="6F2FDB59" w14:textId="2BD6609F" w:rsidR="00A256DB" w:rsidRPr="004160A9" w:rsidRDefault="004160A9" w:rsidP="00D82A24">
      <w:pPr>
        <w:spacing w:line="240" w:lineRule="auto"/>
      </w:pPr>
      <w:r>
        <w:t>The inscriptions would seem to indicate that a disproportionately larger number of Roman ships were sunk at the battle than Carthaginian, which is clearly not the case looking at the historical record. Wh</w:t>
      </w:r>
      <w:r w:rsidR="00033399">
        <w:t>y</w:t>
      </w:r>
      <w:r>
        <w:t xml:space="preserve"> then is there more evidence for Roman-built vessels? </w:t>
      </w:r>
      <w:r w:rsidR="00A256DB" w:rsidRPr="00D216CF">
        <w:t xml:space="preserve">With the history of reusing captured resources in Mediterranean naval warfare, </w:t>
      </w:r>
      <w:r>
        <w:t xml:space="preserve">it is possible that both sides in the battle were using vessels constructed </w:t>
      </w:r>
      <w:r w:rsidRPr="007243EF">
        <w:t>in their opponent’s shipyards.</w:t>
      </w:r>
      <w:r w:rsidR="00A256DB" w:rsidRPr="007243EF">
        <w:t xml:space="preserve"> </w:t>
      </w:r>
      <w:r w:rsidRPr="007243EF">
        <w:t xml:space="preserve"> For example, </w:t>
      </w:r>
      <w:r w:rsidR="00A256DB" w:rsidRPr="007243EF">
        <w:t xml:space="preserve">Roman ships were captured by the Carthaginians earlier in the war, following the events at </w:t>
      </w:r>
      <w:proofErr w:type="spellStart"/>
      <w:r w:rsidR="00A256DB" w:rsidRPr="007243EF">
        <w:t>Drepana</w:t>
      </w:r>
      <w:proofErr w:type="spellEnd"/>
      <w:r w:rsidR="00A256DB" w:rsidRPr="007243EF">
        <w:t xml:space="preserve"> in 249 BC, </w:t>
      </w:r>
      <w:r w:rsidRPr="007243EF">
        <w:t>after which</w:t>
      </w:r>
      <w:r w:rsidR="00A256DB" w:rsidRPr="007243EF">
        <w:t xml:space="preserve"> they were taken back to Carthage </w:t>
      </w:r>
      <w:r w:rsidRPr="007243EF">
        <w:t>(Polybius: 1.51.12, 1.53.1). Consequently,</w:t>
      </w:r>
      <w:r w:rsidR="00A256DB" w:rsidRPr="007243EF">
        <w:t xml:space="preserve"> the material on the sea-bed is</w:t>
      </w:r>
      <w:r w:rsidRPr="007243EF">
        <w:t xml:space="preserve"> likely to be</w:t>
      </w:r>
      <w:r w:rsidR="00A256DB" w:rsidRPr="007243EF">
        <w:t xml:space="preserve"> from old Roman ships captured and being reused by the Carthaginians. As these ships would necessarily come from the multiple earlier building programs on the part of the Romans, it would be within logical limits to attribute the groupings of rostra Egadi 4, 6, 11 and rostra Egadi 7, 8, 10 to two building programs from 249 or earlier (i.e. from 260, 257/257, 254, and/or 250 BC</w:t>
      </w:r>
      <w:r w:rsidRPr="007243EF">
        <w:t xml:space="preserve">). </w:t>
      </w:r>
    </w:p>
    <w:p w14:paraId="19FECFE2" w14:textId="77777777" w:rsidR="00A256DB" w:rsidRPr="00D216CF" w:rsidRDefault="00A256DB" w:rsidP="00D82A24">
      <w:pPr>
        <w:spacing w:line="240" w:lineRule="auto"/>
        <w:ind w:firstLine="720"/>
        <w:rPr>
          <w:b/>
        </w:rPr>
      </w:pPr>
      <w:r w:rsidRPr="00D216CF">
        <w:rPr>
          <w:b/>
        </w:rPr>
        <w:t>Reconstruction and Analysis of Warship Rams</w:t>
      </w:r>
    </w:p>
    <w:p w14:paraId="5F79CFF7" w14:textId="7F3C24D0" w:rsidR="004160A9" w:rsidRDefault="004160A9" w:rsidP="00D82A24">
      <w:pPr>
        <w:spacing w:line="240" w:lineRule="auto"/>
      </w:pPr>
      <w:r>
        <w:t>W</w:t>
      </w:r>
      <w:r w:rsidR="00A256DB" w:rsidRPr="00D216CF">
        <w:t>hile the survey carries on investigating the site area itself, lab</w:t>
      </w:r>
      <w:r>
        <w:t>oratory</w:t>
      </w:r>
      <w:r w:rsidR="00A256DB" w:rsidRPr="00D216CF">
        <w:t xml:space="preserve"> reconstruction, analysis, and functional </w:t>
      </w:r>
      <w:r w:rsidR="00A256DB" w:rsidRPr="006B67D2">
        <w:t xml:space="preserve">experimentation </w:t>
      </w:r>
      <w:r w:rsidR="00521E52">
        <w:t>on</w:t>
      </w:r>
      <w:r w:rsidR="00A256DB" w:rsidRPr="006B67D2">
        <w:t xml:space="preserve"> the rams</w:t>
      </w:r>
      <w:r w:rsidR="00A256DB" w:rsidRPr="00D216CF">
        <w:t xml:space="preserve"> </w:t>
      </w:r>
      <w:r>
        <w:t>is providing</w:t>
      </w:r>
      <w:r w:rsidR="00A256DB" w:rsidRPr="00D216CF">
        <w:t xml:space="preserve"> </w:t>
      </w:r>
      <w:r w:rsidR="00A256DB" w:rsidRPr="006B67D2">
        <w:t>mechanical/</w:t>
      </w:r>
      <w:r w:rsidR="00A256DB" w:rsidRPr="00D216CF">
        <w:t xml:space="preserve">engineering and anthropological information about how these artifacts were used and came to rest on the seabed. </w:t>
      </w:r>
    </w:p>
    <w:p w14:paraId="5F2C1FC7" w14:textId="2F2884FA" w:rsidR="00A256DB" w:rsidRPr="007243EF" w:rsidRDefault="00A256DB" w:rsidP="00D82A24">
      <w:pPr>
        <w:spacing w:line="240" w:lineRule="auto"/>
      </w:pPr>
      <w:r w:rsidRPr="00D216CF">
        <w:t>An intensive physical examination of warship rams had never been undertaken prior to Henderson et al. se</w:t>
      </w:r>
      <w:r w:rsidR="004767AE">
        <w:t>t</w:t>
      </w:r>
      <w:r w:rsidRPr="00D216CF">
        <w:t>t</w:t>
      </w:r>
      <w:r w:rsidR="004767AE">
        <w:t>ing</w:t>
      </w:r>
      <w:r w:rsidRPr="00D216CF">
        <w:t xml:space="preserve"> out to record </w:t>
      </w:r>
      <w:r w:rsidRPr="007243EF">
        <w:t>the Egadi site (Henderson et. al. 2014)</w:t>
      </w:r>
      <w:r w:rsidR="00DF3A6A" w:rsidRPr="007243EF">
        <w:t xml:space="preserve"> an</w:t>
      </w:r>
      <w:r w:rsidR="004767AE" w:rsidRPr="007243EF">
        <w:t>d</w:t>
      </w:r>
      <w:r w:rsidRPr="007243EF">
        <w:t xml:space="preserve"> so a new and innovative methodology </w:t>
      </w:r>
      <w:r w:rsidRPr="007243EF">
        <w:lastRenderedPageBreak/>
        <w:t>had to be devised. The initial step of this analytical process consists of reverse engineering the rams. Fortunately, advanced technology and software, which - along with the required facilities to house it - was provided by a partnership with the Winchester School of Art</w:t>
      </w:r>
      <w:r w:rsidR="004160A9" w:rsidRPr="007243EF">
        <w:t>,</w:t>
      </w:r>
      <w:r w:rsidRPr="007243EF">
        <w:t xml:space="preserve"> has made it a realistic proposition to create incredibly accurate reconstructions. At the time of article publication (2014), these reconstructions had yet to be created, but Henderson et. al. </w:t>
      </w:r>
      <w:proofErr w:type="gramStart"/>
      <w:r w:rsidRPr="007243EF">
        <w:t>outline</w:t>
      </w:r>
      <w:proofErr w:type="gramEnd"/>
      <w:r w:rsidRPr="007243EF">
        <w:t xml:space="preserve"> a detailed plan for their development. </w:t>
      </w:r>
    </w:p>
    <w:p w14:paraId="7B3310F6" w14:textId="1B5FCD5C" w:rsidR="007E7192" w:rsidRPr="007243EF" w:rsidRDefault="00A256DB" w:rsidP="00D82A24">
      <w:pPr>
        <w:spacing w:line="240" w:lineRule="auto"/>
      </w:pPr>
      <w:r w:rsidRPr="007243EF">
        <w:t xml:space="preserve">A 3D void is set to be created based on the Punic Egadi 3 and Roman Egadi 7 models at a quarter of their actual </w:t>
      </w:r>
      <w:r w:rsidRPr="007E7192">
        <w:t xml:space="preserve">size. Wax will be poured into this negative model </w:t>
      </w:r>
      <w:proofErr w:type="gramStart"/>
      <w:r w:rsidRPr="007E7192">
        <w:t>in order to</w:t>
      </w:r>
      <w:proofErr w:type="gramEnd"/>
      <w:r w:rsidRPr="007E7192">
        <w:t xml:space="preserve"> create a </w:t>
      </w:r>
      <w:r w:rsidR="002C2599" w:rsidRPr="007E7192">
        <w:t xml:space="preserve">¼ size </w:t>
      </w:r>
      <w:r w:rsidRPr="007E7192">
        <w:t>wax replica of each ram</w:t>
      </w:r>
      <w:r w:rsidR="00521E52">
        <w:t xml:space="preserve"> with </w:t>
      </w:r>
      <w:r w:rsidRPr="007E7192">
        <w:t>copper, tin, and lead being incorporated into the mixture in the same proportions as the original rams. A b</w:t>
      </w:r>
      <w:r w:rsidR="00521E52">
        <w:t>r</w:t>
      </w:r>
      <w:r w:rsidRPr="007E7192">
        <w:t>onze casting mold is then created surrounding the wax model in preparation for</w:t>
      </w:r>
      <w:r w:rsidR="00C42DA1" w:rsidRPr="007E7192">
        <w:t xml:space="preserve"> bronze casting using the “lost w</w:t>
      </w:r>
      <w:r w:rsidRPr="007E7192">
        <w:t>ax</w:t>
      </w:r>
      <w:r w:rsidR="00C42DA1" w:rsidRPr="007E7192">
        <w:t>”</w:t>
      </w:r>
      <w:r w:rsidRPr="007E7192">
        <w:t xml:space="preserve"> technique. The stated plans for these reconstructions consist of them being impact tested against ships’ hulls, defensive harbor</w:t>
      </w:r>
      <w:r w:rsidRPr="007243EF">
        <w:t xml:space="preserve"> chains, rams of similar/different construction, and various other practical conditions to elucidate their functional characteristics</w:t>
      </w:r>
      <w:r w:rsidR="007E7192">
        <w:t>. Quantitative data</w:t>
      </w:r>
      <w:r w:rsidR="00033399">
        <w:t xml:space="preserve"> is to be gathere</w:t>
      </w:r>
      <w:r w:rsidR="007E7192">
        <w:t xml:space="preserve">d from these experiments, </w:t>
      </w:r>
      <w:r w:rsidR="00033399">
        <w:t>with</w:t>
      </w:r>
      <w:r w:rsidR="007E7192">
        <w:t xml:space="preserve"> further</w:t>
      </w:r>
      <w:r w:rsidR="00033399">
        <w:t xml:space="preserve"> comparative</w:t>
      </w:r>
      <w:r w:rsidR="007E7192">
        <w:t xml:space="preserve"> data coming from</w:t>
      </w:r>
      <w:r w:rsidR="00033399">
        <w:t xml:space="preserve"> compositional testing/</w:t>
      </w:r>
      <w:r w:rsidR="006D2CA9">
        <w:t>x-ray</w:t>
      </w:r>
      <w:r w:rsidR="00033399">
        <w:t xml:space="preserve"> tomography between original</w:t>
      </w:r>
      <w:r w:rsidR="007E7192">
        <w:t xml:space="preserve"> rams </w:t>
      </w:r>
      <w:r w:rsidR="00033399">
        <w:t>and</w:t>
      </w:r>
      <w:r w:rsidR="007E7192">
        <w:t xml:space="preserve"> their modern</w:t>
      </w:r>
      <w:r w:rsidR="00033399">
        <w:t xml:space="preserve"> recreations</w:t>
      </w:r>
      <w:r w:rsidR="007E7192">
        <w:t xml:space="preserve"> </w:t>
      </w:r>
      <w:r w:rsidRPr="007243EF">
        <w:t>(Henderson et. al. 2014).</w:t>
      </w:r>
      <w:r w:rsidR="00033399">
        <w:t xml:space="preserve"> </w:t>
      </w:r>
    </w:p>
    <w:p w14:paraId="262DAAAA" w14:textId="0239BE9B" w:rsidR="007F231F" w:rsidRPr="008A54DA" w:rsidRDefault="00A256DB" w:rsidP="00D82A24">
      <w:pPr>
        <w:spacing w:line="240" w:lineRule="auto"/>
        <w:rPr>
          <w:color w:val="FF0000"/>
        </w:rPr>
      </w:pPr>
      <w:r w:rsidRPr="007243EF">
        <w:t xml:space="preserve">To summarize, researchers involved in the collection and analysis of data from Egadi Islands are making </w:t>
      </w:r>
      <w:proofErr w:type="gramStart"/>
      <w:r w:rsidRPr="007243EF">
        <w:t>significant progress</w:t>
      </w:r>
      <w:proofErr w:type="gramEnd"/>
      <w:r w:rsidRPr="007243EF">
        <w:t xml:space="preserve"> towards answering a number of significant questions (e.g. </w:t>
      </w:r>
      <w:r w:rsidR="00521E52">
        <w:t>H</w:t>
      </w:r>
      <w:r w:rsidRPr="007243EF">
        <w:t>ow did ancient rams function? What was the best approach for ramming? What specific developments occurred in warship technology and naval combat strategy between the Greek and Roman periods?). This combination of groundbreaking archaeological evidence and experimental investigative method could even be used elsewhere</w:t>
      </w:r>
      <w:r w:rsidR="00C42DA1" w:rsidRPr="007243EF">
        <w:t xml:space="preserve"> to provide</w:t>
      </w:r>
      <w:r w:rsidRPr="007243EF">
        <w:rPr>
          <w:rFonts w:ascii="Calibri" w:hAnsi="Calibri" w:cs="Calibri"/>
          <w:szCs w:val="18"/>
          <w:shd w:val="clear" w:color="auto" w:fill="FFFFFF"/>
        </w:rPr>
        <w:t xml:space="preserve"> insight concerning</w:t>
      </w:r>
      <w:r w:rsidR="00C42DA1" w:rsidRPr="007243EF">
        <w:rPr>
          <w:rFonts w:ascii="Calibri" w:hAnsi="Calibri" w:cs="Calibri"/>
          <w:szCs w:val="18"/>
          <w:shd w:val="clear" w:color="auto" w:fill="FFFFFF"/>
        </w:rPr>
        <w:t xml:space="preserve"> wider</w:t>
      </w:r>
      <w:r w:rsidRPr="007243EF">
        <w:rPr>
          <w:rFonts w:ascii="Calibri" w:hAnsi="Calibri" w:cs="Calibri"/>
          <w:szCs w:val="18"/>
          <w:shd w:val="clear" w:color="auto" w:fill="FFFFFF"/>
        </w:rPr>
        <w:t xml:space="preserve"> Mediterranean naval </w:t>
      </w:r>
      <w:r w:rsidR="00C103B5" w:rsidRPr="007243EF">
        <w:rPr>
          <w:rFonts w:ascii="Calibri" w:hAnsi="Calibri" w:cs="Calibri"/>
          <w:szCs w:val="18"/>
          <w:shd w:val="clear" w:color="auto" w:fill="FFFFFF"/>
        </w:rPr>
        <w:t>trends</w:t>
      </w:r>
      <w:r w:rsidRPr="007243EF">
        <w:rPr>
          <w:rFonts w:ascii="Calibri" w:hAnsi="Calibri" w:cs="Calibri"/>
          <w:szCs w:val="18"/>
          <w:shd w:val="clear" w:color="auto" w:fill="FFFFFF"/>
        </w:rPr>
        <w:t xml:space="preserve"> during the 3rd century BC</w:t>
      </w:r>
      <w:r w:rsidR="0075553D" w:rsidRPr="007243EF">
        <w:rPr>
          <w:rFonts w:ascii="Calibri" w:hAnsi="Calibri" w:cs="Calibri"/>
          <w:szCs w:val="18"/>
          <w:shd w:val="clear" w:color="auto" w:fill="FFFFFF"/>
        </w:rPr>
        <w:t xml:space="preserve"> (</w:t>
      </w:r>
      <w:r w:rsidR="0075553D" w:rsidRPr="007243EF">
        <w:t>Henderson et. al. 2014</w:t>
      </w:r>
      <w:r w:rsidR="0075553D" w:rsidRPr="007243EF">
        <w:rPr>
          <w:rFonts w:ascii="Calibri" w:hAnsi="Calibri" w:cs="Calibri"/>
          <w:szCs w:val="18"/>
          <w:shd w:val="clear" w:color="auto" w:fill="FFFFFF"/>
        </w:rPr>
        <w:t>)</w:t>
      </w:r>
      <w:r w:rsidRPr="007243EF">
        <w:rPr>
          <w:rFonts w:ascii="Calibri" w:hAnsi="Calibri" w:cs="Calibri"/>
          <w:szCs w:val="18"/>
          <w:shd w:val="clear" w:color="auto" w:fill="FFFFFF"/>
        </w:rPr>
        <w:t xml:space="preserve">. </w:t>
      </w:r>
    </w:p>
    <w:p w14:paraId="6314706E" w14:textId="1EAB216A" w:rsidR="00D216CF" w:rsidRPr="001217FA" w:rsidRDefault="007F231F" w:rsidP="00D82A24">
      <w:pPr>
        <w:spacing w:line="240" w:lineRule="auto"/>
        <w:rPr>
          <w:b/>
          <w:color w:val="5B9BD5" w:themeColor="accent1"/>
          <w:sz w:val="32"/>
        </w:rPr>
      </w:pPr>
      <w:r>
        <w:rPr>
          <w:b/>
          <w:color w:val="5B9BD5" w:themeColor="accent1"/>
          <w:sz w:val="32"/>
        </w:rPr>
        <w:br/>
      </w:r>
      <w:r w:rsidR="00D216CF" w:rsidRPr="001217FA">
        <w:rPr>
          <w:b/>
          <w:color w:val="5B9BD5" w:themeColor="accent1"/>
          <w:sz w:val="32"/>
        </w:rPr>
        <w:t xml:space="preserve">Chapter 4: </w:t>
      </w:r>
      <w:r w:rsidR="00D65610">
        <w:rPr>
          <w:b/>
          <w:color w:val="5B9BD5" w:themeColor="accent1"/>
          <w:sz w:val="32"/>
        </w:rPr>
        <w:t>Discussion</w:t>
      </w:r>
      <w:r w:rsidR="00D216CF" w:rsidRPr="001217FA">
        <w:rPr>
          <w:b/>
          <w:color w:val="5B9BD5" w:themeColor="accent1"/>
          <w:sz w:val="32"/>
        </w:rPr>
        <w:t xml:space="preserve"> </w:t>
      </w:r>
    </w:p>
    <w:p w14:paraId="222A08B9" w14:textId="77777777" w:rsidR="00A256DB" w:rsidRPr="00BA60EA" w:rsidRDefault="00A256DB" w:rsidP="00D82A24">
      <w:pPr>
        <w:spacing w:line="240" w:lineRule="auto"/>
      </w:pPr>
      <w:r w:rsidRPr="00BA60EA">
        <w:t xml:space="preserve">The </w:t>
      </w:r>
      <w:r w:rsidR="00A65868" w:rsidRPr="00BA60EA">
        <w:t xml:space="preserve">finds/material from this site as well as the </w:t>
      </w:r>
      <w:r w:rsidRPr="00BA60EA">
        <w:t xml:space="preserve">methods used to conduct this work </w:t>
      </w:r>
      <w:r w:rsidR="001A2A7D" w:rsidRPr="00BA60EA">
        <w:t>have</w:t>
      </w:r>
      <w:r w:rsidRPr="00BA60EA">
        <w:t xml:space="preserve"> changed our historical and methodological </w:t>
      </w:r>
      <w:r w:rsidR="00A65868" w:rsidRPr="00BA60EA">
        <w:t>understanding</w:t>
      </w:r>
      <w:r w:rsidRPr="00BA60EA">
        <w:t xml:space="preserve"> in </w:t>
      </w:r>
      <w:proofErr w:type="gramStart"/>
      <w:r w:rsidR="00C42DA1">
        <w:t>a number of</w:t>
      </w:r>
      <w:proofErr w:type="gramEnd"/>
      <w:r w:rsidRPr="00BA60EA">
        <w:t xml:space="preserve"> </w:t>
      </w:r>
      <w:r w:rsidR="00C42DA1">
        <w:t>ways.</w:t>
      </w:r>
    </w:p>
    <w:p w14:paraId="419D761A" w14:textId="5FD8262F" w:rsidR="00296085" w:rsidRPr="00410387" w:rsidRDefault="00821991" w:rsidP="00D82A24">
      <w:pPr>
        <w:spacing w:line="240" w:lineRule="auto"/>
        <w:rPr>
          <w:b/>
        </w:rPr>
      </w:pPr>
      <w:r>
        <w:rPr>
          <w:b/>
        </w:rPr>
        <w:t xml:space="preserve">4.1 </w:t>
      </w:r>
      <w:r w:rsidR="004C5D1C" w:rsidRPr="004C5D1C">
        <w:rPr>
          <w:b/>
          <w:lang w:val="en-GB"/>
        </w:rPr>
        <w:t>Impact of Finds on our Understanding of</w:t>
      </w:r>
      <w:r w:rsidR="004C5D1C">
        <w:rPr>
          <w:b/>
          <w:lang w:val="en-GB"/>
        </w:rPr>
        <w:t xml:space="preserve"> the</w:t>
      </w:r>
      <w:r w:rsidR="004C5D1C" w:rsidRPr="004C5D1C">
        <w:rPr>
          <w:b/>
          <w:lang w:val="en-GB"/>
        </w:rPr>
        <w:t xml:space="preserve"> Battle and Preceding Events</w:t>
      </w:r>
      <w:r w:rsidR="00981EF4">
        <w:rPr>
          <w:b/>
          <w:lang w:val="en-GB"/>
        </w:rPr>
        <w:t xml:space="preserve"> </w:t>
      </w:r>
      <w:r w:rsidR="00981EF4" w:rsidRPr="00981EF4">
        <w:rPr>
          <w:b/>
          <w:highlight w:val="yellow"/>
          <w:lang w:val="en-GB"/>
        </w:rPr>
        <w:t>(FORMATTING</w:t>
      </w:r>
      <w:r w:rsidR="00981EF4">
        <w:rPr>
          <w:b/>
          <w:lang w:val="en-GB"/>
        </w:rPr>
        <w:t>)</w:t>
      </w:r>
    </w:p>
    <w:p w14:paraId="3B1A6DEA" w14:textId="3ABA5F5A" w:rsidR="003E6174" w:rsidRDefault="003E6174" w:rsidP="003E6174">
      <w:pPr>
        <w:spacing w:line="240" w:lineRule="auto"/>
      </w:pPr>
      <w:r>
        <w:t xml:space="preserve">The survey and archaeology conducted at the Egadi islands site is consistent with Polybius’ records of the battle’s location and approximate date. Also, the </w:t>
      </w:r>
      <w:proofErr w:type="gramStart"/>
      <w:r>
        <w:t>amount</w:t>
      </w:r>
      <w:proofErr w:type="gramEnd"/>
      <w:r>
        <w:t xml:space="preserve"> of amphorae</w:t>
      </w:r>
      <w:r w:rsidR="0033341F">
        <w:t xml:space="preserve"> discovered</w:t>
      </w:r>
      <w:r>
        <w:t xml:space="preserve"> – especially of Punic type – supports the notion from this historical record that Carthaginians were carrying supplies to </w:t>
      </w:r>
      <w:proofErr w:type="spellStart"/>
      <w:r>
        <w:t>Lilybaeum</w:t>
      </w:r>
      <w:proofErr w:type="spellEnd"/>
      <w:r>
        <w:t>, with linear distributions like those in PW-A potentially being the result of the Carthaginians unloading their relief supplies to increase the speed and maneuverability of their ships either before battle or while trying to escape.</w:t>
      </w:r>
    </w:p>
    <w:p w14:paraId="7FF78AF6" w14:textId="3A50B2C3" w:rsidR="003E6174" w:rsidRDefault="003E6174" w:rsidP="003E6174">
      <w:pPr>
        <w:spacing w:line="240" w:lineRule="auto"/>
      </w:pPr>
      <w:r>
        <w:t xml:space="preserve">Timbers, and frame/ship sizes as reconstructed from the interior dimensions of the rams call into doubt Polybius’ accounts of only </w:t>
      </w:r>
      <w:proofErr w:type="spellStart"/>
      <w:r>
        <w:t>quinquerimes</w:t>
      </w:r>
      <w:proofErr w:type="spellEnd"/>
      <w:r>
        <w:t xml:space="preserve"> going into battle, leaving over the possibility that vessels such as triremes and </w:t>
      </w:r>
      <w:proofErr w:type="spellStart"/>
      <w:r>
        <w:t>tertereis</w:t>
      </w:r>
      <w:proofErr w:type="spellEnd"/>
      <w:r>
        <w:t xml:space="preserve"> were present on the day. However, as only 11 rams and very few timbers have been recovered, it is difficult to speak to the size of the participating fleets using the archaeology alone.</w:t>
      </w:r>
    </w:p>
    <w:p w14:paraId="68D381CB" w14:textId="32E78747" w:rsidR="003E6174" w:rsidRDefault="003E6174" w:rsidP="003E6174">
      <w:pPr>
        <w:spacing w:line="240" w:lineRule="auto"/>
      </w:pPr>
      <w:r>
        <w:t>None of the rostra inscriptions directly cite a 242 BC spending and construction program immediately before battle. However, their providing evidence for multiple earlier programs</w:t>
      </w:r>
      <w:r w:rsidR="0033341F">
        <w:t xml:space="preserve"> (</w:t>
      </w:r>
      <w:proofErr w:type="spellStart"/>
      <w:r w:rsidRPr="0033341F">
        <w:rPr>
          <w:i/>
        </w:rPr>
        <w:t>probatios</w:t>
      </w:r>
      <w:proofErr w:type="spellEnd"/>
      <w:r w:rsidR="0033341F">
        <w:t>)</w:t>
      </w:r>
      <w:r>
        <w:t xml:space="preserve"> for similar projects does support the concept of these </w:t>
      </w:r>
      <w:r w:rsidR="00AF63D7">
        <w:t>large-scale</w:t>
      </w:r>
      <w:r>
        <w:t xml:space="preserve"> programs in general, and by setting precedent increases the plausibility that such a program might have occurred at the reported date. Lastly, the </w:t>
      </w:r>
      <w:r>
        <w:lastRenderedPageBreak/>
        <w:t xml:space="preserve">presence of stone ballast at the </w:t>
      </w:r>
      <w:r w:rsidR="00521E52">
        <w:t>site</w:t>
      </w:r>
      <w:r>
        <w:t xml:space="preserve"> speaks to the focus of increasing ship weight during this period, likely with the intent of increasing the impact/damage of ramming maneuvers.</w:t>
      </w:r>
    </w:p>
    <w:p w14:paraId="12E104A8" w14:textId="6C147B85" w:rsidR="00D216CF" w:rsidRPr="00BC2F67" w:rsidRDefault="00821991" w:rsidP="003E6174">
      <w:pPr>
        <w:spacing w:line="240" w:lineRule="auto"/>
        <w:rPr>
          <w:b/>
        </w:rPr>
      </w:pPr>
      <w:r>
        <w:rPr>
          <w:b/>
        </w:rPr>
        <w:t xml:space="preserve">4.3 </w:t>
      </w:r>
      <w:r w:rsidR="00BC2F67" w:rsidRPr="00BC2F67">
        <w:rPr>
          <w:b/>
        </w:rPr>
        <w:t>Impact on</w:t>
      </w:r>
      <w:r w:rsidR="00BC2F67">
        <w:rPr>
          <w:b/>
        </w:rPr>
        <w:t xml:space="preserve"> </w:t>
      </w:r>
      <w:r w:rsidR="00244728">
        <w:rPr>
          <w:b/>
        </w:rPr>
        <w:t>Maritime</w:t>
      </w:r>
      <w:r w:rsidR="00BC2F67">
        <w:rPr>
          <w:b/>
        </w:rPr>
        <w:t xml:space="preserve"> Archaeology</w:t>
      </w:r>
      <w:r w:rsidR="00BC2F67" w:rsidRPr="00BC2F67">
        <w:rPr>
          <w:b/>
        </w:rPr>
        <w:t xml:space="preserve"> and Our Ability to Understand Ancient Naval Battles</w:t>
      </w:r>
    </w:p>
    <w:p w14:paraId="5D7C6584" w14:textId="77777777" w:rsidR="00A65868" w:rsidRDefault="00DE140F" w:rsidP="00D82A24">
      <w:pPr>
        <w:spacing w:line="240" w:lineRule="auto"/>
      </w:pPr>
      <w:r>
        <w:t xml:space="preserve">The </w:t>
      </w:r>
      <w:r w:rsidR="00296085">
        <w:t xml:space="preserve">enduring </w:t>
      </w:r>
      <w:r>
        <w:t xml:space="preserve">contribution of the Egadi Islands project </w:t>
      </w:r>
      <w:r w:rsidR="00296085">
        <w:t xml:space="preserve">is to the future of maritime archaeology as a discipline. </w:t>
      </w:r>
      <w:r w:rsidR="00D65610">
        <w:t>I</w:t>
      </w:r>
      <w:r w:rsidR="00A65868">
        <w:t xml:space="preserve">t represents the first discovery of an </w:t>
      </w:r>
      <w:r w:rsidR="00D65610">
        <w:t xml:space="preserve">ancient </w:t>
      </w:r>
      <w:r w:rsidR="00A65868">
        <w:t>underwater/naval battle site,</w:t>
      </w:r>
      <w:r w:rsidR="00D65610">
        <w:t xml:space="preserve"> and consequently the research team have </w:t>
      </w:r>
      <w:r w:rsidR="00A65868">
        <w:t xml:space="preserve">been </w:t>
      </w:r>
      <w:r w:rsidR="00DF3A6A">
        <w:t>tasked</w:t>
      </w:r>
      <w:r w:rsidR="00A65868">
        <w:t xml:space="preserve"> with developing new ways to </w:t>
      </w:r>
      <w:r w:rsidR="00BA60EA">
        <w:t>survey, record, and handle the material present.</w:t>
      </w:r>
      <w:r w:rsidR="001559FD">
        <w:t xml:space="preserve"> The site, on top of the normal hurdles associated with deep water archaeology, also incorporates a geographically expansive dissemination of multiple artifact types that make a lot of techniques designed for isolated shipwrecks insufficient.</w:t>
      </w:r>
    </w:p>
    <w:p w14:paraId="5292A3CC" w14:textId="77777777" w:rsidR="007A5581" w:rsidRPr="007E13DA" w:rsidRDefault="007E13DA" w:rsidP="00D82A24">
      <w:pPr>
        <w:spacing w:line="240" w:lineRule="auto"/>
        <w:rPr>
          <w:b/>
          <w:color w:val="5B9BD5" w:themeColor="accent1"/>
          <w:sz w:val="32"/>
        </w:rPr>
      </w:pPr>
      <w:r w:rsidRPr="007E13DA">
        <w:rPr>
          <w:b/>
          <w:color w:val="5B9BD5" w:themeColor="accent1"/>
          <w:sz w:val="32"/>
        </w:rPr>
        <w:t>Conclusion</w:t>
      </w:r>
    </w:p>
    <w:p w14:paraId="5EA2B814" w14:textId="0EA1D799" w:rsidR="00415F0A" w:rsidRDefault="00D94C08" w:rsidP="00D82A24">
      <w:pPr>
        <w:pStyle w:val="list0020paragraph"/>
        <w:spacing w:before="0" w:beforeAutospacing="0" w:after="160" w:afterAutospacing="0"/>
        <w:rPr>
          <w:rFonts w:ascii="Calibri" w:hAnsi="Calibri" w:cs="Calibri"/>
          <w:color w:val="000000"/>
          <w:sz w:val="22"/>
          <w:szCs w:val="22"/>
        </w:rPr>
      </w:pPr>
      <w:r w:rsidRPr="00E914F0">
        <w:rPr>
          <w:rFonts w:ascii="Calibri" w:hAnsi="Calibri" w:cs="Calibri"/>
          <w:color w:val="000000"/>
          <w:sz w:val="22"/>
          <w:szCs w:val="22"/>
        </w:rPr>
        <w:t xml:space="preserve">The </w:t>
      </w:r>
      <w:r w:rsidR="00993EEF" w:rsidRPr="00E914F0">
        <w:rPr>
          <w:rFonts w:ascii="Calibri" w:hAnsi="Calibri" w:cs="Calibri"/>
          <w:color w:val="000000"/>
          <w:sz w:val="22"/>
          <w:szCs w:val="22"/>
        </w:rPr>
        <w:t xml:space="preserve">Egadi islands survey has </w:t>
      </w:r>
      <w:r w:rsidRPr="00E914F0">
        <w:rPr>
          <w:rFonts w:ascii="Calibri" w:hAnsi="Calibri" w:cs="Calibri"/>
          <w:color w:val="000000"/>
          <w:sz w:val="22"/>
          <w:szCs w:val="22"/>
        </w:rPr>
        <w:t>demonstrated</w:t>
      </w:r>
      <w:r w:rsidR="00993EEF" w:rsidRPr="00E914F0">
        <w:rPr>
          <w:rFonts w:ascii="Calibri" w:hAnsi="Calibri" w:cs="Calibri"/>
          <w:color w:val="000000"/>
          <w:sz w:val="22"/>
          <w:szCs w:val="22"/>
        </w:rPr>
        <w:t xml:space="preserve"> how </w:t>
      </w:r>
      <w:r w:rsidRPr="00E914F0">
        <w:rPr>
          <w:rFonts w:ascii="Calibri" w:hAnsi="Calibri" w:cs="Calibri"/>
          <w:color w:val="000000"/>
          <w:sz w:val="22"/>
          <w:szCs w:val="22"/>
        </w:rPr>
        <w:t>recent advancements</w:t>
      </w:r>
      <w:r w:rsidR="00993EEF" w:rsidRPr="00E914F0">
        <w:rPr>
          <w:rFonts w:ascii="Calibri" w:hAnsi="Calibri" w:cs="Calibri"/>
          <w:color w:val="000000"/>
          <w:sz w:val="22"/>
          <w:szCs w:val="22"/>
        </w:rPr>
        <w:t xml:space="preserve"> </w:t>
      </w:r>
      <w:r w:rsidRPr="00E914F0">
        <w:rPr>
          <w:rFonts w:ascii="Calibri" w:hAnsi="Calibri" w:cs="Calibri"/>
          <w:color w:val="000000"/>
          <w:sz w:val="22"/>
          <w:szCs w:val="22"/>
        </w:rPr>
        <w:t>allow us to</w:t>
      </w:r>
      <w:r w:rsidR="00993EEF" w:rsidRPr="00E914F0">
        <w:rPr>
          <w:rFonts w:ascii="Calibri" w:hAnsi="Calibri" w:cs="Calibri"/>
          <w:color w:val="000000"/>
          <w:sz w:val="22"/>
          <w:szCs w:val="22"/>
        </w:rPr>
        <w:t xml:space="preserve"> now find and undertake rese</w:t>
      </w:r>
      <w:r w:rsidR="00E3320C" w:rsidRPr="00E914F0">
        <w:rPr>
          <w:rFonts w:ascii="Calibri" w:hAnsi="Calibri" w:cs="Calibri"/>
          <w:color w:val="000000"/>
          <w:sz w:val="22"/>
          <w:szCs w:val="22"/>
        </w:rPr>
        <w:t>arch on a maritime battlefield.</w:t>
      </w:r>
      <w:r w:rsidR="00993EEF" w:rsidRPr="00E914F0">
        <w:rPr>
          <w:rFonts w:ascii="Calibri" w:hAnsi="Calibri" w:cs="Calibri"/>
          <w:color w:val="000000"/>
          <w:sz w:val="22"/>
          <w:szCs w:val="22"/>
        </w:rPr>
        <w:t xml:space="preserve"> </w:t>
      </w:r>
      <w:r w:rsidR="00E3320C" w:rsidRPr="00E914F0">
        <w:rPr>
          <w:rFonts w:ascii="Calibri" w:hAnsi="Calibri" w:cs="Calibri"/>
          <w:color w:val="000000"/>
          <w:sz w:val="22"/>
          <w:szCs w:val="22"/>
        </w:rPr>
        <w:t>This</w:t>
      </w:r>
      <w:r w:rsidR="00993EEF" w:rsidRPr="00E914F0">
        <w:rPr>
          <w:rFonts w:ascii="Calibri" w:hAnsi="Calibri" w:cs="Calibri"/>
          <w:color w:val="000000"/>
          <w:sz w:val="22"/>
          <w:szCs w:val="22"/>
        </w:rPr>
        <w:t xml:space="preserve"> process takes advantage of the latest developments in maritime archaeology, such as ROV/AUV’s, a</w:t>
      </w:r>
      <w:r w:rsidR="007704FE" w:rsidRPr="00E914F0">
        <w:rPr>
          <w:rFonts w:ascii="Calibri" w:hAnsi="Calibri" w:cs="Calibri"/>
          <w:color w:val="000000"/>
          <w:sz w:val="22"/>
          <w:szCs w:val="22"/>
        </w:rPr>
        <w:t>s</w:t>
      </w:r>
      <w:r w:rsidR="00993EEF" w:rsidRPr="00E914F0">
        <w:rPr>
          <w:rFonts w:ascii="Calibri" w:hAnsi="Calibri" w:cs="Calibri"/>
          <w:color w:val="000000"/>
          <w:sz w:val="22"/>
          <w:szCs w:val="22"/>
        </w:rPr>
        <w:t xml:space="preserve"> well as multibeam echo sounders</w:t>
      </w:r>
      <w:r w:rsidR="00B52AF4" w:rsidRPr="00E914F0">
        <w:rPr>
          <w:rFonts w:ascii="Calibri" w:hAnsi="Calibri" w:cs="Calibri"/>
          <w:color w:val="000000"/>
          <w:sz w:val="22"/>
          <w:szCs w:val="22"/>
        </w:rPr>
        <w:t xml:space="preserve"> and sophisticated software programs.</w:t>
      </w:r>
      <w:r w:rsidRPr="00E914F0">
        <w:rPr>
          <w:rFonts w:ascii="Calibri" w:hAnsi="Calibri" w:cs="Calibri"/>
          <w:color w:val="000000"/>
          <w:sz w:val="22"/>
          <w:szCs w:val="22"/>
        </w:rPr>
        <w:t xml:space="preserve"> D</w:t>
      </w:r>
      <w:r w:rsidR="00993EEF" w:rsidRPr="00E914F0">
        <w:rPr>
          <w:rFonts w:ascii="Calibri" w:hAnsi="Calibri" w:cs="Calibri"/>
          <w:color w:val="000000"/>
          <w:sz w:val="22"/>
          <w:szCs w:val="22"/>
        </w:rPr>
        <w:t xml:space="preserve">ue to the </w:t>
      </w:r>
      <w:r w:rsidRPr="00E914F0">
        <w:rPr>
          <w:rFonts w:ascii="Calibri" w:hAnsi="Calibri" w:cs="Calibri"/>
          <w:color w:val="000000"/>
          <w:sz w:val="22"/>
          <w:szCs w:val="22"/>
        </w:rPr>
        <w:t>considerable cost</w:t>
      </w:r>
      <w:r w:rsidR="00993EEF" w:rsidRPr="00E914F0">
        <w:rPr>
          <w:rFonts w:ascii="Calibri" w:hAnsi="Calibri" w:cs="Calibri"/>
          <w:color w:val="000000"/>
          <w:sz w:val="22"/>
          <w:szCs w:val="22"/>
        </w:rPr>
        <w:t xml:space="preserve"> of </w:t>
      </w:r>
      <w:r w:rsidRPr="00E914F0">
        <w:rPr>
          <w:rFonts w:ascii="Calibri" w:hAnsi="Calibri" w:cs="Calibri"/>
          <w:color w:val="000000"/>
          <w:sz w:val="22"/>
          <w:szCs w:val="22"/>
        </w:rPr>
        <w:t xml:space="preserve">acquiring, using, and maintaining these </w:t>
      </w:r>
      <w:proofErr w:type="gramStart"/>
      <w:r w:rsidRPr="00E914F0">
        <w:rPr>
          <w:rFonts w:ascii="Calibri" w:hAnsi="Calibri" w:cs="Calibri"/>
          <w:color w:val="000000"/>
          <w:sz w:val="22"/>
          <w:szCs w:val="22"/>
        </w:rPr>
        <w:t>new technologies</w:t>
      </w:r>
      <w:proofErr w:type="gramEnd"/>
      <w:r w:rsidRPr="00E914F0">
        <w:rPr>
          <w:rFonts w:ascii="Calibri" w:hAnsi="Calibri" w:cs="Calibri"/>
          <w:color w:val="000000"/>
          <w:sz w:val="22"/>
          <w:szCs w:val="22"/>
        </w:rPr>
        <w:t>,</w:t>
      </w:r>
      <w:r w:rsidR="00E67CD7" w:rsidRPr="00E914F0">
        <w:rPr>
          <w:rFonts w:ascii="Calibri" w:hAnsi="Calibri" w:cs="Calibri"/>
          <w:color w:val="000000"/>
          <w:sz w:val="22"/>
          <w:szCs w:val="22"/>
        </w:rPr>
        <w:t xml:space="preserve"> financing</w:t>
      </w:r>
      <w:r w:rsidR="00E67CD7" w:rsidRPr="00E67CD7">
        <w:rPr>
          <w:rFonts w:ascii="Calibri" w:hAnsi="Calibri" w:cs="Calibri"/>
          <w:color w:val="000000"/>
          <w:sz w:val="22"/>
          <w:szCs w:val="22"/>
        </w:rPr>
        <w:t xml:space="preserve"> is a crucial consideration. The Egadi</w:t>
      </w:r>
      <w:r w:rsidRPr="00E67CD7">
        <w:rPr>
          <w:rFonts w:ascii="Calibri" w:hAnsi="Calibri" w:cs="Calibri"/>
          <w:color w:val="000000"/>
          <w:sz w:val="22"/>
          <w:szCs w:val="22"/>
        </w:rPr>
        <w:t xml:space="preserve"> project </w:t>
      </w:r>
      <w:r w:rsidR="00993EEF" w:rsidRPr="00E67CD7">
        <w:rPr>
          <w:rFonts w:ascii="Calibri" w:hAnsi="Calibri" w:cs="Calibri"/>
          <w:color w:val="000000"/>
          <w:sz w:val="22"/>
          <w:szCs w:val="22"/>
        </w:rPr>
        <w:t xml:space="preserve">also demonstrates how it is possible for governments </w:t>
      </w:r>
      <w:r w:rsidR="00BB019B">
        <w:rPr>
          <w:rFonts w:ascii="Calibri" w:hAnsi="Calibri" w:cs="Calibri"/>
          <w:color w:val="000000"/>
          <w:sz w:val="22"/>
          <w:szCs w:val="22"/>
        </w:rPr>
        <w:t xml:space="preserve">and institutions </w:t>
      </w:r>
      <w:r w:rsidR="00993EEF" w:rsidRPr="00E67CD7">
        <w:rPr>
          <w:rFonts w:ascii="Calibri" w:hAnsi="Calibri" w:cs="Calibri"/>
          <w:color w:val="000000"/>
          <w:sz w:val="22"/>
          <w:szCs w:val="22"/>
        </w:rPr>
        <w:t xml:space="preserve">without the necessary technology to </w:t>
      </w:r>
      <w:r w:rsidR="00E67CD7" w:rsidRPr="00E67CD7">
        <w:rPr>
          <w:rFonts w:ascii="Calibri" w:hAnsi="Calibri" w:cs="Calibri"/>
          <w:color w:val="000000"/>
          <w:sz w:val="22"/>
          <w:szCs w:val="22"/>
        </w:rPr>
        <w:t>conduct</w:t>
      </w:r>
      <w:r w:rsidR="00993EEF" w:rsidRPr="00E67CD7">
        <w:rPr>
          <w:rFonts w:ascii="Calibri" w:hAnsi="Calibri" w:cs="Calibri"/>
          <w:color w:val="000000"/>
          <w:sz w:val="22"/>
          <w:szCs w:val="22"/>
        </w:rPr>
        <w:t xml:space="preserve"> </w:t>
      </w:r>
      <w:r w:rsidR="00521E52">
        <w:rPr>
          <w:rFonts w:ascii="Calibri" w:hAnsi="Calibri" w:cs="Calibri"/>
          <w:color w:val="000000"/>
          <w:sz w:val="22"/>
          <w:szCs w:val="22"/>
        </w:rPr>
        <w:t>research</w:t>
      </w:r>
      <w:r w:rsidR="00993EEF" w:rsidRPr="00E67CD7">
        <w:rPr>
          <w:rFonts w:ascii="Calibri" w:hAnsi="Calibri" w:cs="Calibri"/>
          <w:color w:val="000000"/>
          <w:sz w:val="22"/>
          <w:szCs w:val="22"/>
        </w:rPr>
        <w:t xml:space="preserve"> through partnerships with no</w:t>
      </w:r>
      <w:r w:rsidR="00BB019B">
        <w:rPr>
          <w:rFonts w:ascii="Calibri" w:hAnsi="Calibri" w:cs="Calibri"/>
          <w:color w:val="000000"/>
          <w:sz w:val="22"/>
          <w:szCs w:val="22"/>
        </w:rPr>
        <w:t>n</w:t>
      </w:r>
      <w:r w:rsidR="00993EEF" w:rsidRPr="00E67CD7">
        <w:rPr>
          <w:rFonts w:ascii="Calibri" w:hAnsi="Calibri" w:cs="Calibri"/>
          <w:color w:val="000000"/>
          <w:sz w:val="22"/>
          <w:szCs w:val="22"/>
        </w:rPr>
        <w:t>-profit rese</w:t>
      </w:r>
      <w:r w:rsidRPr="00E67CD7">
        <w:rPr>
          <w:rFonts w:ascii="Calibri" w:hAnsi="Calibri" w:cs="Calibri"/>
          <w:color w:val="000000"/>
          <w:sz w:val="22"/>
          <w:szCs w:val="22"/>
        </w:rPr>
        <w:t xml:space="preserve">arch </w:t>
      </w:r>
      <w:r w:rsidR="00415F0A" w:rsidRPr="00E67CD7">
        <w:rPr>
          <w:rFonts w:ascii="Calibri" w:hAnsi="Calibri" w:cs="Calibri"/>
          <w:color w:val="000000"/>
          <w:sz w:val="22"/>
          <w:szCs w:val="22"/>
        </w:rPr>
        <w:t>organizations</w:t>
      </w:r>
      <w:r w:rsidRPr="00E67CD7">
        <w:rPr>
          <w:rFonts w:ascii="Calibri" w:hAnsi="Calibri" w:cs="Calibri"/>
          <w:color w:val="000000"/>
          <w:sz w:val="22"/>
          <w:szCs w:val="22"/>
        </w:rPr>
        <w:t xml:space="preserve"> such as RPM. </w:t>
      </w:r>
    </w:p>
    <w:p w14:paraId="1BBB9B5E" w14:textId="27DA6E78" w:rsidR="0087688C" w:rsidRPr="00B52AF4" w:rsidRDefault="0087688C" w:rsidP="0087688C">
      <w:pPr>
        <w:pStyle w:val="list0020paragraph"/>
        <w:spacing w:before="0" w:beforeAutospacing="0" w:after="160" w:afterAutospacing="0"/>
        <w:rPr>
          <w:rFonts w:ascii="Calibri" w:hAnsi="Calibri" w:cs="Calibri"/>
          <w:color w:val="000000"/>
          <w:sz w:val="22"/>
          <w:szCs w:val="22"/>
        </w:rPr>
      </w:pPr>
      <w:r>
        <w:rPr>
          <w:rFonts w:ascii="Calibri" w:hAnsi="Calibri" w:cs="Calibri"/>
          <w:color w:val="000000"/>
          <w:sz w:val="22"/>
          <w:szCs w:val="22"/>
        </w:rPr>
        <w:t>Thanks to this effective cooperation,</w:t>
      </w:r>
      <w:r w:rsidRPr="00A125A4">
        <w:rPr>
          <w:rFonts w:ascii="Calibri" w:hAnsi="Calibri" w:cs="Calibri"/>
          <w:color w:val="000000"/>
          <w:sz w:val="22"/>
          <w:szCs w:val="22"/>
        </w:rPr>
        <w:t xml:space="preserve"> the results from Egadi Islands have helped to change the academic</w:t>
      </w:r>
      <w:r>
        <w:rPr>
          <w:rFonts w:ascii="Calibri" w:hAnsi="Calibri" w:cs="Calibri"/>
          <w:color w:val="000000"/>
          <w:sz w:val="22"/>
          <w:szCs w:val="22"/>
        </w:rPr>
        <w:t xml:space="preserve"> perceptions concerning</w:t>
      </w:r>
      <w:r w:rsidRPr="00A125A4">
        <w:rPr>
          <w:rFonts w:ascii="Calibri" w:hAnsi="Calibri" w:cs="Calibri"/>
          <w:color w:val="000000"/>
          <w:sz w:val="22"/>
          <w:szCs w:val="22"/>
        </w:rPr>
        <w:t> </w:t>
      </w:r>
      <w:r>
        <w:rPr>
          <w:rFonts w:ascii="Calibri" w:hAnsi="Calibri" w:cs="Calibri"/>
          <w:color w:val="000000"/>
          <w:sz w:val="22"/>
          <w:szCs w:val="22"/>
        </w:rPr>
        <w:t>w</w:t>
      </w:r>
      <w:r w:rsidRPr="00A125A4">
        <w:rPr>
          <w:rFonts w:ascii="Calibri" w:hAnsi="Calibri" w:cs="Calibri"/>
          <w:color w:val="000000"/>
          <w:sz w:val="22"/>
          <w:szCs w:val="22"/>
        </w:rPr>
        <w:t>arships (</w:t>
      </w:r>
      <w:r w:rsidRPr="00410387">
        <w:rPr>
          <w:rFonts w:ascii="Calibri" w:hAnsi="Calibri" w:cs="Calibri"/>
          <w:color w:val="000000"/>
          <w:sz w:val="22"/>
          <w:szCs w:val="22"/>
        </w:rPr>
        <w:t xml:space="preserve">particularly in the Hellenistic period) and </w:t>
      </w:r>
      <w:r w:rsidRPr="00B52AF4">
        <w:rPr>
          <w:rFonts w:ascii="Calibri" w:hAnsi="Calibri" w:cs="Calibri"/>
          <w:color w:val="000000"/>
          <w:sz w:val="22"/>
          <w:szCs w:val="22"/>
        </w:rPr>
        <w:t>how they were used. Mounds of ballast indicate the importance of increasing weight of ships in creating a bigger impact when ramming – the success of which (or at least use) is shown by the wood from enemy ships being embedded within the ram fins and the rams’ warping from prow-to-prow and oblique angle impacts. This differs from the use of triremes during the Classical Period, which attempted</w:t>
      </w:r>
      <w:r>
        <w:rPr>
          <w:rFonts w:ascii="Calibri" w:hAnsi="Calibri" w:cs="Calibri"/>
          <w:color w:val="000000"/>
          <w:sz w:val="22"/>
          <w:szCs w:val="22"/>
        </w:rPr>
        <w:t xml:space="preserve"> to</w:t>
      </w:r>
      <w:r w:rsidRPr="00B52AF4">
        <w:rPr>
          <w:rFonts w:ascii="Calibri" w:hAnsi="Calibri" w:cs="Calibri"/>
          <w:color w:val="000000"/>
          <w:sz w:val="22"/>
          <w:szCs w:val="22"/>
        </w:rPr>
        <w:t xml:space="preserve"> flank enemy ships and strike them</w:t>
      </w:r>
      <w:r w:rsidRPr="00E3320C">
        <w:rPr>
          <w:rFonts w:ascii="Calibri" w:hAnsi="Calibri" w:cs="Calibri"/>
          <w:color w:val="000000"/>
          <w:sz w:val="22"/>
          <w:szCs w:val="22"/>
        </w:rPr>
        <w:t xml:space="preserve"> perpendicularly.</w:t>
      </w:r>
    </w:p>
    <w:p w14:paraId="71D8D322" w14:textId="649BB510" w:rsidR="0087688C" w:rsidRPr="0087688C" w:rsidRDefault="0087688C" w:rsidP="00D82A24">
      <w:pPr>
        <w:pStyle w:val="list0020paragraph"/>
        <w:spacing w:before="0" w:beforeAutospacing="0" w:after="160" w:afterAutospacing="0"/>
        <w:rPr>
          <w:rFonts w:ascii="Calibri" w:hAnsi="Calibri" w:cs="Calibri"/>
          <w:color w:val="000000"/>
          <w:sz w:val="22"/>
          <w:szCs w:val="22"/>
        </w:rPr>
      </w:pPr>
      <w:r>
        <w:rPr>
          <w:rFonts w:ascii="Calibri" w:hAnsi="Calibri" w:cs="Calibri"/>
          <w:color w:val="000000"/>
          <w:sz w:val="22"/>
          <w:szCs w:val="22"/>
        </w:rPr>
        <w:t>Furthermore, t</w:t>
      </w:r>
      <w:r w:rsidRPr="00A125A4">
        <w:rPr>
          <w:rFonts w:ascii="Calibri" w:hAnsi="Calibri" w:cs="Calibri"/>
          <w:color w:val="000000"/>
          <w:sz w:val="22"/>
          <w:szCs w:val="22"/>
        </w:rPr>
        <w:t>he ram inscriptions show</w:t>
      </w:r>
      <w:r w:rsidRPr="00E3320C">
        <w:rPr>
          <w:rFonts w:ascii="Calibri" w:hAnsi="Calibri" w:cs="Calibri"/>
          <w:color w:val="000000"/>
          <w:sz w:val="22"/>
          <w:szCs w:val="22"/>
        </w:rPr>
        <w:t xml:space="preserve"> that there are definite construction programs by providing archaeological evidence directly linkable to those attested </w:t>
      </w:r>
      <w:r>
        <w:rPr>
          <w:rFonts w:ascii="Calibri" w:hAnsi="Calibri" w:cs="Calibri"/>
          <w:color w:val="000000"/>
          <w:sz w:val="22"/>
          <w:szCs w:val="22"/>
        </w:rPr>
        <w:t>to</w:t>
      </w:r>
      <w:r w:rsidRPr="00E3320C">
        <w:rPr>
          <w:rFonts w:ascii="Calibri" w:hAnsi="Calibri" w:cs="Calibri"/>
          <w:color w:val="000000"/>
          <w:sz w:val="22"/>
          <w:szCs w:val="22"/>
        </w:rPr>
        <w:t xml:space="preserve"> in the historical record. However, ships from these programs were likely often captured and reused – this practice is known in other periods, providing a shared feature between ancient and more recent naval warfare in the Mediterranean. For example, it was </w:t>
      </w:r>
      <w:proofErr w:type="gramStart"/>
      <w:r w:rsidRPr="00E3320C">
        <w:rPr>
          <w:rFonts w:ascii="Calibri" w:hAnsi="Calibri" w:cs="Calibri"/>
          <w:color w:val="000000"/>
          <w:sz w:val="22"/>
          <w:szCs w:val="22"/>
        </w:rPr>
        <w:t>common practice</w:t>
      </w:r>
      <w:proofErr w:type="gramEnd"/>
      <w:r w:rsidRPr="00E3320C">
        <w:rPr>
          <w:rFonts w:ascii="Calibri" w:hAnsi="Calibri" w:cs="Calibri"/>
          <w:color w:val="000000"/>
          <w:sz w:val="22"/>
          <w:szCs w:val="22"/>
        </w:rPr>
        <w:t xml:space="preserve"> the Napoleonic period when captured ships were put into service in the </w:t>
      </w:r>
      <w:r w:rsidRPr="00B01162">
        <w:rPr>
          <w:rFonts w:ascii="Calibri" w:hAnsi="Calibri" w:cs="Calibri"/>
          <w:color w:val="000000"/>
          <w:sz w:val="22"/>
          <w:szCs w:val="22"/>
        </w:rPr>
        <w:t>opponent’s navy (Laughton 1901). This builds</w:t>
      </w:r>
      <w:r w:rsidRPr="00B52AF4">
        <w:rPr>
          <w:rFonts w:ascii="Calibri" w:hAnsi="Calibri" w:cs="Calibri"/>
          <w:color w:val="000000"/>
          <w:sz w:val="22"/>
          <w:szCs w:val="22"/>
        </w:rPr>
        <w:t xml:space="preserve"> on what we know of the Hannibal the Rhodian’s captured ship being used as a template by the Romans for the construction of warships.</w:t>
      </w:r>
      <w:r>
        <w:rPr>
          <w:rFonts w:ascii="Calibri" w:hAnsi="Calibri" w:cs="Calibri"/>
          <w:color w:val="000000"/>
          <w:sz w:val="22"/>
          <w:szCs w:val="22"/>
        </w:rPr>
        <w:t xml:space="preserve"> </w:t>
      </w:r>
    </w:p>
    <w:p w14:paraId="237CB17B" w14:textId="2F6B75A8" w:rsidR="00993EEF" w:rsidRPr="006C5BC5" w:rsidRDefault="0087688C" w:rsidP="00D82A24">
      <w:pPr>
        <w:pStyle w:val="list0020paragraph"/>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The </w:t>
      </w:r>
      <w:r w:rsidR="00415F0A" w:rsidRPr="006C5BC5">
        <w:rPr>
          <w:rFonts w:ascii="Calibri" w:hAnsi="Calibri" w:cs="Calibri"/>
          <w:color w:val="000000"/>
          <w:sz w:val="22"/>
          <w:szCs w:val="22"/>
        </w:rPr>
        <w:t xml:space="preserve">partnership </w:t>
      </w:r>
      <w:r>
        <w:rPr>
          <w:rFonts w:ascii="Calibri" w:hAnsi="Calibri" w:cs="Calibri"/>
          <w:color w:val="000000"/>
          <w:sz w:val="22"/>
          <w:szCs w:val="22"/>
        </w:rPr>
        <w:t xml:space="preserve">from which these discoveries are born </w:t>
      </w:r>
      <w:r w:rsidR="00415F0A" w:rsidRPr="006C5BC5">
        <w:rPr>
          <w:rFonts w:ascii="Calibri" w:hAnsi="Calibri" w:cs="Calibri"/>
          <w:color w:val="000000"/>
          <w:sz w:val="22"/>
          <w:szCs w:val="22"/>
        </w:rPr>
        <w:t>is</w:t>
      </w:r>
      <w:r w:rsidR="00993EEF" w:rsidRPr="006C5BC5">
        <w:rPr>
          <w:rFonts w:ascii="Calibri" w:hAnsi="Calibri" w:cs="Calibri"/>
          <w:color w:val="000000"/>
          <w:sz w:val="22"/>
          <w:szCs w:val="22"/>
        </w:rPr>
        <w:t xml:space="preserve"> </w:t>
      </w:r>
      <w:r w:rsidR="00415F0A" w:rsidRPr="006C5BC5">
        <w:rPr>
          <w:rFonts w:ascii="Calibri" w:hAnsi="Calibri" w:cs="Calibri"/>
          <w:color w:val="000000"/>
          <w:sz w:val="22"/>
          <w:szCs w:val="22"/>
        </w:rPr>
        <w:t>promising for the future of underwater archaeology</w:t>
      </w:r>
      <w:r w:rsidR="00993EEF" w:rsidRPr="006C5BC5">
        <w:rPr>
          <w:rFonts w:ascii="Calibri" w:hAnsi="Calibri" w:cs="Calibri"/>
          <w:color w:val="000000"/>
          <w:sz w:val="22"/>
          <w:szCs w:val="22"/>
        </w:rPr>
        <w:t xml:space="preserve"> becau</w:t>
      </w:r>
      <w:r w:rsidR="00415F0A" w:rsidRPr="006C5BC5">
        <w:rPr>
          <w:rFonts w:ascii="Calibri" w:hAnsi="Calibri" w:cs="Calibri"/>
          <w:color w:val="000000"/>
          <w:sz w:val="22"/>
          <w:szCs w:val="22"/>
        </w:rPr>
        <w:t>se it</w:t>
      </w:r>
      <w:r w:rsidR="00AC7E71">
        <w:rPr>
          <w:rFonts w:ascii="Calibri" w:hAnsi="Calibri" w:cs="Calibri"/>
          <w:color w:val="000000"/>
          <w:sz w:val="22"/>
          <w:szCs w:val="22"/>
        </w:rPr>
        <w:t xml:space="preserve"> i</w:t>
      </w:r>
      <w:r w:rsidR="00415F0A" w:rsidRPr="006C5BC5">
        <w:rPr>
          <w:rFonts w:ascii="Calibri" w:hAnsi="Calibri" w:cs="Calibri"/>
          <w:color w:val="000000"/>
          <w:sz w:val="22"/>
          <w:szCs w:val="22"/>
        </w:rPr>
        <w:t>s usually for-profit treasure hunting groups like Odyssey Marine Exploration</w:t>
      </w:r>
      <w:r w:rsidR="00993EEF" w:rsidRPr="006C5BC5">
        <w:rPr>
          <w:rFonts w:ascii="Calibri" w:hAnsi="Calibri" w:cs="Calibri"/>
          <w:color w:val="000000"/>
          <w:sz w:val="22"/>
          <w:szCs w:val="22"/>
        </w:rPr>
        <w:t xml:space="preserve"> who have access to this tech</w:t>
      </w:r>
      <w:r w:rsidR="00003B01" w:rsidRPr="006C5BC5">
        <w:rPr>
          <w:rFonts w:ascii="Calibri" w:hAnsi="Calibri" w:cs="Calibri"/>
          <w:color w:val="000000"/>
          <w:sz w:val="22"/>
          <w:szCs w:val="22"/>
        </w:rPr>
        <w:t>nology</w:t>
      </w:r>
      <w:r w:rsidR="00415F0A" w:rsidRPr="006C5BC5">
        <w:rPr>
          <w:rFonts w:ascii="Calibri" w:hAnsi="Calibri" w:cs="Calibri"/>
          <w:color w:val="000000"/>
          <w:sz w:val="22"/>
          <w:szCs w:val="22"/>
        </w:rPr>
        <w:t>. By presenting an alliance with the funding</w:t>
      </w:r>
      <w:r w:rsidR="006C5BC5" w:rsidRPr="006C5BC5">
        <w:rPr>
          <w:rFonts w:ascii="Calibri" w:hAnsi="Calibri" w:cs="Calibri"/>
          <w:color w:val="000000"/>
          <w:sz w:val="22"/>
          <w:szCs w:val="22"/>
        </w:rPr>
        <w:t xml:space="preserve"> and resources</w:t>
      </w:r>
      <w:r w:rsidR="00415F0A" w:rsidRPr="006C5BC5">
        <w:rPr>
          <w:rFonts w:ascii="Calibri" w:hAnsi="Calibri" w:cs="Calibri"/>
          <w:color w:val="000000"/>
          <w:sz w:val="22"/>
          <w:szCs w:val="22"/>
        </w:rPr>
        <w:t xml:space="preserve"> able to compete with treasure hunters for the location, identification/documentation, and excavation of archaeological material we can increase the likelihood that material cultural is preserved and incorporated into the archaeological record.</w:t>
      </w:r>
    </w:p>
    <w:p w14:paraId="13019B88" w14:textId="4E4ACA9B" w:rsidR="00993EEF" w:rsidRPr="007704FE" w:rsidRDefault="00415F0A" w:rsidP="00D82A24">
      <w:pPr>
        <w:pStyle w:val="list0020paragraph"/>
        <w:spacing w:before="0" w:beforeAutospacing="0" w:after="160" w:afterAutospacing="0"/>
        <w:rPr>
          <w:rFonts w:ascii="Calibri" w:hAnsi="Calibri" w:cs="Calibri"/>
          <w:color w:val="000000"/>
          <w:sz w:val="22"/>
          <w:szCs w:val="22"/>
          <w:highlight w:val="yellow"/>
        </w:rPr>
      </w:pPr>
      <w:r w:rsidRPr="006C5BC5">
        <w:rPr>
          <w:rFonts w:ascii="Calibri" w:hAnsi="Calibri" w:cs="Calibri"/>
          <w:color w:val="000000"/>
          <w:sz w:val="22"/>
          <w:szCs w:val="22"/>
        </w:rPr>
        <w:t>Looking</w:t>
      </w:r>
      <w:r w:rsidRPr="00A52DBE">
        <w:rPr>
          <w:rFonts w:ascii="Calibri" w:hAnsi="Calibri" w:cs="Calibri"/>
          <w:color w:val="000000"/>
          <w:sz w:val="22"/>
          <w:szCs w:val="22"/>
        </w:rPr>
        <w:t xml:space="preserve"> at</w:t>
      </w:r>
      <w:r w:rsidR="00993EEF" w:rsidRPr="00A52DBE">
        <w:rPr>
          <w:rFonts w:ascii="Calibri" w:hAnsi="Calibri" w:cs="Calibri"/>
          <w:color w:val="000000"/>
          <w:sz w:val="22"/>
          <w:szCs w:val="22"/>
        </w:rPr>
        <w:t xml:space="preserve"> less successful ancient ba</w:t>
      </w:r>
      <w:r w:rsidR="00A52DBE" w:rsidRPr="00A52DBE">
        <w:rPr>
          <w:rFonts w:ascii="Calibri" w:hAnsi="Calibri" w:cs="Calibri"/>
          <w:color w:val="000000"/>
          <w:sz w:val="22"/>
          <w:szCs w:val="22"/>
        </w:rPr>
        <w:t>ttlefield shipwreck surveys (i.e. Persian War Shipwreck Survey) in comparison to successful ones like Egadi (</w:t>
      </w:r>
      <w:r w:rsidR="00A52DBE" w:rsidRPr="006C5BC5">
        <w:rPr>
          <w:rFonts w:ascii="Calibri" w:hAnsi="Calibri" w:cs="Calibri"/>
          <w:color w:val="000000"/>
          <w:sz w:val="22"/>
          <w:szCs w:val="22"/>
        </w:rPr>
        <w:t>and Jutland)</w:t>
      </w:r>
      <w:r w:rsidR="00993EEF" w:rsidRPr="006C5BC5">
        <w:rPr>
          <w:rFonts w:ascii="Calibri" w:hAnsi="Calibri" w:cs="Calibri"/>
          <w:color w:val="000000"/>
          <w:sz w:val="22"/>
          <w:szCs w:val="22"/>
        </w:rPr>
        <w:t xml:space="preserve"> </w:t>
      </w:r>
      <w:r w:rsidR="00A52DBE" w:rsidRPr="006C5BC5">
        <w:rPr>
          <w:rFonts w:ascii="Calibri" w:hAnsi="Calibri" w:cs="Calibri"/>
          <w:color w:val="000000"/>
          <w:sz w:val="22"/>
          <w:szCs w:val="22"/>
        </w:rPr>
        <w:t>the importance of having a good/detailed historical record</w:t>
      </w:r>
      <w:r w:rsidR="00993EEF" w:rsidRPr="006C5BC5">
        <w:rPr>
          <w:rFonts w:ascii="Calibri" w:hAnsi="Calibri" w:cs="Calibri"/>
          <w:color w:val="000000"/>
          <w:sz w:val="22"/>
          <w:szCs w:val="22"/>
        </w:rPr>
        <w:t xml:space="preserve"> </w:t>
      </w:r>
      <w:r w:rsidR="00A52DBE" w:rsidRPr="006C5BC5">
        <w:rPr>
          <w:rFonts w:ascii="Calibri" w:hAnsi="Calibri" w:cs="Calibri"/>
          <w:color w:val="000000"/>
          <w:sz w:val="22"/>
          <w:szCs w:val="22"/>
        </w:rPr>
        <w:t>in targeting potential sites</w:t>
      </w:r>
      <w:r w:rsidR="00993EEF" w:rsidRPr="006C5BC5">
        <w:rPr>
          <w:rFonts w:ascii="Calibri" w:hAnsi="Calibri" w:cs="Calibri"/>
          <w:color w:val="000000"/>
          <w:sz w:val="22"/>
          <w:szCs w:val="22"/>
        </w:rPr>
        <w:t xml:space="preserve"> </w:t>
      </w:r>
      <w:r w:rsidR="00A52DBE" w:rsidRPr="006C5BC5">
        <w:rPr>
          <w:rFonts w:ascii="Calibri" w:hAnsi="Calibri" w:cs="Calibri"/>
          <w:color w:val="000000"/>
          <w:sz w:val="22"/>
          <w:szCs w:val="22"/>
        </w:rPr>
        <w:t>becomes clear. A</w:t>
      </w:r>
      <w:r w:rsidR="00993EEF" w:rsidRPr="006C5BC5">
        <w:rPr>
          <w:rFonts w:ascii="Calibri" w:hAnsi="Calibri" w:cs="Calibri"/>
          <w:color w:val="000000"/>
          <w:sz w:val="22"/>
          <w:szCs w:val="22"/>
        </w:rPr>
        <w:t>lso</w:t>
      </w:r>
      <w:r w:rsidR="00A52DBE" w:rsidRPr="006C5BC5">
        <w:rPr>
          <w:rFonts w:ascii="Calibri" w:hAnsi="Calibri" w:cs="Calibri"/>
          <w:color w:val="000000"/>
          <w:sz w:val="22"/>
          <w:szCs w:val="22"/>
        </w:rPr>
        <w:t>, there is the significance o</w:t>
      </w:r>
      <w:r w:rsidR="00003B01" w:rsidRPr="006C5BC5">
        <w:rPr>
          <w:rFonts w:ascii="Calibri" w:hAnsi="Calibri" w:cs="Calibri"/>
          <w:color w:val="000000"/>
          <w:sz w:val="22"/>
          <w:szCs w:val="22"/>
        </w:rPr>
        <w:t xml:space="preserve">f looking at sites at locations and </w:t>
      </w:r>
      <w:r w:rsidR="00A52DBE" w:rsidRPr="006C5BC5">
        <w:rPr>
          <w:rFonts w:ascii="Calibri" w:hAnsi="Calibri" w:cs="Calibri"/>
          <w:color w:val="000000"/>
          <w:sz w:val="22"/>
          <w:szCs w:val="22"/>
        </w:rPr>
        <w:t xml:space="preserve">from periods in time </w:t>
      </w:r>
      <w:r w:rsidR="00993EEF" w:rsidRPr="006C5BC5">
        <w:rPr>
          <w:rFonts w:ascii="Calibri" w:hAnsi="Calibri" w:cs="Calibri"/>
          <w:color w:val="000000"/>
          <w:sz w:val="22"/>
          <w:szCs w:val="22"/>
        </w:rPr>
        <w:t>where</w:t>
      </w:r>
      <w:r w:rsidR="00003B01" w:rsidRPr="006C5BC5">
        <w:rPr>
          <w:rFonts w:ascii="Calibri" w:hAnsi="Calibri" w:cs="Calibri"/>
          <w:color w:val="000000"/>
          <w:sz w:val="22"/>
          <w:szCs w:val="22"/>
        </w:rPr>
        <w:t>/when</w:t>
      </w:r>
      <w:r w:rsidR="00993EEF" w:rsidRPr="006C5BC5">
        <w:rPr>
          <w:rFonts w:ascii="Calibri" w:hAnsi="Calibri" w:cs="Calibri"/>
          <w:color w:val="000000"/>
          <w:sz w:val="22"/>
          <w:szCs w:val="22"/>
        </w:rPr>
        <w:t xml:space="preserve"> the vessels stand a chance of sinking and being preserved, rather than simply swamping and being towed away. </w:t>
      </w:r>
      <w:r w:rsidR="00A52DBE" w:rsidRPr="006C5BC5">
        <w:rPr>
          <w:rFonts w:ascii="Calibri" w:hAnsi="Calibri" w:cs="Calibri"/>
          <w:color w:val="000000"/>
          <w:sz w:val="22"/>
          <w:szCs w:val="22"/>
        </w:rPr>
        <w:t>In the ancient Mediterranean at</w:t>
      </w:r>
      <w:r w:rsidR="00A52DBE" w:rsidRPr="00A52DBE">
        <w:rPr>
          <w:rFonts w:ascii="Calibri" w:hAnsi="Calibri" w:cs="Calibri"/>
          <w:color w:val="000000"/>
          <w:sz w:val="22"/>
          <w:szCs w:val="22"/>
        </w:rPr>
        <w:t xml:space="preserve"> least, these criteria are limited to</w:t>
      </w:r>
      <w:r w:rsidR="00993EEF" w:rsidRPr="00A52DBE">
        <w:rPr>
          <w:rFonts w:ascii="Calibri" w:hAnsi="Calibri" w:cs="Calibri"/>
          <w:color w:val="000000"/>
          <w:sz w:val="22"/>
          <w:szCs w:val="22"/>
        </w:rPr>
        <w:t xml:space="preserve"> Hellenistic sea battles where the ships </w:t>
      </w:r>
      <w:r w:rsidR="00A52DBE" w:rsidRPr="00A52DBE">
        <w:rPr>
          <w:rFonts w:ascii="Calibri" w:hAnsi="Calibri" w:cs="Calibri"/>
          <w:color w:val="000000"/>
          <w:sz w:val="22"/>
          <w:szCs w:val="22"/>
        </w:rPr>
        <w:t>were large enough</w:t>
      </w:r>
      <w:r w:rsidR="00993EEF" w:rsidRPr="00A52DBE">
        <w:rPr>
          <w:rFonts w:ascii="Calibri" w:hAnsi="Calibri" w:cs="Calibri"/>
          <w:color w:val="000000"/>
          <w:sz w:val="22"/>
          <w:szCs w:val="22"/>
        </w:rPr>
        <w:t xml:space="preserve"> </w:t>
      </w:r>
      <w:r w:rsidR="00993EEF" w:rsidRPr="00003B01">
        <w:rPr>
          <w:rFonts w:ascii="Calibri" w:hAnsi="Calibri" w:cs="Calibri"/>
          <w:color w:val="000000"/>
          <w:sz w:val="22"/>
          <w:szCs w:val="22"/>
        </w:rPr>
        <w:t xml:space="preserve">and are ballasted </w:t>
      </w:r>
      <w:r w:rsidR="00993EEF" w:rsidRPr="00003B01">
        <w:rPr>
          <w:rFonts w:ascii="Calibri" w:hAnsi="Calibri" w:cs="Calibri"/>
          <w:color w:val="000000"/>
          <w:sz w:val="22"/>
          <w:szCs w:val="22"/>
        </w:rPr>
        <w:lastRenderedPageBreak/>
        <w:t>(crucia</w:t>
      </w:r>
      <w:r w:rsidR="00003B01" w:rsidRPr="00003B01">
        <w:rPr>
          <w:rFonts w:ascii="Calibri" w:hAnsi="Calibri" w:cs="Calibri"/>
          <w:color w:val="000000"/>
          <w:sz w:val="22"/>
          <w:szCs w:val="22"/>
        </w:rPr>
        <w:t>l for the preservation of hull timbers, raising</w:t>
      </w:r>
      <w:r w:rsidR="00993EEF" w:rsidRPr="00003B01">
        <w:rPr>
          <w:rFonts w:ascii="Calibri" w:hAnsi="Calibri" w:cs="Calibri"/>
          <w:color w:val="000000"/>
          <w:sz w:val="22"/>
          <w:szCs w:val="22"/>
        </w:rPr>
        <w:t xml:space="preserve"> the </w:t>
      </w:r>
      <w:r w:rsidR="008A181B" w:rsidRPr="00003B01">
        <w:rPr>
          <w:rFonts w:ascii="Calibri" w:hAnsi="Calibri" w:cs="Calibri"/>
          <w:color w:val="000000"/>
          <w:sz w:val="22"/>
          <w:szCs w:val="22"/>
        </w:rPr>
        <w:t>exciting</w:t>
      </w:r>
      <w:r w:rsidR="00993EEF" w:rsidRPr="00003B01">
        <w:rPr>
          <w:rFonts w:ascii="Calibri" w:hAnsi="Calibri" w:cs="Calibri"/>
          <w:color w:val="000000"/>
          <w:sz w:val="22"/>
          <w:szCs w:val="22"/>
        </w:rPr>
        <w:t xml:space="preserve"> possibility that an ancient warship hull </w:t>
      </w:r>
      <w:r w:rsidR="00003B01" w:rsidRPr="00003B01">
        <w:rPr>
          <w:rFonts w:ascii="Calibri" w:hAnsi="Calibri" w:cs="Calibri"/>
          <w:color w:val="000000"/>
          <w:sz w:val="22"/>
          <w:szCs w:val="22"/>
        </w:rPr>
        <w:t>could</w:t>
      </w:r>
      <w:r w:rsidR="00993EEF" w:rsidRPr="00003B01">
        <w:rPr>
          <w:rFonts w:ascii="Calibri" w:hAnsi="Calibri" w:cs="Calibri"/>
          <w:color w:val="000000"/>
          <w:sz w:val="22"/>
          <w:szCs w:val="22"/>
        </w:rPr>
        <w:t xml:space="preserve"> one day be discovered </w:t>
      </w:r>
      <w:r w:rsidR="00003B01" w:rsidRPr="00003B01">
        <w:rPr>
          <w:rFonts w:ascii="Calibri" w:hAnsi="Calibri" w:cs="Calibri"/>
          <w:color w:val="000000"/>
          <w:sz w:val="22"/>
          <w:szCs w:val="22"/>
        </w:rPr>
        <w:t>underneath</w:t>
      </w:r>
      <w:r w:rsidR="00993EEF" w:rsidRPr="00003B01">
        <w:rPr>
          <w:rFonts w:ascii="Calibri" w:hAnsi="Calibri" w:cs="Calibri"/>
          <w:color w:val="000000"/>
          <w:sz w:val="22"/>
          <w:szCs w:val="22"/>
        </w:rPr>
        <w:t xml:space="preserve"> such a ballast pile). </w:t>
      </w:r>
      <w:r w:rsidR="008A181B" w:rsidRPr="00003B01">
        <w:rPr>
          <w:rFonts w:ascii="Calibri" w:hAnsi="Calibri" w:cs="Calibri"/>
          <w:color w:val="000000"/>
          <w:sz w:val="22"/>
          <w:szCs w:val="22"/>
        </w:rPr>
        <w:t>Sadly</w:t>
      </w:r>
      <w:r w:rsidR="008A181B" w:rsidRPr="008A181B">
        <w:rPr>
          <w:rFonts w:ascii="Calibri" w:hAnsi="Calibri" w:cs="Calibri"/>
          <w:color w:val="000000"/>
          <w:sz w:val="22"/>
          <w:szCs w:val="22"/>
        </w:rPr>
        <w:t>, this</w:t>
      </w:r>
      <w:r w:rsidR="00DF3A6A">
        <w:rPr>
          <w:rFonts w:ascii="Calibri" w:hAnsi="Calibri" w:cs="Calibri"/>
          <w:color w:val="000000"/>
          <w:sz w:val="22"/>
          <w:szCs w:val="22"/>
        </w:rPr>
        <w:t xml:space="preserve"> l</w:t>
      </w:r>
      <w:r w:rsidR="00D24F9B">
        <w:rPr>
          <w:rFonts w:ascii="Calibri" w:hAnsi="Calibri" w:cs="Calibri"/>
          <w:color w:val="000000"/>
          <w:sz w:val="22"/>
          <w:szCs w:val="22"/>
        </w:rPr>
        <w:t>argely</w:t>
      </w:r>
      <w:r w:rsidR="008A181B" w:rsidRPr="008A181B">
        <w:rPr>
          <w:rFonts w:ascii="Calibri" w:hAnsi="Calibri" w:cs="Calibri"/>
          <w:color w:val="000000"/>
          <w:sz w:val="22"/>
          <w:szCs w:val="22"/>
        </w:rPr>
        <w:t xml:space="preserve"> eliminates</w:t>
      </w:r>
      <w:r w:rsidR="00993EEF" w:rsidRPr="008A181B">
        <w:rPr>
          <w:rFonts w:ascii="Calibri" w:hAnsi="Calibri" w:cs="Calibri"/>
          <w:color w:val="000000"/>
          <w:sz w:val="22"/>
          <w:szCs w:val="22"/>
        </w:rPr>
        <w:t xml:space="preserve"> </w:t>
      </w:r>
      <w:r w:rsidR="00D24F9B">
        <w:rPr>
          <w:rFonts w:ascii="Calibri" w:hAnsi="Calibri" w:cs="Calibri"/>
          <w:color w:val="000000"/>
          <w:sz w:val="22"/>
          <w:szCs w:val="22"/>
        </w:rPr>
        <w:t xml:space="preserve">our chances of uncovering anything following the Battle </w:t>
      </w:r>
      <w:r w:rsidR="00993EEF" w:rsidRPr="008A181B">
        <w:rPr>
          <w:rFonts w:ascii="Calibri" w:hAnsi="Calibri" w:cs="Calibri"/>
          <w:color w:val="000000"/>
          <w:sz w:val="22"/>
          <w:szCs w:val="22"/>
        </w:rPr>
        <w:t>Actium</w:t>
      </w:r>
      <w:r w:rsidR="008A181B" w:rsidRPr="008A181B">
        <w:rPr>
          <w:rFonts w:ascii="Calibri" w:hAnsi="Calibri" w:cs="Calibri"/>
          <w:color w:val="000000"/>
          <w:sz w:val="22"/>
          <w:szCs w:val="22"/>
        </w:rPr>
        <w:t xml:space="preserve"> (31 BC)</w:t>
      </w:r>
      <w:r w:rsidR="00993EEF" w:rsidRPr="008A181B">
        <w:rPr>
          <w:rFonts w:ascii="Calibri" w:hAnsi="Calibri" w:cs="Calibri"/>
          <w:color w:val="000000"/>
          <w:sz w:val="22"/>
          <w:szCs w:val="22"/>
        </w:rPr>
        <w:t xml:space="preserve"> or </w:t>
      </w:r>
      <w:r w:rsidR="00D24F9B">
        <w:rPr>
          <w:rFonts w:ascii="Calibri" w:hAnsi="Calibri" w:cs="Calibri"/>
          <w:color w:val="000000"/>
          <w:sz w:val="22"/>
          <w:szCs w:val="22"/>
        </w:rPr>
        <w:t xml:space="preserve">preceding the </w:t>
      </w:r>
      <w:r w:rsidR="008A181B" w:rsidRPr="008A181B">
        <w:rPr>
          <w:rFonts w:ascii="Calibri" w:hAnsi="Calibri" w:cs="Calibri"/>
          <w:color w:val="000000"/>
          <w:sz w:val="22"/>
          <w:szCs w:val="22"/>
        </w:rPr>
        <w:t>Hellenistic</w:t>
      </w:r>
      <w:r w:rsidR="00D24F9B">
        <w:rPr>
          <w:rFonts w:ascii="Calibri" w:hAnsi="Calibri" w:cs="Calibri"/>
          <w:color w:val="000000"/>
          <w:sz w:val="22"/>
          <w:szCs w:val="22"/>
        </w:rPr>
        <w:t xml:space="preserve"> </w:t>
      </w:r>
      <w:r w:rsidR="00D24F9B" w:rsidRPr="00D64628">
        <w:rPr>
          <w:rFonts w:ascii="Calibri" w:hAnsi="Calibri" w:cs="Calibri"/>
          <w:color w:val="000000"/>
          <w:sz w:val="22"/>
          <w:szCs w:val="22"/>
        </w:rPr>
        <w:t>period</w:t>
      </w:r>
      <w:r w:rsidR="008A181B" w:rsidRPr="00D64628">
        <w:rPr>
          <w:rFonts w:ascii="Calibri" w:hAnsi="Calibri" w:cs="Calibri"/>
          <w:color w:val="000000"/>
          <w:sz w:val="22"/>
          <w:szCs w:val="22"/>
        </w:rPr>
        <w:t xml:space="preserve">, as the ships </w:t>
      </w:r>
      <w:r w:rsidR="003B15B0" w:rsidRPr="00D64628">
        <w:rPr>
          <w:rFonts w:ascii="Calibri" w:hAnsi="Calibri" w:cs="Calibri"/>
          <w:color w:val="000000"/>
          <w:sz w:val="22"/>
          <w:szCs w:val="22"/>
        </w:rPr>
        <w:t xml:space="preserve">in use </w:t>
      </w:r>
      <w:r w:rsidR="0033341F">
        <w:rPr>
          <w:rFonts w:ascii="Calibri" w:hAnsi="Calibri" w:cs="Calibri"/>
          <w:color w:val="000000"/>
          <w:sz w:val="22"/>
          <w:szCs w:val="22"/>
        </w:rPr>
        <w:t>from other periods</w:t>
      </w:r>
      <w:r w:rsidR="0087688C">
        <w:rPr>
          <w:rFonts w:ascii="Calibri" w:hAnsi="Calibri" w:cs="Calibri"/>
          <w:color w:val="000000"/>
          <w:sz w:val="22"/>
          <w:szCs w:val="22"/>
        </w:rPr>
        <w:t xml:space="preserve"> </w:t>
      </w:r>
      <w:r w:rsidR="003B15B0" w:rsidRPr="00D64628">
        <w:rPr>
          <w:rFonts w:ascii="Calibri" w:hAnsi="Calibri" w:cs="Calibri"/>
          <w:color w:val="000000"/>
          <w:sz w:val="22"/>
          <w:szCs w:val="22"/>
        </w:rPr>
        <w:t>were relatively light and lacked ballast, meaning they</w:t>
      </w:r>
      <w:r w:rsidR="00C40B69" w:rsidRPr="00D64628">
        <w:rPr>
          <w:rFonts w:ascii="Calibri" w:hAnsi="Calibri" w:cs="Calibri"/>
          <w:color w:val="000000"/>
          <w:sz w:val="22"/>
          <w:szCs w:val="22"/>
        </w:rPr>
        <w:t xml:space="preserve"> commonly</w:t>
      </w:r>
      <w:r w:rsidR="003B15B0" w:rsidRPr="00D64628">
        <w:rPr>
          <w:rFonts w:ascii="Calibri" w:hAnsi="Calibri" w:cs="Calibri"/>
          <w:color w:val="000000"/>
          <w:sz w:val="22"/>
          <w:szCs w:val="22"/>
        </w:rPr>
        <w:t xml:space="preserve"> floated on the </w:t>
      </w:r>
      <w:r w:rsidR="00C40B69" w:rsidRPr="00D64628">
        <w:rPr>
          <w:rFonts w:ascii="Calibri" w:hAnsi="Calibri" w:cs="Calibri"/>
          <w:color w:val="000000"/>
          <w:sz w:val="22"/>
          <w:szCs w:val="22"/>
        </w:rPr>
        <w:t>water</w:t>
      </w:r>
      <w:r w:rsidR="003B15B0" w:rsidRPr="00D64628">
        <w:rPr>
          <w:rFonts w:ascii="Calibri" w:hAnsi="Calibri" w:cs="Calibri"/>
          <w:color w:val="000000"/>
          <w:sz w:val="22"/>
          <w:szCs w:val="22"/>
        </w:rPr>
        <w:t>’s surface rather than sinking</w:t>
      </w:r>
      <w:r w:rsidR="00C40B69" w:rsidRPr="00D64628">
        <w:rPr>
          <w:rFonts w:ascii="Calibri" w:hAnsi="Calibri" w:cs="Calibri"/>
          <w:color w:val="000000"/>
          <w:sz w:val="22"/>
          <w:szCs w:val="22"/>
        </w:rPr>
        <w:t xml:space="preserve"> </w:t>
      </w:r>
      <w:r w:rsidR="0033341F">
        <w:rPr>
          <w:rFonts w:ascii="Calibri" w:hAnsi="Calibri" w:cs="Calibri"/>
          <w:color w:val="000000"/>
          <w:sz w:val="22"/>
          <w:szCs w:val="22"/>
        </w:rPr>
        <w:t xml:space="preserve">to the </w:t>
      </w:r>
      <w:r w:rsidR="00C40B69" w:rsidRPr="00D64628">
        <w:rPr>
          <w:rFonts w:ascii="Calibri" w:hAnsi="Calibri" w:cs="Calibri"/>
          <w:color w:val="000000"/>
          <w:sz w:val="22"/>
          <w:szCs w:val="22"/>
        </w:rPr>
        <w:t>sea floor</w:t>
      </w:r>
      <w:r w:rsidR="00981EF4" w:rsidRPr="00D64628">
        <w:rPr>
          <w:rFonts w:ascii="Calibri" w:hAnsi="Calibri" w:cs="Calibri"/>
          <w:color w:val="000000"/>
          <w:sz w:val="22"/>
          <w:szCs w:val="22"/>
        </w:rPr>
        <w:t xml:space="preserve"> (</w:t>
      </w:r>
      <w:r w:rsidR="00C40B69" w:rsidRPr="00D64628">
        <w:rPr>
          <w:rFonts w:ascii="Calibri" w:hAnsi="Calibri" w:cs="Calibri"/>
          <w:sz w:val="22"/>
          <w:szCs w:val="22"/>
        </w:rPr>
        <w:t xml:space="preserve">Campbell and </w:t>
      </w:r>
      <w:proofErr w:type="spellStart"/>
      <w:r w:rsidR="00C40B69" w:rsidRPr="00D64628">
        <w:rPr>
          <w:rFonts w:ascii="Calibri" w:hAnsi="Calibri" w:cs="Calibri"/>
          <w:sz w:val="22"/>
          <w:szCs w:val="22"/>
        </w:rPr>
        <w:t>Tritle</w:t>
      </w:r>
      <w:proofErr w:type="spellEnd"/>
      <w:r w:rsidR="00C40B69" w:rsidRPr="00D64628">
        <w:rPr>
          <w:rFonts w:ascii="Calibri" w:hAnsi="Calibri" w:cs="Calibri"/>
          <w:sz w:val="22"/>
          <w:szCs w:val="22"/>
        </w:rPr>
        <w:t xml:space="preserve"> 2013</w:t>
      </w:r>
      <w:r w:rsidR="005D61A6" w:rsidRPr="00D64628">
        <w:rPr>
          <w:rFonts w:ascii="Calibri" w:hAnsi="Calibri" w:cs="Calibri"/>
          <w:sz w:val="22"/>
          <w:szCs w:val="22"/>
        </w:rPr>
        <w:t>, 377</w:t>
      </w:r>
      <w:r w:rsidR="00981EF4" w:rsidRPr="00D64628">
        <w:rPr>
          <w:rFonts w:ascii="Calibri" w:hAnsi="Calibri" w:cs="Calibri"/>
          <w:color w:val="000000"/>
          <w:sz w:val="22"/>
          <w:szCs w:val="22"/>
        </w:rPr>
        <w:t>)</w:t>
      </w:r>
      <w:r w:rsidR="00993EEF" w:rsidRPr="00D64628">
        <w:rPr>
          <w:rFonts w:ascii="Calibri" w:hAnsi="Calibri" w:cs="Calibri"/>
          <w:color w:val="000000"/>
          <w:sz w:val="22"/>
          <w:szCs w:val="22"/>
        </w:rPr>
        <w:t>. The</w:t>
      </w:r>
      <w:r w:rsidR="00993EEF" w:rsidRPr="008A181B">
        <w:rPr>
          <w:rFonts w:ascii="Calibri" w:hAnsi="Calibri" w:cs="Calibri"/>
          <w:color w:val="000000"/>
          <w:sz w:val="22"/>
          <w:szCs w:val="22"/>
        </w:rPr>
        <w:t xml:space="preserve"> </w:t>
      </w:r>
      <w:r w:rsidR="008A181B" w:rsidRPr="008A181B">
        <w:rPr>
          <w:rFonts w:ascii="Calibri" w:hAnsi="Calibri" w:cs="Calibri"/>
          <w:color w:val="000000"/>
          <w:sz w:val="22"/>
          <w:szCs w:val="22"/>
        </w:rPr>
        <w:t xml:space="preserve">next period where ships become </w:t>
      </w:r>
      <w:r w:rsidR="008A181B" w:rsidRPr="00B52AF4">
        <w:rPr>
          <w:rFonts w:ascii="Calibri" w:hAnsi="Calibri" w:cs="Calibri"/>
          <w:color w:val="000000"/>
          <w:sz w:val="22"/>
          <w:szCs w:val="22"/>
        </w:rPr>
        <w:t>large enough to preserve properly does not come until</w:t>
      </w:r>
      <w:r w:rsidR="00993EEF" w:rsidRPr="00B52AF4">
        <w:rPr>
          <w:rFonts w:ascii="Calibri" w:hAnsi="Calibri" w:cs="Calibri"/>
          <w:color w:val="000000"/>
          <w:sz w:val="22"/>
          <w:szCs w:val="22"/>
        </w:rPr>
        <w:t xml:space="preserve"> </w:t>
      </w:r>
      <w:r w:rsidR="008A181B" w:rsidRPr="00B52AF4">
        <w:rPr>
          <w:rFonts w:ascii="Calibri" w:hAnsi="Calibri" w:cs="Calibri"/>
          <w:color w:val="000000"/>
          <w:sz w:val="22"/>
          <w:szCs w:val="22"/>
        </w:rPr>
        <w:t xml:space="preserve">the </w:t>
      </w:r>
      <w:r w:rsidR="00993EEF" w:rsidRPr="00B52AF4">
        <w:rPr>
          <w:rFonts w:ascii="Calibri" w:hAnsi="Calibri" w:cs="Calibri"/>
          <w:color w:val="000000"/>
          <w:sz w:val="22"/>
          <w:szCs w:val="22"/>
        </w:rPr>
        <w:t>Byzantine</w:t>
      </w:r>
      <w:r w:rsidR="0033341F">
        <w:rPr>
          <w:rFonts w:ascii="Calibri" w:hAnsi="Calibri" w:cs="Calibri"/>
          <w:color w:val="000000"/>
          <w:sz w:val="22"/>
          <w:szCs w:val="22"/>
        </w:rPr>
        <w:t>s</w:t>
      </w:r>
      <w:r w:rsidR="00993EEF" w:rsidRPr="00B52AF4">
        <w:rPr>
          <w:rFonts w:ascii="Calibri" w:hAnsi="Calibri" w:cs="Calibri"/>
          <w:color w:val="000000"/>
          <w:sz w:val="22"/>
          <w:szCs w:val="22"/>
        </w:rPr>
        <w:t xml:space="preserve"> </w:t>
      </w:r>
      <w:r w:rsidR="00F53386" w:rsidRPr="00B52AF4">
        <w:rPr>
          <w:rFonts w:ascii="Calibri" w:hAnsi="Calibri" w:cs="Calibri"/>
          <w:color w:val="000000"/>
          <w:sz w:val="22"/>
          <w:szCs w:val="22"/>
        </w:rPr>
        <w:t xml:space="preserve">develop larger </w:t>
      </w:r>
      <w:proofErr w:type="spellStart"/>
      <w:r w:rsidR="00F53386" w:rsidRPr="00B52AF4">
        <w:rPr>
          <w:rFonts w:ascii="Calibri" w:hAnsi="Calibri" w:cs="Calibri"/>
          <w:color w:val="000000"/>
          <w:sz w:val="22"/>
          <w:szCs w:val="22"/>
        </w:rPr>
        <w:t>dromon</w:t>
      </w:r>
      <w:proofErr w:type="spellEnd"/>
      <w:r w:rsidR="00F53386" w:rsidRPr="00B52AF4">
        <w:rPr>
          <w:rFonts w:ascii="Calibri" w:hAnsi="Calibri" w:cs="Calibri"/>
          <w:color w:val="000000"/>
          <w:sz w:val="22"/>
          <w:szCs w:val="22"/>
        </w:rPr>
        <w:t xml:space="preserve"> galleys.</w:t>
      </w:r>
    </w:p>
    <w:p w14:paraId="3FB85A25" w14:textId="2621928D" w:rsidR="00993EEF" w:rsidRPr="006600BE" w:rsidRDefault="00993EEF" w:rsidP="00D82A24">
      <w:pPr>
        <w:pStyle w:val="list0020paragraph"/>
        <w:spacing w:before="0" w:beforeAutospacing="0" w:after="160" w:afterAutospacing="0"/>
        <w:rPr>
          <w:rFonts w:ascii="Calibri" w:hAnsi="Calibri" w:cs="Calibri"/>
          <w:color w:val="000000"/>
          <w:sz w:val="22"/>
          <w:szCs w:val="22"/>
        </w:rPr>
      </w:pPr>
      <w:r w:rsidRPr="00E67CD7">
        <w:rPr>
          <w:rFonts w:ascii="Calibri" w:hAnsi="Calibri" w:cs="Calibri"/>
          <w:color w:val="000000"/>
          <w:sz w:val="22"/>
          <w:szCs w:val="22"/>
        </w:rPr>
        <w:t> </w:t>
      </w:r>
      <w:r w:rsidR="00DF3A6A">
        <w:rPr>
          <w:rFonts w:ascii="Calibri" w:hAnsi="Calibri" w:cs="Calibri"/>
          <w:color w:val="000000"/>
          <w:sz w:val="22"/>
          <w:szCs w:val="22"/>
        </w:rPr>
        <w:t>Moreover,</w:t>
      </w:r>
      <w:r w:rsidRPr="00E67CD7">
        <w:rPr>
          <w:rFonts w:ascii="Calibri" w:hAnsi="Calibri" w:cs="Calibri"/>
          <w:color w:val="000000"/>
          <w:sz w:val="22"/>
          <w:szCs w:val="22"/>
        </w:rPr>
        <w:t xml:space="preserve"> the </w:t>
      </w:r>
      <w:r w:rsidR="006C5BC5" w:rsidRPr="00E67CD7">
        <w:rPr>
          <w:rFonts w:ascii="Calibri" w:hAnsi="Calibri" w:cs="Calibri"/>
          <w:color w:val="000000"/>
          <w:sz w:val="22"/>
          <w:szCs w:val="22"/>
        </w:rPr>
        <w:t>widely dispersed</w:t>
      </w:r>
      <w:r w:rsidRPr="00E67CD7">
        <w:rPr>
          <w:rFonts w:ascii="Calibri" w:hAnsi="Calibri" w:cs="Calibri"/>
          <w:color w:val="000000"/>
          <w:sz w:val="22"/>
          <w:szCs w:val="22"/>
        </w:rPr>
        <w:t xml:space="preserve"> nature of the remains, and the fact that </w:t>
      </w:r>
      <w:r w:rsidR="006C5BC5" w:rsidRPr="00E67CD7">
        <w:rPr>
          <w:rFonts w:ascii="Calibri" w:hAnsi="Calibri" w:cs="Calibri"/>
          <w:color w:val="000000"/>
          <w:sz w:val="22"/>
          <w:szCs w:val="22"/>
        </w:rPr>
        <w:t>many of them have</w:t>
      </w:r>
      <w:r w:rsidRPr="00E67CD7">
        <w:rPr>
          <w:rFonts w:ascii="Calibri" w:hAnsi="Calibri" w:cs="Calibri"/>
          <w:color w:val="000000"/>
          <w:sz w:val="22"/>
          <w:szCs w:val="22"/>
        </w:rPr>
        <w:t xml:space="preserve"> been </w:t>
      </w:r>
      <w:r w:rsidR="006C5BC5" w:rsidRPr="00E67CD7">
        <w:rPr>
          <w:rFonts w:ascii="Calibri" w:hAnsi="Calibri" w:cs="Calibri"/>
          <w:color w:val="000000"/>
          <w:sz w:val="22"/>
          <w:szCs w:val="22"/>
        </w:rPr>
        <w:t>displaced by drag nets</w:t>
      </w:r>
      <w:r w:rsidRPr="00E67CD7">
        <w:rPr>
          <w:rFonts w:ascii="Calibri" w:hAnsi="Calibri" w:cs="Calibri"/>
          <w:color w:val="000000"/>
          <w:sz w:val="22"/>
          <w:szCs w:val="22"/>
        </w:rPr>
        <w:t xml:space="preserve">, </w:t>
      </w:r>
      <w:r w:rsidR="00E67CD7" w:rsidRPr="00E67CD7">
        <w:rPr>
          <w:rFonts w:ascii="Calibri" w:hAnsi="Calibri" w:cs="Calibri"/>
          <w:color w:val="000000"/>
          <w:sz w:val="22"/>
          <w:szCs w:val="22"/>
        </w:rPr>
        <w:t>indicates</w:t>
      </w:r>
      <w:r w:rsidRPr="00E67CD7">
        <w:rPr>
          <w:rFonts w:ascii="Calibri" w:hAnsi="Calibri" w:cs="Calibri"/>
          <w:color w:val="000000"/>
          <w:sz w:val="22"/>
          <w:szCs w:val="22"/>
        </w:rPr>
        <w:t xml:space="preserve"> that</w:t>
      </w:r>
      <w:r w:rsidR="00E67CD7" w:rsidRPr="00E67CD7">
        <w:rPr>
          <w:rFonts w:ascii="Calibri" w:hAnsi="Calibri" w:cs="Calibri"/>
          <w:color w:val="000000"/>
          <w:sz w:val="22"/>
          <w:szCs w:val="22"/>
        </w:rPr>
        <w:t xml:space="preserve"> future surveys of naval battle fields may </w:t>
      </w:r>
      <w:r w:rsidRPr="00E67CD7">
        <w:rPr>
          <w:rFonts w:ascii="Calibri" w:hAnsi="Calibri" w:cs="Calibri"/>
          <w:color w:val="000000"/>
          <w:sz w:val="22"/>
          <w:szCs w:val="22"/>
        </w:rPr>
        <w:t>also need to take this into consideration</w:t>
      </w:r>
      <w:r w:rsidR="00E67CD7" w:rsidRPr="00E67CD7">
        <w:rPr>
          <w:rFonts w:ascii="Calibri" w:hAnsi="Calibri" w:cs="Calibri"/>
          <w:color w:val="000000"/>
          <w:sz w:val="22"/>
          <w:szCs w:val="22"/>
        </w:rPr>
        <w:t>.</w:t>
      </w:r>
      <w:r w:rsidRPr="00E67CD7">
        <w:rPr>
          <w:rFonts w:ascii="Calibri" w:hAnsi="Calibri" w:cs="Calibri"/>
          <w:color w:val="000000"/>
          <w:sz w:val="22"/>
          <w:szCs w:val="22"/>
        </w:rPr>
        <w:t xml:space="preserve"> </w:t>
      </w:r>
      <w:r w:rsidR="00E67CD7" w:rsidRPr="00E67CD7">
        <w:rPr>
          <w:rFonts w:ascii="Calibri" w:hAnsi="Calibri" w:cs="Calibri"/>
          <w:color w:val="000000"/>
          <w:sz w:val="22"/>
          <w:szCs w:val="22"/>
        </w:rPr>
        <w:t>B</w:t>
      </w:r>
      <w:r w:rsidRPr="00E67CD7">
        <w:rPr>
          <w:rFonts w:ascii="Calibri" w:hAnsi="Calibri" w:cs="Calibri"/>
          <w:color w:val="000000"/>
          <w:sz w:val="22"/>
          <w:szCs w:val="22"/>
        </w:rPr>
        <w:t>attlefield</w:t>
      </w:r>
      <w:r w:rsidR="00E67CD7" w:rsidRPr="00E67CD7">
        <w:rPr>
          <w:rFonts w:ascii="Calibri" w:hAnsi="Calibri" w:cs="Calibri"/>
          <w:color w:val="000000"/>
          <w:sz w:val="22"/>
          <w:szCs w:val="22"/>
        </w:rPr>
        <w:t xml:space="preserve">s are frequently </w:t>
      </w:r>
      <w:r w:rsidRPr="00E67CD7">
        <w:rPr>
          <w:rFonts w:ascii="Calibri" w:hAnsi="Calibri" w:cs="Calibri"/>
          <w:color w:val="000000"/>
          <w:sz w:val="22"/>
          <w:szCs w:val="22"/>
        </w:rPr>
        <w:t>so large and the finds relatively small that it is literally like looking for needles i</w:t>
      </w:r>
      <w:r w:rsidRPr="00B52AF4">
        <w:rPr>
          <w:rFonts w:ascii="Calibri" w:hAnsi="Calibri" w:cs="Calibri"/>
          <w:color w:val="000000"/>
          <w:sz w:val="22"/>
          <w:szCs w:val="22"/>
        </w:rPr>
        <w:t xml:space="preserve">n haystacks and so </w:t>
      </w:r>
      <w:r w:rsidR="00410387" w:rsidRPr="00B52AF4">
        <w:rPr>
          <w:rFonts w:ascii="Calibri" w:hAnsi="Calibri" w:cs="Calibri"/>
          <w:color w:val="000000"/>
          <w:sz w:val="22"/>
          <w:szCs w:val="22"/>
        </w:rPr>
        <w:t>the</w:t>
      </w:r>
      <w:r w:rsidR="00B52AF4" w:rsidRPr="00B52AF4">
        <w:rPr>
          <w:rFonts w:ascii="Calibri" w:hAnsi="Calibri" w:cs="Calibri"/>
          <w:color w:val="000000"/>
          <w:sz w:val="22"/>
          <w:szCs w:val="22"/>
        </w:rPr>
        <w:t xml:space="preserve"> tools included in the</w:t>
      </w:r>
      <w:r w:rsidRPr="00B52AF4">
        <w:rPr>
          <w:rFonts w:ascii="Calibri" w:hAnsi="Calibri" w:cs="Calibri"/>
          <w:color w:val="000000"/>
          <w:sz w:val="22"/>
          <w:szCs w:val="22"/>
        </w:rPr>
        <w:t xml:space="preserve"> methodology </w:t>
      </w:r>
      <w:r w:rsidR="00B52AF4" w:rsidRPr="00B52AF4">
        <w:rPr>
          <w:rFonts w:ascii="Calibri" w:hAnsi="Calibri" w:cs="Calibri"/>
          <w:color w:val="000000"/>
          <w:sz w:val="22"/>
          <w:szCs w:val="22"/>
        </w:rPr>
        <w:t>(</w:t>
      </w:r>
      <w:r w:rsidR="00B52AF4">
        <w:rPr>
          <w:rFonts w:ascii="Calibri" w:hAnsi="Calibri" w:cs="Calibri"/>
          <w:color w:val="000000"/>
          <w:sz w:val="22"/>
          <w:szCs w:val="22"/>
        </w:rPr>
        <w:t xml:space="preserve">multibeam and digital </w:t>
      </w:r>
      <w:r w:rsidR="00B52AF4" w:rsidRPr="006600BE">
        <w:rPr>
          <w:rFonts w:ascii="Calibri" w:hAnsi="Calibri" w:cs="Calibri"/>
          <w:color w:val="000000"/>
          <w:sz w:val="22"/>
          <w:szCs w:val="22"/>
        </w:rPr>
        <w:t>photomosaic) reflect the need for incredibly detailed survey and recording</w:t>
      </w:r>
      <w:r w:rsidRPr="006600BE">
        <w:rPr>
          <w:rFonts w:ascii="Calibri" w:hAnsi="Calibri" w:cs="Calibri"/>
          <w:color w:val="000000"/>
          <w:sz w:val="22"/>
          <w:szCs w:val="22"/>
        </w:rPr>
        <w:t>.</w:t>
      </w:r>
    </w:p>
    <w:p w14:paraId="4DA90BB8" w14:textId="14543764" w:rsidR="007F0FCC" w:rsidRPr="007F0FCC" w:rsidRDefault="0060269B" w:rsidP="00D82A24">
      <w:pPr>
        <w:pStyle w:val="list0020paragraph"/>
        <w:spacing w:before="0" w:beforeAutospacing="0" w:after="160" w:afterAutospacing="0"/>
        <w:rPr>
          <w:rFonts w:ascii="Calibri" w:hAnsi="Calibri" w:cs="Calibri"/>
          <w:color w:val="000000"/>
          <w:sz w:val="22"/>
          <w:szCs w:val="22"/>
        </w:rPr>
      </w:pPr>
      <w:r w:rsidRPr="006600BE">
        <w:rPr>
          <w:rFonts w:ascii="Calibri" w:hAnsi="Calibri" w:cs="Calibri"/>
          <w:color w:val="000000"/>
          <w:sz w:val="22"/>
          <w:szCs w:val="22"/>
        </w:rPr>
        <w:t>The</w:t>
      </w:r>
      <w:r w:rsidR="0087688C" w:rsidRPr="006600BE">
        <w:rPr>
          <w:rFonts w:ascii="Calibri" w:hAnsi="Calibri" w:cs="Calibri"/>
          <w:color w:val="000000"/>
          <w:sz w:val="22"/>
          <w:szCs w:val="22"/>
        </w:rPr>
        <w:t xml:space="preserve"> limitations </w:t>
      </w:r>
      <w:r w:rsidR="0033341F" w:rsidRPr="006600BE">
        <w:rPr>
          <w:rFonts w:ascii="Calibri" w:hAnsi="Calibri" w:cs="Calibri"/>
          <w:color w:val="000000"/>
          <w:sz w:val="22"/>
          <w:szCs w:val="22"/>
        </w:rPr>
        <w:t>encountered</w:t>
      </w:r>
      <w:r w:rsidR="005E0422" w:rsidRPr="006600BE">
        <w:rPr>
          <w:rFonts w:ascii="Calibri" w:hAnsi="Calibri" w:cs="Calibri"/>
          <w:color w:val="000000"/>
          <w:sz w:val="22"/>
          <w:szCs w:val="22"/>
        </w:rPr>
        <w:t xml:space="preserve"> by the Egadi Islands</w:t>
      </w:r>
      <w:r w:rsidR="0033341F" w:rsidRPr="006600BE">
        <w:rPr>
          <w:rFonts w:ascii="Calibri" w:hAnsi="Calibri" w:cs="Calibri"/>
          <w:color w:val="000000"/>
          <w:sz w:val="22"/>
          <w:szCs w:val="22"/>
        </w:rPr>
        <w:t>’</w:t>
      </w:r>
      <w:r w:rsidR="0087688C" w:rsidRPr="006600BE">
        <w:rPr>
          <w:rFonts w:ascii="Calibri" w:hAnsi="Calibri" w:cs="Calibri"/>
          <w:color w:val="000000"/>
          <w:sz w:val="22"/>
          <w:szCs w:val="22"/>
        </w:rPr>
        <w:t xml:space="preserve"> </w:t>
      </w:r>
      <w:r w:rsidR="0033341F" w:rsidRPr="006600BE">
        <w:rPr>
          <w:rFonts w:ascii="Calibri" w:hAnsi="Calibri" w:cs="Calibri"/>
          <w:color w:val="000000"/>
          <w:sz w:val="22"/>
          <w:szCs w:val="22"/>
        </w:rPr>
        <w:t>research team</w:t>
      </w:r>
      <w:r w:rsidRPr="006600BE">
        <w:rPr>
          <w:rFonts w:ascii="Calibri" w:hAnsi="Calibri" w:cs="Calibri"/>
          <w:color w:val="000000"/>
          <w:sz w:val="22"/>
          <w:szCs w:val="22"/>
        </w:rPr>
        <w:t xml:space="preserve"> are in many ways as beneficial as the </w:t>
      </w:r>
      <w:r w:rsidR="00A67CB4" w:rsidRPr="006600BE">
        <w:rPr>
          <w:rFonts w:ascii="Calibri" w:hAnsi="Calibri" w:cs="Calibri"/>
          <w:color w:val="000000"/>
          <w:sz w:val="22"/>
          <w:szCs w:val="22"/>
        </w:rPr>
        <w:t>direct</w:t>
      </w:r>
      <w:r w:rsidR="00CC3E34" w:rsidRPr="006600BE">
        <w:rPr>
          <w:rFonts w:ascii="Calibri" w:hAnsi="Calibri" w:cs="Calibri"/>
          <w:color w:val="000000"/>
          <w:sz w:val="22"/>
          <w:szCs w:val="22"/>
        </w:rPr>
        <w:t xml:space="preserve"> </w:t>
      </w:r>
      <w:r w:rsidRPr="006600BE">
        <w:rPr>
          <w:rFonts w:ascii="Calibri" w:hAnsi="Calibri" w:cs="Calibri"/>
          <w:color w:val="000000"/>
          <w:sz w:val="22"/>
          <w:szCs w:val="22"/>
        </w:rPr>
        <w:t>advancements made</w:t>
      </w:r>
      <w:r w:rsidR="00ED4029" w:rsidRPr="006600BE">
        <w:rPr>
          <w:rFonts w:ascii="Calibri" w:hAnsi="Calibri" w:cs="Calibri"/>
          <w:color w:val="000000"/>
          <w:sz w:val="22"/>
          <w:szCs w:val="22"/>
        </w:rPr>
        <w:t xml:space="preserve"> at the si</w:t>
      </w:r>
      <w:r w:rsidR="00F32766" w:rsidRPr="006600BE">
        <w:rPr>
          <w:rFonts w:ascii="Calibri" w:hAnsi="Calibri" w:cs="Calibri"/>
          <w:color w:val="000000"/>
          <w:sz w:val="22"/>
          <w:szCs w:val="22"/>
        </w:rPr>
        <w:t>te</w:t>
      </w:r>
      <w:r w:rsidRPr="006600BE">
        <w:rPr>
          <w:rFonts w:ascii="Calibri" w:hAnsi="Calibri" w:cs="Calibri"/>
          <w:color w:val="000000"/>
          <w:sz w:val="22"/>
          <w:szCs w:val="22"/>
        </w:rPr>
        <w:t xml:space="preserve"> in terms of delineating and advancing the state of maritime archaeology</w:t>
      </w:r>
      <w:r w:rsidR="007F0FCC" w:rsidRPr="006600BE">
        <w:rPr>
          <w:rFonts w:ascii="Calibri" w:hAnsi="Calibri" w:cs="Calibri"/>
          <w:color w:val="000000"/>
          <w:sz w:val="22"/>
          <w:szCs w:val="22"/>
        </w:rPr>
        <w:t xml:space="preserve">. </w:t>
      </w:r>
      <w:r w:rsidRPr="006600BE">
        <w:rPr>
          <w:rFonts w:ascii="Calibri" w:hAnsi="Calibri" w:cs="Calibri"/>
          <w:color w:val="000000"/>
          <w:sz w:val="22"/>
          <w:szCs w:val="22"/>
        </w:rPr>
        <w:t>It is key to remember that academic advancement</w:t>
      </w:r>
      <w:r w:rsidR="0087688C" w:rsidRPr="006600BE">
        <w:rPr>
          <w:rFonts w:ascii="Calibri" w:hAnsi="Calibri" w:cs="Calibri"/>
          <w:color w:val="000000"/>
          <w:sz w:val="22"/>
          <w:szCs w:val="22"/>
        </w:rPr>
        <w:t xml:space="preserve"> </w:t>
      </w:r>
      <w:r w:rsidR="00F32766" w:rsidRPr="006600BE">
        <w:rPr>
          <w:rFonts w:ascii="Calibri" w:hAnsi="Calibri" w:cs="Calibri"/>
          <w:color w:val="000000"/>
          <w:sz w:val="22"/>
          <w:szCs w:val="22"/>
        </w:rPr>
        <w:t>is</w:t>
      </w:r>
      <w:r w:rsidR="0087688C" w:rsidRPr="006600BE">
        <w:rPr>
          <w:rFonts w:ascii="Calibri" w:hAnsi="Calibri" w:cs="Calibri"/>
          <w:color w:val="000000"/>
          <w:sz w:val="22"/>
          <w:szCs w:val="22"/>
        </w:rPr>
        <w:t xml:space="preserve"> often </w:t>
      </w:r>
      <w:r w:rsidRPr="006600BE">
        <w:rPr>
          <w:rFonts w:ascii="Calibri" w:hAnsi="Calibri" w:cs="Calibri"/>
          <w:color w:val="000000"/>
          <w:sz w:val="22"/>
          <w:szCs w:val="22"/>
        </w:rPr>
        <w:t>a story</w:t>
      </w:r>
      <w:r w:rsidR="0031766B" w:rsidRPr="006600BE">
        <w:rPr>
          <w:rFonts w:ascii="Calibri" w:hAnsi="Calibri" w:cs="Calibri"/>
          <w:color w:val="000000"/>
          <w:sz w:val="22"/>
          <w:szCs w:val="22"/>
        </w:rPr>
        <w:t xml:space="preserve"> of incremental progression </w:t>
      </w:r>
      <w:r w:rsidR="00F32766" w:rsidRPr="006600BE">
        <w:rPr>
          <w:rFonts w:ascii="Calibri" w:hAnsi="Calibri" w:cs="Calibri"/>
          <w:color w:val="000000"/>
          <w:sz w:val="22"/>
          <w:szCs w:val="22"/>
        </w:rPr>
        <w:t xml:space="preserve">in identifying what we don’t currently know as much as making new discoveries. </w:t>
      </w:r>
      <w:r w:rsidR="002B36A4" w:rsidRPr="006600BE">
        <w:rPr>
          <w:rFonts w:ascii="Calibri" w:hAnsi="Calibri" w:cs="Calibri"/>
          <w:color w:val="000000"/>
          <w:sz w:val="22"/>
          <w:szCs w:val="22"/>
        </w:rPr>
        <w:t xml:space="preserve">This is especially true for underwater battlefield archaeology, a discipline in which there are so few case studies from which to divine data. </w:t>
      </w:r>
      <w:r w:rsidR="00F32766" w:rsidRPr="006600BE">
        <w:rPr>
          <w:rFonts w:ascii="Calibri" w:hAnsi="Calibri" w:cs="Calibri"/>
          <w:color w:val="000000"/>
          <w:sz w:val="22"/>
          <w:szCs w:val="22"/>
        </w:rPr>
        <w:t>T</w:t>
      </w:r>
      <w:r w:rsidR="0031766B" w:rsidRPr="006600BE">
        <w:rPr>
          <w:rFonts w:ascii="Calibri" w:hAnsi="Calibri" w:cs="Calibri"/>
          <w:color w:val="000000"/>
          <w:sz w:val="22"/>
          <w:szCs w:val="22"/>
        </w:rPr>
        <w:t xml:space="preserve">he Egadi Island project represents a significant step forward in realm of underwater </w:t>
      </w:r>
      <w:r w:rsidR="007309E8" w:rsidRPr="006600BE">
        <w:rPr>
          <w:rFonts w:ascii="Calibri" w:hAnsi="Calibri" w:cs="Calibri"/>
          <w:color w:val="000000"/>
          <w:sz w:val="22"/>
          <w:szCs w:val="22"/>
        </w:rPr>
        <w:t xml:space="preserve">battlefield </w:t>
      </w:r>
      <w:r w:rsidR="0031766B" w:rsidRPr="006600BE">
        <w:rPr>
          <w:rFonts w:ascii="Calibri" w:hAnsi="Calibri" w:cs="Calibri"/>
          <w:color w:val="000000"/>
          <w:sz w:val="22"/>
          <w:szCs w:val="22"/>
        </w:rPr>
        <w:t>archaeology</w:t>
      </w:r>
      <w:r w:rsidR="00F32766" w:rsidRPr="006600BE">
        <w:rPr>
          <w:rFonts w:ascii="Calibri" w:hAnsi="Calibri" w:cs="Calibri"/>
          <w:color w:val="000000"/>
          <w:sz w:val="22"/>
          <w:szCs w:val="22"/>
        </w:rPr>
        <w:t xml:space="preserve"> in both these respects</w:t>
      </w:r>
      <w:r w:rsidR="002B36A4" w:rsidRPr="006600BE">
        <w:rPr>
          <w:rFonts w:ascii="Calibri" w:hAnsi="Calibri" w:cs="Calibri"/>
          <w:color w:val="000000"/>
          <w:sz w:val="22"/>
          <w:szCs w:val="22"/>
        </w:rPr>
        <w:t>, and a</w:t>
      </w:r>
      <w:r w:rsidR="007F0FCC" w:rsidRPr="006600BE">
        <w:rPr>
          <w:rFonts w:ascii="Calibri" w:hAnsi="Calibri" w:cs="Calibri"/>
          <w:color w:val="000000"/>
          <w:sz w:val="22"/>
          <w:szCs w:val="22"/>
        </w:rPr>
        <w:t xml:space="preserve">s work continues at the </w:t>
      </w:r>
      <w:r w:rsidR="00A67CB4" w:rsidRPr="006600BE">
        <w:rPr>
          <w:rFonts w:ascii="Calibri" w:hAnsi="Calibri" w:cs="Calibri"/>
          <w:color w:val="000000"/>
          <w:sz w:val="22"/>
          <w:szCs w:val="22"/>
        </w:rPr>
        <w:t>site, the</w:t>
      </w:r>
      <w:r w:rsidR="007F0FCC" w:rsidRPr="006600BE">
        <w:rPr>
          <w:rFonts w:ascii="Calibri" w:hAnsi="Calibri" w:cs="Calibri"/>
          <w:color w:val="000000"/>
          <w:sz w:val="22"/>
          <w:szCs w:val="22"/>
        </w:rPr>
        <w:t xml:space="preserve"> methodological and historical insights </w:t>
      </w:r>
      <w:r w:rsidR="008E4200" w:rsidRPr="006600BE">
        <w:rPr>
          <w:rFonts w:ascii="Calibri" w:hAnsi="Calibri" w:cs="Calibri"/>
          <w:color w:val="000000"/>
          <w:sz w:val="22"/>
          <w:szCs w:val="22"/>
        </w:rPr>
        <w:t>it provides will</w:t>
      </w:r>
      <w:r w:rsidR="00A67CB4" w:rsidRPr="006600BE">
        <w:rPr>
          <w:rFonts w:ascii="Calibri" w:hAnsi="Calibri" w:cs="Calibri"/>
          <w:color w:val="000000"/>
          <w:sz w:val="22"/>
          <w:szCs w:val="22"/>
        </w:rPr>
        <w:t xml:space="preserve"> only to grow in number.</w:t>
      </w:r>
    </w:p>
    <w:p w14:paraId="6476350B" w14:textId="77777777" w:rsidR="00E31FF1" w:rsidRDefault="00E31FF1" w:rsidP="0087688C">
      <w:pPr>
        <w:spacing w:line="240" w:lineRule="auto"/>
        <w:rPr>
          <w:rFonts w:cs="Times New Roman"/>
          <w:b/>
          <w:sz w:val="36"/>
          <w:lang w:val="en-GB"/>
        </w:rPr>
      </w:pPr>
    </w:p>
    <w:p w14:paraId="18D12CA7" w14:textId="77777777" w:rsidR="00E31FF1" w:rsidRDefault="00E31FF1" w:rsidP="00D82A24">
      <w:pPr>
        <w:spacing w:line="240" w:lineRule="auto"/>
        <w:jc w:val="center"/>
        <w:rPr>
          <w:rFonts w:cs="Times New Roman"/>
          <w:b/>
          <w:sz w:val="36"/>
          <w:lang w:val="en-GB"/>
        </w:rPr>
      </w:pPr>
    </w:p>
    <w:p w14:paraId="7600A736" w14:textId="77777777" w:rsidR="00E31FF1" w:rsidRDefault="00E31FF1" w:rsidP="00D82A24">
      <w:pPr>
        <w:spacing w:line="240" w:lineRule="auto"/>
        <w:jc w:val="center"/>
        <w:rPr>
          <w:rFonts w:cs="Times New Roman"/>
          <w:b/>
          <w:sz w:val="36"/>
          <w:lang w:val="en-GB"/>
        </w:rPr>
      </w:pPr>
    </w:p>
    <w:p w14:paraId="61094B7A" w14:textId="77777777" w:rsidR="00E31FF1" w:rsidRDefault="00E31FF1" w:rsidP="00D82A24">
      <w:pPr>
        <w:spacing w:line="240" w:lineRule="auto"/>
        <w:jc w:val="center"/>
        <w:rPr>
          <w:rFonts w:cs="Times New Roman"/>
          <w:b/>
          <w:sz w:val="36"/>
          <w:lang w:val="en-GB"/>
        </w:rPr>
      </w:pPr>
    </w:p>
    <w:p w14:paraId="22A1F807" w14:textId="77777777" w:rsidR="00E31FF1" w:rsidRDefault="00E31FF1" w:rsidP="00D82A24">
      <w:pPr>
        <w:spacing w:line="240" w:lineRule="auto"/>
        <w:jc w:val="center"/>
        <w:rPr>
          <w:rFonts w:cs="Times New Roman"/>
          <w:b/>
          <w:sz w:val="36"/>
          <w:lang w:val="en-GB"/>
        </w:rPr>
      </w:pPr>
    </w:p>
    <w:p w14:paraId="690D14AD" w14:textId="77777777" w:rsidR="00E31FF1" w:rsidRDefault="00E31FF1" w:rsidP="00D82A24">
      <w:pPr>
        <w:spacing w:line="240" w:lineRule="auto"/>
        <w:jc w:val="center"/>
        <w:rPr>
          <w:rFonts w:cs="Times New Roman"/>
          <w:b/>
          <w:sz w:val="36"/>
          <w:lang w:val="en-GB"/>
        </w:rPr>
      </w:pPr>
    </w:p>
    <w:p w14:paraId="5A45C0A3" w14:textId="77777777" w:rsidR="00E31FF1" w:rsidRDefault="00E31FF1" w:rsidP="00D82A24">
      <w:pPr>
        <w:spacing w:line="240" w:lineRule="auto"/>
        <w:jc w:val="center"/>
        <w:rPr>
          <w:rFonts w:cs="Times New Roman"/>
          <w:b/>
          <w:sz w:val="36"/>
          <w:lang w:val="en-GB"/>
        </w:rPr>
      </w:pPr>
    </w:p>
    <w:p w14:paraId="59E0BEAF" w14:textId="77777777" w:rsidR="00E31FF1" w:rsidRDefault="00E31FF1" w:rsidP="00D82A24">
      <w:pPr>
        <w:spacing w:line="240" w:lineRule="auto"/>
        <w:jc w:val="center"/>
        <w:rPr>
          <w:rFonts w:cs="Times New Roman"/>
          <w:b/>
          <w:sz w:val="36"/>
          <w:lang w:val="en-GB"/>
        </w:rPr>
      </w:pPr>
    </w:p>
    <w:p w14:paraId="3ED77643" w14:textId="77777777" w:rsidR="00E31FF1" w:rsidRDefault="00E31FF1" w:rsidP="00D82A24">
      <w:pPr>
        <w:spacing w:line="240" w:lineRule="auto"/>
        <w:jc w:val="center"/>
        <w:rPr>
          <w:rFonts w:cs="Times New Roman"/>
          <w:b/>
          <w:sz w:val="36"/>
          <w:lang w:val="en-GB"/>
        </w:rPr>
      </w:pPr>
    </w:p>
    <w:p w14:paraId="09BA2D4F" w14:textId="77777777" w:rsidR="00E31FF1" w:rsidRDefault="00E31FF1" w:rsidP="00D82A24">
      <w:pPr>
        <w:spacing w:line="240" w:lineRule="auto"/>
        <w:jc w:val="center"/>
        <w:rPr>
          <w:rFonts w:cs="Times New Roman"/>
          <w:b/>
          <w:sz w:val="36"/>
          <w:lang w:val="en-GB"/>
        </w:rPr>
      </w:pPr>
    </w:p>
    <w:p w14:paraId="35ACA614" w14:textId="77777777" w:rsidR="00E31FF1" w:rsidRDefault="00E31FF1" w:rsidP="00D82A24">
      <w:pPr>
        <w:spacing w:line="240" w:lineRule="auto"/>
        <w:jc w:val="center"/>
        <w:rPr>
          <w:rFonts w:cs="Times New Roman"/>
          <w:b/>
          <w:sz w:val="36"/>
          <w:lang w:val="en-GB"/>
        </w:rPr>
      </w:pPr>
    </w:p>
    <w:p w14:paraId="3F7ECE95" w14:textId="77777777" w:rsidR="00E31FF1" w:rsidRDefault="00E31FF1" w:rsidP="00D82A24">
      <w:pPr>
        <w:spacing w:line="240" w:lineRule="auto"/>
        <w:jc w:val="center"/>
        <w:rPr>
          <w:rFonts w:cs="Times New Roman"/>
          <w:b/>
          <w:sz w:val="36"/>
          <w:lang w:val="en-GB"/>
        </w:rPr>
      </w:pPr>
    </w:p>
    <w:p w14:paraId="2EA43ACE" w14:textId="77777777" w:rsidR="00E31FF1" w:rsidRDefault="00E31FF1" w:rsidP="00D82A24">
      <w:pPr>
        <w:spacing w:line="240" w:lineRule="auto"/>
        <w:jc w:val="center"/>
        <w:rPr>
          <w:rFonts w:cs="Times New Roman"/>
          <w:b/>
          <w:sz w:val="36"/>
          <w:lang w:val="en-GB"/>
        </w:rPr>
      </w:pPr>
    </w:p>
    <w:p w14:paraId="0FA9C325" w14:textId="02CAD81D" w:rsidR="00E31FF1" w:rsidRDefault="00E31FF1" w:rsidP="00C40B69">
      <w:pPr>
        <w:spacing w:line="240" w:lineRule="auto"/>
        <w:rPr>
          <w:rFonts w:cs="Times New Roman"/>
          <w:b/>
          <w:sz w:val="36"/>
          <w:lang w:val="en-GB"/>
        </w:rPr>
      </w:pPr>
    </w:p>
    <w:p w14:paraId="3AD171E1" w14:textId="77777777" w:rsidR="00C40B69" w:rsidRDefault="00C40B69" w:rsidP="00C40B69">
      <w:pPr>
        <w:spacing w:line="240" w:lineRule="auto"/>
        <w:rPr>
          <w:rFonts w:cs="Times New Roman"/>
          <w:b/>
          <w:sz w:val="36"/>
          <w:lang w:val="en-GB"/>
        </w:rPr>
      </w:pPr>
    </w:p>
    <w:p w14:paraId="3C4FC663" w14:textId="77777777" w:rsidR="007F0FCC" w:rsidRDefault="007F0FCC" w:rsidP="00D82A24">
      <w:pPr>
        <w:spacing w:line="240" w:lineRule="auto"/>
        <w:jc w:val="center"/>
        <w:rPr>
          <w:rFonts w:cs="Times New Roman"/>
          <w:b/>
          <w:sz w:val="36"/>
          <w:lang w:val="en-GB"/>
        </w:rPr>
      </w:pPr>
    </w:p>
    <w:p w14:paraId="28948080" w14:textId="77777777" w:rsidR="007F0FCC" w:rsidRDefault="007F0FCC" w:rsidP="00D82A24">
      <w:pPr>
        <w:spacing w:line="240" w:lineRule="auto"/>
        <w:jc w:val="center"/>
        <w:rPr>
          <w:rFonts w:cs="Times New Roman"/>
          <w:b/>
          <w:sz w:val="36"/>
          <w:lang w:val="en-GB"/>
        </w:rPr>
      </w:pPr>
    </w:p>
    <w:p w14:paraId="51710BD5" w14:textId="77777777" w:rsidR="007F0FCC" w:rsidRDefault="007F0FCC" w:rsidP="00D82A24">
      <w:pPr>
        <w:spacing w:line="240" w:lineRule="auto"/>
        <w:jc w:val="center"/>
        <w:rPr>
          <w:rFonts w:cs="Times New Roman"/>
          <w:b/>
          <w:sz w:val="36"/>
          <w:lang w:val="en-GB"/>
        </w:rPr>
      </w:pPr>
    </w:p>
    <w:p w14:paraId="0B7E4CF9" w14:textId="77777777" w:rsidR="007F0FCC" w:rsidRDefault="007F0FCC" w:rsidP="00D82A24">
      <w:pPr>
        <w:spacing w:line="240" w:lineRule="auto"/>
        <w:jc w:val="center"/>
        <w:rPr>
          <w:rFonts w:cs="Times New Roman"/>
          <w:b/>
          <w:sz w:val="36"/>
          <w:lang w:val="en-GB"/>
        </w:rPr>
      </w:pPr>
    </w:p>
    <w:p w14:paraId="17AEFF49" w14:textId="1E10F471" w:rsidR="00986611" w:rsidRPr="005F15D3" w:rsidRDefault="005F15D3" w:rsidP="00D82A24">
      <w:pPr>
        <w:spacing w:line="240" w:lineRule="auto"/>
        <w:jc w:val="center"/>
        <w:rPr>
          <w:rFonts w:cs="Times New Roman"/>
          <w:b/>
          <w:sz w:val="36"/>
          <w:lang w:val="en-GB"/>
        </w:rPr>
      </w:pPr>
      <w:r w:rsidRPr="005F15D3">
        <w:rPr>
          <w:rFonts w:cs="Times New Roman"/>
          <w:b/>
          <w:sz w:val="36"/>
          <w:lang w:val="en-GB"/>
        </w:rPr>
        <w:t>Bibliography</w:t>
      </w:r>
    </w:p>
    <w:p w14:paraId="2F844F3D" w14:textId="2952AFB3" w:rsidR="00337A41" w:rsidRPr="00AF63D7" w:rsidRDefault="00337A41" w:rsidP="00D82A24">
      <w:pPr>
        <w:spacing w:after="0" w:line="240" w:lineRule="auto"/>
        <w:ind w:hanging="480"/>
        <w:rPr>
          <w:rFonts w:eastAsia="Times New Roman" w:cs="Times New Roman"/>
        </w:rPr>
      </w:pPr>
      <w:r w:rsidRPr="00AF63D7">
        <w:rPr>
          <w:rFonts w:eastAsia="Times New Roman" w:cs="Times New Roman"/>
          <w:i/>
          <w:highlight w:val="yellow"/>
        </w:rPr>
        <w:t xml:space="preserve">About HFF </w:t>
      </w:r>
      <w:r w:rsidRPr="00AF63D7">
        <w:rPr>
          <w:rFonts w:eastAsia="Times New Roman" w:cs="Times New Roman"/>
          <w:highlight w:val="yellow"/>
        </w:rPr>
        <w:t>[WWW Document], n.d. Honor Frost Foundation. URL honorfrostfoundation.org</w:t>
      </w:r>
    </w:p>
    <w:p w14:paraId="1EAA2B16" w14:textId="77777777" w:rsidR="00337A41" w:rsidRPr="00AF63D7" w:rsidRDefault="00337A41" w:rsidP="00D82A24">
      <w:pPr>
        <w:spacing w:after="0" w:line="240" w:lineRule="auto"/>
        <w:rPr>
          <w:rFonts w:eastAsia="Times New Roman" w:cs="Times New Roman"/>
          <w:i/>
        </w:rPr>
      </w:pPr>
    </w:p>
    <w:p w14:paraId="0143B493" w14:textId="77777777" w:rsidR="00337A41" w:rsidRPr="00AF63D7" w:rsidRDefault="00337A41" w:rsidP="00D82A24">
      <w:pPr>
        <w:spacing w:after="0" w:line="240" w:lineRule="auto"/>
        <w:ind w:hanging="480"/>
        <w:rPr>
          <w:rFonts w:eastAsia="Times New Roman" w:cs="Times New Roman"/>
        </w:rPr>
      </w:pPr>
      <w:r w:rsidRPr="00AF63D7">
        <w:rPr>
          <w:rFonts w:eastAsia="Times New Roman" w:cs="Times New Roman"/>
          <w:i/>
        </w:rPr>
        <w:t>Battle of The Egadi Islands: Naval Battle</w:t>
      </w:r>
      <w:r w:rsidR="008A53AF" w:rsidRPr="00AF63D7">
        <w:rPr>
          <w:rFonts w:eastAsia="Times New Roman" w:cs="Times New Roman"/>
          <w:i/>
        </w:rPr>
        <w:t xml:space="preserve"> Landscape</w:t>
      </w:r>
      <w:r w:rsidR="008A53AF" w:rsidRPr="00AF63D7">
        <w:rPr>
          <w:rFonts w:eastAsia="Times New Roman" w:cs="Times New Roman"/>
        </w:rPr>
        <w:t xml:space="preserve"> [WWW Document], n.d</w:t>
      </w:r>
      <w:r w:rsidRPr="00AF63D7">
        <w:rPr>
          <w:rFonts w:eastAsia="Times New Roman" w:cs="Times New Roman"/>
        </w:rPr>
        <w:t xml:space="preserve">. RPM Nautical Foundation. </w:t>
      </w:r>
      <w:r w:rsidR="00193927" w:rsidRPr="00AF63D7">
        <w:rPr>
          <w:rFonts w:eastAsia="Times New Roman" w:cs="Times New Roman"/>
        </w:rPr>
        <w:t xml:space="preserve">Accessed </w:t>
      </w:r>
      <w:r w:rsidR="00872ED4" w:rsidRPr="00AF63D7">
        <w:rPr>
          <w:rFonts w:eastAsia="Times New Roman" w:cs="Times New Roman"/>
        </w:rPr>
        <w:t>December 2016</w:t>
      </w:r>
      <w:r w:rsidR="00193927" w:rsidRPr="00AF63D7">
        <w:rPr>
          <w:rFonts w:eastAsia="Times New Roman" w:cs="Times New Roman"/>
        </w:rPr>
        <w:t xml:space="preserve">. </w:t>
      </w:r>
      <w:r w:rsidRPr="00AF63D7">
        <w:rPr>
          <w:rFonts w:eastAsia="Times New Roman" w:cs="Times New Roman"/>
        </w:rPr>
        <w:t>URL http://rpmnautical.org/battlelandscape.html</w:t>
      </w:r>
    </w:p>
    <w:p w14:paraId="1D732D1E" w14:textId="77777777" w:rsidR="00337A41" w:rsidRPr="00AF63D7" w:rsidRDefault="00337A41" w:rsidP="00D82A24">
      <w:pPr>
        <w:spacing w:after="0" w:line="240" w:lineRule="auto"/>
        <w:ind w:hanging="480"/>
        <w:rPr>
          <w:rFonts w:eastAsia="Times New Roman" w:cs="Times New Roman"/>
        </w:rPr>
      </w:pPr>
    </w:p>
    <w:p w14:paraId="669696D6" w14:textId="5ACB1AA4" w:rsidR="00337A41" w:rsidRPr="00AF63D7" w:rsidRDefault="00337A41" w:rsidP="00D82A24">
      <w:pPr>
        <w:spacing w:after="0" w:line="240" w:lineRule="auto"/>
        <w:ind w:hanging="480"/>
        <w:rPr>
          <w:rFonts w:eastAsia="Times New Roman" w:cs="Times New Roman"/>
        </w:rPr>
      </w:pPr>
      <w:r w:rsidRPr="00AF63D7">
        <w:rPr>
          <w:rFonts w:eastAsia="Times New Roman" w:cs="Times New Roman"/>
        </w:rPr>
        <w:t xml:space="preserve">Bowens, A., 2009. </w:t>
      </w:r>
      <w:r w:rsidRPr="00AF63D7">
        <w:rPr>
          <w:rFonts w:eastAsia="Times New Roman" w:cs="Times New Roman"/>
          <w:i/>
        </w:rPr>
        <w:t>Underwater Archaeology: The NAS Guide to Principles and Practice</w:t>
      </w:r>
      <w:r w:rsidRPr="00AF63D7">
        <w:rPr>
          <w:rFonts w:eastAsia="Times New Roman" w:cs="Times New Roman"/>
        </w:rPr>
        <w:t>. Blackwell Publishing, Oxford.</w:t>
      </w:r>
    </w:p>
    <w:p w14:paraId="3CC9FC31" w14:textId="77777777" w:rsidR="00C40B69" w:rsidRPr="00AF63D7" w:rsidRDefault="00C40B69" w:rsidP="00D82A24">
      <w:pPr>
        <w:spacing w:after="0" w:line="240" w:lineRule="auto"/>
        <w:ind w:hanging="480"/>
        <w:rPr>
          <w:rFonts w:eastAsia="Times New Roman" w:cs="Times New Roman"/>
        </w:rPr>
      </w:pPr>
    </w:p>
    <w:p w14:paraId="16D1CE8D" w14:textId="24D3F77C" w:rsidR="00337A41" w:rsidRPr="00AF63D7" w:rsidRDefault="00C40B69" w:rsidP="00C40B69">
      <w:pPr>
        <w:spacing w:after="0" w:line="240" w:lineRule="auto"/>
        <w:ind w:hanging="480"/>
        <w:rPr>
          <w:rFonts w:eastAsia="Times New Roman" w:cs="Times New Roman"/>
        </w:rPr>
      </w:pPr>
      <w:r w:rsidRPr="00AF63D7">
        <w:rPr>
          <w:rFonts w:eastAsia="Times New Roman" w:cs="Times New Roman"/>
        </w:rPr>
        <w:t xml:space="preserve">Campbell, B., </w:t>
      </w:r>
      <w:proofErr w:type="spellStart"/>
      <w:r w:rsidRPr="00AF63D7">
        <w:rPr>
          <w:rFonts w:eastAsia="Times New Roman" w:cs="Times New Roman"/>
        </w:rPr>
        <w:t>Tritle</w:t>
      </w:r>
      <w:proofErr w:type="spellEnd"/>
      <w:r w:rsidRPr="00AF63D7">
        <w:rPr>
          <w:rFonts w:eastAsia="Times New Roman" w:cs="Times New Roman"/>
        </w:rPr>
        <w:t xml:space="preserve">, L., 2013. </w:t>
      </w:r>
      <w:r w:rsidRPr="00AF63D7">
        <w:rPr>
          <w:rFonts w:eastAsia="Times New Roman" w:cs="Times New Roman"/>
          <w:i/>
        </w:rPr>
        <w:t>The Oxford Handbook of Warfare in the Classical World.</w:t>
      </w:r>
      <w:r w:rsidRPr="00AF63D7">
        <w:rPr>
          <w:rFonts w:eastAsia="Times New Roman" w:cs="Times New Roman"/>
        </w:rPr>
        <w:t xml:space="preserve"> Oxford University Press USA</w:t>
      </w:r>
    </w:p>
    <w:p w14:paraId="72CA1581" w14:textId="77777777" w:rsidR="00321137" w:rsidRPr="00AF63D7" w:rsidRDefault="00321137" w:rsidP="00C40B69">
      <w:pPr>
        <w:spacing w:after="0" w:line="240" w:lineRule="auto"/>
        <w:ind w:hanging="480"/>
        <w:rPr>
          <w:rFonts w:eastAsia="Times New Roman" w:cs="Times New Roman"/>
        </w:rPr>
      </w:pPr>
    </w:p>
    <w:p w14:paraId="0D752EB8" w14:textId="77777777" w:rsidR="00321137" w:rsidRPr="00AF63D7" w:rsidRDefault="00321137" w:rsidP="00321137">
      <w:pPr>
        <w:spacing w:after="0" w:line="240" w:lineRule="auto"/>
        <w:ind w:hanging="480"/>
        <w:rPr>
          <w:rFonts w:eastAsia="Times New Roman" w:cs="Times New Roman"/>
        </w:rPr>
      </w:pPr>
      <w:r w:rsidRPr="00AF63D7">
        <w:rPr>
          <w:rFonts w:eastAsia="Times New Roman" w:cs="Times New Roman"/>
        </w:rPr>
        <w:t xml:space="preserve">Foley, B., 2005. </w:t>
      </w:r>
      <w:proofErr w:type="spellStart"/>
      <w:r w:rsidRPr="00AF63D7">
        <w:rPr>
          <w:rFonts w:eastAsia="Times New Roman" w:cs="Times New Roman"/>
        </w:rPr>
        <w:t>Skerki</w:t>
      </w:r>
      <w:proofErr w:type="spellEnd"/>
      <w:r w:rsidRPr="00AF63D7">
        <w:rPr>
          <w:rFonts w:eastAsia="Times New Roman" w:cs="Times New Roman"/>
        </w:rPr>
        <w:t xml:space="preserve"> Bank, 1989-2003 [WWW Document]. Woods Hole Oceanographic Institution. Accessed </w:t>
      </w:r>
    </w:p>
    <w:p w14:paraId="657B1E2C" w14:textId="1A0DE842" w:rsidR="00321137" w:rsidRPr="00AF63D7" w:rsidRDefault="00321137" w:rsidP="00321137">
      <w:pPr>
        <w:spacing w:after="0" w:line="240" w:lineRule="auto"/>
        <w:ind w:hanging="480"/>
        <w:rPr>
          <w:rFonts w:eastAsia="Times New Roman" w:cs="Times New Roman"/>
        </w:rPr>
      </w:pPr>
      <w:r w:rsidRPr="00AF63D7">
        <w:rPr>
          <w:rFonts w:eastAsia="Times New Roman" w:cs="Times New Roman"/>
        </w:rPr>
        <w:t xml:space="preserve">          13 March 2017. URL https://www.whoi.edu/sbl/liteSite.do?litesiteid=2740&amp;articleId=4418</w:t>
      </w:r>
    </w:p>
    <w:p w14:paraId="188C2C52" w14:textId="77777777" w:rsidR="00321137" w:rsidRPr="00AF63D7" w:rsidRDefault="00321137" w:rsidP="00C40B69">
      <w:pPr>
        <w:spacing w:after="0" w:line="240" w:lineRule="auto"/>
        <w:rPr>
          <w:rFonts w:eastAsia="Times New Roman" w:cs="Times New Roman"/>
        </w:rPr>
      </w:pPr>
    </w:p>
    <w:p w14:paraId="608E75AA" w14:textId="77777777" w:rsidR="00337A41" w:rsidRPr="00AF63D7" w:rsidRDefault="00337A41" w:rsidP="00D82A24">
      <w:pPr>
        <w:spacing w:after="0" w:line="240" w:lineRule="auto"/>
        <w:ind w:hanging="480"/>
        <w:rPr>
          <w:rFonts w:eastAsia="Times New Roman" w:cs="Times New Roman"/>
        </w:rPr>
      </w:pPr>
      <w:r w:rsidRPr="00AF63D7">
        <w:rPr>
          <w:rFonts w:eastAsia="Times New Roman" w:cs="Times New Roman"/>
        </w:rPr>
        <w:t xml:space="preserve">Goldsworthy, A., 2003. </w:t>
      </w:r>
      <w:r w:rsidRPr="00AF63D7">
        <w:rPr>
          <w:rFonts w:eastAsia="Times New Roman" w:cs="Times New Roman"/>
          <w:i/>
        </w:rPr>
        <w:t>The Fall of Carthage: The Punic Wars 265-146</w:t>
      </w:r>
      <w:r w:rsidRPr="00AF63D7">
        <w:rPr>
          <w:rFonts w:eastAsia="Times New Roman" w:cs="Times New Roman"/>
        </w:rPr>
        <w:t>. Cassell, London.</w:t>
      </w:r>
    </w:p>
    <w:p w14:paraId="5444E861" w14:textId="77777777" w:rsidR="00337A41" w:rsidRPr="00AF63D7" w:rsidRDefault="00337A41" w:rsidP="00D82A24">
      <w:pPr>
        <w:spacing w:after="0" w:line="240" w:lineRule="auto"/>
        <w:ind w:hanging="480"/>
        <w:rPr>
          <w:rFonts w:eastAsia="Times New Roman" w:cs="Times New Roman"/>
        </w:rPr>
      </w:pPr>
    </w:p>
    <w:p w14:paraId="7293B81D" w14:textId="77777777" w:rsidR="00337A41" w:rsidRPr="00AF63D7" w:rsidRDefault="00337A41" w:rsidP="00D82A24">
      <w:pPr>
        <w:spacing w:after="0" w:line="240" w:lineRule="auto"/>
        <w:ind w:hanging="480"/>
        <w:rPr>
          <w:rFonts w:eastAsia="Times New Roman" w:cs="Times New Roman"/>
        </w:rPr>
      </w:pPr>
      <w:r w:rsidRPr="00AF63D7">
        <w:rPr>
          <w:rFonts w:eastAsia="Times New Roman" w:cs="Times New Roman"/>
        </w:rPr>
        <w:t xml:space="preserve">Green, J., 2004. </w:t>
      </w:r>
      <w:r w:rsidRPr="00AF63D7">
        <w:rPr>
          <w:rFonts w:eastAsia="Times New Roman" w:cs="Times New Roman"/>
          <w:i/>
        </w:rPr>
        <w:t>Maritime Archaeology: A Technical Handbook</w:t>
      </w:r>
      <w:r w:rsidRPr="00AF63D7">
        <w:rPr>
          <w:rFonts w:eastAsia="Times New Roman" w:cs="Times New Roman"/>
        </w:rPr>
        <w:t>, 2nd ed. Elsevier, Amsterdam.</w:t>
      </w:r>
    </w:p>
    <w:p w14:paraId="72CD803D" w14:textId="77777777" w:rsidR="00337A41" w:rsidRPr="00AF63D7" w:rsidRDefault="00337A41" w:rsidP="00564676">
      <w:pPr>
        <w:spacing w:after="0" w:line="240" w:lineRule="auto"/>
        <w:rPr>
          <w:rFonts w:eastAsia="Times New Roman" w:cs="Times New Roman"/>
        </w:rPr>
      </w:pPr>
    </w:p>
    <w:p w14:paraId="50BD9813" w14:textId="77777777" w:rsidR="00337A41" w:rsidRPr="00AF63D7" w:rsidRDefault="00337A41" w:rsidP="00D82A24">
      <w:pPr>
        <w:spacing w:after="0" w:line="240" w:lineRule="auto"/>
        <w:ind w:hanging="480"/>
        <w:rPr>
          <w:rFonts w:eastAsia="Times New Roman" w:cs="Times New Roman"/>
        </w:rPr>
      </w:pPr>
      <w:r w:rsidRPr="00AF63D7">
        <w:rPr>
          <w:rFonts w:eastAsia="Times New Roman" w:cs="Times New Roman"/>
        </w:rPr>
        <w:t xml:space="preserve">Laughton, L., 1901. </w:t>
      </w:r>
      <w:r w:rsidRPr="00AF63D7">
        <w:rPr>
          <w:rFonts w:eastAsia="Times New Roman" w:cs="Times New Roman"/>
          <w:i/>
        </w:rPr>
        <w:t>The royal navy: a history from the</w:t>
      </w:r>
      <w:r w:rsidR="001224E0" w:rsidRPr="00AF63D7">
        <w:rPr>
          <w:rFonts w:eastAsia="Times New Roman" w:cs="Times New Roman"/>
          <w:i/>
        </w:rPr>
        <w:t xml:space="preserve"> earliest times to the present</w:t>
      </w:r>
      <w:r w:rsidR="001224E0" w:rsidRPr="00AF63D7">
        <w:rPr>
          <w:rFonts w:eastAsia="Times New Roman" w:cs="Times New Roman"/>
        </w:rPr>
        <w:t>.</w:t>
      </w:r>
      <w:r w:rsidRPr="00AF63D7">
        <w:rPr>
          <w:rFonts w:eastAsia="Times New Roman" w:cs="Times New Roman"/>
        </w:rPr>
        <w:t xml:space="preserve"> Sampson Low, Marston and Company, London.</w:t>
      </w:r>
    </w:p>
    <w:p w14:paraId="3854220E" w14:textId="77777777" w:rsidR="00337A41" w:rsidRPr="00AF63D7" w:rsidRDefault="00337A41" w:rsidP="00564676">
      <w:pPr>
        <w:spacing w:after="0" w:line="240" w:lineRule="auto"/>
        <w:rPr>
          <w:rFonts w:eastAsia="Times New Roman" w:cs="Times New Roman"/>
        </w:rPr>
      </w:pPr>
    </w:p>
    <w:p w14:paraId="0EAB4150" w14:textId="77777777" w:rsidR="00337A41" w:rsidRPr="00AF63D7" w:rsidRDefault="00337A41" w:rsidP="00D82A24">
      <w:pPr>
        <w:spacing w:after="0" w:line="240" w:lineRule="auto"/>
        <w:ind w:hanging="480"/>
        <w:rPr>
          <w:rFonts w:eastAsia="Times New Roman" w:cs="Times New Roman"/>
        </w:rPr>
      </w:pPr>
      <w:r w:rsidRPr="00AF63D7">
        <w:rPr>
          <w:rFonts w:eastAsia="Times New Roman" w:cs="Times New Roman"/>
        </w:rPr>
        <w:t xml:space="preserve">McCartney, I., 2016. Jutland 1916: The Archaeology of </w:t>
      </w:r>
      <w:proofErr w:type="gramStart"/>
      <w:r w:rsidRPr="00AF63D7">
        <w:rPr>
          <w:rFonts w:eastAsia="Times New Roman" w:cs="Times New Roman"/>
        </w:rPr>
        <w:t>A</w:t>
      </w:r>
      <w:proofErr w:type="gramEnd"/>
      <w:r w:rsidRPr="00AF63D7">
        <w:rPr>
          <w:rFonts w:eastAsia="Times New Roman" w:cs="Times New Roman"/>
        </w:rPr>
        <w:t xml:space="preserve"> Naval Battlefield. Conway, London.</w:t>
      </w:r>
    </w:p>
    <w:p w14:paraId="5E9BB5EA" w14:textId="77777777" w:rsidR="00210C8A" w:rsidRPr="00AF63D7" w:rsidRDefault="00210C8A" w:rsidP="00564676">
      <w:pPr>
        <w:spacing w:after="0" w:line="240" w:lineRule="auto"/>
        <w:rPr>
          <w:rFonts w:eastAsia="Times New Roman" w:cs="Times New Roman"/>
        </w:rPr>
      </w:pPr>
    </w:p>
    <w:p w14:paraId="169EC374" w14:textId="77777777" w:rsidR="00337A41" w:rsidRPr="00AF63D7" w:rsidRDefault="00337A41" w:rsidP="00D82A24">
      <w:pPr>
        <w:spacing w:after="0" w:line="240" w:lineRule="auto"/>
        <w:ind w:hanging="480"/>
        <w:rPr>
          <w:rFonts w:eastAsia="Times New Roman" w:cs="Times New Roman"/>
        </w:rPr>
      </w:pPr>
      <w:proofErr w:type="spellStart"/>
      <w:r w:rsidRPr="00AF63D7">
        <w:rPr>
          <w:rFonts w:eastAsia="Times New Roman" w:cs="Times New Roman"/>
        </w:rPr>
        <w:t>Muckelroy</w:t>
      </w:r>
      <w:proofErr w:type="spellEnd"/>
      <w:r w:rsidRPr="00AF63D7">
        <w:rPr>
          <w:rFonts w:eastAsia="Times New Roman" w:cs="Times New Roman"/>
        </w:rPr>
        <w:t xml:space="preserve">, K., 1978. </w:t>
      </w:r>
      <w:r w:rsidRPr="00AF63D7">
        <w:rPr>
          <w:rFonts w:eastAsia="Times New Roman" w:cs="Times New Roman"/>
          <w:i/>
        </w:rPr>
        <w:t>Maritime Archaeology</w:t>
      </w:r>
      <w:r w:rsidRPr="00AF63D7">
        <w:rPr>
          <w:rFonts w:eastAsia="Times New Roman" w:cs="Times New Roman"/>
        </w:rPr>
        <w:t>. Cambridge University Press, Cambridge; New York.</w:t>
      </w:r>
    </w:p>
    <w:p w14:paraId="63BCECC4" w14:textId="77777777" w:rsidR="00210C8A" w:rsidRPr="00AF63D7" w:rsidRDefault="00210C8A" w:rsidP="00D82A24">
      <w:pPr>
        <w:spacing w:after="0" w:line="240" w:lineRule="auto"/>
        <w:ind w:hanging="480"/>
        <w:rPr>
          <w:rFonts w:eastAsia="Times New Roman" w:cs="Times New Roman"/>
        </w:rPr>
      </w:pPr>
    </w:p>
    <w:p w14:paraId="61D3FACF" w14:textId="77777777" w:rsidR="00337A41" w:rsidRPr="00AF63D7" w:rsidRDefault="00C1225A" w:rsidP="00D82A24">
      <w:pPr>
        <w:spacing w:after="0" w:line="240" w:lineRule="auto"/>
        <w:ind w:hanging="480"/>
        <w:rPr>
          <w:rFonts w:eastAsia="Times New Roman" w:cs="Times New Roman"/>
        </w:rPr>
      </w:pPr>
      <w:r w:rsidRPr="00AF63D7">
        <w:rPr>
          <w:rFonts w:cs="Times New Roman"/>
          <w:i/>
        </w:rPr>
        <w:t>Searching for the Persian Fleets of the 5th century B.C</w:t>
      </w:r>
      <w:r w:rsidRPr="00AF63D7">
        <w:rPr>
          <w:rFonts w:eastAsia="Times New Roman" w:cs="Times New Roman"/>
        </w:rPr>
        <w:t xml:space="preserve"> </w:t>
      </w:r>
      <w:r w:rsidR="00210C8A" w:rsidRPr="00AF63D7">
        <w:rPr>
          <w:rFonts w:eastAsia="Times New Roman" w:cs="Times New Roman"/>
        </w:rPr>
        <w:t>[WWW Document], 2006.</w:t>
      </w:r>
      <w:r w:rsidR="00337A41" w:rsidRPr="00AF63D7">
        <w:rPr>
          <w:rFonts w:eastAsia="Times New Roman" w:cs="Times New Roman"/>
        </w:rPr>
        <w:t xml:space="preserve"> Persian Wars Shipwreck Survey 2003-2006. </w:t>
      </w:r>
      <w:r w:rsidR="00193927" w:rsidRPr="00AF63D7">
        <w:rPr>
          <w:rFonts w:eastAsia="Times New Roman" w:cs="Times New Roman"/>
        </w:rPr>
        <w:t xml:space="preserve">Accessed </w:t>
      </w:r>
      <w:r w:rsidR="00872ED4" w:rsidRPr="00AF63D7">
        <w:rPr>
          <w:rFonts w:eastAsia="Times New Roman" w:cs="Times New Roman"/>
        </w:rPr>
        <w:t>January 2017</w:t>
      </w:r>
      <w:r w:rsidR="00193927" w:rsidRPr="00AF63D7">
        <w:rPr>
          <w:rFonts w:eastAsia="Times New Roman" w:cs="Times New Roman"/>
        </w:rPr>
        <w:t xml:space="preserve">. </w:t>
      </w:r>
      <w:r w:rsidR="00337A41" w:rsidRPr="00AF63D7">
        <w:rPr>
          <w:rFonts w:eastAsia="Times New Roman" w:cs="Times New Roman"/>
        </w:rPr>
        <w:t>URL http://nautarch.tamu.edu/pwss/homepage/</w:t>
      </w:r>
    </w:p>
    <w:p w14:paraId="35C603FC" w14:textId="77777777" w:rsidR="001224E0" w:rsidRPr="00AF63D7" w:rsidRDefault="001224E0" w:rsidP="00564676">
      <w:pPr>
        <w:spacing w:after="0" w:line="240" w:lineRule="auto"/>
        <w:rPr>
          <w:rFonts w:eastAsia="Times New Roman" w:cs="Times New Roman"/>
        </w:rPr>
      </w:pPr>
    </w:p>
    <w:p w14:paraId="0893B24B" w14:textId="77777777" w:rsidR="00337A41" w:rsidRPr="00AF63D7" w:rsidRDefault="00337A41" w:rsidP="00D82A24">
      <w:pPr>
        <w:spacing w:after="0" w:line="240" w:lineRule="auto"/>
        <w:ind w:hanging="480"/>
        <w:rPr>
          <w:rFonts w:eastAsia="Times New Roman" w:cs="Times New Roman"/>
        </w:rPr>
      </w:pPr>
      <w:r w:rsidRPr="00AF63D7">
        <w:rPr>
          <w:rFonts w:eastAsia="Times New Roman" w:cs="Times New Roman"/>
        </w:rPr>
        <w:t xml:space="preserve">Polybius, </w:t>
      </w:r>
      <w:r w:rsidRPr="00AF63D7">
        <w:rPr>
          <w:rFonts w:eastAsia="Times New Roman" w:cs="Times New Roman"/>
          <w:i/>
        </w:rPr>
        <w:t>The Histories</w:t>
      </w:r>
      <w:r w:rsidRPr="00AF63D7">
        <w:rPr>
          <w:rFonts w:eastAsia="Times New Roman" w:cs="Times New Roman"/>
        </w:rPr>
        <w:t>.</w:t>
      </w:r>
      <w:r w:rsidR="001224E0" w:rsidRPr="00AF63D7">
        <w:rPr>
          <w:rFonts w:eastAsia="Times New Roman" w:cs="Times New Roman"/>
        </w:rPr>
        <w:t xml:space="preserve"> Volume I Book I. Translated by W.R. Paton. The Loeb Classical Library 128. Cambridge, MA: Harvard University Press, 1922.</w:t>
      </w:r>
    </w:p>
    <w:p w14:paraId="252B8F43" w14:textId="77777777" w:rsidR="00210C8A" w:rsidRPr="00AF63D7" w:rsidRDefault="00210C8A" w:rsidP="00D82A24">
      <w:pPr>
        <w:spacing w:after="0" w:line="240" w:lineRule="auto"/>
        <w:ind w:hanging="480"/>
        <w:rPr>
          <w:rFonts w:eastAsia="Times New Roman" w:cs="Times New Roman"/>
        </w:rPr>
      </w:pPr>
    </w:p>
    <w:p w14:paraId="1323B0AB" w14:textId="77777777" w:rsidR="00337A41" w:rsidRPr="00AF63D7" w:rsidRDefault="00337A41" w:rsidP="00D82A24">
      <w:pPr>
        <w:spacing w:after="0" w:line="240" w:lineRule="auto"/>
        <w:ind w:hanging="480"/>
        <w:rPr>
          <w:rFonts w:eastAsia="Times New Roman" w:cs="Times New Roman"/>
        </w:rPr>
      </w:pPr>
      <w:proofErr w:type="spellStart"/>
      <w:r w:rsidRPr="00AF63D7">
        <w:rPr>
          <w:rFonts w:eastAsia="Times New Roman" w:cs="Times New Roman"/>
        </w:rPr>
        <w:t>Prag</w:t>
      </w:r>
      <w:proofErr w:type="spellEnd"/>
      <w:r w:rsidRPr="00AF63D7">
        <w:rPr>
          <w:rFonts w:eastAsia="Times New Roman" w:cs="Times New Roman"/>
        </w:rPr>
        <w:t xml:space="preserve">, J., 2014. </w:t>
      </w:r>
      <w:r w:rsidR="00BB2D93" w:rsidRPr="00AF63D7">
        <w:rPr>
          <w:rFonts w:eastAsia="Times New Roman" w:cs="Times New Roman"/>
        </w:rPr>
        <w:t>“</w:t>
      </w:r>
      <w:r w:rsidRPr="00AF63D7">
        <w:rPr>
          <w:rFonts w:eastAsia="Times New Roman" w:cs="Times New Roman"/>
        </w:rPr>
        <w:t>Bronze rostra from the Egadi Islands off NW Sicily: the Latin inscriptions.</w:t>
      </w:r>
      <w:r w:rsidR="00BB2D93" w:rsidRPr="00AF63D7">
        <w:rPr>
          <w:rFonts w:eastAsia="Times New Roman" w:cs="Times New Roman"/>
        </w:rPr>
        <w:t>” in</w:t>
      </w:r>
      <w:r w:rsidRPr="00AF63D7">
        <w:rPr>
          <w:rFonts w:eastAsia="Times New Roman" w:cs="Times New Roman"/>
        </w:rPr>
        <w:t xml:space="preserve"> </w:t>
      </w:r>
      <w:r w:rsidRPr="00AF63D7">
        <w:rPr>
          <w:rFonts w:eastAsia="Times New Roman" w:cs="Times New Roman"/>
          <w:i/>
        </w:rPr>
        <w:t xml:space="preserve">Journal of Roman Archaeology </w:t>
      </w:r>
      <w:r w:rsidRPr="00AF63D7">
        <w:rPr>
          <w:rFonts w:eastAsia="Times New Roman" w:cs="Times New Roman"/>
        </w:rPr>
        <w:t>Vol. 27, 30–60.</w:t>
      </w:r>
    </w:p>
    <w:p w14:paraId="5B3D53DB" w14:textId="77777777" w:rsidR="00210C8A" w:rsidRPr="00AF63D7" w:rsidRDefault="00210C8A" w:rsidP="00D82A24">
      <w:pPr>
        <w:spacing w:after="0" w:line="240" w:lineRule="auto"/>
        <w:ind w:hanging="480"/>
        <w:rPr>
          <w:rFonts w:eastAsia="Times New Roman" w:cs="Times New Roman"/>
        </w:rPr>
      </w:pPr>
    </w:p>
    <w:p w14:paraId="5AC6DA30" w14:textId="13036930" w:rsidR="00337A41" w:rsidRPr="00AF63D7" w:rsidRDefault="00337A41" w:rsidP="00D82A24">
      <w:pPr>
        <w:spacing w:after="0" w:line="240" w:lineRule="auto"/>
        <w:ind w:hanging="480"/>
        <w:rPr>
          <w:rFonts w:eastAsia="Times New Roman" w:cs="Times New Roman"/>
        </w:rPr>
      </w:pPr>
      <w:r w:rsidRPr="00AF63D7">
        <w:rPr>
          <w:rFonts w:eastAsia="Times New Roman" w:cs="Times New Roman"/>
        </w:rPr>
        <w:t xml:space="preserve">Rosenstein, N., 2012. </w:t>
      </w:r>
      <w:r w:rsidRPr="00AF63D7">
        <w:rPr>
          <w:rFonts w:eastAsia="Times New Roman" w:cs="Times New Roman"/>
          <w:i/>
        </w:rPr>
        <w:t xml:space="preserve">Rome and </w:t>
      </w:r>
      <w:r w:rsidR="002A4AC9" w:rsidRPr="00AF63D7">
        <w:rPr>
          <w:rFonts w:eastAsia="Times New Roman" w:cs="Times New Roman"/>
          <w:i/>
        </w:rPr>
        <w:t>the Mediterranean 290 to 146 BC</w:t>
      </w:r>
      <w:r w:rsidRPr="00AF63D7">
        <w:rPr>
          <w:rFonts w:eastAsia="Times New Roman" w:cs="Times New Roman"/>
          <w:i/>
        </w:rPr>
        <w:t xml:space="preserve">: </w:t>
      </w:r>
      <w:r w:rsidR="002A4AC9" w:rsidRPr="00AF63D7">
        <w:rPr>
          <w:rFonts w:eastAsia="Times New Roman" w:cs="Times New Roman"/>
          <w:i/>
        </w:rPr>
        <w:t>The</w:t>
      </w:r>
      <w:r w:rsidRPr="00AF63D7">
        <w:rPr>
          <w:rFonts w:eastAsia="Times New Roman" w:cs="Times New Roman"/>
          <w:i/>
        </w:rPr>
        <w:t xml:space="preserve"> Imperial Republic</w:t>
      </w:r>
      <w:r w:rsidRPr="00AF63D7">
        <w:rPr>
          <w:rFonts w:eastAsia="Times New Roman" w:cs="Times New Roman"/>
        </w:rPr>
        <w:t>. Edinburgh University Press, Edinburgh.</w:t>
      </w:r>
    </w:p>
    <w:p w14:paraId="19AD5748" w14:textId="77777777" w:rsidR="00210C8A" w:rsidRPr="00AF63D7" w:rsidRDefault="00210C8A" w:rsidP="00D82A24">
      <w:pPr>
        <w:spacing w:after="0" w:line="240" w:lineRule="auto"/>
        <w:ind w:hanging="480"/>
        <w:rPr>
          <w:rFonts w:eastAsia="Times New Roman" w:cs="Times New Roman"/>
        </w:rPr>
      </w:pPr>
    </w:p>
    <w:p w14:paraId="29FA1197" w14:textId="77777777" w:rsidR="00337A41" w:rsidRPr="00AF63D7" w:rsidRDefault="00337A41" w:rsidP="00D82A24">
      <w:pPr>
        <w:spacing w:after="0" w:line="240" w:lineRule="auto"/>
        <w:ind w:hanging="480"/>
        <w:rPr>
          <w:rFonts w:eastAsia="Times New Roman" w:cs="Times New Roman"/>
        </w:rPr>
      </w:pPr>
      <w:proofErr w:type="spellStart"/>
      <w:r w:rsidRPr="00AF63D7">
        <w:rPr>
          <w:rFonts w:eastAsia="Times New Roman" w:cs="Times New Roman"/>
        </w:rPr>
        <w:t>Søreide</w:t>
      </w:r>
      <w:proofErr w:type="spellEnd"/>
      <w:r w:rsidRPr="00AF63D7">
        <w:rPr>
          <w:rFonts w:eastAsia="Times New Roman" w:cs="Times New Roman"/>
        </w:rPr>
        <w:t xml:space="preserve">, F., 2011. </w:t>
      </w:r>
      <w:r w:rsidRPr="00AF63D7">
        <w:rPr>
          <w:rFonts w:eastAsia="Times New Roman" w:cs="Times New Roman"/>
          <w:i/>
        </w:rPr>
        <w:t xml:space="preserve">Ships </w:t>
      </w:r>
      <w:proofErr w:type="gramStart"/>
      <w:r w:rsidRPr="00AF63D7">
        <w:rPr>
          <w:rFonts w:eastAsia="Times New Roman" w:cs="Times New Roman"/>
          <w:i/>
        </w:rPr>
        <w:t>From</w:t>
      </w:r>
      <w:proofErr w:type="gramEnd"/>
      <w:r w:rsidRPr="00AF63D7">
        <w:rPr>
          <w:rFonts w:eastAsia="Times New Roman" w:cs="Times New Roman"/>
          <w:i/>
        </w:rPr>
        <w:t xml:space="preserve"> the Depths</w:t>
      </w:r>
      <w:r w:rsidRPr="00AF63D7">
        <w:rPr>
          <w:rFonts w:eastAsia="Times New Roman" w:cs="Times New Roman"/>
        </w:rPr>
        <w:t>. Texas A&amp;M University Press, College Station.</w:t>
      </w:r>
    </w:p>
    <w:p w14:paraId="3639D97F" w14:textId="77777777" w:rsidR="00210C8A" w:rsidRPr="00AF63D7" w:rsidRDefault="00210C8A" w:rsidP="00811462">
      <w:pPr>
        <w:spacing w:after="0" w:line="240" w:lineRule="auto"/>
        <w:rPr>
          <w:rFonts w:eastAsia="Times New Roman" w:cs="Times New Roman"/>
        </w:rPr>
      </w:pPr>
    </w:p>
    <w:p w14:paraId="6459AB96" w14:textId="77777777" w:rsidR="00337A41" w:rsidRPr="00AF63D7" w:rsidRDefault="00337A41" w:rsidP="00D82A24">
      <w:pPr>
        <w:spacing w:after="0" w:line="240" w:lineRule="auto"/>
        <w:ind w:hanging="480"/>
        <w:rPr>
          <w:rFonts w:eastAsia="Times New Roman" w:cs="Times New Roman"/>
        </w:rPr>
      </w:pPr>
      <w:proofErr w:type="spellStart"/>
      <w:r w:rsidRPr="00AF63D7">
        <w:rPr>
          <w:rFonts w:eastAsia="Times New Roman" w:cs="Times New Roman"/>
        </w:rPr>
        <w:t>Steinby</w:t>
      </w:r>
      <w:proofErr w:type="spellEnd"/>
      <w:r w:rsidRPr="00AF63D7">
        <w:rPr>
          <w:rFonts w:eastAsia="Times New Roman" w:cs="Times New Roman"/>
        </w:rPr>
        <w:t xml:space="preserve">, C., 2014. </w:t>
      </w:r>
      <w:r w:rsidRPr="00AF63D7">
        <w:rPr>
          <w:rFonts w:eastAsia="Times New Roman" w:cs="Times New Roman"/>
          <w:i/>
        </w:rPr>
        <w:t>Rome vs. Carthage: The War at Sea</w:t>
      </w:r>
      <w:r w:rsidRPr="00AF63D7">
        <w:rPr>
          <w:rFonts w:eastAsia="Times New Roman" w:cs="Times New Roman"/>
        </w:rPr>
        <w:t xml:space="preserve">. Pen &amp; Sword Military, </w:t>
      </w:r>
      <w:proofErr w:type="spellStart"/>
      <w:r w:rsidRPr="00AF63D7">
        <w:rPr>
          <w:rFonts w:eastAsia="Times New Roman" w:cs="Times New Roman"/>
        </w:rPr>
        <w:t>Barnsley</w:t>
      </w:r>
      <w:proofErr w:type="spellEnd"/>
      <w:r w:rsidRPr="00AF63D7">
        <w:rPr>
          <w:rFonts w:eastAsia="Times New Roman" w:cs="Times New Roman"/>
        </w:rPr>
        <w:t>.</w:t>
      </w:r>
    </w:p>
    <w:p w14:paraId="759F7FA9" w14:textId="77777777" w:rsidR="00210C8A" w:rsidRPr="00AF63D7" w:rsidRDefault="00210C8A" w:rsidP="00811462">
      <w:pPr>
        <w:spacing w:after="0" w:line="240" w:lineRule="auto"/>
        <w:rPr>
          <w:rFonts w:eastAsia="Times New Roman" w:cs="Times New Roman"/>
        </w:rPr>
      </w:pPr>
    </w:p>
    <w:p w14:paraId="02F166B7" w14:textId="77777777" w:rsidR="00337A41" w:rsidRPr="00AF63D7" w:rsidRDefault="00337A41" w:rsidP="00D82A24">
      <w:pPr>
        <w:spacing w:after="0" w:line="240" w:lineRule="auto"/>
        <w:ind w:hanging="480"/>
        <w:rPr>
          <w:rFonts w:eastAsia="Times New Roman" w:cs="Times New Roman"/>
        </w:rPr>
      </w:pPr>
      <w:proofErr w:type="spellStart"/>
      <w:r w:rsidRPr="00AF63D7">
        <w:rPr>
          <w:rFonts w:eastAsia="Times New Roman" w:cs="Times New Roman"/>
        </w:rPr>
        <w:t>Tusa</w:t>
      </w:r>
      <w:proofErr w:type="spellEnd"/>
      <w:r w:rsidRPr="00AF63D7">
        <w:rPr>
          <w:rFonts w:eastAsia="Times New Roman" w:cs="Times New Roman"/>
        </w:rPr>
        <w:t xml:space="preserve">, S., Royal, J., </w:t>
      </w:r>
      <w:r w:rsidR="008A53AF" w:rsidRPr="00AF63D7">
        <w:rPr>
          <w:rFonts w:eastAsia="Times New Roman" w:cs="Times New Roman"/>
        </w:rPr>
        <w:t>2012</w:t>
      </w:r>
      <w:r w:rsidRPr="00AF63D7">
        <w:rPr>
          <w:rFonts w:eastAsia="Times New Roman" w:cs="Times New Roman"/>
        </w:rPr>
        <w:t xml:space="preserve">. </w:t>
      </w:r>
      <w:r w:rsidR="00BB2D93" w:rsidRPr="00AF63D7">
        <w:rPr>
          <w:rFonts w:eastAsia="Times New Roman" w:cs="Times New Roman"/>
        </w:rPr>
        <w:t>“</w:t>
      </w:r>
      <w:r w:rsidRPr="00AF63D7">
        <w:rPr>
          <w:rFonts w:eastAsia="Times New Roman" w:cs="Times New Roman"/>
        </w:rPr>
        <w:t>The landscape of the naval battle at the Egadi Islands (214 B.C.).</w:t>
      </w:r>
      <w:r w:rsidR="00BB2D93" w:rsidRPr="00AF63D7">
        <w:rPr>
          <w:rFonts w:eastAsia="Times New Roman" w:cs="Times New Roman"/>
        </w:rPr>
        <w:t>” in</w:t>
      </w:r>
      <w:r w:rsidRPr="00AF63D7">
        <w:rPr>
          <w:rFonts w:eastAsia="Times New Roman" w:cs="Times New Roman"/>
        </w:rPr>
        <w:t xml:space="preserve"> </w:t>
      </w:r>
      <w:r w:rsidRPr="00AF63D7">
        <w:rPr>
          <w:rFonts w:eastAsia="Times New Roman" w:cs="Times New Roman"/>
          <w:i/>
        </w:rPr>
        <w:t>Journal of Roman Archaeology</w:t>
      </w:r>
      <w:r w:rsidRPr="00AF63D7">
        <w:rPr>
          <w:rFonts w:eastAsia="Times New Roman" w:cs="Times New Roman"/>
        </w:rPr>
        <w:t xml:space="preserve"> 25, 7–48.</w:t>
      </w:r>
    </w:p>
    <w:p w14:paraId="01FE38C0" w14:textId="77777777" w:rsidR="00210C8A" w:rsidRPr="00AF63D7" w:rsidRDefault="00210C8A" w:rsidP="00D82A24">
      <w:pPr>
        <w:spacing w:after="0" w:line="240" w:lineRule="auto"/>
        <w:ind w:hanging="480"/>
        <w:rPr>
          <w:rFonts w:eastAsia="Times New Roman" w:cs="Times New Roman"/>
        </w:rPr>
      </w:pPr>
    </w:p>
    <w:p w14:paraId="287B4FA5" w14:textId="1BA9A50E" w:rsidR="00881311" w:rsidRDefault="00210C8A" w:rsidP="00870F90">
      <w:pPr>
        <w:spacing w:after="0" w:line="240" w:lineRule="auto"/>
        <w:ind w:hanging="480"/>
        <w:rPr>
          <w:rFonts w:eastAsia="Times New Roman" w:cs="Times New Roman"/>
        </w:rPr>
      </w:pPr>
      <w:r w:rsidRPr="00AF63D7">
        <w:rPr>
          <w:rFonts w:eastAsia="Times New Roman" w:cs="Times New Roman"/>
        </w:rPr>
        <w:t>Henderson J</w:t>
      </w:r>
      <w:r w:rsidR="00337A41" w:rsidRPr="00AF63D7">
        <w:rPr>
          <w:rFonts w:eastAsia="Times New Roman" w:cs="Times New Roman"/>
        </w:rPr>
        <w:t xml:space="preserve">., Royal, J., </w:t>
      </w:r>
      <w:proofErr w:type="spellStart"/>
      <w:r w:rsidRPr="00AF63D7">
        <w:rPr>
          <w:rFonts w:eastAsia="Times New Roman" w:cs="Times New Roman"/>
        </w:rPr>
        <w:t>Tusa</w:t>
      </w:r>
      <w:proofErr w:type="spellEnd"/>
      <w:r w:rsidRPr="00AF63D7">
        <w:rPr>
          <w:rFonts w:eastAsia="Times New Roman" w:cs="Times New Roman"/>
        </w:rPr>
        <w:t>, S</w:t>
      </w:r>
      <w:r w:rsidR="00337A41" w:rsidRPr="00AF63D7">
        <w:rPr>
          <w:rFonts w:eastAsia="Times New Roman" w:cs="Times New Roman"/>
        </w:rPr>
        <w:t xml:space="preserve">., Campbell, P., 2014. </w:t>
      </w:r>
      <w:r w:rsidR="00337A41" w:rsidRPr="00AF63D7">
        <w:rPr>
          <w:rFonts w:eastAsia="Times New Roman" w:cs="Times New Roman"/>
          <w:i/>
        </w:rPr>
        <w:t>Digitally Recording a Submerged Naval Battlefield from First Punic War: Building the maps and reconstructing the rams – 2014</w:t>
      </w:r>
      <w:r w:rsidR="00337A41" w:rsidRPr="00AF63D7">
        <w:rPr>
          <w:rFonts w:eastAsia="Times New Roman" w:cs="Times New Roman"/>
        </w:rPr>
        <w:t xml:space="preserve"> [WWW Document]. </w:t>
      </w:r>
      <w:r w:rsidR="00193927" w:rsidRPr="00AF63D7">
        <w:rPr>
          <w:rFonts w:eastAsia="Times New Roman" w:cs="Times New Roman"/>
        </w:rPr>
        <w:t xml:space="preserve">Accessed </w:t>
      </w:r>
      <w:r w:rsidR="00872ED4" w:rsidRPr="00AF63D7">
        <w:rPr>
          <w:rFonts w:eastAsia="Times New Roman" w:cs="Times New Roman"/>
        </w:rPr>
        <w:t>December 2016</w:t>
      </w:r>
      <w:r w:rsidR="00193927" w:rsidRPr="00AF63D7">
        <w:rPr>
          <w:rFonts w:eastAsia="Times New Roman" w:cs="Times New Roman"/>
        </w:rPr>
        <w:t xml:space="preserve">. </w:t>
      </w:r>
      <w:r w:rsidR="00337A41" w:rsidRPr="00AF63D7">
        <w:rPr>
          <w:rFonts w:eastAsia="Times New Roman" w:cs="Times New Roman"/>
        </w:rPr>
        <w:t xml:space="preserve">URL </w:t>
      </w:r>
      <w:r w:rsidR="00870F90" w:rsidRPr="00173898">
        <w:rPr>
          <w:rFonts w:eastAsia="Times New Roman" w:cs="Times New Roman"/>
        </w:rPr>
        <w:t>http://honorfrostfoundation.org/digitally-recording-a-submerged-naval-battlefield-from-first-punic-war-building-the-maps-and-reconstructing-the-rams-by-dr-jon-henderson/</w:t>
      </w:r>
    </w:p>
    <w:p w14:paraId="7DC9F698" w14:textId="64A8B17A" w:rsidR="00870F90" w:rsidRDefault="00870F90" w:rsidP="00870F90">
      <w:pPr>
        <w:spacing w:after="0" w:line="240" w:lineRule="auto"/>
        <w:ind w:hanging="480"/>
        <w:rPr>
          <w:rFonts w:eastAsia="Times New Roman" w:cs="Times New Roman"/>
        </w:rPr>
      </w:pPr>
    </w:p>
    <w:p w14:paraId="4A04795F" w14:textId="61C326D9" w:rsidR="00870F90" w:rsidRPr="00870F90" w:rsidRDefault="00870F90" w:rsidP="00870F90">
      <w:pPr>
        <w:spacing w:after="0" w:line="240" w:lineRule="auto"/>
        <w:ind w:hanging="480"/>
        <w:rPr>
          <w:rFonts w:eastAsia="Times New Roman" w:cs="Times New Roman"/>
          <w:i/>
        </w:rPr>
      </w:pPr>
      <w:r w:rsidRPr="00870F90">
        <w:rPr>
          <w:rFonts w:eastAsia="Times New Roman" w:cs="Times New Roman"/>
        </w:rPr>
        <w:t xml:space="preserve">Scott, D. D., Fox, R. A., Jr., Connor, M., and Harmon, D. 1989. </w:t>
      </w:r>
      <w:r w:rsidRPr="00870F90">
        <w:rPr>
          <w:rFonts w:eastAsia="Times New Roman" w:cs="Times New Roman"/>
          <w:i/>
        </w:rPr>
        <w:t>Archaeological Perspectives on the</w:t>
      </w:r>
    </w:p>
    <w:p w14:paraId="36AD77DA" w14:textId="404AB22F" w:rsidR="00870F90" w:rsidRPr="00870F90" w:rsidRDefault="00870F90" w:rsidP="00870F90">
      <w:pPr>
        <w:spacing w:after="0" w:line="240" w:lineRule="auto"/>
        <w:ind w:hanging="480"/>
        <w:rPr>
          <w:rFonts w:eastAsia="Times New Roman" w:cs="Times New Roman"/>
        </w:rPr>
      </w:pPr>
      <w:r w:rsidRPr="00870F90">
        <w:rPr>
          <w:rFonts w:eastAsia="Times New Roman" w:cs="Times New Roman"/>
          <w:i/>
        </w:rPr>
        <w:t>Battle of the Little Bighorn</w:t>
      </w:r>
      <w:r>
        <w:rPr>
          <w:rFonts w:eastAsia="Times New Roman" w:cs="Times New Roman"/>
        </w:rPr>
        <w:t>.</w:t>
      </w:r>
      <w:r w:rsidRPr="00870F90">
        <w:rPr>
          <w:rFonts w:eastAsia="Times New Roman" w:cs="Times New Roman"/>
        </w:rPr>
        <w:t xml:space="preserve"> University of Oklahoma Press, Norman.</w:t>
      </w:r>
    </w:p>
    <w:p w14:paraId="592161B5" w14:textId="6E06356D" w:rsidR="009B564E" w:rsidRPr="00D216CF" w:rsidRDefault="009B564E">
      <w:pPr>
        <w:rPr>
          <w:b/>
        </w:rPr>
      </w:pPr>
    </w:p>
    <w:sectPr w:rsidR="009B564E" w:rsidRPr="00D216CF" w:rsidSect="005F15D3">
      <w:footerReference w:type="default" r:id="rId13"/>
      <w:footerReference w:type="firs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80D9A" w14:textId="77777777" w:rsidR="00260930" w:rsidRDefault="00260930" w:rsidP="00330687">
      <w:pPr>
        <w:spacing w:after="0" w:line="240" w:lineRule="auto"/>
      </w:pPr>
      <w:r>
        <w:separator/>
      </w:r>
    </w:p>
  </w:endnote>
  <w:endnote w:type="continuationSeparator" w:id="0">
    <w:p w14:paraId="19EDC77D" w14:textId="77777777" w:rsidR="00260930" w:rsidRDefault="00260930" w:rsidP="00330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0163720"/>
      <w:docPartObj>
        <w:docPartGallery w:val="Page Numbers (Bottom of Page)"/>
        <w:docPartUnique/>
      </w:docPartObj>
    </w:sdtPr>
    <w:sdtEndPr>
      <w:rPr>
        <w:noProof/>
      </w:rPr>
    </w:sdtEndPr>
    <w:sdtContent>
      <w:p w14:paraId="05EDC314" w14:textId="46348757" w:rsidR="006E76A7" w:rsidRDefault="006E76A7">
        <w:pPr>
          <w:pStyle w:val="Footer"/>
          <w:jc w:val="center"/>
        </w:pPr>
        <w:r>
          <w:fldChar w:fldCharType="begin"/>
        </w:r>
        <w:r>
          <w:instrText xml:space="preserve"> PAGE   \* MERGEFORMAT </w:instrText>
        </w:r>
        <w:r>
          <w:fldChar w:fldCharType="separate"/>
        </w:r>
        <w:r w:rsidR="002B36A4">
          <w:rPr>
            <w:noProof/>
          </w:rPr>
          <w:t>15</w:t>
        </w:r>
        <w:r>
          <w:rPr>
            <w:noProof/>
          </w:rPr>
          <w:fldChar w:fldCharType="end"/>
        </w:r>
      </w:p>
    </w:sdtContent>
  </w:sdt>
  <w:p w14:paraId="0D6179C9" w14:textId="77777777" w:rsidR="006E76A7" w:rsidRDefault="006E76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5403562"/>
      <w:docPartObj>
        <w:docPartGallery w:val="Page Numbers (Bottom of Page)"/>
        <w:docPartUnique/>
      </w:docPartObj>
    </w:sdtPr>
    <w:sdtEndPr>
      <w:rPr>
        <w:noProof/>
        <w:color w:val="FFFFFF" w:themeColor="background1"/>
      </w:rPr>
    </w:sdtEndPr>
    <w:sdtContent>
      <w:p w14:paraId="1446DE58" w14:textId="36ABE8A1" w:rsidR="006E76A7" w:rsidRPr="005F15D3" w:rsidRDefault="006E76A7">
        <w:pPr>
          <w:pStyle w:val="Footer"/>
          <w:jc w:val="center"/>
          <w:rPr>
            <w:color w:val="FFFFFF" w:themeColor="background1"/>
          </w:rPr>
        </w:pPr>
        <w:r w:rsidRPr="005F15D3">
          <w:rPr>
            <w:color w:val="FFFFFF" w:themeColor="background1"/>
          </w:rPr>
          <w:fldChar w:fldCharType="begin"/>
        </w:r>
        <w:r w:rsidRPr="005F15D3">
          <w:rPr>
            <w:color w:val="FFFFFF" w:themeColor="background1"/>
          </w:rPr>
          <w:instrText xml:space="preserve"> PAGE   \* MERGEFORMAT </w:instrText>
        </w:r>
        <w:r w:rsidRPr="005F15D3">
          <w:rPr>
            <w:color w:val="FFFFFF" w:themeColor="background1"/>
          </w:rPr>
          <w:fldChar w:fldCharType="separate"/>
        </w:r>
        <w:r w:rsidR="00163EEF">
          <w:rPr>
            <w:noProof/>
            <w:color w:val="FFFFFF" w:themeColor="background1"/>
          </w:rPr>
          <w:t>0</w:t>
        </w:r>
        <w:r w:rsidRPr="005F15D3">
          <w:rPr>
            <w:noProof/>
            <w:color w:val="FFFFFF" w:themeColor="background1"/>
          </w:rPr>
          <w:fldChar w:fldCharType="end"/>
        </w:r>
      </w:p>
    </w:sdtContent>
  </w:sdt>
  <w:p w14:paraId="7DCCA11E" w14:textId="77777777" w:rsidR="006E76A7" w:rsidRDefault="006E76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EE345" w14:textId="77777777" w:rsidR="00260930" w:rsidRDefault="00260930" w:rsidP="00330687">
      <w:pPr>
        <w:spacing w:after="0" w:line="240" w:lineRule="auto"/>
      </w:pPr>
      <w:r>
        <w:separator/>
      </w:r>
    </w:p>
  </w:footnote>
  <w:footnote w:type="continuationSeparator" w:id="0">
    <w:p w14:paraId="051C6319" w14:textId="77777777" w:rsidR="00260930" w:rsidRDefault="00260930" w:rsidP="00330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7663"/>
    <w:multiLevelType w:val="hybridMultilevel"/>
    <w:tmpl w:val="BCBC064E"/>
    <w:lvl w:ilvl="0" w:tplc="AFD283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121CA"/>
    <w:multiLevelType w:val="hybridMultilevel"/>
    <w:tmpl w:val="254077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10330"/>
    <w:multiLevelType w:val="hybridMultilevel"/>
    <w:tmpl w:val="E864D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520A4"/>
    <w:multiLevelType w:val="hybridMultilevel"/>
    <w:tmpl w:val="215E54D0"/>
    <w:lvl w:ilvl="0" w:tplc="5D842F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B693D"/>
    <w:multiLevelType w:val="hybridMultilevel"/>
    <w:tmpl w:val="737824B8"/>
    <w:lvl w:ilvl="0" w:tplc="B082D95E">
      <w:start w:val="20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A26338"/>
    <w:multiLevelType w:val="hybridMultilevel"/>
    <w:tmpl w:val="499A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816938"/>
    <w:multiLevelType w:val="hybridMultilevel"/>
    <w:tmpl w:val="BD40AF6C"/>
    <w:lvl w:ilvl="0" w:tplc="2A66DB96">
      <w:start w:val="20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292774"/>
    <w:multiLevelType w:val="hybridMultilevel"/>
    <w:tmpl w:val="0846A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C00D47"/>
    <w:multiLevelType w:val="hybridMultilevel"/>
    <w:tmpl w:val="7316B6AA"/>
    <w:lvl w:ilvl="0" w:tplc="0620360A">
      <w:start w:val="20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A1F8A"/>
    <w:multiLevelType w:val="hybridMultilevel"/>
    <w:tmpl w:val="22F21F84"/>
    <w:lvl w:ilvl="0" w:tplc="8BFE1E78">
      <w:start w:val="20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E70795"/>
    <w:multiLevelType w:val="hybridMultilevel"/>
    <w:tmpl w:val="43686A98"/>
    <w:lvl w:ilvl="0" w:tplc="2EB8B1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63EBF"/>
    <w:multiLevelType w:val="hybridMultilevel"/>
    <w:tmpl w:val="B26EAD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372A03"/>
    <w:multiLevelType w:val="hybridMultilevel"/>
    <w:tmpl w:val="654C8FD2"/>
    <w:lvl w:ilvl="0" w:tplc="36D05AA2">
      <w:start w:val="2012"/>
      <w:numFmt w:val="bullet"/>
      <w:lvlText w:val="-"/>
      <w:lvlJc w:val="left"/>
      <w:pPr>
        <w:ind w:left="720" w:hanging="360"/>
      </w:pPr>
      <w:rPr>
        <w:rFonts w:ascii="Calibri" w:eastAsia="Times New Roman" w:hAnsi="Calibri" w:cs="Calibri" w:hint="default"/>
        <w:i w:val="0"/>
        <w:color w:val="222222"/>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B79C5"/>
    <w:multiLevelType w:val="hybridMultilevel"/>
    <w:tmpl w:val="21728C4E"/>
    <w:lvl w:ilvl="0" w:tplc="E8D498C4">
      <w:start w:val="20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843AA"/>
    <w:multiLevelType w:val="hybridMultilevel"/>
    <w:tmpl w:val="ED02E474"/>
    <w:lvl w:ilvl="0" w:tplc="04090005">
      <w:start w:val="1"/>
      <w:numFmt w:val="bullet"/>
      <w:lvlText w:val=""/>
      <w:lvlJc w:val="left"/>
      <w:pPr>
        <w:ind w:left="5040" w:hanging="360"/>
      </w:pPr>
      <w:rPr>
        <w:rFonts w:ascii="Wingdings" w:hAnsi="Wingdings" w:hint="default"/>
        <w:b w:val="0"/>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5" w15:restartNumberingAfterBreak="0">
    <w:nsid w:val="4C800A97"/>
    <w:multiLevelType w:val="hybridMultilevel"/>
    <w:tmpl w:val="73B0870E"/>
    <w:lvl w:ilvl="0" w:tplc="02B40DEC">
      <w:start w:val="1"/>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9F196D"/>
    <w:multiLevelType w:val="hybridMultilevel"/>
    <w:tmpl w:val="43740AEA"/>
    <w:lvl w:ilvl="0" w:tplc="E8941A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467226"/>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EEF4C95"/>
    <w:multiLevelType w:val="hybridMultilevel"/>
    <w:tmpl w:val="0A06C5AA"/>
    <w:lvl w:ilvl="0" w:tplc="C854BD3A">
      <w:start w:val="1"/>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A30E0D"/>
    <w:multiLevelType w:val="multilevel"/>
    <w:tmpl w:val="099C106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FCF1CB9"/>
    <w:multiLevelType w:val="hybridMultilevel"/>
    <w:tmpl w:val="AD901D0A"/>
    <w:lvl w:ilvl="0" w:tplc="F1749CAA">
      <w:start w:val="1"/>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4F272A"/>
    <w:multiLevelType w:val="hybridMultilevel"/>
    <w:tmpl w:val="BA642216"/>
    <w:lvl w:ilvl="0" w:tplc="1FB49E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A72395"/>
    <w:multiLevelType w:val="hybridMultilevel"/>
    <w:tmpl w:val="12C8F168"/>
    <w:lvl w:ilvl="0" w:tplc="46E64AC6">
      <w:start w:val="20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12"/>
  </w:num>
  <w:num w:numId="4">
    <w:abstractNumId w:val="13"/>
  </w:num>
  <w:num w:numId="5">
    <w:abstractNumId w:val="22"/>
  </w:num>
  <w:num w:numId="6">
    <w:abstractNumId w:val="8"/>
  </w:num>
  <w:num w:numId="7">
    <w:abstractNumId w:val="4"/>
  </w:num>
  <w:num w:numId="8">
    <w:abstractNumId w:val="6"/>
  </w:num>
  <w:num w:numId="9">
    <w:abstractNumId w:val="9"/>
  </w:num>
  <w:num w:numId="10">
    <w:abstractNumId w:val="7"/>
  </w:num>
  <w:num w:numId="11">
    <w:abstractNumId w:val="0"/>
  </w:num>
  <w:num w:numId="12">
    <w:abstractNumId w:val="16"/>
  </w:num>
  <w:num w:numId="13">
    <w:abstractNumId w:val="10"/>
  </w:num>
  <w:num w:numId="14">
    <w:abstractNumId w:val="20"/>
  </w:num>
  <w:num w:numId="15">
    <w:abstractNumId w:val="15"/>
  </w:num>
  <w:num w:numId="16">
    <w:abstractNumId w:val="18"/>
  </w:num>
  <w:num w:numId="17">
    <w:abstractNumId w:val="2"/>
  </w:num>
  <w:num w:numId="18">
    <w:abstractNumId w:val="19"/>
  </w:num>
  <w:num w:numId="19">
    <w:abstractNumId w:val="17"/>
  </w:num>
  <w:num w:numId="20">
    <w:abstractNumId w:val="14"/>
  </w:num>
  <w:num w:numId="21">
    <w:abstractNumId w:val="11"/>
  </w:num>
  <w:num w:numId="22">
    <w:abstractNumId w:val="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C06"/>
    <w:rsid w:val="0000131B"/>
    <w:rsid w:val="000037F2"/>
    <w:rsid w:val="00003B01"/>
    <w:rsid w:val="00006211"/>
    <w:rsid w:val="000106D7"/>
    <w:rsid w:val="0001099C"/>
    <w:rsid w:val="0001475F"/>
    <w:rsid w:val="00020D95"/>
    <w:rsid w:val="00025016"/>
    <w:rsid w:val="00025253"/>
    <w:rsid w:val="00025EB3"/>
    <w:rsid w:val="00031B83"/>
    <w:rsid w:val="00031FE9"/>
    <w:rsid w:val="0003296C"/>
    <w:rsid w:val="00033399"/>
    <w:rsid w:val="000417A8"/>
    <w:rsid w:val="00042168"/>
    <w:rsid w:val="00043702"/>
    <w:rsid w:val="000450E7"/>
    <w:rsid w:val="00046959"/>
    <w:rsid w:val="00051D07"/>
    <w:rsid w:val="00054ACA"/>
    <w:rsid w:val="000613B1"/>
    <w:rsid w:val="00067DFD"/>
    <w:rsid w:val="00073C10"/>
    <w:rsid w:val="00074058"/>
    <w:rsid w:val="00084DFC"/>
    <w:rsid w:val="00096982"/>
    <w:rsid w:val="000A1213"/>
    <w:rsid w:val="000B2900"/>
    <w:rsid w:val="000B34F9"/>
    <w:rsid w:val="000B455A"/>
    <w:rsid w:val="000B649D"/>
    <w:rsid w:val="000B763A"/>
    <w:rsid w:val="000C2509"/>
    <w:rsid w:val="000C3289"/>
    <w:rsid w:val="000D2811"/>
    <w:rsid w:val="000D4C06"/>
    <w:rsid w:val="000D5494"/>
    <w:rsid w:val="000D70F5"/>
    <w:rsid w:val="000E0581"/>
    <w:rsid w:val="000F10FD"/>
    <w:rsid w:val="0010238C"/>
    <w:rsid w:val="00103432"/>
    <w:rsid w:val="001217FA"/>
    <w:rsid w:val="00122460"/>
    <w:rsid w:val="001224E0"/>
    <w:rsid w:val="001372B1"/>
    <w:rsid w:val="0014483D"/>
    <w:rsid w:val="001454CF"/>
    <w:rsid w:val="0015579F"/>
    <w:rsid w:val="001559FD"/>
    <w:rsid w:val="00162374"/>
    <w:rsid w:val="00163EEF"/>
    <w:rsid w:val="00164BF0"/>
    <w:rsid w:val="00166043"/>
    <w:rsid w:val="00173898"/>
    <w:rsid w:val="00174BCB"/>
    <w:rsid w:val="001778AC"/>
    <w:rsid w:val="00191C70"/>
    <w:rsid w:val="0019339A"/>
    <w:rsid w:val="00193927"/>
    <w:rsid w:val="001A03E8"/>
    <w:rsid w:val="001A2A7D"/>
    <w:rsid w:val="001A681A"/>
    <w:rsid w:val="001B396B"/>
    <w:rsid w:val="001B7C4F"/>
    <w:rsid w:val="001C0B29"/>
    <w:rsid w:val="001C7A32"/>
    <w:rsid w:val="001C7A83"/>
    <w:rsid w:val="001D425E"/>
    <w:rsid w:val="001E08B1"/>
    <w:rsid w:val="001E4AC1"/>
    <w:rsid w:val="001E6335"/>
    <w:rsid w:val="001E6B5F"/>
    <w:rsid w:val="001F2861"/>
    <w:rsid w:val="001F5358"/>
    <w:rsid w:val="001F7BCD"/>
    <w:rsid w:val="0020176C"/>
    <w:rsid w:val="00204177"/>
    <w:rsid w:val="00210C8A"/>
    <w:rsid w:val="00211192"/>
    <w:rsid w:val="00212FD8"/>
    <w:rsid w:val="00221E7E"/>
    <w:rsid w:val="00244728"/>
    <w:rsid w:val="0025076A"/>
    <w:rsid w:val="00253217"/>
    <w:rsid w:val="00260930"/>
    <w:rsid w:val="002650FC"/>
    <w:rsid w:val="00274A0B"/>
    <w:rsid w:val="0028281D"/>
    <w:rsid w:val="00285FEB"/>
    <w:rsid w:val="00293606"/>
    <w:rsid w:val="00296085"/>
    <w:rsid w:val="002A02D8"/>
    <w:rsid w:val="002A1428"/>
    <w:rsid w:val="002A4AC9"/>
    <w:rsid w:val="002B0734"/>
    <w:rsid w:val="002B174A"/>
    <w:rsid w:val="002B36A4"/>
    <w:rsid w:val="002C2599"/>
    <w:rsid w:val="002D0B02"/>
    <w:rsid w:val="002D6911"/>
    <w:rsid w:val="002D7E9A"/>
    <w:rsid w:val="002E2480"/>
    <w:rsid w:val="002E53E2"/>
    <w:rsid w:val="002E640B"/>
    <w:rsid w:val="002E7AD4"/>
    <w:rsid w:val="002F2D21"/>
    <w:rsid w:val="002F77BF"/>
    <w:rsid w:val="00304A95"/>
    <w:rsid w:val="00305087"/>
    <w:rsid w:val="003105AA"/>
    <w:rsid w:val="003172CA"/>
    <w:rsid w:val="0031766B"/>
    <w:rsid w:val="00321137"/>
    <w:rsid w:val="00330687"/>
    <w:rsid w:val="0033341F"/>
    <w:rsid w:val="00337A41"/>
    <w:rsid w:val="00343490"/>
    <w:rsid w:val="00343D66"/>
    <w:rsid w:val="0035190E"/>
    <w:rsid w:val="00363C5A"/>
    <w:rsid w:val="0037169E"/>
    <w:rsid w:val="00371E79"/>
    <w:rsid w:val="00374DAE"/>
    <w:rsid w:val="00397AF0"/>
    <w:rsid w:val="003A3C8B"/>
    <w:rsid w:val="003A5B62"/>
    <w:rsid w:val="003B15B0"/>
    <w:rsid w:val="003C018F"/>
    <w:rsid w:val="003C51C1"/>
    <w:rsid w:val="003D2067"/>
    <w:rsid w:val="003D2EDA"/>
    <w:rsid w:val="003D3A66"/>
    <w:rsid w:val="003E346F"/>
    <w:rsid w:val="003E6174"/>
    <w:rsid w:val="003E63F7"/>
    <w:rsid w:val="003E701E"/>
    <w:rsid w:val="003E74A3"/>
    <w:rsid w:val="003F17D6"/>
    <w:rsid w:val="003F4E72"/>
    <w:rsid w:val="0040063F"/>
    <w:rsid w:val="004009FF"/>
    <w:rsid w:val="004031A7"/>
    <w:rsid w:val="00406D07"/>
    <w:rsid w:val="00410387"/>
    <w:rsid w:val="004108A6"/>
    <w:rsid w:val="00413412"/>
    <w:rsid w:val="00414E7D"/>
    <w:rsid w:val="00415F0A"/>
    <w:rsid w:val="004160A9"/>
    <w:rsid w:val="0042096C"/>
    <w:rsid w:val="004261FA"/>
    <w:rsid w:val="004344D4"/>
    <w:rsid w:val="0043501F"/>
    <w:rsid w:val="00435BE0"/>
    <w:rsid w:val="004361B3"/>
    <w:rsid w:val="00440C89"/>
    <w:rsid w:val="00443AD3"/>
    <w:rsid w:val="00445353"/>
    <w:rsid w:val="00446432"/>
    <w:rsid w:val="00456F17"/>
    <w:rsid w:val="004620B9"/>
    <w:rsid w:val="00470B8D"/>
    <w:rsid w:val="0047428E"/>
    <w:rsid w:val="004767AE"/>
    <w:rsid w:val="004815DF"/>
    <w:rsid w:val="004905AD"/>
    <w:rsid w:val="00494E90"/>
    <w:rsid w:val="004960A5"/>
    <w:rsid w:val="004960CB"/>
    <w:rsid w:val="004A121D"/>
    <w:rsid w:val="004A5245"/>
    <w:rsid w:val="004B1B4D"/>
    <w:rsid w:val="004B799E"/>
    <w:rsid w:val="004C4316"/>
    <w:rsid w:val="004C4335"/>
    <w:rsid w:val="004C5D1C"/>
    <w:rsid w:val="004D1D21"/>
    <w:rsid w:val="004D778B"/>
    <w:rsid w:val="004E250E"/>
    <w:rsid w:val="004E7D41"/>
    <w:rsid w:val="005003F3"/>
    <w:rsid w:val="00502BF7"/>
    <w:rsid w:val="00506777"/>
    <w:rsid w:val="00515A7C"/>
    <w:rsid w:val="00521E52"/>
    <w:rsid w:val="0052393D"/>
    <w:rsid w:val="00525A30"/>
    <w:rsid w:val="00535F2E"/>
    <w:rsid w:val="00541127"/>
    <w:rsid w:val="005433C8"/>
    <w:rsid w:val="00543F2B"/>
    <w:rsid w:val="005468F2"/>
    <w:rsid w:val="00547A51"/>
    <w:rsid w:val="00554B3A"/>
    <w:rsid w:val="00556451"/>
    <w:rsid w:val="00557464"/>
    <w:rsid w:val="005576FA"/>
    <w:rsid w:val="00557D0B"/>
    <w:rsid w:val="00560767"/>
    <w:rsid w:val="00560BF6"/>
    <w:rsid w:val="0056155F"/>
    <w:rsid w:val="00563AD8"/>
    <w:rsid w:val="00564676"/>
    <w:rsid w:val="00572AA5"/>
    <w:rsid w:val="005750EF"/>
    <w:rsid w:val="0058363D"/>
    <w:rsid w:val="00593B79"/>
    <w:rsid w:val="00594184"/>
    <w:rsid w:val="005A12C1"/>
    <w:rsid w:val="005A3F27"/>
    <w:rsid w:val="005A56E9"/>
    <w:rsid w:val="005A5E54"/>
    <w:rsid w:val="005A6361"/>
    <w:rsid w:val="005B2894"/>
    <w:rsid w:val="005B5855"/>
    <w:rsid w:val="005C1AD2"/>
    <w:rsid w:val="005C1B1A"/>
    <w:rsid w:val="005C6E57"/>
    <w:rsid w:val="005D5A78"/>
    <w:rsid w:val="005D61A6"/>
    <w:rsid w:val="005E0422"/>
    <w:rsid w:val="005E068D"/>
    <w:rsid w:val="005E3CD8"/>
    <w:rsid w:val="005F15D3"/>
    <w:rsid w:val="005F3506"/>
    <w:rsid w:val="005F6959"/>
    <w:rsid w:val="0060269B"/>
    <w:rsid w:val="006034B9"/>
    <w:rsid w:val="00610EF9"/>
    <w:rsid w:val="00611E53"/>
    <w:rsid w:val="00623475"/>
    <w:rsid w:val="0064492D"/>
    <w:rsid w:val="0065579F"/>
    <w:rsid w:val="006600BE"/>
    <w:rsid w:val="0066182D"/>
    <w:rsid w:val="00677028"/>
    <w:rsid w:val="006831DF"/>
    <w:rsid w:val="00685233"/>
    <w:rsid w:val="00685F72"/>
    <w:rsid w:val="006909E4"/>
    <w:rsid w:val="006A3F09"/>
    <w:rsid w:val="006A71E1"/>
    <w:rsid w:val="006A7C27"/>
    <w:rsid w:val="006B2CA9"/>
    <w:rsid w:val="006B3AFD"/>
    <w:rsid w:val="006B5B74"/>
    <w:rsid w:val="006B646C"/>
    <w:rsid w:val="006C0959"/>
    <w:rsid w:val="006C36A0"/>
    <w:rsid w:val="006C5BC5"/>
    <w:rsid w:val="006D2CA9"/>
    <w:rsid w:val="006D34CC"/>
    <w:rsid w:val="006D4D76"/>
    <w:rsid w:val="006D5674"/>
    <w:rsid w:val="006D6605"/>
    <w:rsid w:val="006D7836"/>
    <w:rsid w:val="006E034F"/>
    <w:rsid w:val="006E76A7"/>
    <w:rsid w:val="006F3E7D"/>
    <w:rsid w:val="007004F3"/>
    <w:rsid w:val="0070305E"/>
    <w:rsid w:val="007050A4"/>
    <w:rsid w:val="007128A4"/>
    <w:rsid w:val="00713082"/>
    <w:rsid w:val="00713DAA"/>
    <w:rsid w:val="007144F8"/>
    <w:rsid w:val="007243EF"/>
    <w:rsid w:val="00725DFC"/>
    <w:rsid w:val="00725FC6"/>
    <w:rsid w:val="0073088B"/>
    <w:rsid w:val="007309E8"/>
    <w:rsid w:val="00736F8B"/>
    <w:rsid w:val="00740FCD"/>
    <w:rsid w:val="007419A3"/>
    <w:rsid w:val="00742A09"/>
    <w:rsid w:val="00742B85"/>
    <w:rsid w:val="00745374"/>
    <w:rsid w:val="0075553D"/>
    <w:rsid w:val="007602BA"/>
    <w:rsid w:val="00760C1D"/>
    <w:rsid w:val="007610C7"/>
    <w:rsid w:val="00761D42"/>
    <w:rsid w:val="0076281A"/>
    <w:rsid w:val="007704FE"/>
    <w:rsid w:val="00782FA0"/>
    <w:rsid w:val="00790825"/>
    <w:rsid w:val="007A5581"/>
    <w:rsid w:val="007A7082"/>
    <w:rsid w:val="007B0ACC"/>
    <w:rsid w:val="007B1BF3"/>
    <w:rsid w:val="007B6358"/>
    <w:rsid w:val="007C01D7"/>
    <w:rsid w:val="007C1A49"/>
    <w:rsid w:val="007C2447"/>
    <w:rsid w:val="007D1645"/>
    <w:rsid w:val="007D1B00"/>
    <w:rsid w:val="007D58C2"/>
    <w:rsid w:val="007E13DA"/>
    <w:rsid w:val="007E58A3"/>
    <w:rsid w:val="007E610E"/>
    <w:rsid w:val="007E7192"/>
    <w:rsid w:val="007F0FCC"/>
    <w:rsid w:val="007F231F"/>
    <w:rsid w:val="007F2988"/>
    <w:rsid w:val="007F31F1"/>
    <w:rsid w:val="008105EE"/>
    <w:rsid w:val="00810740"/>
    <w:rsid w:val="00811462"/>
    <w:rsid w:val="00812633"/>
    <w:rsid w:val="00814B97"/>
    <w:rsid w:val="00816D18"/>
    <w:rsid w:val="00821991"/>
    <w:rsid w:val="008257BE"/>
    <w:rsid w:val="008266C2"/>
    <w:rsid w:val="008266E8"/>
    <w:rsid w:val="0083163B"/>
    <w:rsid w:val="008329C6"/>
    <w:rsid w:val="00841D79"/>
    <w:rsid w:val="00845829"/>
    <w:rsid w:val="008475E7"/>
    <w:rsid w:val="00865EAE"/>
    <w:rsid w:val="00870033"/>
    <w:rsid w:val="00870F90"/>
    <w:rsid w:val="00872ED4"/>
    <w:rsid w:val="00874EAD"/>
    <w:rsid w:val="00876387"/>
    <w:rsid w:val="0087688C"/>
    <w:rsid w:val="00881311"/>
    <w:rsid w:val="0089101C"/>
    <w:rsid w:val="00892F8C"/>
    <w:rsid w:val="008942A3"/>
    <w:rsid w:val="008A181B"/>
    <w:rsid w:val="008A53AF"/>
    <w:rsid w:val="008A54DA"/>
    <w:rsid w:val="008B6002"/>
    <w:rsid w:val="008B6664"/>
    <w:rsid w:val="008C3D21"/>
    <w:rsid w:val="008E4200"/>
    <w:rsid w:val="008F5400"/>
    <w:rsid w:val="008F5D35"/>
    <w:rsid w:val="009100BE"/>
    <w:rsid w:val="00910852"/>
    <w:rsid w:val="009342A1"/>
    <w:rsid w:val="00940106"/>
    <w:rsid w:val="009454DE"/>
    <w:rsid w:val="0094798C"/>
    <w:rsid w:val="00951C71"/>
    <w:rsid w:val="009543E0"/>
    <w:rsid w:val="009550EA"/>
    <w:rsid w:val="00962250"/>
    <w:rsid w:val="0096441F"/>
    <w:rsid w:val="00973E50"/>
    <w:rsid w:val="00981EF4"/>
    <w:rsid w:val="00986611"/>
    <w:rsid w:val="00992940"/>
    <w:rsid w:val="00993EEF"/>
    <w:rsid w:val="00995583"/>
    <w:rsid w:val="009B3A35"/>
    <w:rsid w:val="009B564E"/>
    <w:rsid w:val="009B584F"/>
    <w:rsid w:val="009C35BF"/>
    <w:rsid w:val="009C6635"/>
    <w:rsid w:val="009E6701"/>
    <w:rsid w:val="009E711B"/>
    <w:rsid w:val="00A125A4"/>
    <w:rsid w:val="00A164F7"/>
    <w:rsid w:val="00A21525"/>
    <w:rsid w:val="00A256DB"/>
    <w:rsid w:val="00A26EE4"/>
    <w:rsid w:val="00A2734C"/>
    <w:rsid w:val="00A27E16"/>
    <w:rsid w:val="00A36103"/>
    <w:rsid w:val="00A37746"/>
    <w:rsid w:val="00A47BB7"/>
    <w:rsid w:val="00A5114A"/>
    <w:rsid w:val="00A52DBE"/>
    <w:rsid w:val="00A530E6"/>
    <w:rsid w:val="00A60DCA"/>
    <w:rsid w:val="00A65868"/>
    <w:rsid w:val="00A67CB4"/>
    <w:rsid w:val="00A754BF"/>
    <w:rsid w:val="00A83A12"/>
    <w:rsid w:val="00A91973"/>
    <w:rsid w:val="00A94D0F"/>
    <w:rsid w:val="00A94E1C"/>
    <w:rsid w:val="00A97309"/>
    <w:rsid w:val="00AA18A4"/>
    <w:rsid w:val="00AA6C85"/>
    <w:rsid w:val="00AA73F5"/>
    <w:rsid w:val="00AA7951"/>
    <w:rsid w:val="00AB4F90"/>
    <w:rsid w:val="00AC7E71"/>
    <w:rsid w:val="00AD11F0"/>
    <w:rsid w:val="00AD1225"/>
    <w:rsid w:val="00AD6112"/>
    <w:rsid w:val="00AD7019"/>
    <w:rsid w:val="00AD7674"/>
    <w:rsid w:val="00AF08D4"/>
    <w:rsid w:val="00AF63D7"/>
    <w:rsid w:val="00AF6883"/>
    <w:rsid w:val="00AF74D6"/>
    <w:rsid w:val="00B01162"/>
    <w:rsid w:val="00B076BF"/>
    <w:rsid w:val="00B120DF"/>
    <w:rsid w:val="00B2283A"/>
    <w:rsid w:val="00B2328A"/>
    <w:rsid w:val="00B246F9"/>
    <w:rsid w:val="00B34B7C"/>
    <w:rsid w:val="00B35F41"/>
    <w:rsid w:val="00B4488C"/>
    <w:rsid w:val="00B52AF4"/>
    <w:rsid w:val="00B67C16"/>
    <w:rsid w:val="00B72766"/>
    <w:rsid w:val="00B7358C"/>
    <w:rsid w:val="00B754E1"/>
    <w:rsid w:val="00B7766E"/>
    <w:rsid w:val="00B77DD6"/>
    <w:rsid w:val="00B800D8"/>
    <w:rsid w:val="00B80E8D"/>
    <w:rsid w:val="00B830BA"/>
    <w:rsid w:val="00B83601"/>
    <w:rsid w:val="00B83D53"/>
    <w:rsid w:val="00B843AA"/>
    <w:rsid w:val="00BA60EA"/>
    <w:rsid w:val="00BA708E"/>
    <w:rsid w:val="00BB019B"/>
    <w:rsid w:val="00BB0392"/>
    <w:rsid w:val="00BB0E2A"/>
    <w:rsid w:val="00BB2D93"/>
    <w:rsid w:val="00BB308B"/>
    <w:rsid w:val="00BC2EB6"/>
    <w:rsid w:val="00BC2F67"/>
    <w:rsid w:val="00BC361C"/>
    <w:rsid w:val="00BD5FAE"/>
    <w:rsid w:val="00BE0B55"/>
    <w:rsid w:val="00BE123B"/>
    <w:rsid w:val="00BE4CC3"/>
    <w:rsid w:val="00BF233B"/>
    <w:rsid w:val="00BF4AF5"/>
    <w:rsid w:val="00BF5FAC"/>
    <w:rsid w:val="00C00C56"/>
    <w:rsid w:val="00C02A2C"/>
    <w:rsid w:val="00C103B5"/>
    <w:rsid w:val="00C109C3"/>
    <w:rsid w:val="00C1225A"/>
    <w:rsid w:val="00C23952"/>
    <w:rsid w:val="00C2485B"/>
    <w:rsid w:val="00C26A50"/>
    <w:rsid w:val="00C321C5"/>
    <w:rsid w:val="00C33BFE"/>
    <w:rsid w:val="00C35B77"/>
    <w:rsid w:val="00C40B69"/>
    <w:rsid w:val="00C42DA1"/>
    <w:rsid w:val="00C442FE"/>
    <w:rsid w:val="00C45582"/>
    <w:rsid w:val="00C56AC5"/>
    <w:rsid w:val="00C61005"/>
    <w:rsid w:val="00C61A67"/>
    <w:rsid w:val="00C61B63"/>
    <w:rsid w:val="00C7676A"/>
    <w:rsid w:val="00C770EB"/>
    <w:rsid w:val="00C83CA6"/>
    <w:rsid w:val="00C8450D"/>
    <w:rsid w:val="00C971CD"/>
    <w:rsid w:val="00CA0CE2"/>
    <w:rsid w:val="00CA4D81"/>
    <w:rsid w:val="00CA5B05"/>
    <w:rsid w:val="00CB0402"/>
    <w:rsid w:val="00CB1E0B"/>
    <w:rsid w:val="00CB74F6"/>
    <w:rsid w:val="00CC3E34"/>
    <w:rsid w:val="00CD0347"/>
    <w:rsid w:val="00CE61D2"/>
    <w:rsid w:val="00CF1B9C"/>
    <w:rsid w:val="00CF3482"/>
    <w:rsid w:val="00D06EA2"/>
    <w:rsid w:val="00D06FDF"/>
    <w:rsid w:val="00D073BA"/>
    <w:rsid w:val="00D107C6"/>
    <w:rsid w:val="00D216CF"/>
    <w:rsid w:val="00D22841"/>
    <w:rsid w:val="00D24830"/>
    <w:rsid w:val="00D24F9B"/>
    <w:rsid w:val="00D36C3F"/>
    <w:rsid w:val="00D379F1"/>
    <w:rsid w:val="00D50150"/>
    <w:rsid w:val="00D50166"/>
    <w:rsid w:val="00D52F15"/>
    <w:rsid w:val="00D626D5"/>
    <w:rsid w:val="00D64628"/>
    <w:rsid w:val="00D65610"/>
    <w:rsid w:val="00D66A03"/>
    <w:rsid w:val="00D66F21"/>
    <w:rsid w:val="00D74F41"/>
    <w:rsid w:val="00D77B31"/>
    <w:rsid w:val="00D801FF"/>
    <w:rsid w:val="00D80976"/>
    <w:rsid w:val="00D82A24"/>
    <w:rsid w:val="00D845AE"/>
    <w:rsid w:val="00D86D73"/>
    <w:rsid w:val="00D87F36"/>
    <w:rsid w:val="00D91A08"/>
    <w:rsid w:val="00D924E3"/>
    <w:rsid w:val="00D94C08"/>
    <w:rsid w:val="00DA27F6"/>
    <w:rsid w:val="00DA3ABF"/>
    <w:rsid w:val="00DB147E"/>
    <w:rsid w:val="00DB1F9A"/>
    <w:rsid w:val="00DB7B7C"/>
    <w:rsid w:val="00DC44F7"/>
    <w:rsid w:val="00DC47D8"/>
    <w:rsid w:val="00DC5150"/>
    <w:rsid w:val="00DC7768"/>
    <w:rsid w:val="00DD0EEF"/>
    <w:rsid w:val="00DD6B95"/>
    <w:rsid w:val="00DE140F"/>
    <w:rsid w:val="00DE1879"/>
    <w:rsid w:val="00DE2F89"/>
    <w:rsid w:val="00DF3A6A"/>
    <w:rsid w:val="00DF4340"/>
    <w:rsid w:val="00DF4FA1"/>
    <w:rsid w:val="00DF5AAF"/>
    <w:rsid w:val="00DF72E0"/>
    <w:rsid w:val="00E01ABA"/>
    <w:rsid w:val="00E01EEC"/>
    <w:rsid w:val="00E01FEE"/>
    <w:rsid w:val="00E04364"/>
    <w:rsid w:val="00E06B8B"/>
    <w:rsid w:val="00E06DF4"/>
    <w:rsid w:val="00E102F3"/>
    <w:rsid w:val="00E23443"/>
    <w:rsid w:val="00E31FF1"/>
    <w:rsid w:val="00E3320C"/>
    <w:rsid w:val="00E33571"/>
    <w:rsid w:val="00E42D82"/>
    <w:rsid w:val="00E53655"/>
    <w:rsid w:val="00E56557"/>
    <w:rsid w:val="00E57386"/>
    <w:rsid w:val="00E62D12"/>
    <w:rsid w:val="00E67B5F"/>
    <w:rsid w:val="00E67CD7"/>
    <w:rsid w:val="00E72AFA"/>
    <w:rsid w:val="00E80B8D"/>
    <w:rsid w:val="00E836D7"/>
    <w:rsid w:val="00E85AAC"/>
    <w:rsid w:val="00E86D7F"/>
    <w:rsid w:val="00E914F0"/>
    <w:rsid w:val="00E918D0"/>
    <w:rsid w:val="00E9448C"/>
    <w:rsid w:val="00EA4DAC"/>
    <w:rsid w:val="00EA76D2"/>
    <w:rsid w:val="00EA79B2"/>
    <w:rsid w:val="00EC1545"/>
    <w:rsid w:val="00EC25A8"/>
    <w:rsid w:val="00EC6EE7"/>
    <w:rsid w:val="00EC6F43"/>
    <w:rsid w:val="00EC70D2"/>
    <w:rsid w:val="00ED28FC"/>
    <w:rsid w:val="00ED4029"/>
    <w:rsid w:val="00ED40C9"/>
    <w:rsid w:val="00EE5063"/>
    <w:rsid w:val="00EE5245"/>
    <w:rsid w:val="00EF0C37"/>
    <w:rsid w:val="00EF2284"/>
    <w:rsid w:val="00EF287C"/>
    <w:rsid w:val="00EF4F25"/>
    <w:rsid w:val="00F052FF"/>
    <w:rsid w:val="00F065ED"/>
    <w:rsid w:val="00F07DA9"/>
    <w:rsid w:val="00F07E69"/>
    <w:rsid w:val="00F15E20"/>
    <w:rsid w:val="00F164AE"/>
    <w:rsid w:val="00F32766"/>
    <w:rsid w:val="00F41B34"/>
    <w:rsid w:val="00F4400F"/>
    <w:rsid w:val="00F452DC"/>
    <w:rsid w:val="00F465E5"/>
    <w:rsid w:val="00F53386"/>
    <w:rsid w:val="00F57904"/>
    <w:rsid w:val="00F70197"/>
    <w:rsid w:val="00F71C7B"/>
    <w:rsid w:val="00F7291A"/>
    <w:rsid w:val="00F753BA"/>
    <w:rsid w:val="00F75DA2"/>
    <w:rsid w:val="00F7609B"/>
    <w:rsid w:val="00F77808"/>
    <w:rsid w:val="00F8553D"/>
    <w:rsid w:val="00F93257"/>
    <w:rsid w:val="00F94483"/>
    <w:rsid w:val="00F94AED"/>
    <w:rsid w:val="00F96508"/>
    <w:rsid w:val="00FA3E2E"/>
    <w:rsid w:val="00FA5D4C"/>
    <w:rsid w:val="00FB35A8"/>
    <w:rsid w:val="00FB7418"/>
    <w:rsid w:val="00FC17F5"/>
    <w:rsid w:val="00FC2168"/>
    <w:rsid w:val="00FC393B"/>
    <w:rsid w:val="00FD4874"/>
    <w:rsid w:val="00FD7E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A0BBCB"/>
  <w15:docId w15:val="{F7E49379-99F4-4EE3-8841-9FA28A22E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6B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B5F"/>
    <w:pPr>
      <w:ind w:left="720"/>
      <w:contextualSpacing/>
    </w:pPr>
  </w:style>
  <w:style w:type="character" w:styleId="Hyperlink">
    <w:name w:val="Hyperlink"/>
    <w:basedOn w:val="DefaultParagraphFont"/>
    <w:uiPriority w:val="99"/>
    <w:unhideWhenUsed/>
    <w:rsid w:val="007A5581"/>
    <w:rPr>
      <w:color w:val="0563C1" w:themeColor="hyperlink"/>
      <w:u w:val="single"/>
    </w:rPr>
  </w:style>
  <w:style w:type="paragraph" w:customStyle="1" w:styleId="list0020paragraph">
    <w:name w:val="list_0020paragraph"/>
    <w:basedOn w:val="Normal"/>
    <w:rsid w:val="00993E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0020paragraphchar">
    <w:name w:val="list_0020paragraph__char"/>
    <w:basedOn w:val="DefaultParagraphFont"/>
    <w:rsid w:val="00993EEF"/>
  </w:style>
  <w:style w:type="paragraph" w:customStyle="1" w:styleId="Normal1">
    <w:name w:val="Normal1"/>
    <w:basedOn w:val="Normal"/>
    <w:rsid w:val="00D656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char">
    <w:name w:val="normal__char"/>
    <w:basedOn w:val="DefaultParagraphFont"/>
    <w:rsid w:val="00D65610"/>
  </w:style>
  <w:style w:type="paragraph" w:styleId="Header">
    <w:name w:val="header"/>
    <w:basedOn w:val="Normal"/>
    <w:link w:val="HeaderChar"/>
    <w:uiPriority w:val="99"/>
    <w:unhideWhenUsed/>
    <w:rsid w:val="00330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687"/>
  </w:style>
  <w:style w:type="paragraph" w:styleId="Footer">
    <w:name w:val="footer"/>
    <w:basedOn w:val="Normal"/>
    <w:link w:val="FooterChar"/>
    <w:uiPriority w:val="99"/>
    <w:unhideWhenUsed/>
    <w:rsid w:val="00330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687"/>
  </w:style>
  <w:style w:type="paragraph" w:styleId="BalloonText">
    <w:name w:val="Balloon Text"/>
    <w:basedOn w:val="Normal"/>
    <w:link w:val="BalloonTextChar"/>
    <w:uiPriority w:val="99"/>
    <w:semiHidden/>
    <w:unhideWhenUsed/>
    <w:rsid w:val="00D74F4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4F41"/>
    <w:rPr>
      <w:rFonts w:ascii="Lucida Grande" w:hAnsi="Lucida Grande" w:cs="Lucida Grande"/>
      <w:sz w:val="18"/>
      <w:szCs w:val="18"/>
    </w:rPr>
  </w:style>
  <w:style w:type="character" w:styleId="CommentReference">
    <w:name w:val="annotation reference"/>
    <w:basedOn w:val="DefaultParagraphFont"/>
    <w:uiPriority w:val="99"/>
    <w:semiHidden/>
    <w:unhideWhenUsed/>
    <w:rsid w:val="000450E7"/>
    <w:rPr>
      <w:sz w:val="18"/>
      <w:szCs w:val="18"/>
    </w:rPr>
  </w:style>
  <w:style w:type="paragraph" w:styleId="CommentText">
    <w:name w:val="annotation text"/>
    <w:basedOn w:val="Normal"/>
    <w:link w:val="CommentTextChar"/>
    <w:uiPriority w:val="99"/>
    <w:semiHidden/>
    <w:unhideWhenUsed/>
    <w:rsid w:val="000450E7"/>
    <w:pPr>
      <w:spacing w:line="240" w:lineRule="auto"/>
    </w:pPr>
    <w:rPr>
      <w:sz w:val="24"/>
      <w:szCs w:val="24"/>
    </w:rPr>
  </w:style>
  <w:style w:type="character" w:customStyle="1" w:styleId="CommentTextChar">
    <w:name w:val="Comment Text Char"/>
    <w:basedOn w:val="DefaultParagraphFont"/>
    <w:link w:val="CommentText"/>
    <w:uiPriority w:val="99"/>
    <w:semiHidden/>
    <w:rsid w:val="000450E7"/>
    <w:rPr>
      <w:sz w:val="24"/>
      <w:szCs w:val="24"/>
    </w:rPr>
  </w:style>
  <w:style w:type="paragraph" w:styleId="CommentSubject">
    <w:name w:val="annotation subject"/>
    <w:basedOn w:val="CommentText"/>
    <w:next w:val="CommentText"/>
    <w:link w:val="CommentSubjectChar"/>
    <w:uiPriority w:val="99"/>
    <w:semiHidden/>
    <w:unhideWhenUsed/>
    <w:rsid w:val="000450E7"/>
    <w:rPr>
      <w:b/>
      <w:bCs/>
      <w:sz w:val="20"/>
      <w:szCs w:val="20"/>
    </w:rPr>
  </w:style>
  <w:style w:type="character" w:customStyle="1" w:styleId="CommentSubjectChar">
    <w:name w:val="Comment Subject Char"/>
    <w:basedOn w:val="CommentTextChar"/>
    <w:link w:val="CommentSubject"/>
    <w:uiPriority w:val="99"/>
    <w:semiHidden/>
    <w:rsid w:val="000450E7"/>
    <w:rPr>
      <w:b/>
      <w:bCs/>
      <w:sz w:val="20"/>
      <w:szCs w:val="20"/>
    </w:rPr>
  </w:style>
  <w:style w:type="paragraph" w:styleId="Caption">
    <w:name w:val="caption"/>
    <w:basedOn w:val="Normal"/>
    <w:next w:val="Normal"/>
    <w:uiPriority w:val="35"/>
    <w:unhideWhenUsed/>
    <w:qFormat/>
    <w:rsid w:val="00CA0CE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40B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8631155">
      <w:bodyDiv w:val="1"/>
      <w:marLeft w:val="0"/>
      <w:marRight w:val="0"/>
      <w:marTop w:val="0"/>
      <w:marBottom w:val="0"/>
      <w:divBdr>
        <w:top w:val="none" w:sz="0" w:space="0" w:color="auto"/>
        <w:left w:val="none" w:sz="0" w:space="0" w:color="auto"/>
        <w:bottom w:val="none" w:sz="0" w:space="0" w:color="auto"/>
        <w:right w:val="none" w:sz="0" w:space="0" w:color="auto"/>
      </w:divBdr>
      <w:divsChild>
        <w:div w:id="1893081716">
          <w:marLeft w:val="0"/>
          <w:marRight w:val="0"/>
          <w:marTop w:val="0"/>
          <w:marBottom w:val="0"/>
          <w:divBdr>
            <w:top w:val="none" w:sz="0" w:space="0" w:color="auto"/>
            <w:left w:val="none" w:sz="0" w:space="0" w:color="auto"/>
            <w:bottom w:val="none" w:sz="0" w:space="0" w:color="auto"/>
            <w:right w:val="none" w:sz="0" w:space="0" w:color="auto"/>
          </w:divBdr>
          <w:divsChild>
            <w:div w:id="1336879740">
              <w:marLeft w:val="0"/>
              <w:marRight w:val="0"/>
              <w:marTop w:val="0"/>
              <w:marBottom w:val="0"/>
              <w:divBdr>
                <w:top w:val="none" w:sz="0" w:space="0" w:color="auto"/>
                <w:left w:val="none" w:sz="0" w:space="0" w:color="auto"/>
                <w:bottom w:val="none" w:sz="0" w:space="0" w:color="auto"/>
                <w:right w:val="none" w:sz="0" w:space="0" w:color="auto"/>
              </w:divBdr>
            </w:div>
            <w:div w:id="1723365627">
              <w:marLeft w:val="0"/>
              <w:marRight w:val="0"/>
              <w:marTop w:val="0"/>
              <w:marBottom w:val="0"/>
              <w:divBdr>
                <w:top w:val="none" w:sz="0" w:space="0" w:color="auto"/>
                <w:left w:val="none" w:sz="0" w:space="0" w:color="auto"/>
                <w:bottom w:val="none" w:sz="0" w:space="0" w:color="auto"/>
                <w:right w:val="none" w:sz="0" w:space="0" w:color="auto"/>
              </w:divBdr>
            </w:div>
            <w:div w:id="1708949113">
              <w:marLeft w:val="0"/>
              <w:marRight w:val="0"/>
              <w:marTop w:val="0"/>
              <w:marBottom w:val="0"/>
              <w:divBdr>
                <w:top w:val="none" w:sz="0" w:space="0" w:color="auto"/>
                <w:left w:val="none" w:sz="0" w:space="0" w:color="auto"/>
                <w:bottom w:val="none" w:sz="0" w:space="0" w:color="auto"/>
                <w:right w:val="none" w:sz="0" w:space="0" w:color="auto"/>
              </w:divBdr>
            </w:div>
            <w:div w:id="369885746">
              <w:marLeft w:val="0"/>
              <w:marRight w:val="0"/>
              <w:marTop w:val="0"/>
              <w:marBottom w:val="0"/>
              <w:divBdr>
                <w:top w:val="none" w:sz="0" w:space="0" w:color="auto"/>
                <w:left w:val="none" w:sz="0" w:space="0" w:color="auto"/>
                <w:bottom w:val="none" w:sz="0" w:space="0" w:color="auto"/>
                <w:right w:val="none" w:sz="0" w:space="0" w:color="auto"/>
              </w:divBdr>
            </w:div>
            <w:div w:id="1358889579">
              <w:marLeft w:val="0"/>
              <w:marRight w:val="0"/>
              <w:marTop w:val="0"/>
              <w:marBottom w:val="0"/>
              <w:divBdr>
                <w:top w:val="none" w:sz="0" w:space="0" w:color="auto"/>
                <w:left w:val="none" w:sz="0" w:space="0" w:color="auto"/>
                <w:bottom w:val="none" w:sz="0" w:space="0" w:color="auto"/>
                <w:right w:val="none" w:sz="0" w:space="0" w:color="auto"/>
              </w:divBdr>
            </w:div>
            <w:div w:id="1016270492">
              <w:marLeft w:val="0"/>
              <w:marRight w:val="0"/>
              <w:marTop w:val="0"/>
              <w:marBottom w:val="0"/>
              <w:divBdr>
                <w:top w:val="none" w:sz="0" w:space="0" w:color="auto"/>
                <w:left w:val="none" w:sz="0" w:space="0" w:color="auto"/>
                <w:bottom w:val="none" w:sz="0" w:space="0" w:color="auto"/>
                <w:right w:val="none" w:sz="0" w:space="0" w:color="auto"/>
              </w:divBdr>
            </w:div>
            <w:div w:id="289676642">
              <w:marLeft w:val="0"/>
              <w:marRight w:val="0"/>
              <w:marTop w:val="0"/>
              <w:marBottom w:val="0"/>
              <w:divBdr>
                <w:top w:val="none" w:sz="0" w:space="0" w:color="auto"/>
                <w:left w:val="none" w:sz="0" w:space="0" w:color="auto"/>
                <w:bottom w:val="none" w:sz="0" w:space="0" w:color="auto"/>
                <w:right w:val="none" w:sz="0" w:space="0" w:color="auto"/>
              </w:divBdr>
            </w:div>
            <w:div w:id="940988852">
              <w:marLeft w:val="0"/>
              <w:marRight w:val="0"/>
              <w:marTop w:val="0"/>
              <w:marBottom w:val="0"/>
              <w:divBdr>
                <w:top w:val="none" w:sz="0" w:space="0" w:color="auto"/>
                <w:left w:val="none" w:sz="0" w:space="0" w:color="auto"/>
                <w:bottom w:val="none" w:sz="0" w:space="0" w:color="auto"/>
                <w:right w:val="none" w:sz="0" w:space="0" w:color="auto"/>
              </w:divBdr>
            </w:div>
            <w:div w:id="1696495271">
              <w:marLeft w:val="0"/>
              <w:marRight w:val="0"/>
              <w:marTop w:val="0"/>
              <w:marBottom w:val="0"/>
              <w:divBdr>
                <w:top w:val="none" w:sz="0" w:space="0" w:color="auto"/>
                <w:left w:val="none" w:sz="0" w:space="0" w:color="auto"/>
                <w:bottom w:val="none" w:sz="0" w:space="0" w:color="auto"/>
                <w:right w:val="none" w:sz="0" w:space="0" w:color="auto"/>
              </w:divBdr>
            </w:div>
            <w:div w:id="122969239">
              <w:marLeft w:val="0"/>
              <w:marRight w:val="0"/>
              <w:marTop w:val="0"/>
              <w:marBottom w:val="0"/>
              <w:divBdr>
                <w:top w:val="none" w:sz="0" w:space="0" w:color="auto"/>
                <w:left w:val="none" w:sz="0" w:space="0" w:color="auto"/>
                <w:bottom w:val="none" w:sz="0" w:space="0" w:color="auto"/>
                <w:right w:val="none" w:sz="0" w:space="0" w:color="auto"/>
              </w:divBdr>
            </w:div>
            <w:div w:id="1029070462">
              <w:marLeft w:val="0"/>
              <w:marRight w:val="0"/>
              <w:marTop w:val="0"/>
              <w:marBottom w:val="0"/>
              <w:divBdr>
                <w:top w:val="none" w:sz="0" w:space="0" w:color="auto"/>
                <w:left w:val="none" w:sz="0" w:space="0" w:color="auto"/>
                <w:bottom w:val="none" w:sz="0" w:space="0" w:color="auto"/>
                <w:right w:val="none" w:sz="0" w:space="0" w:color="auto"/>
              </w:divBdr>
            </w:div>
            <w:div w:id="869997606">
              <w:marLeft w:val="0"/>
              <w:marRight w:val="0"/>
              <w:marTop w:val="0"/>
              <w:marBottom w:val="0"/>
              <w:divBdr>
                <w:top w:val="none" w:sz="0" w:space="0" w:color="auto"/>
                <w:left w:val="none" w:sz="0" w:space="0" w:color="auto"/>
                <w:bottom w:val="none" w:sz="0" w:space="0" w:color="auto"/>
                <w:right w:val="none" w:sz="0" w:space="0" w:color="auto"/>
              </w:divBdr>
            </w:div>
            <w:div w:id="1592815083">
              <w:marLeft w:val="0"/>
              <w:marRight w:val="0"/>
              <w:marTop w:val="0"/>
              <w:marBottom w:val="0"/>
              <w:divBdr>
                <w:top w:val="none" w:sz="0" w:space="0" w:color="auto"/>
                <w:left w:val="none" w:sz="0" w:space="0" w:color="auto"/>
                <w:bottom w:val="none" w:sz="0" w:space="0" w:color="auto"/>
                <w:right w:val="none" w:sz="0" w:space="0" w:color="auto"/>
              </w:divBdr>
            </w:div>
            <w:div w:id="170680967">
              <w:marLeft w:val="0"/>
              <w:marRight w:val="0"/>
              <w:marTop w:val="0"/>
              <w:marBottom w:val="0"/>
              <w:divBdr>
                <w:top w:val="none" w:sz="0" w:space="0" w:color="auto"/>
                <w:left w:val="none" w:sz="0" w:space="0" w:color="auto"/>
                <w:bottom w:val="none" w:sz="0" w:space="0" w:color="auto"/>
                <w:right w:val="none" w:sz="0" w:space="0" w:color="auto"/>
              </w:divBdr>
            </w:div>
            <w:div w:id="2102994013">
              <w:marLeft w:val="0"/>
              <w:marRight w:val="0"/>
              <w:marTop w:val="0"/>
              <w:marBottom w:val="0"/>
              <w:divBdr>
                <w:top w:val="none" w:sz="0" w:space="0" w:color="auto"/>
                <w:left w:val="none" w:sz="0" w:space="0" w:color="auto"/>
                <w:bottom w:val="none" w:sz="0" w:space="0" w:color="auto"/>
                <w:right w:val="none" w:sz="0" w:space="0" w:color="auto"/>
              </w:divBdr>
            </w:div>
            <w:div w:id="586352567">
              <w:marLeft w:val="0"/>
              <w:marRight w:val="0"/>
              <w:marTop w:val="0"/>
              <w:marBottom w:val="0"/>
              <w:divBdr>
                <w:top w:val="none" w:sz="0" w:space="0" w:color="auto"/>
                <w:left w:val="none" w:sz="0" w:space="0" w:color="auto"/>
                <w:bottom w:val="none" w:sz="0" w:space="0" w:color="auto"/>
                <w:right w:val="none" w:sz="0" w:space="0" w:color="auto"/>
              </w:divBdr>
            </w:div>
            <w:div w:id="1861626067">
              <w:marLeft w:val="0"/>
              <w:marRight w:val="0"/>
              <w:marTop w:val="0"/>
              <w:marBottom w:val="0"/>
              <w:divBdr>
                <w:top w:val="none" w:sz="0" w:space="0" w:color="auto"/>
                <w:left w:val="none" w:sz="0" w:space="0" w:color="auto"/>
                <w:bottom w:val="none" w:sz="0" w:space="0" w:color="auto"/>
                <w:right w:val="none" w:sz="0" w:space="0" w:color="auto"/>
              </w:divBdr>
            </w:div>
            <w:div w:id="715200559">
              <w:marLeft w:val="0"/>
              <w:marRight w:val="0"/>
              <w:marTop w:val="0"/>
              <w:marBottom w:val="0"/>
              <w:divBdr>
                <w:top w:val="none" w:sz="0" w:space="0" w:color="auto"/>
                <w:left w:val="none" w:sz="0" w:space="0" w:color="auto"/>
                <w:bottom w:val="none" w:sz="0" w:space="0" w:color="auto"/>
                <w:right w:val="none" w:sz="0" w:space="0" w:color="auto"/>
              </w:divBdr>
            </w:div>
            <w:div w:id="1494417565">
              <w:marLeft w:val="0"/>
              <w:marRight w:val="0"/>
              <w:marTop w:val="0"/>
              <w:marBottom w:val="0"/>
              <w:divBdr>
                <w:top w:val="none" w:sz="0" w:space="0" w:color="auto"/>
                <w:left w:val="none" w:sz="0" w:space="0" w:color="auto"/>
                <w:bottom w:val="none" w:sz="0" w:space="0" w:color="auto"/>
                <w:right w:val="none" w:sz="0" w:space="0" w:color="auto"/>
              </w:divBdr>
            </w:div>
            <w:div w:id="295532102">
              <w:marLeft w:val="0"/>
              <w:marRight w:val="0"/>
              <w:marTop w:val="0"/>
              <w:marBottom w:val="0"/>
              <w:divBdr>
                <w:top w:val="none" w:sz="0" w:space="0" w:color="auto"/>
                <w:left w:val="none" w:sz="0" w:space="0" w:color="auto"/>
                <w:bottom w:val="none" w:sz="0" w:space="0" w:color="auto"/>
                <w:right w:val="none" w:sz="0" w:space="0" w:color="auto"/>
              </w:divBdr>
            </w:div>
            <w:div w:id="401417236">
              <w:marLeft w:val="0"/>
              <w:marRight w:val="0"/>
              <w:marTop w:val="0"/>
              <w:marBottom w:val="0"/>
              <w:divBdr>
                <w:top w:val="none" w:sz="0" w:space="0" w:color="auto"/>
                <w:left w:val="none" w:sz="0" w:space="0" w:color="auto"/>
                <w:bottom w:val="none" w:sz="0" w:space="0" w:color="auto"/>
                <w:right w:val="none" w:sz="0" w:space="0" w:color="auto"/>
              </w:divBdr>
            </w:div>
            <w:div w:id="337847733">
              <w:marLeft w:val="0"/>
              <w:marRight w:val="0"/>
              <w:marTop w:val="0"/>
              <w:marBottom w:val="0"/>
              <w:divBdr>
                <w:top w:val="none" w:sz="0" w:space="0" w:color="auto"/>
                <w:left w:val="none" w:sz="0" w:space="0" w:color="auto"/>
                <w:bottom w:val="none" w:sz="0" w:space="0" w:color="auto"/>
                <w:right w:val="none" w:sz="0" w:space="0" w:color="auto"/>
              </w:divBdr>
            </w:div>
            <w:div w:id="574751485">
              <w:marLeft w:val="0"/>
              <w:marRight w:val="0"/>
              <w:marTop w:val="0"/>
              <w:marBottom w:val="0"/>
              <w:divBdr>
                <w:top w:val="none" w:sz="0" w:space="0" w:color="auto"/>
                <w:left w:val="none" w:sz="0" w:space="0" w:color="auto"/>
                <w:bottom w:val="none" w:sz="0" w:space="0" w:color="auto"/>
                <w:right w:val="none" w:sz="0" w:space="0" w:color="auto"/>
              </w:divBdr>
            </w:div>
            <w:div w:id="851996259">
              <w:marLeft w:val="0"/>
              <w:marRight w:val="0"/>
              <w:marTop w:val="0"/>
              <w:marBottom w:val="0"/>
              <w:divBdr>
                <w:top w:val="none" w:sz="0" w:space="0" w:color="auto"/>
                <w:left w:val="none" w:sz="0" w:space="0" w:color="auto"/>
                <w:bottom w:val="none" w:sz="0" w:space="0" w:color="auto"/>
                <w:right w:val="none" w:sz="0" w:space="0" w:color="auto"/>
              </w:divBdr>
            </w:div>
            <w:div w:id="2018606988">
              <w:marLeft w:val="0"/>
              <w:marRight w:val="0"/>
              <w:marTop w:val="0"/>
              <w:marBottom w:val="0"/>
              <w:divBdr>
                <w:top w:val="none" w:sz="0" w:space="0" w:color="auto"/>
                <w:left w:val="none" w:sz="0" w:space="0" w:color="auto"/>
                <w:bottom w:val="none" w:sz="0" w:space="0" w:color="auto"/>
                <w:right w:val="none" w:sz="0" w:space="0" w:color="auto"/>
              </w:divBdr>
            </w:div>
            <w:div w:id="1007631814">
              <w:marLeft w:val="0"/>
              <w:marRight w:val="0"/>
              <w:marTop w:val="0"/>
              <w:marBottom w:val="0"/>
              <w:divBdr>
                <w:top w:val="none" w:sz="0" w:space="0" w:color="auto"/>
                <w:left w:val="none" w:sz="0" w:space="0" w:color="auto"/>
                <w:bottom w:val="none" w:sz="0" w:space="0" w:color="auto"/>
                <w:right w:val="none" w:sz="0" w:space="0" w:color="auto"/>
              </w:divBdr>
            </w:div>
            <w:div w:id="1984114071">
              <w:marLeft w:val="0"/>
              <w:marRight w:val="0"/>
              <w:marTop w:val="0"/>
              <w:marBottom w:val="0"/>
              <w:divBdr>
                <w:top w:val="none" w:sz="0" w:space="0" w:color="auto"/>
                <w:left w:val="none" w:sz="0" w:space="0" w:color="auto"/>
                <w:bottom w:val="none" w:sz="0" w:space="0" w:color="auto"/>
                <w:right w:val="none" w:sz="0" w:space="0" w:color="auto"/>
              </w:divBdr>
            </w:div>
            <w:div w:id="472254122">
              <w:marLeft w:val="0"/>
              <w:marRight w:val="0"/>
              <w:marTop w:val="0"/>
              <w:marBottom w:val="0"/>
              <w:divBdr>
                <w:top w:val="none" w:sz="0" w:space="0" w:color="auto"/>
                <w:left w:val="none" w:sz="0" w:space="0" w:color="auto"/>
                <w:bottom w:val="none" w:sz="0" w:space="0" w:color="auto"/>
                <w:right w:val="none" w:sz="0" w:space="0" w:color="auto"/>
              </w:divBdr>
            </w:div>
            <w:div w:id="796684712">
              <w:marLeft w:val="0"/>
              <w:marRight w:val="0"/>
              <w:marTop w:val="0"/>
              <w:marBottom w:val="0"/>
              <w:divBdr>
                <w:top w:val="none" w:sz="0" w:space="0" w:color="auto"/>
                <w:left w:val="none" w:sz="0" w:space="0" w:color="auto"/>
                <w:bottom w:val="none" w:sz="0" w:space="0" w:color="auto"/>
                <w:right w:val="none" w:sz="0" w:space="0" w:color="auto"/>
              </w:divBdr>
            </w:div>
            <w:div w:id="1599212018">
              <w:marLeft w:val="0"/>
              <w:marRight w:val="0"/>
              <w:marTop w:val="0"/>
              <w:marBottom w:val="0"/>
              <w:divBdr>
                <w:top w:val="none" w:sz="0" w:space="0" w:color="auto"/>
                <w:left w:val="none" w:sz="0" w:space="0" w:color="auto"/>
                <w:bottom w:val="none" w:sz="0" w:space="0" w:color="auto"/>
                <w:right w:val="none" w:sz="0" w:space="0" w:color="auto"/>
              </w:divBdr>
            </w:div>
            <w:div w:id="117532982">
              <w:marLeft w:val="0"/>
              <w:marRight w:val="0"/>
              <w:marTop w:val="0"/>
              <w:marBottom w:val="0"/>
              <w:divBdr>
                <w:top w:val="none" w:sz="0" w:space="0" w:color="auto"/>
                <w:left w:val="none" w:sz="0" w:space="0" w:color="auto"/>
                <w:bottom w:val="none" w:sz="0" w:space="0" w:color="auto"/>
                <w:right w:val="none" w:sz="0" w:space="0" w:color="auto"/>
              </w:divBdr>
            </w:div>
            <w:div w:id="1452474881">
              <w:marLeft w:val="0"/>
              <w:marRight w:val="0"/>
              <w:marTop w:val="0"/>
              <w:marBottom w:val="0"/>
              <w:divBdr>
                <w:top w:val="none" w:sz="0" w:space="0" w:color="auto"/>
                <w:left w:val="none" w:sz="0" w:space="0" w:color="auto"/>
                <w:bottom w:val="none" w:sz="0" w:space="0" w:color="auto"/>
                <w:right w:val="none" w:sz="0" w:space="0" w:color="auto"/>
              </w:divBdr>
            </w:div>
            <w:div w:id="1592394942">
              <w:marLeft w:val="0"/>
              <w:marRight w:val="0"/>
              <w:marTop w:val="0"/>
              <w:marBottom w:val="0"/>
              <w:divBdr>
                <w:top w:val="none" w:sz="0" w:space="0" w:color="auto"/>
                <w:left w:val="none" w:sz="0" w:space="0" w:color="auto"/>
                <w:bottom w:val="none" w:sz="0" w:space="0" w:color="auto"/>
                <w:right w:val="none" w:sz="0" w:space="0" w:color="auto"/>
              </w:divBdr>
            </w:div>
            <w:div w:id="19212519">
              <w:marLeft w:val="0"/>
              <w:marRight w:val="0"/>
              <w:marTop w:val="0"/>
              <w:marBottom w:val="0"/>
              <w:divBdr>
                <w:top w:val="none" w:sz="0" w:space="0" w:color="auto"/>
                <w:left w:val="none" w:sz="0" w:space="0" w:color="auto"/>
                <w:bottom w:val="none" w:sz="0" w:space="0" w:color="auto"/>
                <w:right w:val="none" w:sz="0" w:space="0" w:color="auto"/>
              </w:divBdr>
            </w:div>
            <w:div w:id="9905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2190">
      <w:bodyDiv w:val="1"/>
      <w:marLeft w:val="0"/>
      <w:marRight w:val="0"/>
      <w:marTop w:val="0"/>
      <w:marBottom w:val="0"/>
      <w:divBdr>
        <w:top w:val="none" w:sz="0" w:space="0" w:color="auto"/>
        <w:left w:val="none" w:sz="0" w:space="0" w:color="auto"/>
        <w:bottom w:val="none" w:sz="0" w:space="0" w:color="auto"/>
        <w:right w:val="none" w:sz="0" w:space="0" w:color="auto"/>
      </w:divBdr>
    </w:div>
    <w:div w:id="1579905395">
      <w:bodyDiv w:val="1"/>
      <w:marLeft w:val="0"/>
      <w:marRight w:val="0"/>
      <w:marTop w:val="0"/>
      <w:marBottom w:val="0"/>
      <w:divBdr>
        <w:top w:val="none" w:sz="0" w:space="0" w:color="auto"/>
        <w:left w:val="none" w:sz="0" w:space="0" w:color="auto"/>
        <w:bottom w:val="none" w:sz="0" w:space="0" w:color="auto"/>
        <w:right w:val="none" w:sz="0" w:space="0" w:color="auto"/>
      </w:divBdr>
    </w:div>
    <w:div w:id="192911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3208-549A-42A6-B86E-6F4604ACF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16</Pages>
  <Words>6970</Words>
  <Characters>38339</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Dhillon Tisdale</dc:creator>
  <cp:keywords/>
  <dc:description/>
  <cp:lastModifiedBy>Gonzalo Linares Matás</cp:lastModifiedBy>
  <cp:revision>26</cp:revision>
  <dcterms:created xsi:type="dcterms:W3CDTF">2017-11-30T17:31:00Z</dcterms:created>
  <dcterms:modified xsi:type="dcterms:W3CDTF">2018-05-19T18:28:00Z</dcterms:modified>
</cp:coreProperties>
</file>