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82.png" ContentType="image/png"/>
  <Override PartName="/word/media/rId64.png" ContentType="image/png"/>
  <Override PartName="/word/media/rId59.png" ContentType="image/png"/>
  <Override PartName="/word/media/rId55.png" ContentType="image/png"/>
  <Override PartName="/word/media/rId77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500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87" w:name="results"/>
    <w:p>
      <w:pPr>
        <w:pStyle w:val="Heading1"/>
      </w:pPr>
      <w:r>
        <w:t xml:space="preserve">Results</w:t>
      </w:r>
    </w:p>
    <w:bookmarkStart w:id="63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adverts on grind on XXXX and XXX.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XXX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bookmarkStart w:id="53" w:name="tbl-test"/>
    <w:p>
      <w:pPr>
        <w:pStyle w:val="TableCaption"/>
      </w:pPr>
      <w:r>
        <w:t xml:space="preserve">Table 1: Pasdfadfasfsa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 1: Pasdfadfasfs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18-24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25-34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304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234 (44%)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35-44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 (25%)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45-54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 (13%)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(6%)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brooklyn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 (33%)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manhattan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 (41%)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 (49%)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staten_island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(1%)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grindr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444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 (49%)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partner_toolkit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twitter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 (27%)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countFriends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0.342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 (43%)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206 (39%)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 (22%)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 (26%)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 (14%)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countPhysical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 (39%)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 (18%)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 (13%)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205 (39%)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 (35%)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 (16%)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(18%)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 (15%)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(12%)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 (29%)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black-cisgender-man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cisgender-woman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latinx-cisgender-man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 (17%)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(0%)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non-binary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 (7%)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other-cisgender-man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(13%)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transgender-woman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white-cisgender-man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 (43%)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218 (41%)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demo_group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630 (81%)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430 (81%)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non-binary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 (7%)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(2%)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trans-man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(3%)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trans-woman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hivPrep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living-with-hiv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440 (57%)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218 (41%)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 (33%)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252 (48%)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monkeypoxTest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727 (94%)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472 (89%)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 (11%)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monkeypoxVaccine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461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 (77%)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313 (40%)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121 (23%)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asian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(6%)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 (11%)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latinx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 (19%)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(7%)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(4%)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416 (54%)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 (53%)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sexOrientation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bisexual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 (15%)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(13%)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498 (64%)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362 (68%)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 (11%)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(13%)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something-else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(3%)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 (3%)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tbl-descriptives"/>
    <w:p>
      <w:pPr>
        <w:pStyle w:val="BodyText"/>
      </w:pPr>
      <w:r>
        <w:rPr>
          <w:bCs/>
          <w:b/>
        </w:rPr>
        <w:t xml:space="preserve">?(caption)</w:t>
      </w:r>
    </w:p>
    <w:bookmarkEnd w:id="54"/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8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Sexual orientation of MPX NYC participants by race and gender</w:t>
            </w:r>
          </w:p>
          <w:bookmarkEnd w:id="58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2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PrEP and HIV Status of MPX NYC participants by race and gender</w:t>
            </w:r>
          </w:p>
          <w:bookmarkEnd w:id="62"/>
        </w:tc>
      </w:tr>
    </w:tbl>
    <w:bookmarkEnd w:id="63"/>
    <w:bookmarkStart w:id="68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 XXX 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7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MPX NYC contact venue type by distance from home and sexual contact</w:t>
            </w:r>
          </w:p>
          <w:bookmarkEnd w:id="67"/>
        </w:tc>
      </w:tr>
    </w:tbl>
    <w:bookmarkEnd w:id="68"/>
    <w:bookmarkStart w:id="81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2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Movement between home and contact venues by MPX NYC participant</w:t>
            </w:r>
          </w:p>
          <w:bookmarkEnd w:id="72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6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Network of community districts connected by MPX NYC participants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0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Social mixing matrices for MPX NYC participants by race-gender (top), sexual orientation (bottom left), and age (bottom right)</w:t>
            </w:r>
          </w:p>
          <w:bookmarkEnd w:id="80"/>
        </w:tc>
      </w:tr>
    </w:tbl>
    <w:bookmarkEnd w:id="81"/>
    <w:bookmarkStart w:id="86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5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High-coverage community districts</w:t>
            </w:r>
          </w:p>
          <w:bookmarkEnd w:id="85"/>
        </w:tc>
      </w:tr>
    </w:tbl>
    <w:bookmarkEnd w:id="86"/>
    <w:bookmarkEnd w:id="87"/>
    <w:bookmarkStart w:id="88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bookmarkEnd w:id="88"/>
    <w:bookmarkStart w:id="8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89"/>
    <w:bookmarkStart w:id="104" w:name="references"/>
    <w:p>
      <w:pPr>
        <w:pStyle w:val="Heading1"/>
      </w:pPr>
      <w:r>
        <w:t xml:space="preserve">References</w:t>
      </w:r>
    </w:p>
    <w:bookmarkStart w:id="103" w:name="refs"/>
    <w:bookmarkStart w:id="91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0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1"/>
    <w:bookmarkStart w:id="93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2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3"/>
    <w:bookmarkStart w:id="95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4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5"/>
    <w:bookmarkStart w:id="97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6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7"/>
    <w:bookmarkStart w:id="99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98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99"/>
    <w:bookmarkStart w:id="100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0"/>
    <w:bookmarkStart w:id="102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1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2"/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77" Target="media/rId77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98" Target="https://data.cityofnewyork.us/City-Government/Community-Districts/yfnk-k7r4" TargetMode="External" /><Relationship Type="http://schemas.openxmlformats.org/officeDocument/2006/relationships/hyperlink" Id="rId92" Target="https://developers.google.com/maps/documentation/javascript" TargetMode="External" /><Relationship Type="http://schemas.openxmlformats.org/officeDocument/2006/relationships/hyperlink" Id="rId94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6" Target="https://nextjs.org/docs" TargetMode="External" /><Relationship Type="http://schemas.openxmlformats.org/officeDocument/2006/relationships/hyperlink" Id="rId90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1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ata.cityofnewyork.us/City-Government/Community-Districts/yfnk-k7r4" TargetMode="External" /><Relationship Type="http://schemas.openxmlformats.org/officeDocument/2006/relationships/hyperlink" Id="rId92" Target="https://developers.google.com/maps/documentation/javascript" TargetMode="External" /><Relationship Type="http://schemas.openxmlformats.org/officeDocument/2006/relationships/hyperlink" Id="rId94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6" Target="https://nextjs.org/docs" TargetMode="External" /><Relationship Type="http://schemas.openxmlformats.org/officeDocument/2006/relationships/hyperlink" Id="rId90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1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2024-09-12T19:04:33Z</dcterms:created>
  <dcterms:modified xsi:type="dcterms:W3CDTF">2024-09-12T19:04:33Z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