
<file path=[Content_Types].xml><?xml version="1.0" encoding="utf-8"?>
<Types xmlns="http://schemas.openxmlformats.org/package/2006/content-types">
  <Default Extension="emf" ContentType="image/x-emf"/>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D38E0" w14:textId="77777777" w:rsidR="00980C2F" w:rsidRPr="00980C2F" w:rsidRDefault="00980C2F" w:rsidP="00980C2F">
      <w:pPr>
        <w:spacing w:line="240" w:lineRule="auto"/>
        <w:rPr>
          <w:rFonts w:eastAsia="仿宋" w:cs="Times New Roman"/>
          <w:bCs w:val="0"/>
          <w:color w:val="auto"/>
          <w:sz w:val="28"/>
          <w:szCs w:val="28"/>
          <w14:ligatures w14:val="none"/>
        </w:rPr>
      </w:pPr>
    </w:p>
    <w:p w14:paraId="031BC577" w14:textId="77777777" w:rsidR="00980C2F" w:rsidRPr="00980C2F" w:rsidRDefault="00980C2F" w:rsidP="00980C2F">
      <w:pPr>
        <w:spacing w:before="240" w:after="60" w:line="312" w:lineRule="auto"/>
        <w:jc w:val="center"/>
        <w:outlineLvl w:val="1"/>
        <w:rPr>
          <w:rFonts w:ascii="黑体" w:eastAsia="黑体" w:hAnsi="黑体" w:cs="Times New Roman"/>
          <w:b/>
          <w:color w:val="auto"/>
          <w:kern w:val="28"/>
          <w:sz w:val="32"/>
          <w:szCs w:val="32"/>
          <w14:ligatures w14:val="none"/>
        </w:rPr>
      </w:pPr>
      <w:r w:rsidRPr="00980C2F">
        <w:rPr>
          <w:rFonts w:ascii="黑体" w:eastAsia="黑体" w:hAnsi="黑体" w:cs="Times New Roman" w:hint="eastAsia"/>
          <w:b/>
          <w:color w:val="auto"/>
          <w:kern w:val="28"/>
          <w:sz w:val="32"/>
          <w:szCs w:val="32"/>
          <w14:ligatures w14:val="none"/>
        </w:rPr>
        <w:t>中文摘要</w:t>
      </w:r>
    </w:p>
    <w:p w14:paraId="5B7322C5" w14:textId="77777777" w:rsidR="00980C2F" w:rsidRPr="00980C2F" w:rsidRDefault="00980C2F" w:rsidP="00980C2F">
      <w:pPr>
        <w:snapToGrid w:val="0"/>
        <w:ind w:firstLineChars="200" w:firstLine="480"/>
        <w:rPr>
          <w:rFonts w:ascii="仿宋" w:eastAsia="仿宋" w:hAnsi="仿宋" w:cs="Times New Roman"/>
          <w:bCs w:val="0"/>
          <w:color w:val="auto"/>
          <w:sz w:val="24"/>
          <w:szCs w:val="22"/>
          <w14:ligatures w14:val="none"/>
        </w:rPr>
      </w:pPr>
      <w:r w:rsidRPr="00980C2F">
        <w:rPr>
          <w:rFonts w:ascii="仿宋" w:eastAsia="仿宋" w:hAnsi="仿宋" w:cs="Times New Roman" w:hint="eastAsia"/>
          <w:bCs w:val="0"/>
          <w:color w:val="auto"/>
          <w:sz w:val="24"/>
          <w:szCs w:val="22"/>
          <w14:ligatures w14:val="none"/>
        </w:rPr>
        <w:t>视觉系统感知和预测运动信息的认知和神经机制是心理学科的核心研究课题。</w:t>
      </w:r>
      <w:r w:rsidRPr="00980C2F">
        <w:rPr>
          <w:rFonts w:ascii="仿宋" w:eastAsia="仿宋" w:hAnsi="仿宋" w:cs="Times New Roman" w:hint="eastAsia"/>
          <w:bCs w:val="0"/>
          <w:color w:val="auto"/>
          <w:sz w:val="24"/>
          <w:szCs w:val="22"/>
          <w:highlight w:val="lightGray"/>
          <w14:ligatures w14:val="none"/>
        </w:rPr>
        <w:t>视觉的产生式理论指出，视觉系统不仅感知信息本身，还对信息背后的潜在产生过程进行推理，并据此构建产生式表征指导后续认知活动。运动的产生过程涉及物理和心理两方面因素，对其共同作用的联合推理是视觉运动加工顺利进行的重要保障。因此，探明视觉系统的“物理-心理”联合推理机制，是理解视觉运动加工和视觉智能本质的核心。</w:t>
      </w:r>
      <w:r w:rsidRPr="00980C2F">
        <w:rPr>
          <w:rFonts w:ascii="仿宋" w:eastAsia="仿宋" w:hAnsi="仿宋" w:cs="Times New Roman" w:hint="eastAsia"/>
          <w:bCs w:val="0"/>
          <w:color w:val="auto"/>
          <w:sz w:val="24"/>
          <w:szCs w:val="22"/>
          <w:highlight w:val="yellow"/>
          <w14:ligatures w14:val="none"/>
        </w:rPr>
        <w:t>重力是日常生活中最普遍和重要的运动产生因素之一，探讨视觉运动加工中重力的表征及动态加工机制，是厘清视觉系统“物理-心理”联合推理机制的关键，既有助于完善视觉运动加工相关理论，也有助于揭示视觉系统对重力变化的动态适应过程，具有重要的理论意义和应用价值。</w:t>
      </w:r>
    </w:p>
    <w:p w14:paraId="6B09D6C7" w14:textId="77777777" w:rsidR="00980C2F" w:rsidRPr="00980C2F" w:rsidRDefault="00980C2F" w:rsidP="00980C2F">
      <w:pPr>
        <w:snapToGrid w:val="0"/>
        <w:ind w:firstLineChars="200" w:firstLine="480"/>
        <w:rPr>
          <w:rFonts w:ascii="仿宋" w:eastAsia="仿宋" w:hAnsi="仿宋" w:cs="Times New Roman"/>
          <w:bCs w:val="0"/>
          <w:color w:val="auto"/>
          <w:sz w:val="24"/>
          <w:szCs w:val="22"/>
          <w14:ligatures w14:val="none"/>
        </w:rPr>
      </w:pPr>
      <w:r w:rsidRPr="00980C2F">
        <w:rPr>
          <w:rFonts w:ascii="仿宋" w:eastAsia="仿宋" w:hAnsi="仿宋" w:cs="Times New Roman" w:hint="eastAsia"/>
          <w:bCs w:val="0"/>
          <w:color w:val="auto"/>
          <w:sz w:val="24"/>
          <w:szCs w:val="22"/>
          <w14:ligatures w14:val="none"/>
        </w:rPr>
        <w:t>重力长期稳定作用于视觉运动加工情景中，难以用传统研究方法将其作用分离，故而难以在地面研究中直</w:t>
      </w:r>
      <w:proofErr w:type="gramStart"/>
      <w:r w:rsidRPr="00980C2F">
        <w:rPr>
          <w:rFonts w:ascii="仿宋" w:eastAsia="仿宋" w:hAnsi="仿宋" w:cs="Times New Roman" w:hint="eastAsia"/>
          <w:bCs w:val="0"/>
          <w:color w:val="auto"/>
          <w:sz w:val="24"/>
          <w:szCs w:val="22"/>
          <w14:ligatures w14:val="none"/>
        </w:rPr>
        <w:t>接考察</w:t>
      </w:r>
      <w:proofErr w:type="gramEnd"/>
      <w:r w:rsidRPr="00980C2F">
        <w:rPr>
          <w:rFonts w:ascii="仿宋" w:eastAsia="仿宋" w:hAnsi="仿宋" w:cs="Times New Roman" w:hint="eastAsia"/>
          <w:bCs w:val="0"/>
          <w:color w:val="auto"/>
          <w:sz w:val="24"/>
          <w:szCs w:val="22"/>
          <w14:ligatures w14:val="none"/>
        </w:rPr>
        <w:t>重力改变对视觉运动加工的影响。空间站中能够提供真实的微重力环境，对空间站中航天员进行追踪研究，能够考察视觉系统适应微重力环境以及重新适应重力环境的全过程，从而完整、动态地揭示视觉运动加工对重力的适应机制，因此有必要在空间开展本研究。</w:t>
      </w:r>
    </w:p>
    <w:p w14:paraId="738180C2" w14:textId="77777777" w:rsidR="00980C2F" w:rsidRPr="00980C2F" w:rsidRDefault="00980C2F" w:rsidP="00980C2F">
      <w:pPr>
        <w:snapToGrid w:val="0"/>
        <w:ind w:firstLineChars="200" w:firstLine="480"/>
        <w:rPr>
          <w:rFonts w:ascii="仿宋" w:eastAsia="仿宋" w:hAnsi="仿宋" w:cs="Times New Roman"/>
          <w:bCs w:val="0"/>
          <w:color w:val="auto"/>
          <w:sz w:val="24"/>
          <w:szCs w:val="22"/>
          <w14:ligatures w14:val="none"/>
        </w:rPr>
      </w:pPr>
      <w:r w:rsidRPr="00980C2F">
        <w:rPr>
          <w:rFonts w:ascii="仿宋" w:eastAsia="仿宋" w:hAnsi="仿宋" w:cs="Times New Roman" w:hint="eastAsia"/>
          <w:bCs w:val="0"/>
          <w:color w:val="auto"/>
          <w:sz w:val="24"/>
          <w:szCs w:val="22"/>
          <w14:ligatures w14:val="none"/>
        </w:rPr>
        <w:t>围绕视觉运动加工机制这一科学问题，本项目形成以下关键科学目标：探明视觉系统感知和预测运动信息的过程中对重力的表征及其作用机理，探明视觉运动加工对重力变化的适应机制，并构建计算模型模拟重力环境变化下视觉运动加工的动态过程。</w:t>
      </w:r>
    </w:p>
    <w:p w14:paraId="4A35850B" w14:textId="77777777" w:rsidR="00980C2F" w:rsidRPr="00980C2F" w:rsidRDefault="00980C2F" w:rsidP="00980C2F">
      <w:pPr>
        <w:snapToGrid w:val="0"/>
        <w:ind w:firstLineChars="200" w:firstLine="480"/>
        <w:rPr>
          <w:rFonts w:ascii="仿宋" w:eastAsia="仿宋" w:hAnsi="仿宋" w:cs="Times New Roman"/>
          <w:bCs w:val="0"/>
          <w:color w:val="auto"/>
          <w:sz w:val="24"/>
          <w:szCs w:val="22"/>
          <w14:ligatures w14:val="none"/>
        </w:rPr>
      </w:pPr>
      <w:r w:rsidRPr="00980C2F">
        <w:rPr>
          <w:rFonts w:ascii="仿宋" w:eastAsia="仿宋" w:hAnsi="仿宋" w:cs="Times New Roman" w:hint="eastAsia"/>
          <w:bCs w:val="0"/>
          <w:color w:val="auto"/>
          <w:sz w:val="24"/>
          <w:szCs w:val="22"/>
          <w14:ligatures w14:val="none"/>
        </w:rPr>
        <w:t>项目拟通过三部分研究，分别从基础运动感知、非生物运动预测和生物运动预测三方面以递进的思路展开对视觉运动加工过程的系统研究，通过行为实验测量个体加工视觉运动信息的绩效，通过眼动技术测量视觉运动加工中的信息选择过程，在此基础上借助认知建模方法构建计算模型对被试的认知过程进行模拟，并比较模型与人类在相同任务中表现模式的异同，以揭示视觉运动加工的潜在认知过程。同时通过对特定个体小样本数据的拟合，模型还能够作为特定个体的量化画像，或可用于针对特定个体的评估和预测。</w:t>
      </w:r>
    </w:p>
    <w:p w14:paraId="023DC680" w14:textId="77777777" w:rsidR="00980C2F" w:rsidRPr="00980C2F" w:rsidRDefault="00980C2F" w:rsidP="00980C2F">
      <w:pPr>
        <w:spacing w:before="240" w:after="60" w:line="312" w:lineRule="auto"/>
        <w:jc w:val="center"/>
        <w:outlineLvl w:val="1"/>
        <w:rPr>
          <w:rFonts w:ascii="黑体" w:eastAsia="黑体" w:hAnsi="黑体" w:cs="Times New Roman"/>
          <w:b/>
          <w:color w:val="auto"/>
          <w:kern w:val="28"/>
          <w:sz w:val="32"/>
          <w:szCs w:val="32"/>
          <w14:ligatures w14:val="none"/>
        </w:rPr>
      </w:pPr>
      <w:r w:rsidRPr="00980C2F">
        <w:rPr>
          <w:rFonts w:eastAsia="仿宋" w:cs="Times New Roman"/>
          <w:color w:val="auto"/>
          <w:kern w:val="28"/>
          <w:sz w:val="28"/>
          <w:szCs w:val="28"/>
          <w14:ligatures w14:val="none"/>
        </w:rPr>
        <w:br w:type="page"/>
      </w:r>
      <w:r w:rsidRPr="00980C2F">
        <w:rPr>
          <w:rFonts w:ascii="黑体" w:eastAsia="黑体" w:hAnsi="黑体" w:cs="Times New Roman" w:hint="eastAsia"/>
          <w:b/>
          <w:color w:val="auto"/>
          <w:kern w:val="28"/>
          <w:sz w:val="32"/>
          <w:szCs w:val="32"/>
          <w14:ligatures w14:val="none"/>
        </w:rPr>
        <w:lastRenderedPageBreak/>
        <w:t>英文摘要</w:t>
      </w:r>
    </w:p>
    <w:p w14:paraId="16F4C544" w14:textId="77777777" w:rsidR="00980C2F" w:rsidRPr="00980C2F" w:rsidRDefault="00980C2F" w:rsidP="00980C2F">
      <w:pPr>
        <w:snapToGrid w:val="0"/>
        <w:ind w:firstLineChars="200" w:firstLine="560"/>
        <w:rPr>
          <w:rFonts w:eastAsia="仿宋" w:cs="Times New Roman"/>
          <w:bCs w:val="0"/>
          <w:color w:val="auto"/>
          <w:sz w:val="28"/>
          <w:szCs w:val="28"/>
          <w14:ligatures w14:val="none"/>
        </w:rPr>
      </w:pPr>
      <w:r w:rsidRPr="00980C2F">
        <w:rPr>
          <w:rFonts w:eastAsia="仿宋" w:cs="Times New Roman"/>
          <w:bCs w:val="0"/>
          <w:color w:val="auto"/>
          <w:sz w:val="28"/>
          <w:szCs w:val="28"/>
          <w14:ligatures w14:val="none"/>
        </w:rPr>
        <w:t>The cognitive and neural mechanisms of visual system in perceiving, predicting, and reasoning about motion information are core research topics in psychology. The generative theory of vision suggests that the visual system not only perceives the motion information itself, but also infers about the potential generative process behind the motion, and constructs a generative representation to guide subsequent cognitive activities. The generation process of motion involves both physical and mental factors, and joint reasoning of their common effects is an important basis for the effective progress of visual motion processing. Therefore, exploring the "physical-mental" joint reasoning mechanism of the visual system is the core for understanding the nature of visual motion processing and visual intelligence.</w:t>
      </w:r>
      <w:r w:rsidRPr="00980C2F">
        <w:rPr>
          <w:rFonts w:eastAsia="仿宋" w:cs="Times New Roman" w:hint="eastAsia"/>
          <w:bCs w:val="0"/>
          <w:color w:val="auto"/>
          <w:sz w:val="28"/>
          <w:szCs w:val="28"/>
          <w14:ligatures w14:val="none"/>
        </w:rPr>
        <w:t xml:space="preserve"> </w:t>
      </w:r>
      <w:r w:rsidRPr="00980C2F">
        <w:rPr>
          <w:rFonts w:eastAsia="仿宋" w:cs="Times New Roman"/>
          <w:bCs w:val="0"/>
          <w:color w:val="auto"/>
          <w:sz w:val="28"/>
          <w:szCs w:val="28"/>
          <w14:ligatures w14:val="none"/>
        </w:rPr>
        <w:t>Gravity, as one of the most common and important factors in motion generation in daily life, has a universal impact on visual motion processing and may be internalized as human core knowledge, automatically influencing visual motion processing. Therefore, exploring the representation and dynamic processing mechanism of gravity in visual motion processing</w:t>
      </w:r>
      <w:r w:rsidRPr="00980C2F">
        <w:rPr>
          <w:rFonts w:eastAsia="仿宋" w:cs="Times New Roman" w:hint="eastAsia"/>
          <w:bCs w:val="0"/>
          <w:color w:val="auto"/>
          <w:sz w:val="28"/>
          <w:szCs w:val="28"/>
          <w14:ligatures w14:val="none"/>
        </w:rPr>
        <w:t xml:space="preserve"> </w:t>
      </w:r>
      <w:r w:rsidRPr="00980C2F">
        <w:rPr>
          <w:rFonts w:eastAsia="仿宋" w:cs="Times New Roman"/>
          <w:bCs w:val="0"/>
          <w:color w:val="auto"/>
          <w:sz w:val="28"/>
          <w:szCs w:val="28"/>
          <w14:ligatures w14:val="none"/>
        </w:rPr>
        <w:t>is the key to clarifying the "physical-mental" joint reasoning mechanism of the visual system</w:t>
      </w:r>
      <w:r w:rsidRPr="00980C2F">
        <w:rPr>
          <w:rFonts w:eastAsia="仿宋" w:cs="Times New Roman" w:hint="eastAsia"/>
          <w:bCs w:val="0"/>
          <w:color w:val="auto"/>
          <w:sz w:val="28"/>
          <w:szCs w:val="28"/>
          <w14:ligatures w14:val="none"/>
        </w:rPr>
        <w:t>,</w:t>
      </w:r>
      <w:r w:rsidRPr="00980C2F">
        <w:rPr>
          <w:rFonts w:eastAsia="仿宋" w:cs="Times New Roman"/>
          <w:bCs w:val="0"/>
          <w:color w:val="auto"/>
          <w:sz w:val="28"/>
          <w:szCs w:val="28"/>
          <w14:ligatures w14:val="none"/>
        </w:rPr>
        <w:t xml:space="preserve"> not only helps to improve visual motion processing related theories, but also reveals the dynamic adaptation process of the visual system to gravity changes, which has important theoretical and applied values.</w:t>
      </w:r>
    </w:p>
    <w:p w14:paraId="47406DFD" w14:textId="77777777" w:rsidR="00980C2F" w:rsidRPr="00980C2F" w:rsidRDefault="00980C2F" w:rsidP="00980C2F">
      <w:pPr>
        <w:snapToGrid w:val="0"/>
        <w:ind w:firstLineChars="200" w:firstLine="560"/>
        <w:rPr>
          <w:rFonts w:eastAsia="仿宋" w:cs="Times New Roman"/>
          <w:bCs w:val="0"/>
          <w:color w:val="auto"/>
          <w:sz w:val="28"/>
          <w:szCs w:val="28"/>
          <w14:ligatures w14:val="none"/>
        </w:rPr>
      </w:pPr>
      <w:r w:rsidRPr="00980C2F">
        <w:rPr>
          <w:rFonts w:eastAsia="仿宋" w:cs="Times New Roman"/>
          <w:bCs w:val="0"/>
          <w:color w:val="auto"/>
          <w:sz w:val="28"/>
          <w:szCs w:val="28"/>
          <w14:ligatures w14:val="none"/>
        </w:rPr>
        <w:t xml:space="preserve">Traditional research methods are difficult to isolate the effect of gravity due to its stable long-term action in visual motion processing scenarios. To directly examine the influence of gravity changes on visual motion processing, experiments should be done in microgravity environments. Tracking studies on astronauts in space stations can reveal the entire process of visual system adaptation to microgravity environments and re-adaptation to gravity environments, enabling a complete and dynamic understanding of the adaptation mechanism of visual motion processing to gravity. Therefore, it is necessary to carry out this study in </w:t>
      </w:r>
      <w:r w:rsidRPr="00980C2F">
        <w:rPr>
          <w:rFonts w:eastAsia="仿宋" w:cs="Times New Roman"/>
          <w:bCs w:val="0"/>
          <w:color w:val="auto"/>
          <w:sz w:val="28"/>
          <w:szCs w:val="28"/>
          <w14:ligatures w14:val="none"/>
        </w:rPr>
        <w:lastRenderedPageBreak/>
        <w:t>space.</w:t>
      </w:r>
    </w:p>
    <w:p w14:paraId="0DC85ACE" w14:textId="77777777" w:rsidR="00980C2F" w:rsidRPr="00980C2F" w:rsidRDefault="00980C2F" w:rsidP="00980C2F">
      <w:pPr>
        <w:snapToGrid w:val="0"/>
        <w:ind w:firstLineChars="200" w:firstLine="560"/>
        <w:rPr>
          <w:rFonts w:eastAsia="仿宋" w:cs="Times New Roman"/>
          <w:bCs w:val="0"/>
          <w:color w:val="auto"/>
          <w:sz w:val="28"/>
          <w:szCs w:val="28"/>
          <w14:ligatures w14:val="none"/>
        </w:rPr>
      </w:pPr>
      <w:r w:rsidRPr="00980C2F">
        <w:rPr>
          <w:rFonts w:eastAsia="仿宋" w:cs="Times New Roman"/>
          <w:bCs w:val="0"/>
          <w:color w:val="auto"/>
          <w:sz w:val="28"/>
          <w:szCs w:val="28"/>
          <w14:ligatures w14:val="none"/>
        </w:rPr>
        <w:t>This project forms the following key scientific goals around the scientific problem of visual motion processing mechanisms: exploring the representation and mechanism of gravity in the process of visual system perception, prediction, and reasoning of motion information; revealing the adaptation mechanism of visual motion processing to gravity changes; and constructing computational models to simulate the dynamic processing of visual motion processing with gravity.</w:t>
      </w:r>
    </w:p>
    <w:p w14:paraId="5A5046C8" w14:textId="77777777" w:rsidR="00980C2F" w:rsidRPr="00980C2F" w:rsidRDefault="00980C2F" w:rsidP="00980C2F">
      <w:pPr>
        <w:snapToGrid w:val="0"/>
        <w:ind w:firstLineChars="200" w:firstLine="560"/>
        <w:rPr>
          <w:rFonts w:eastAsia="仿宋" w:cs="Times New Roman"/>
          <w:bCs w:val="0"/>
          <w:color w:val="auto"/>
          <w:sz w:val="28"/>
          <w:szCs w:val="28"/>
          <w14:ligatures w14:val="none"/>
        </w:rPr>
      </w:pPr>
      <w:r w:rsidRPr="00980C2F">
        <w:rPr>
          <w:rFonts w:eastAsia="仿宋" w:cs="Times New Roman"/>
          <w:bCs w:val="0"/>
          <w:color w:val="auto"/>
          <w:sz w:val="28"/>
          <w:szCs w:val="28"/>
          <w14:ligatures w14:val="none"/>
        </w:rPr>
        <w:t xml:space="preserve">The project plans to conduct </w:t>
      </w:r>
      <w:r w:rsidRPr="00980C2F">
        <w:rPr>
          <w:rFonts w:eastAsia="仿宋" w:cs="Times New Roman" w:hint="eastAsia"/>
          <w:bCs w:val="0"/>
          <w:color w:val="auto"/>
          <w:sz w:val="28"/>
          <w:szCs w:val="28"/>
          <w14:ligatures w14:val="none"/>
        </w:rPr>
        <w:t>three</w:t>
      </w:r>
      <w:r w:rsidRPr="00980C2F">
        <w:rPr>
          <w:rFonts w:eastAsia="仿宋" w:cs="Times New Roman"/>
          <w:bCs w:val="0"/>
          <w:color w:val="auto"/>
          <w:sz w:val="28"/>
          <w:szCs w:val="28"/>
          <w14:ligatures w14:val="none"/>
        </w:rPr>
        <w:t xml:space="preserve"> experiments to systematically study visual motion processing from three aspects: </w:t>
      </w:r>
      <w:r w:rsidRPr="00980C2F">
        <w:rPr>
          <w:rFonts w:eastAsia="仿宋" w:cs="Times New Roman" w:hint="eastAsia"/>
          <w:bCs w:val="0"/>
          <w:color w:val="auto"/>
          <w:sz w:val="28"/>
          <w:szCs w:val="28"/>
          <w14:ligatures w14:val="none"/>
        </w:rPr>
        <w:t xml:space="preserve">basic </w:t>
      </w:r>
      <w:r w:rsidRPr="00980C2F">
        <w:rPr>
          <w:rFonts w:eastAsia="仿宋" w:cs="Times New Roman"/>
          <w:bCs w:val="0"/>
          <w:color w:val="auto"/>
          <w:sz w:val="28"/>
          <w:szCs w:val="28"/>
          <w14:ligatures w14:val="none"/>
        </w:rPr>
        <w:t xml:space="preserve">motion perception, </w:t>
      </w:r>
      <w:r w:rsidRPr="00980C2F">
        <w:rPr>
          <w:rFonts w:eastAsia="仿宋" w:cs="Times New Roman" w:hint="eastAsia"/>
          <w:bCs w:val="0"/>
          <w:color w:val="auto"/>
          <w:sz w:val="28"/>
          <w:szCs w:val="28"/>
          <w14:ligatures w14:val="none"/>
        </w:rPr>
        <w:t xml:space="preserve">physical </w:t>
      </w:r>
      <w:r w:rsidRPr="00980C2F">
        <w:rPr>
          <w:rFonts w:eastAsia="仿宋" w:cs="Times New Roman"/>
          <w:bCs w:val="0"/>
          <w:color w:val="auto"/>
          <w:sz w:val="28"/>
          <w:szCs w:val="28"/>
          <w14:ligatures w14:val="none"/>
        </w:rPr>
        <w:t xml:space="preserve">motion prediction, and </w:t>
      </w:r>
      <w:r w:rsidRPr="00980C2F">
        <w:rPr>
          <w:rFonts w:eastAsia="仿宋" w:cs="Times New Roman" w:hint="eastAsia"/>
          <w:bCs w:val="0"/>
          <w:color w:val="auto"/>
          <w:sz w:val="28"/>
          <w:szCs w:val="28"/>
          <w14:ligatures w14:val="none"/>
        </w:rPr>
        <w:t xml:space="preserve">social </w:t>
      </w:r>
      <w:r w:rsidRPr="00980C2F">
        <w:rPr>
          <w:rFonts w:eastAsia="仿宋" w:cs="Times New Roman"/>
          <w:bCs w:val="0"/>
          <w:color w:val="auto"/>
          <w:sz w:val="28"/>
          <w:szCs w:val="28"/>
          <w14:ligatures w14:val="none"/>
        </w:rPr>
        <w:t>motion</w:t>
      </w:r>
      <w:r w:rsidRPr="00980C2F">
        <w:rPr>
          <w:rFonts w:eastAsia="仿宋" w:cs="Times New Roman" w:hint="eastAsia"/>
          <w:bCs w:val="0"/>
          <w:color w:val="auto"/>
          <w:sz w:val="28"/>
          <w:szCs w:val="28"/>
          <w14:ligatures w14:val="none"/>
        </w:rPr>
        <w:t xml:space="preserve"> prediction</w:t>
      </w:r>
      <w:r w:rsidRPr="00980C2F">
        <w:rPr>
          <w:rFonts w:eastAsia="仿宋" w:cs="Times New Roman"/>
          <w:bCs w:val="0"/>
          <w:color w:val="auto"/>
          <w:sz w:val="28"/>
          <w:szCs w:val="28"/>
          <w14:ligatures w14:val="none"/>
        </w:rPr>
        <w:t>. Behavioral experiments will be used to measure individual performance in processing visual motion information, eye movement technology will be used to measure information selection processes in visual motion processing. Moreover, cognitive modeling methods will be used to construct computational models to simulate the cognitive process of participants, and compare the differences and similarities between the model and human performance in the same task to reveal the potential cognitive processes of visual motion processing. At the same time, through fitting specific individual data, the model can also serve as a quantitative portrait of the specific individual and can be used for assessment and prediction of that individual.</w:t>
      </w:r>
    </w:p>
    <w:p w14:paraId="54B85E77" w14:textId="77777777" w:rsidR="00980C2F" w:rsidRPr="00980C2F" w:rsidRDefault="00980C2F" w:rsidP="00980C2F">
      <w:pPr>
        <w:snapToGrid w:val="0"/>
        <w:ind w:firstLineChars="200" w:firstLine="560"/>
        <w:rPr>
          <w:rFonts w:eastAsia="仿宋" w:cs="Times New Roman"/>
          <w:bCs w:val="0"/>
          <w:color w:val="auto"/>
          <w:sz w:val="28"/>
          <w:szCs w:val="28"/>
          <w14:ligatures w14:val="none"/>
        </w:rPr>
      </w:pPr>
      <w:r w:rsidRPr="00980C2F">
        <w:rPr>
          <w:rFonts w:eastAsia="仿宋" w:cs="Times New Roman"/>
          <w:bCs w:val="0"/>
          <w:color w:val="auto"/>
          <w:sz w:val="28"/>
          <w:szCs w:val="28"/>
          <w14:ligatures w14:val="none"/>
        </w:rPr>
        <w:t xml:space="preserve">The project plans to include six astronauts as the experimental group, and measure their motion processing before entering space, during space, and after returning to the ground. Among them, two measurements are planned </w:t>
      </w:r>
      <w:r w:rsidRPr="00980C2F">
        <w:rPr>
          <w:rFonts w:eastAsia="仿宋" w:cs="Times New Roman" w:hint="eastAsia"/>
          <w:bCs w:val="0"/>
          <w:color w:val="auto"/>
          <w:sz w:val="28"/>
          <w:szCs w:val="28"/>
          <w14:ligatures w14:val="none"/>
        </w:rPr>
        <w:t>during the 5</w:t>
      </w:r>
      <w:r w:rsidRPr="00980C2F">
        <w:rPr>
          <w:rFonts w:eastAsia="仿宋" w:cs="Times New Roman" w:hint="eastAsia"/>
          <w:bCs w:val="0"/>
          <w:color w:val="auto"/>
          <w:sz w:val="28"/>
          <w:szCs w:val="28"/>
          <w:vertAlign w:val="superscript"/>
          <w14:ligatures w14:val="none"/>
        </w:rPr>
        <w:t>th</w:t>
      </w:r>
      <w:r w:rsidRPr="00980C2F">
        <w:rPr>
          <w:rFonts w:eastAsia="仿宋" w:cs="Times New Roman" w:hint="eastAsia"/>
          <w:bCs w:val="0"/>
          <w:color w:val="auto"/>
          <w:sz w:val="28"/>
          <w:szCs w:val="28"/>
          <w14:ligatures w14:val="none"/>
        </w:rPr>
        <w:t xml:space="preserve"> week</w:t>
      </w:r>
      <w:r w:rsidRPr="00980C2F">
        <w:rPr>
          <w:rFonts w:eastAsia="仿宋" w:cs="Times New Roman"/>
          <w:bCs w:val="0"/>
          <w:color w:val="auto"/>
          <w:sz w:val="28"/>
          <w:szCs w:val="28"/>
          <w14:ligatures w14:val="none"/>
        </w:rPr>
        <w:t xml:space="preserve"> and </w:t>
      </w:r>
      <w:r w:rsidRPr="00980C2F">
        <w:rPr>
          <w:rFonts w:eastAsia="仿宋" w:cs="Times New Roman" w:hint="eastAsia"/>
          <w:bCs w:val="0"/>
          <w:color w:val="auto"/>
          <w:sz w:val="28"/>
          <w:szCs w:val="28"/>
          <w14:ligatures w14:val="none"/>
        </w:rPr>
        <w:t>the 3</w:t>
      </w:r>
      <w:r w:rsidRPr="00980C2F">
        <w:rPr>
          <w:rFonts w:eastAsia="仿宋" w:cs="Times New Roman" w:hint="eastAsia"/>
          <w:bCs w:val="0"/>
          <w:color w:val="auto"/>
          <w:sz w:val="28"/>
          <w:szCs w:val="28"/>
          <w:vertAlign w:val="superscript"/>
          <w14:ligatures w14:val="none"/>
        </w:rPr>
        <w:t>rd</w:t>
      </w:r>
      <w:r w:rsidRPr="00980C2F">
        <w:rPr>
          <w:rFonts w:eastAsia="仿宋" w:cs="Times New Roman" w:hint="eastAsia"/>
          <w:bCs w:val="0"/>
          <w:color w:val="auto"/>
          <w:sz w:val="28"/>
          <w:szCs w:val="28"/>
          <w14:ligatures w14:val="none"/>
        </w:rPr>
        <w:t xml:space="preserve"> week</w:t>
      </w:r>
      <w:r w:rsidRPr="00980C2F">
        <w:rPr>
          <w:rFonts w:eastAsia="仿宋" w:cs="Times New Roman"/>
          <w:bCs w:val="0"/>
          <w:color w:val="auto"/>
          <w:sz w:val="28"/>
          <w:szCs w:val="28"/>
          <w14:ligatures w14:val="none"/>
        </w:rPr>
        <w:t xml:space="preserve"> before entering space; </w:t>
      </w:r>
      <w:r w:rsidRPr="00980C2F">
        <w:rPr>
          <w:rFonts w:eastAsia="仿宋" w:cs="Times New Roman" w:hint="eastAsia"/>
          <w:bCs w:val="0"/>
          <w:color w:val="auto"/>
          <w:sz w:val="28"/>
          <w:szCs w:val="28"/>
          <w14:ligatures w14:val="none"/>
        </w:rPr>
        <w:t>four</w:t>
      </w:r>
      <w:r w:rsidRPr="00980C2F">
        <w:rPr>
          <w:rFonts w:eastAsia="仿宋" w:cs="Times New Roman"/>
          <w:bCs w:val="0"/>
          <w:color w:val="auto"/>
          <w:sz w:val="28"/>
          <w:szCs w:val="28"/>
          <w14:ligatures w14:val="none"/>
        </w:rPr>
        <w:t xml:space="preserve"> measurements are planned </w:t>
      </w:r>
      <w:r w:rsidRPr="00980C2F">
        <w:rPr>
          <w:rFonts w:eastAsia="仿宋" w:cs="Times New Roman" w:hint="eastAsia"/>
          <w:bCs w:val="0"/>
          <w:color w:val="auto"/>
          <w:sz w:val="28"/>
          <w:szCs w:val="28"/>
          <w14:ligatures w14:val="none"/>
        </w:rPr>
        <w:t>during the 1</w:t>
      </w:r>
      <w:r w:rsidRPr="00980C2F">
        <w:rPr>
          <w:rFonts w:eastAsia="仿宋" w:cs="Times New Roman" w:hint="eastAsia"/>
          <w:bCs w:val="0"/>
          <w:color w:val="auto"/>
          <w:sz w:val="28"/>
          <w:szCs w:val="28"/>
          <w:vertAlign w:val="superscript"/>
          <w14:ligatures w14:val="none"/>
        </w:rPr>
        <w:t>st</w:t>
      </w:r>
      <w:r w:rsidRPr="00980C2F">
        <w:rPr>
          <w:rFonts w:eastAsia="仿宋" w:cs="Times New Roman" w:hint="eastAsia"/>
          <w:bCs w:val="0"/>
          <w:color w:val="auto"/>
          <w:sz w:val="28"/>
          <w:szCs w:val="28"/>
          <w14:ligatures w14:val="none"/>
        </w:rPr>
        <w:t xml:space="preserve"> week, 4</w:t>
      </w:r>
      <w:r w:rsidRPr="00980C2F">
        <w:rPr>
          <w:rFonts w:eastAsia="仿宋" w:cs="Times New Roman" w:hint="eastAsia"/>
          <w:bCs w:val="0"/>
          <w:color w:val="auto"/>
          <w:sz w:val="28"/>
          <w:szCs w:val="28"/>
          <w:vertAlign w:val="superscript"/>
          <w14:ligatures w14:val="none"/>
        </w:rPr>
        <w:t>th</w:t>
      </w:r>
      <w:r w:rsidRPr="00980C2F">
        <w:rPr>
          <w:rFonts w:eastAsia="仿宋" w:cs="Times New Roman" w:hint="eastAsia"/>
          <w:bCs w:val="0"/>
          <w:color w:val="auto"/>
          <w:sz w:val="28"/>
          <w:szCs w:val="28"/>
          <w14:ligatures w14:val="none"/>
        </w:rPr>
        <w:t xml:space="preserve"> week, 8</w:t>
      </w:r>
      <w:r w:rsidRPr="00980C2F">
        <w:rPr>
          <w:rFonts w:eastAsia="仿宋" w:cs="Times New Roman" w:hint="eastAsia"/>
          <w:bCs w:val="0"/>
          <w:color w:val="auto"/>
          <w:sz w:val="28"/>
          <w:szCs w:val="28"/>
          <w:vertAlign w:val="superscript"/>
          <w14:ligatures w14:val="none"/>
        </w:rPr>
        <w:t>th</w:t>
      </w:r>
      <w:r w:rsidRPr="00980C2F">
        <w:rPr>
          <w:rFonts w:eastAsia="仿宋" w:cs="Times New Roman" w:hint="eastAsia"/>
          <w:bCs w:val="0"/>
          <w:color w:val="auto"/>
          <w:sz w:val="28"/>
          <w:szCs w:val="28"/>
          <w14:ligatures w14:val="none"/>
        </w:rPr>
        <w:t xml:space="preserve"> week and 12</w:t>
      </w:r>
      <w:r w:rsidRPr="00980C2F">
        <w:rPr>
          <w:rFonts w:eastAsia="仿宋" w:cs="Times New Roman" w:hint="eastAsia"/>
          <w:bCs w:val="0"/>
          <w:color w:val="auto"/>
          <w:sz w:val="28"/>
          <w:szCs w:val="28"/>
          <w:vertAlign w:val="superscript"/>
          <w14:ligatures w14:val="none"/>
        </w:rPr>
        <w:t>th</w:t>
      </w:r>
      <w:r w:rsidRPr="00980C2F">
        <w:rPr>
          <w:rFonts w:eastAsia="仿宋" w:cs="Times New Roman" w:hint="eastAsia"/>
          <w:bCs w:val="0"/>
          <w:color w:val="auto"/>
          <w:sz w:val="28"/>
          <w:szCs w:val="28"/>
          <w14:ligatures w14:val="none"/>
        </w:rPr>
        <w:t xml:space="preserve"> week</w:t>
      </w:r>
      <w:r w:rsidRPr="00980C2F">
        <w:rPr>
          <w:rFonts w:eastAsia="仿宋" w:cs="Times New Roman"/>
          <w:bCs w:val="0"/>
          <w:color w:val="auto"/>
          <w:sz w:val="28"/>
          <w:szCs w:val="28"/>
          <w14:ligatures w14:val="none"/>
        </w:rPr>
        <w:t xml:space="preserve"> after entering space; and two measurements are planned </w:t>
      </w:r>
      <w:r w:rsidRPr="00980C2F">
        <w:rPr>
          <w:rFonts w:eastAsia="仿宋" w:cs="Times New Roman" w:hint="eastAsia"/>
          <w:bCs w:val="0"/>
          <w:color w:val="auto"/>
          <w:sz w:val="28"/>
          <w:szCs w:val="28"/>
          <w14:ligatures w14:val="none"/>
        </w:rPr>
        <w:t>during the 1</w:t>
      </w:r>
      <w:r w:rsidRPr="00980C2F">
        <w:rPr>
          <w:rFonts w:eastAsia="仿宋" w:cs="Times New Roman" w:hint="eastAsia"/>
          <w:bCs w:val="0"/>
          <w:color w:val="auto"/>
          <w:sz w:val="28"/>
          <w:szCs w:val="28"/>
          <w:vertAlign w:val="superscript"/>
          <w14:ligatures w14:val="none"/>
        </w:rPr>
        <w:t>st</w:t>
      </w:r>
      <w:r w:rsidRPr="00980C2F">
        <w:rPr>
          <w:rFonts w:eastAsia="仿宋" w:cs="Times New Roman" w:hint="eastAsia"/>
          <w:bCs w:val="0"/>
          <w:color w:val="auto"/>
          <w:sz w:val="28"/>
          <w:szCs w:val="28"/>
          <w14:ligatures w14:val="none"/>
        </w:rPr>
        <w:t xml:space="preserve"> week</w:t>
      </w:r>
      <w:r w:rsidRPr="00980C2F">
        <w:rPr>
          <w:rFonts w:eastAsia="仿宋" w:cs="Times New Roman"/>
          <w:bCs w:val="0"/>
          <w:color w:val="auto"/>
          <w:sz w:val="28"/>
          <w:szCs w:val="28"/>
          <w14:ligatures w14:val="none"/>
        </w:rPr>
        <w:t xml:space="preserve"> and</w:t>
      </w:r>
      <w:r w:rsidRPr="00980C2F">
        <w:rPr>
          <w:rFonts w:eastAsia="仿宋" w:cs="Times New Roman" w:hint="eastAsia"/>
          <w:bCs w:val="0"/>
          <w:color w:val="auto"/>
          <w:sz w:val="28"/>
          <w:szCs w:val="28"/>
          <w14:ligatures w14:val="none"/>
        </w:rPr>
        <w:t xml:space="preserve"> 3</w:t>
      </w:r>
      <w:r w:rsidRPr="00980C2F">
        <w:rPr>
          <w:rFonts w:eastAsia="仿宋" w:cs="Times New Roman" w:hint="eastAsia"/>
          <w:bCs w:val="0"/>
          <w:color w:val="auto"/>
          <w:sz w:val="28"/>
          <w:szCs w:val="28"/>
          <w:vertAlign w:val="superscript"/>
          <w14:ligatures w14:val="none"/>
        </w:rPr>
        <w:t>rd</w:t>
      </w:r>
      <w:r w:rsidRPr="00980C2F">
        <w:rPr>
          <w:rFonts w:eastAsia="仿宋" w:cs="Times New Roman" w:hint="eastAsia"/>
          <w:bCs w:val="0"/>
          <w:color w:val="auto"/>
          <w:sz w:val="28"/>
          <w:szCs w:val="28"/>
          <w14:ligatures w14:val="none"/>
        </w:rPr>
        <w:t xml:space="preserve"> week</w:t>
      </w:r>
      <w:r w:rsidRPr="00980C2F">
        <w:rPr>
          <w:rFonts w:eastAsia="仿宋" w:cs="Times New Roman"/>
          <w:bCs w:val="0"/>
          <w:color w:val="auto"/>
          <w:sz w:val="28"/>
          <w:szCs w:val="28"/>
          <w14:ligatures w14:val="none"/>
        </w:rPr>
        <w:t xml:space="preserve"> after returning to the ground. By comparing the performance differences of individuals in the same task at different time stages, the influence mechanism of gravity changes on visual motion processing and the individual adaptation mechanism to gravity changes can be revealed. In addition, for each experiment, conditions that are not expected to be </w:t>
      </w:r>
      <w:r w:rsidRPr="00980C2F">
        <w:rPr>
          <w:rFonts w:eastAsia="仿宋" w:cs="Times New Roman"/>
          <w:bCs w:val="0"/>
          <w:color w:val="auto"/>
          <w:sz w:val="28"/>
          <w:szCs w:val="28"/>
          <w14:ligatures w14:val="none"/>
        </w:rPr>
        <w:lastRenderedPageBreak/>
        <w:t>affected by gravity changes will be set up. The differences between these conditions and the gravity-related conditions could help to eliminate factors other than gravity. The project also plans to recruit control group participants who are demographically similar to the experimental group, and perform multiple measurements at the same time as the experimental group but on the ground only. By comparing the task performance of the control group with the experimental group at different stages, factors related to time can be excluded.</w:t>
      </w:r>
    </w:p>
    <w:p w14:paraId="400CE614" w14:textId="77777777" w:rsidR="00980C2F" w:rsidRPr="00980C2F" w:rsidRDefault="00980C2F" w:rsidP="00980C2F">
      <w:pPr>
        <w:snapToGrid w:val="0"/>
        <w:ind w:firstLineChars="200" w:firstLine="560"/>
        <w:rPr>
          <w:rFonts w:eastAsia="仿宋" w:cs="Times New Roman"/>
          <w:bCs w:val="0"/>
          <w:color w:val="auto"/>
          <w:sz w:val="28"/>
          <w:szCs w:val="28"/>
          <w14:ligatures w14:val="none"/>
        </w:rPr>
      </w:pPr>
      <w:r w:rsidRPr="00980C2F">
        <w:rPr>
          <w:rFonts w:eastAsia="仿宋" w:cs="Times New Roman"/>
          <w:bCs w:val="0"/>
          <w:color w:val="auto"/>
          <w:sz w:val="28"/>
          <w:szCs w:val="28"/>
          <w14:ligatures w14:val="none"/>
        </w:rPr>
        <w:t>In terms of engineering, the experimental procedures involved in this project will run, display, and collect data on laptop computers. Some experiments plan to collect eye movement simultaneously, which will require the use of laptop computers</w:t>
      </w:r>
      <w:r w:rsidRPr="00980C2F">
        <w:rPr>
          <w:rFonts w:eastAsia="仿宋" w:cs="Times New Roman" w:hint="eastAsia"/>
          <w:bCs w:val="0"/>
          <w:color w:val="auto"/>
          <w:sz w:val="28"/>
          <w:szCs w:val="28"/>
          <w14:ligatures w14:val="none"/>
        </w:rPr>
        <w:t xml:space="preserve"> and</w:t>
      </w:r>
      <w:r w:rsidRPr="00980C2F">
        <w:rPr>
          <w:rFonts w:eastAsia="仿宋" w:cs="Times New Roman"/>
          <w:bCs w:val="0"/>
          <w:color w:val="auto"/>
          <w:sz w:val="28"/>
          <w:szCs w:val="28"/>
          <w14:ligatures w14:val="none"/>
        </w:rPr>
        <w:t xml:space="preserve"> eye movement devices already equipped in the space station. During the space orbit stage, astronauts will need to manipulate laptop computers</w:t>
      </w:r>
      <w:r w:rsidRPr="00980C2F">
        <w:rPr>
          <w:rFonts w:eastAsia="仿宋" w:cs="Times New Roman" w:hint="eastAsia"/>
          <w:bCs w:val="0"/>
          <w:color w:val="auto"/>
          <w:sz w:val="28"/>
          <w:szCs w:val="28"/>
          <w14:ligatures w14:val="none"/>
        </w:rPr>
        <w:t xml:space="preserve"> and</w:t>
      </w:r>
      <w:r w:rsidRPr="00980C2F">
        <w:rPr>
          <w:rFonts w:eastAsia="仿宋" w:cs="Times New Roman"/>
          <w:bCs w:val="0"/>
          <w:color w:val="auto"/>
          <w:sz w:val="28"/>
          <w:szCs w:val="28"/>
          <w14:ligatures w14:val="none"/>
        </w:rPr>
        <w:t xml:space="preserve"> eye movement devices to complete behavioral</w:t>
      </w:r>
      <w:r w:rsidRPr="00980C2F">
        <w:rPr>
          <w:rFonts w:eastAsia="仿宋" w:cs="Times New Roman" w:hint="eastAsia"/>
          <w:bCs w:val="0"/>
          <w:color w:val="auto"/>
          <w:sz w:val="28"/>
          <w:szCs w:val="28"/>
          <w14:ligatures w14:val="none"/>
        </w:rPr>
        <w:t xml:space="preserve"> and</w:t>
      </w:r>
      <w:r w:rsidRPr="00980C2F">
        <w:rPr>
          <w:rFonts w:eastAsia="仿宋" w:cs="Times New Roman"/>
          <w:bCs w:val="0"/>
          <w:color w:val="auto"/>
          <w:sz w:val="28"/>
          <w:szCs w:val="28"/>
          <w14:ligatures w14:val="none"/>
        </w:rPr>
        <w:t xml:space="preserve"> eye movement experiments. The experimental procedures are installed in advance on laptop computers. Experimental data will be </w:t>
      </w:r>
      <w:proofErr w:type="spellStart"/>
      <w:r w:rsidRPr="00980C2F">
        <w:rPr>
          <w:rFonts w:eastAsia="仿宋" w:cs="Times New Roman" w:hint="eastAsia"/>
          <w:bCs w:val="0"/>
          <w:color w:val="auto"/>
          <w:sz w:val="28"/>
          <w:szCs w:val="28"/>
          <w14:ligatures w14:val="none"/>
        </w:rPr>
        <w:t>automaticly</w:t>
      </w:r>
      <w:proofErr w:type="spellEnd"/>
      <w:r w:rsidRPr="00980C2F">
        <w:rPr>
          <w:rFonts w:eastAsia="仿宋" w:cs="Times New Roman" w:hint="eastAsia"/>
          <w:bCs w:val="0"/>
          <w:color w:val="auto"/>
          <w:sz w:val="28"/>
          <w:szCs w:val="28"/>
          <w14:ligatures w14:val="none"/>
        </w:rPr>
        <w:t xml:space="preserve"> recorded </w:t>
      </w:r>
      <w:r w:rsidRPr="00980C2F">
        <w:rPr>
          <w:rFonts w:eastAsia="仿宋" w:cs="Times New Roman"/>
          <w:bCs w:val="0"/>
          <w:color w:val="auto"/>
          <w:sz w:val="28"/>
          <w:szCs w:val="28"/>
          <w14:ligatures w14:val="none"/>
        </w:rPr>
        <w:t>on laptop computers</w:t>
      </w:r>
      <w:r w:rsidRPr="00980C2F">
        <w:rPr>
          <w:rFonts w:eastAsia="仿宋" w:cs="Times New Roman" w:hint="eastAsia"/>
          <w:bCs w:val="0"/>
          <w:color w:val="auto"/>
          <w:sz w:val="28"/>
          <w:szCs w:val="28"/>
          <w14:ligatures w14:val="none"/>
        </w:rPr>
        <w:t xml:space="preserve">, and </w:t>
      </w:r>
      <w:r w:rsidRPr="00980C2F">
        <w:rPr>
          <w:rFonts w:eastAsia="仿宋" w:cs="Times New Roman"/>
          <w:bCs w:val="0"/>
          <w:color w:val="auto"/>
          <w:sz w:val="28"/>
          <w:szCs w:val="28"/>
          <w14:ligatures w14:val="none"/>
        </w:rPr>
        <w:t>transmitted back to the ground at convenience.</w:t>
      </w:r>
    </w:p>
    <w:p w14:paraId="49E367DB" w14:textId="77777777" w:rsidR="00980C2F" w:rsidRPr="00980C2F" w:rsidRDefault="00980C2F" w:rsidP="00980C2F">
      <w:pPr>
        <w:snapToGrid w:val="0"/>
        <w:ind w:firstLineChars="200" w:firstLine="560"/>
        <w:rPr>
          <w:rFonts w:eastAsia="仿宋" w:cs="Times New Roman"/>
          <w:bCs w:val="0"/>
          <w:color w:val="auto"/>
          <w:sz w:val="28"/>
          <w:szCs w:val="28"/>
          <w14:ligatures w14:val="none"/>
        </w:rPr>
      </w:pPr>
    </w:p>
    <w:p w14:paraId="34140730" w14:textId="77777777" w:rsidR="00980C2F" w:rsidRPr="00980C2F" w:rsidRDefault="00980C2F" w:rsidP="00980C2F">
      <w:pPr>
        <w:snapToGrid w:val="0"/>
        <w:ind w:firstLineChars="200" w:firstLine="560"/>
        <w:rPr>
          <w:rFonts w:eastAsia="仿宋" w:cs="Times New Roman"/>
          <w:bCs w:val="0"/>
          <w:color w:val="auto"/>
          <w:sz w:val="28"/>
          <w:szCs w:val="28"/>
          <w14:ligatures w14:val="none"/>
        </w:rPr>
        <w:sectPr w:rsidR="00980C2F" w:rsidRPr="00980C2F" w:rsidSect="00770FE7">
          <w:footerReference w:type="default" r:id="rId7"/>
          <w:pgSz w:w="11906" w:h="16838"/>
          <w:pgMar w:top="1418" w:right="1134" w:bottom="1418" w:left="1418" w:header="851" w:footer="992" w:gutter="0"/>
          <w:pgNumType w:fmt="upperRoman" w:start="1"/>
          <w:cols w:space="720"/>
          <w:docGrid w:type="lines" w:linePitch="312"/>
        </w:sectPr>
      </w:pPr>
    </w:p>
    <w:p w14:paraId="7F6492FA" w14:textId="77777777" w:rsidR="00980C2F" w:rsidRPr="00980C2F" w:rsidRDefault="00980C2F" w:rsidP="00980C2F">
      <w:pPr>
        <w:keepNext/>
        <w:keepLines/>
        <w:spacing w:before="260" w:after="260" w:line="416" w:lineRule="auto"/>
        <w:outlineLvl w:val="1"/>
        <w:rPr>
          <w:rFonts w:eastAsia="黑体" w:cs="Times New Roman"/>
          <w:color w:val="auto"/>
          <w:sz w:val="32"/>
          <w:szCs w:val="32"/>
          <w14:ligatures w14:val="none"/>
        </w:rPr>
      </w:pPr>
      <w:r w:rsidRPr="00980C2F">
        <w:rPr>
          <w:rFonts w:eastAsia="黑体" w:cs="Times New Roman" w:hint="eastAsia"/>
          <w:color w:val="auto"/>
          <w:sz w:val="32"/>
          <w:szCs w:val="32"/>
          <w14:ligatures w14:val="none"/>
        </w:rPr>
        <w:lastRenderedPageBreak/>
        <w:t>一</w:t>
      </w:r>
      <w:r w:rsidRPr="00980C2F">
        <w:rPr>
          <w:rFonts w:eastAsia="黑体" w:cs="Times New Roman"/>
          <w:color w:val="auto"/>
          <w:sz w:val="32"/>
          <w:szCs w:val="32"/>
          <w14:ligatures w14:val="none"/>
        </w:rPr>
        <w:t>、</w:t>
      </w:r>
      <w:r w:rsidRPr="00980C2F">
        <w:rPr>
          <w:rFonts w:eastAsia="黑体" w:cs="Times New Roman" w:hint="eastAsia"/>
          <w:color w:val="auto"/>
          <w:sz w:val="32"/>
          <w:szCs w:val="32"/>
          <w14:ligatures w14:val="none"/>
        </w:rPr>
        <w:t>研究意义和必要性</w:t>
      </w:r>
    </w:p>
    <w:p w14:paraId="50677928" w14:textId="77777777" w:rsidR="00980C2F" w:rsidRPr="00980C2F" w:rsidRDefault="00980C2F" w:rsidP="00980C2F">
      <w:pPr>
        <w:rPr>
          <w:rFonts w:eastAsia="仿宋" w:cs="Times New Roman"/>
          <w:b/>
          <w:color w:val="auto"/>
          <w:sz w:val="28"/>
          <w:szCs w:val="24"/>
          <w14:ligatures w14:val="none"/>
        </w:rPr>
      </w:pPr>
      <w:r w:rsidRPr="00980C2F">
        <w:rPr>
          <w:rFonts w:eastAsia="仿宋" w:cs="Times New Roman" w:hint="eastAsia"/>
          <w:b/>
          <w:color w:val="auto"/>
          <w:sz w:val="28"/>
          <w:szCs w:val="24"/>
          <w14:ligatures w14:val="none"/>
        </w:rPr>
        <w:t>研究意义</w:t>
      </w:r>
    </w:p>
    <w:p w14:paraId="2C9FC295" w14:textId="77777777" w:rsidR="00980C2F" w:rsidRPr="00980C2F" w:rsidRDefault="00980C2F" w:rsidP="00980C2F">
      <w:pPr>
        <w:ind w:firstLine="42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人类所处的环境中充斥着大量运动信息，视觉系统对运动信息的感知和预测是人类与环境顺利交互的重要基础，相关认知机制一直是心理学科的核心研究领域之一。</w:t>
      </w:r>
      <w:r w:rsidRPr="00980C2F">
        <w:rPr>
          <w:rFonts w:eastAsia="仿宋" w:cs="Times New Roman" w:hint="eastAsia"/>
          <w:bCs w:val="0"/>
          <w:color w:val="auto"/>
          <w:sz w:val="28"/>
          <w:szCs w:val="24"/>
          <w:highlight w:val="lightGray"/>
          <w14:ligatures w14:val="none"/>
        </w:rPr>
        <w:t>视觉领域的前沿研究揭示，人类的视觉系统以产生式的方式加工运动信息，即视觉系统不仅感知运动信息本身，还对运动背后的潜在产生过程进行推理，并据此构建产生式表征指导后续认知活动。</w:t>
      </w:r>
      <w:r w:rsidRPr="00980C2F">
        <w:rPr>
          <w:rFonts w:eastAsia="仿宋" w:cs="Times New Roman" w:hint="eastAsia"/>
          <w:b/>
          <w:color w:val="auto"/>
          <w:sz w:val="28"/>
          <w:szCs w:val="24"/>
          <w:highlight w:val="lightGray"/>
          <w14:ligatures w14:val="none"/>
        </w:rPr>
        <w:t>视觉系统如何构建和利用产生式表征，是视觉运动加工研究中的关键课题。</w:t>
      </w:r>
    </w:p>
    <w:p w14:paraId="07F899CF" w14:textId="77777777" w:rsidR="00980C2F" w:rsidRPr="00980C2F" w:rsidRDefault="00980C2F" w:rsidP="00980C2F">
      <w:pPr>
        <w:ind w:firstLine="420"/>
        <w:rPr>
          <w:rFonts w:eastAsia="仿宋" w:cs="Times New Roman"/>
          <w:bCs w:val="0"/>
          <w:color w:val="auto"/>
          <w:sz w:val="28"/>
          <w:szCs w:val="24"/>
          <w14:ligatures w14:val="none"/>
        </w:rPr>
      </w:pPr>
      <w:r w:rsidRPr="00980C2F">
        <w:rPr>
          <w:rFonts w:eastAsia="仿宋" w:cs="Times New Roman" w:hint="eastAsia"/>
          <w:bCs w:val="0"/>
          <w:color w:val="auto"/>
          <w:sz w:val="28"/>
          <w:szCs w:val="24"/>
          <w:highlight w:val="lightGray"/>
          <w14:ligatures w14:val="none"/>
        </w:rPr>
        <w:t>运动的产生过程同时受物理环境和心理因素的影响，厘清视觉系统如何对物理</w:t>
      </w:r>
      <w:r w:rsidRPr="00980C2F">
        <w:rPr>
          <w:rFonts w:eastAsia="仿宋" w:cs="Times New Roman" w:hint="eastAsia"/>
          <w:bCs w:val="0"/>
          <w:color w:val="auto"/>
          <w:sz w:val="28"/>
          <w:szCs w:val="24"/>
          <w:highlight w:val="lightGray"/>
          <w14:ligatures w14:val="none"/>
        </w:rPr>
        <w:t>-</w:t>
      </w:r>
      <w:r w:rsidRPr="00980C2F">
        <w:rPr>
          <w:rFonts w:eastAsia="仿宋" w:cs="Times New Roman" w:hint="eastAsia"/>
          <w:bCs w:val="0"/>
          <w:color w:val="auto"/>
          <w:sz w:val="28"/>
          <w:szCs w:val="24"/>
          <w:highlight w:val="lightGray"/>
          <w14:ligatures w14:val="none"/>
        </w:rPr>
        <w:t>心理因素进行联合推理，是理解视觉运动加工和视觉智能本质的核心。</w:t>
      </w:r>
      <w:r w:rsidRPr="00980C2F">
        <w:rPr>
          <w:rFonts w:eastAsia="仿宋" w:cs="Times New Roman" w:hint="eastAsia"/>
          <w:bCs w:val="0"/>
          <w:color w:val="auto"/>
          <w:sz w:val="28"/>
          <w:szCs w:val="24"/>
          <w14:ligatures w14:val="none"/>
        </w:rPr>
        <w:t>重力是人类日常生活环境中所涉物理规则的典型，一方面，重力在整个地球表面相对稳定存在，同时作用于认知活动的主体（人）和客体（运动对象），对视觉运动加工产生普遍的影响；另一方面，重力在人类进化的漫长过程中相对稳定存在，极可能内化为人类先验的核心知识（</w:t>
      </w:r>
      <w:r w:rsidRPr="00980C2F">
        <w:rPr>
          <w:rFonts w:eastAsia="仿宋" w:cs="Times New Roman" w:hint="eastAsia"/>
          <w:bCs w:val="0"/>
          <w:color w:val="auto"/>
          <w:sz w:val="28"/>
          <w:szCs w:val="24"/>
          <w14:ligatures w14:val="none"/>
        </w:rPr>
        <w:t>c</w:t>
      </w:r>
      <w:r w:rsidRPr="00980C2F">
        <w:rPr>
          <w:rFonts w:eastAsia="仿宋" w:cs="Times New Roman"/>
          <w:bCs w:val="0"/>
          <w:color w:val="auto"/>
          <w:sz w:val="28"/>
          <w:szCs w:val="24"/>
          <w14:ligatures w14:val="none"/>
        </w:rPr>
        <w:t>ore knowledge</w:t>
      </w:r>
      <w:r w:rsidRPr="00980C2F">
        <w:rPr>
          <w:rFonts w:eastAsia="仿宋" w:cs="Times New Roman" w:hint="eastAsia"/>
          <w:bCs w:val="0"/>
          <w:color w:val="auto"/>
          <w:sz w:val="28"/>
          <w:szCs w:val="24"/>
          <w14:ligatures w14:val="none"/>
        </w:rPr>
        <w:t>），对视觉运动加工产生自动化的影响。因此，探讨重力变化情景下视觉对运动信息产生式表征的构建和利用，既有助于揭示视觉运动加工中重力的表征，</w:t>
      </w:r>
      <w:r w:rsidRPr="00980C2F">
        <w:rPr>
          <w:rFonts w:eastAsia="仿宋" w:cs="Times New Roman" w:hint="eastAsia"/>
          <w:b/>
          <w:color w:val="auto"/>
          <w:sz w:val="28"/>
          <w:szCs w:val="24"/>
          <w14:ligatures w14:val="none"/>
        </w:rPr>
        <w:t>推动完善视觉运动加工“物理</w:t>
      </w:r>
      <w:r w:rsidRPr="00980C2F">
        <w:rPr>
          <w:rFonts w:eastAsia="仿宋" w:cs="Times New Roman" w:hint="eastAsia"/>
          <w:b/>
          <w:color w:val="auto"/>
          <w:sz w:val="28"/>
          <w:szCs w:val="24"/>
          <w14:ligatures w14:val="none"/>
        </w:rPr>
        <w:t>-</w:t>
      </w:r>
      <w:r w:rsidRPr="00980C2F">
        <w:rPr>
          <w:rFonts w:eastAsia="仿宋" w:cs="Times New Roman" w:hint="eastAsia"/>
          <w:b/>
          <w:color w:val="auto"/>
          <w:sz w:val="28"/>
          <w:szCs w:val="24"/>
          <w14:ligatures w14:val="none"/>
        </w:rPr>
        <w:t>心理”联合推断理论</w:t>
      </w:r>
      <w:r w:rsidRPr="00980C2F">
        <w:rPr>
          <w:rFonts w:eastAsia="仿宋" w:cs="Times New Roman" w:hint="eastAsia"/>
          <w:bCs w:val="0"/>
          <w:color w:val="auto"/>
          <w:sz w:val="28"/>
          <w:szCs w:val="24"/>
          <w14:ligatures w14:val="none"/>
        </w:rPr>
        <w:t>，也有助于揭示视觉系统对重力变化情景的动态适应过程，</w:t>
      </w:r>
      <w:r w:rsidRPr="00980C2F">
        <w:rPr>
          <w:rFonts w:eastAsia="仿宋" w:cs="Times New Roman" w:hint="eastAsia"/>
          <w:b/>
          <w:color w:val="auto"/>
          <w:sz w:val="28"/>
          <w:szCs w:val="24"/>
          <w14:ligatures w14:val="none"/>
        </w:rPr>
        <w:t>为设计该情境下的人机交互系统和制定训练计划提供建议和指导</w:t>
      </w:r>
      <w:r w:rsidRPr="00980C2F">
        <w:rPr>
          <w:rFonts w:eastAsia="仿宋" w:cs="Times New Roman" w:hint="eastAsia"/>
          <w:bCs w:val="0"/>
          <w:color w:val="auto"/>
          <w:sz w:val="28"/>
          <w:szCs w:val="24"/>
          <w14:ligatures w14:val="none"/>
        </w:rPr>
        <w:t>，具有重要的</w:t>
      </w:r>
      <w:r w:rsidRPr="00980C2F">
        <w:rPr>
          <w:rFonts w:eastAsia="仿宋" w:cs="Times New Roman" w:hint="eastAsia"/>
          <w:b/>
          <w:color w:val="auto"/>
          <w:sz w:val="28"/>
          <w:szCs w:val="24"/>
          <w14:ligatures w14:val="none"/>
        </w:rPr>
        <w:t>理论意义和应</w:t>
      </w:r>
      <w:r w:rsidRPr="00980C2F">
        <w:rPr>
          <w:rFonts w:eastAsia="仿宋" w:cs="Times New Roman" w:hint="eastAsia"/>
          <w:b/>
          <w:color w:val="auto"/>
          <w:sz w:val="28"/>
          <w:szCs w:val="24"/>
          <w14:ligatures w14:val="none"/>
        </w:rPr>
        <w:lastRenderedPageBreak/>
        <w:t>用价值</w:t>
      </w:r>
      <w:r w:rsidRPr="00980C2F">
        <w:rPr>
          <w:rFonts w:eastAsia="仿宋" w:cs="Times New Roman" w:hint="eastAsia"/>
          <w:bCs w:val="0"/>
          <w:color w:val="auto"/>
          <w:sz w:val="28"/>
          <w:szCs w:val="24"/>
          <w14:ligatures w14:val="none"/>
        </w:rPr>
        <w:t>。</w:t>
      </w:r>
    </w:p>
    <w:p w14:paraId="67315F35" w14:textId="77777777" w:rsidR="00980C2F" w:rsidRPr="00980C2F" w:rsidRDefault="00980C2F" w:rsidP="00980C2F">
      <w:pPr>
        <w:rPr>
          <w:rFonts w:eastAsia="仿宋" w:cs="Times New Roman"/>
          <w:b/>
          <w:color w:val="auto"/>
          <w:sz w:val="28"/>
          <w:szCs w:val="24"/>
          <w14:ligatures w14:val="none"/>
        </w:rPr>
      </w:pPr>
    </w:p>
    <w:p w14:paraId="6C1E5941" w14:textId="77777777" w:rsidR="00980C2F" w:rsidRPr="00980C2F" w:rsidRDefault="00980C2F" w:rsidP="00980C2F">
      <w:pPr>
        <w:rPr>
          <w:rFonts w:eastAsia="仿宋" w:cs="Times New Roman"/>
          <w:b/>
          <w:color w:val="auto"/>
          <w:sz w:val="28"/>
          <w:szCs w:val="24"/>
          <w14:ligatures w14:val="none"/>
        </w:rPr>
      </w:pPr>
      <w:r w:rsidRPr="00980C2F">
        <w:rPr>
          <w:rFonts w:eastAsia="仿宋" w:cs="Times New Roman" w:hint="eastAsia"/>
          <w:b/>
          <w:color w:val="auto"/>
          <w:sz w:val="28"/>
          <w:szCs w:val="24"/>
          <w14:ligatures w14:val="none"/>
        </w:rPr>
        <w:t>研究必要性</w:t>
      </w:r>
    </w:p>
    <w:p w14:paraId="63530D1F" w14:textId="77777777" w:rsidR="00980C2F" w:rsidRPr="00980C2F" w:rsidRDefault="00980C2F" w:rsidP="00980C2F">
      <w:pPr>
        <w:numPr>
          <w:ilvl w:val="0"/>
          <w:numId w:val="2"/>
        </w:numPr>
        <w:spacing w:line="240" w:lineRule="auto"/>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环境中的运动对象和人类自身时常受到重力影响，在视觉运动加工中，重力最具代表性的物理因素。因此，</w:t>
      </w:r>
      <w:r w:rsidRPr="00980C2F">
        <w:rPr>
          <w:rFonts w:eastAsia="仿宋" w:cs="Times New Roman" w:hint="eastAsia"/>
          <w:b/>
          <w:color w:val="auto"/>
          <w:sz w:val="28"/>
          <w:szCs w:val="24"/>
          <w14:ligatures w14:val="none"/>
        </w:rPr>
        <w:t>重力是研究视觉系统“物理</w:t>
      </w:r>
      <w:r w:rsidRPr="00980C2F">
        <w:rPr>
          <w:rFonts w:eastAsia="仿宋" w:cs="Times New Roman" w:hint="eastAsia"/>
          <w:b/>
          <w:color w:val="auto"/>
          <w:sz w:val="28"/>
          <w:szCs w:val="24"/>
          <w14:ligatures w14:val="none"/>
        </w:rPr>
        <w:t>-</w:t>
      </w:r>
      <w:r w:rsidRPr="00980C2F">
        <w:rPr>
          <w:rFonts w:eastAsia="仿宋" w:cs="Times New Roman" w:hint="eastAsia"/>
          <w:b/>
          <w:color w:val="auto"/>
          <w:sz w:val="28"/>
          <w:szCs w:val="24"/>
          <w14:ligatures w14:val="none"/>
        </w:rPr>
        <w:t>心理”联合推断机制的关键切入点，有必要探明其在视觉运动加工中的表征及动态加工机制</w:t>
      </w:r>
      <w:r w:rsidRPr="00980C2F">
        <w:rPr>
          <w:rFonts w:eastAsia="仿宋" w:cs="Times New Roman" w:hint="eastAsia"/>
          <w:bCs w:val="0"/>
          <w:color w:val="auto"/>
          <w:sz w:val="28"/>
          <w:szCs w:val="24"/>
          <w14:ligatures w14:val="none"/>
        </w:rPr>
        <w:t>。</w:t>
      </w:r>
    </w:p>
    <w:p w14:paraId="042B3781" w14:textId="77777777" w:rsidR="00980C2F" w:rsidRPr="00980C2F" w:rsidRDefault="00980C2F" w:rsidP="00980C2F">
      <w:pPr>
        <w:numPr>
          <w:ilvl w:val="0"/>
          <w:numId w:val="2"/>
        </w:numPr>
        <w:spacing w:line="240" w:lineRule="auto"/>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重力稳定作用于环境中的所有对象，难以用传统研究方法将其作用分离。以地面模拟为主的研究手段，并未从根本上改变重力的作用，而是引入了新的作用因素，综合产生失重体验，因而难以区分人类视觉系统是否改变了对重力的表征，或是通过叠加对其他因素的表征，产生失重状态下的视觉体验。</w:t>
      </w:r>
      <w:r w:rsidRPr="00980C2F">
        <w:rPr>
          <w:rFonts w:eastAsia="仿宋" w:cs="Times New Roman" w:hint="eastAsia"/>
          <w:b/>
          <w:color w:val="auto"/>
          <w:sz w:val="28"/>
          <w:szCs w:val="24"/>
          <w14:ligatures w14:val="none"/>
        </w:rPr>
        <w:t>为直接、准确地考察视觉运动加工中对重力的表征及其作用，有必要在微重力环境下开展研究</w:t>
      </w:r>
      <w:r w:rsidRPr="00980C2F">
        <w:rPr>
          <w:rFonts w:eastAsia="仿宋" w:cs="Times New Roman" w:hint="eastAsia"/>
          <w:bCs w:val="0"/>
          <w:color w:val="auto"/>
          <w:sz w:val="28"/>
          <w:szCs w:val="24"/>
          <w14:ligatures w14:val="none"/>
        </w:rPr>
        <w:t>。</w:t>
      </w:r>
    </w:p>
    <w:p w14:paraId="08FD1028" w14:textId="77777777" w:rsidR="00980C2F" w:rsidRPr="00980C2F" w:rsidRDefault="00980C2F" w:rsidP="00980C2F">
      <w:pPr>
        <w:numPr>
          <w:ilvl w:val="0"/>
          <w:numId w:val="2"/>
        </w:numPr>
        <w:spacing w:line="240" w:lineRule="auto"/>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重力长期作用于视觉运动加工情景中，极可能固化为人类先验的核心知识，仅在短暂环境变化状态下开展研究，难以捕捉视觉系统对该因素变化的适应过程。围绕长期处于微重力环境的航天员开展研究，有助于揭示视觉系统适应微重力环境以及重新适应重力环境的全过程。</w:t>
      </w:r>
      <w:r w:rsidRPr="00980C2F">
        <w:rPr>
          <w:rFonts w:eastAsia="仿宋" w:cs="Times New Roman" w:hint="eastAsia"/>
          <w:b/>
          <w:color w:val="auto"/>
          <w:sz w:val="28"/>
          <w:szCs w:val="24"/>
          <w14:ligatures w14:val="none"/>
        </w:rPr>
        <w:t>为完整、动态地描绘视觉运动加工对重力的适应机制，有必要在地面</w:t>
      </w:r>
      <w:r w:rsidRPr="00980C2F">
        <w:rPr>
          <w:rFonts w:eastAsia="仿宋" w:cs="Times New Roman" w:hint="eastAsia"/>
          <w:b/>
          <w:color w:val="auto"/>
          <w:sz w:val="28"/>
          <w:szCs w:val="24"/>
          <w14:ligatures w14:val="none"/>
        </w:rPr>
        <w:t>-</w:t>
      </w:r>
      <w:r w:rsidRPr="00980C2F">
        <w:rPr>
          <w:rFonts w:eastAsia="仿宋" w:cs="Times New Roman" w:hint="eastAsia"/>
          <w:b/>
          <w:color w:val="auto"/>
          <w:sz w:val="28"/>
          <w:szCs w:val="24"/>
          <w14:ligatures w14:val="none"/>
        </w:rPr>
        <w:t>空间</w:t>
      </w:r>
      <w:r w:rsidRPr="00980C2F">
        <w:rPr>
          <w:rFonts w:eastAsia="仿宋" w:cs="Times New Roman" w:hint="eastAsia"/>
          <w:b/>
          <w:color w:val="auto"/>
          <w:sz w:val="28"/>
          <w:szCs w:val="24"/>
          <w14:ligatures w14:val="none"/>
        </w:rPr>
        <w:t>-</w:t>
      </w:r>
      <w:r w:rsidRPr="00980C2F">
        <w:rPr>
          <w:rFonts w:eastAsia="仿宋" w:cs="Times New Roman" w:hint="eastAsia"/>
          <w:b/>
          <w:color w:val="auto"/>
          <w:sz w:val="28"/>
          <w:szCs w:val="24"/>
          <w14:ligatures w14:val="none"/>
        </w:rPr>
        <w:t>地面开展追踪研究。</w:t>
      </w:r>
    </w:p>
    <w:p w14:paraId="6F617C29" w14:textId="77777777" w:rsidR="00980C2F" w:rsidRPr="00980C2F" w:rsidRDefault="00980C2F" w:rsidP="00980C2F">
      <w:pPr>
        <w:widowControl/>
        <w:spacing w:line="240" w:lineRule="auto"/>
        <w:jc w:val="left"/>
        <w:rPr>
          <w:rFonts w:eastAsia="黑体" w:cs="Times New Roman"/>
          <w:color w:val="auto"/>
          <w:sz w:val="32"/>
          <w:szCs w:val="32"/>
          <w14:ligatures w14:val="none"/>
        </w:rPr>
      </w:pPr>
      <w:r w:rsidRPr="00980C2F">
        <w:rPr>
          <w:rFonts w:eastAsia="黑体" w:cs="Times New Roman"/>
          <w:b/>
          <w:bCs w:val="0"/>
          <w:color w:val="auto"/>
          <w:sz w:val="21"/>
          <w:szCs w:val="22"/>
          <w14:ligatures w14:val="none"/>
        </w:rPr>
        <w:br w:type="page"/>
      </w:r>
    </w:p>
    <w:p w14:paraId="09E5227D" w14:textId="77777777" w:rsidR="00980C2F" w:rsidRPr="00980C2F" w:rsidRDefault="00980C2F" w:rsidP="00980C2F">
      <w:pPr>
        <w:keepNext/>
        <w:keepLines/>
        <w:spacing w:before="260" w:after="260" w:line="416" w:lineRule="auto"/>
        <w:outlineLvl w:val="1"/>
        <w:rPr>
          <w:rFonts w:eastAsia="黑体" w:cs="Times New Roman"/>
          <w:color w:val="auto"/>
          <w:sz w:val="32"/>
          <w:szCs w:val="32"/>
          <w14:ligatures w14:val="none"/>
        </w:rPr>
      </w:pPr>
      <w:r w:rsidRPr="00980C2F">
        <w:rPr>
          <w:rFonts w:eastAsia="黑体" w:cs="Times New Roman" w:hint="eastAsia"/>
          <w:color w:val="auto"/>
          <w:sz w:val="32"/>
          <w:szCs w:val="32"/>
          <w14:ligatures w14:val="none"/>
        </w:rPr>
        <w:lastRenderedPageBreak/>
        <w:t>二</w:t>
      </w:r>
      <w:r w:rsidRPr="00980C2F">
        <w:rPr>
          <w:rFonts w:eastAsia="黑体" w:cs="Times New Roman"/>
          <w:color w:val="auto"/>
          <w:sz w:val="32"/>
          <w:szCs w:val="32"/>
          <w14:ligatures w14:val="none"/>
        </w:rPr>
        <w:t>、国内外研究现状</w:t>
      </w:r>
    </w:p>
    <w:p w14:paraId="3668D6F9"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bCs w:val="0"/>
          <w:color w:val="auto"/>
          <w:sz w:val="28"/>
          <w:szCs w:val="24"/>
          <w14:ligatures w14:val="none"/>
        </w:rPr>
        <w:t>人类所处的环境中存在大量运动对象，维持对外界的稳定认知和实现与外界的动态交互，依赖于对运动信息的有效加工。视觉系统在感知、预测和</w:t>
      </w:r>
      <w:r w:rsidRPr="00980C2F">
        <w:rPr>
          <w:rFonts w:eastAsia="仿宋" w:cs="Times New Roman" w:hint="eastAsia"/>
          <w:bCs w:val="0"/>
          <w:color w:val="auto"/>
          <w:sz w:val="28"/>
          <w:szCs w:val="24"/>
          <w14:ligatures w14:val="none"/>
        </w:rPr>
        <w:t>推理</w:t>
      </w:r>
      <w:r w:rsidRPr="00980C2F">
        <w:rPr>
          <w:rFonts w:eastAsia="仿宋" w:cs="Times New Roman"/>
          <w:bCs w:val="0"/>
          <w:color w:val="auto"/>
          <w:sz w:val="28"/>
          <w:szCs w:val="24"/>
          <w14:ligatures w14:val="none"/>
        </w:rPr>
        <w:t>外界物体运动上展现出了强大的能力。</w:t>
      </w:r>
      <w:r w:rsidRPr="00980C2F">
        <w:rPr>
          <w:rFonts w:eastAsia="仿宋" w:cs="Times New Roman"/>
          <w:bCs w:val="0"/>
          <w:color w:val="auto"/>
          <w:sz w:val="28"/>
          <w:szCs w:val="24"/>
          <w:highlight w:val="lightGray"/>
          <w14:ligatures w14:val="none"/>
        </w:rPr>
        <w:t>首先，人可以基于输入的视觉信息感知到运动，</w:t>
      </w:r>
      <w:r w:rsidRPr="00980C2F">
        <w:rPr>
          <w:rFonts w:eastAsia="仿宋" w:cs="Times New Roman" w:hint="eastAsia"/>
          <w:bCs w:val="0"/>
          <w:color w:val="auto"/>
          <w:sz w:val="28"/>
          <w:szCs w:val="24"/>
          <w:highlight w:val="lightGray"/>
          <w14:ligatures w14:val="none"/>
        </w:rPr>
        <w:t>包括对运动的觉察、似动现象</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{"citationID":"55AsVFJw","properties":{"formattedCitation":"(Ramachandran &amp; Anstis, 1986)","plainCitation":"(Ramachandran &amp; Anstis, 1986)","noteIndex":0},"citationItems":[{"id":5409,"uris":["http://zotero.org/users/11945040/items/NX7Y4BAX"],"itemData":{"id":5409,"type":"article-journal","container-title":"Scientific American","DOI":"10.1038/scientificamerican0686-102","ISSN":"0036-8733","issue":"6","journalAbbreviation":"Sci Am","language":"en","page":"102-109","source":"DOI.org (Crossref)","title":"The Perception of Apparent Motion","volume":"254","author":[{"family":"Ramachandran","given":"Vilayanur S."},{"family":"Anstis","given":"Stuart M."}],"issued":{"date-parts":[["1986",6]]},"citation-key":"Ramachandran.Anstis1986PerceptionApparentMotion"}}],"schema":"https://github.com/citation-style-language/schema/raw/master/csl-citation.json"}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(Ramachandran &amp; Anstis, 1986)</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、运动后效</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{"citationID":"Y5qF9THD","properties":{"formattedCitation":"(Raymond, 1993)","plainCitation":"(Raymond, 1993)","noteIndex":0},"citationItems":[{"id":5410,"uris":["http://zotero.org/users/11945040/items/U84P3NXA"],"itemData":{"id":5410,"type":"article-journal","abstract":"The binocularity of visual mechanisms in humans can be investigated by measuring the interocular transfer (IOT) of visual aftereffects. Cells in extrastriate visual areas of macaque e.g. the middle temporal (MT) area, are uniformly binocular, whereas cells in striate area V1 vary in their degree of binocularity. Therefore, IOT of aftereffects mediated by extrastriate cortex should be nearly complete compared to the partial transfer (about 70%) found for aftereffects thought to be mediated by V1. If MT and other extrastriate areas play a significant role in motion perception, then IOT of motion adaptation aftereffects on the perception ofmoving stimuli should be nearly complete. After motion adaptation, the perception of global movement direction in partially coherent random dot kinematograms (RDKs) is temporarily impaired if the predominant direction of dots in the test stimulus matches that of the adaptation stimulus. I measured the IOT of this motion incoherence aftereffect in four observers. Post-adaptation motion coherence thresholds were elevated equally for interocular and intraocular adaptation, indicating complete transfer of the aftereffect. Measurement of the classical motion aftereffect using the same stimuli and conditions showed partial or absent transfer. These data support the idea that extrastriate areas play a key role in motion perception and suggest that the motion incoherence aftereffect and the classical motion aftereffect may involve different mechanisms.","container-title":"Vision Research","DOI":"10.1016/0042-6989(93)90177-X","ISSN":"0042-6989","issue":"13","journalAbbreviation":"Vision Research","language":"en","page":"1865-1870","source":"ScienceDirect","title":"Complete interocular transfer of motion adaptation effects on motion coherence thresholds","volume":"33","author":[{"family":"Raymond","given":"J. E."}],"issued":{"date-parts":[["1993",9,1]]},"citation-key":"Raymond1993CompleteInterocularTransfer"}}],"schema":"https://github.com/citation-style-language/schema/raw/master/csl-citation.json"}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(Raymond, 1993)</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、孔径现象</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{"citationID":"0I83hu8G","properties":{"formattedCitation":"(Wallach, 1935)","plainCitation":"(Wallach, 1935)","noteIndex":0},"citationItems":[{"id":5154,"uris":["http://zotero.org/users/11945040/items/BXFJVK6R"],"itemData":{"id":5154,"type":"article-journal","container-title":"Psychologische Forschung","note":"ISBN: 0033-3026\npublisher: Springer","page":"325-380","title":"Über visuell wahrgenommene Bewegungsrichtung","volume":"20","author":[{"family":"Wallach","given":"Hans"}],"issued":{"date-parts":[["1935"]]},"citation-key":"Wallach1935UberVisuellWahrgenommene"}}],"schema":"https://github.com/citation-style-language/schema/raw/master/csl-citation.json"}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(Wallach, 1935)</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、整体运动感知</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{"citationID":"2myTZgWx","properties":{"formattedCitation":"(Newsome &amp; Pare, 1988)","plainCitation":"(Newsome &amp; Pare, 1988)","noteIndex":0},"citationItems":[{"id":5412,"uris":["http://zotero.org/users/11945040/items/BBLNNLGL"],"itemData":{"id":5412,"type":"article-journal","abstract":"Physiological experiments indicate that the middle temporal visual area (MT) of primates plays a prominent role in the cortical analysis of visual motion. We investigated the role of MT in visual perception by examining the effect of chemical lesions of MT on psychophysical thresholds. We trained rhesus monkeys on psychophysical tasks that enabled us to assess their sensitivity to motion and to contrast. For motion psychophysics, we employed a dynamic random dot display that permitted us to vary the intensity of a motion signal in the midst of masking motion noise. We measured the threshold intensity for which the monkey could successfully complete a direction discrimination. In the contrast task, we measured the threshold contrast for which the monkeys could successfully discriminate the orientation of stationary gratings. Injections of ibotenic acid into MT caused striking elevations in motion thresholds, but had little or no effect on contrast thresholds. The results indicate that neural activity in MT contributes selectively to the perception of motion.","container-title":"Journal of Neuroscience","DOI":"10.1523/JNEUROSCI.08-06-02201.1988","ISSN":"0270-6474, 1529-2401","issue":"6","journalAbbreviation":"J. Neurosci.","language":"en","license":"© 1988 by Society for Neuroscience","note":"publisher: Society for Neuroscience\nsection: Articles\nPMID: 3385495","page":"2201-2211","source":"www.jneurosci.org","title":"A selective impairment of motion perception following lesions of the middle temporal visual area (MT)","volume":"8","author":[{"family":"Newsome","given":"W. T."},{"family":"Pare","given":"E. B."}],"issued":{"date-parts":[["1988",6,1]]},"citation-key":"Newsome.Pare1988SelectiveImpairmentMotion"}}],"schema":"https://github.com/citation-style-language/schema/raw/master/csl-citation.json"}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(Newsome &amp; Pare, 1988)</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、基于光流的自身运动感知</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{"citationID":"wCr3yzKY","properties":{"formattedCitation":"(Gibson, 1957)","plainCitation":"(Gibson, 1957)","noteIndex":0},"citationItems":[{"id":5151,"uris":["http://zotero.org/users/11945040/items/9WDRVHRA"],"itemData":{"id":5151,"type":"article-journal","container-title":"Psychological Review","DOI":"10.1037/h0044277","ISSN":"0033-295X","issue":"5","journalAbbreviation":"Psychol. Rev.","language":"English","note":"number-of-pages: 8\npublisher-place: Washington\npublisher: Amer Psychological Assoc\nWeb of Science ID: WOS:A1957WG40200003","page":"288-295","source":"Clarivate Analytics Web of Science","title":"Optical motions and transformations as stimuli for visual-perception","volume":"64","author":[{"family":"Gibson","given":"Jj"}],"issued":{"date-parts":[["1957"]]},"citation-key":"Gibson1957OpticalMotionsTransformations"}}],"schema":"https://github.com/citation-style-language/schema/raw/master/csl-citation.json"}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(Gibson, 1957)</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等。</w:t>
      </w:r>
      <w:r w:rsidRPr="00980C2F">
        <w:rPr>
          <w:rFonts w:eastAsia="仿宋" w:cs="Times New Roman"/>
          <w:bCs w:val="0"/>
          <w:color w:val="auto"/>
          <w:sz w:val="28"/>
          <w:szCs w:val="24"/>
          <w:highlight w:val="lightGray"/>
          <w14:ligatures w14:val="none"/>
        </w:rPr>
        <w:t>其次，人能持续地</w:t>
      </w:r>
      <w:r w:rsidRPr="00980C2F">
        <w:rPr>
          <w:rFonts w:eastAsia="仿宋" w:cs="Times New Roman" w:hint="eastAsia"/>
          <w:bCs w:val="0"/>
          <w:color w:val="auto"/>
          <w:sz w:val="28"/>
          <w:szCs w:val="24"/>
          <w:highlight w:val="lightGray"/>
          <w14:ligatures w14:val="none"/>
        </w:rPr>
        <w:t>追踪运动的物体</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{"citationID":"g1AtDtE5","properties":{"formattedCitation":"(Pylyshyn &amp; Storm, 1988)","plainCitation":"(Pylyshyn &amp; Storm, 1988)","noteIndex":0},"citationItems":[{"id":884,"uris":["http://zotero.org/users/11945040/items/H6GT7HAW"],"itemData":{"id":884,"type":"article-journal","container-title":"Spatial Vision","DOI":"10.1163/156856888X00122","ISSN":"0169-1015, 1568-5683","issue":"3","journalAbbreviation":"Spatial Vis","page":"179-197","source":"DOI.org (Crossref)","title":"Tracking multiple independent targets: Evidence for a parallel tracking mechanism*","title-short":"Tracking multiple independent targets","volume":"3","author":[{"family":"Pylyshyn","given":"Zenon W."},{"family":"Storm","given":"Ron W."}],"issued":{"date-parts":[["1988"]]},"citation-key":"Pylyshyn.Storm1988TrackingMultipleIndependent"}}],"schema":"https://github.com/citation-style-language/schema/raw/master/csl-citation.json"}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w:t>
      </w:r>
      <w:proofErr w:type="spellStart"/>
      <w:r w:rsidRPr="00980C2F">
        <w:rPr>
          <w:rFonts w:eastAsia="仿宋" w:cs="Times New Roman"/>
          <w:bCs w:val="0"/>
          <w:color w:val="auto"/>
          <w:sz w:val="28"/>
          <w:szCs w:val="24"/>
          <w:highlight w:val="lightGray"/>
          <w14:ligatures w14:val="none"/>
        </w:rPr>
        <w:t>Pylyshyn</w:t>
      </w:r>
      <w:proofErr w:type="spellEnd"/>
      <w:r w:rsidRPr="00980C2F">
        <w:rPr>
          <w:rFonts w:eastAsia="仿宋" w:cs="Times New Roman"/>
          <w:bCs w:val="0"/>
          <w:color w:val="auto"/>
          <w:sz w:val="28"/>
          <w:szCs w:val="24"/>
          <w:highlight w:val="lightGray"/>
          <w14:ligatures w14:val="none"/>
        </w:rPr>
        <w:t xml:space="preserve"> &amp; Storm, 1988)</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、预测物体运动轨迹以弥补视觉信息处理的时间延迟</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{"citationID":"Ln1kvkdE","properties":{"formattedCitation":"(Finke et al., 1986)","plainCitation":"(Finke et al., 1986)","noteIndex":0},"citationItems":[{"id":5141,"uris":["http://zotero.org/users/11945040/items/ZE3G3V2A"],"itemData":{"id":5141,"type":"article-journal","abstract":"In this study, the phenomenon of representational momentum (Freyd &amp; Finke, 1984) is investigated in cases where visual memories are distorted by implied motions of the elements of a pattern. Our theory predicts that these memory distortions should be sensitive not only to the direction of the implied motions but also to changes in the implied velocity. Subjects observed a sequence of dot-pattern displays that implied that the dots were moving at either a constant velocity or constant acceleration, but in separate directions. Discrimination functions for recognizing the final pattern in the sequence revealed that subjects' memories had shifted forward, corresponding to small continuations of the implied motions. The induced memory shifts increased in size as the implied velocity and acceleration of the dots increased, but were eliminated when the display sequence implied a deceleration of the dots to a final velocity of zero. These findings suggest that mentally extrapolated motion may have some of the same inertial properties as actual physical motion.","container-title":"Journal of Experimental Psychology. General","DOI":"10.1037/0096-3445.115.2.175","ISSN":"0096-3445","issue":"2","journalAbbreviation":"J Exp Psychol Gen","language":"English","note":"Web of Science ID:","page":"175-88","source":"Clarivate Analytics Web of Science","title":"Implied velocity and acceleration induce transformations of visual memory.","volume":"115","author":[{"family":"Finke","given":"R. A."},{"family":"Freyd","given":"J. J."},{"family":"Shyi","given":"G. C."}],"issued":{"date-parts":[["1986",6]]},"citation-key":"Finke.etal1986ImpliedVelocityAcceleration"}}],"schema":"https://github.com/citation-style-language/schema/raw/master/csl-citation.json"}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(Finke et al., 1986)</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、预测物体运动以避免碰撞</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{"citationID":"y34mELvI","properties":{"formattedCitation":"(Lee, 1976)","plainCitation":"(Lee, 1976)","noteIndex":0},"citationItems":[{"id":4809,"uris":["http://zotero.org/users/11945040/items/7MJ2FN3V"],"itemData":{"id":4809,"type":"article-journal","abstract":"A theory is presented of how a driver might visually control his braking. A mathematical analysis of the changing optic array at the driver's eye indicates that the simplest type of visual information, which would be sufficient for controlling braking and would also be likely to be easily picked up by the driver, is information about time-to-collision, rather than information about distance, speed, or acceleration/deceleration. It is shown how the driver could, in principle, use visual information about time-to-collision in registering when he is on a collision course, in judging when to start braking, and in controlling his ongoing braking. Implications of the theory for safe speeds and safe following distances are discussed, taking into account visual angular velocity detection thresholds, and some suggestions are made as to how safety on the roads might be improved.","archive_location":"MEDLINE:1005020","container-title":"Perception","DOI":"10.1068/p050437","ISSN":"0301-0066","issue":"4","page":"437-59","title":"A theory of visual control of braking based on information about time-to-collision.","volume":"5","author":[{"family":"Lee","given":"D N"}],"issued":{"date-parts":[["1976"]]},"citation-key":"Lee1976TheoryVisualControl"}}],"schema":"https://github.com/citation-style-language/schema/raw/master/csl-citation.json"}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(Lee, 1976)</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、准确拦截运动的物体</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{"citationID":"FpGixeHF","properties":{"formattedCitation":"(Lacquaniti et al., 1993)","plainCitation":"(Lacquaniti et al., 1993)","noteIndex":0},"citationItems":[{"id":5420,"uris":["http://zotero.org/users/11945040/items/72DBHUYN"],"itemData":{"id":5420,"type":"chapter","container-title":"Multisensory Control of Movement","edition":"1st edition","event-place":"Oxford England ; New York","ISBN":"978-0-19-854785-3","language":"English","note":"abstractTranslation:\nabstractTranslation:\nabstractTranslation:\nabstractTranslation:\nabstractTranslation:\nabstractTranslation:\nabstractTranslation:","page":"379-393","publisher":"Oxford University Press","publisher-place":"Oxford England ; New York","source":"Amazon","title":"The role of vision in tuning anticipatory motor responses of the limbs","editor":[{"family":"Berthoz","given":"Alain"},{"family":"Gielen","given":"C."},{"family":"Henn","given":"V."},{"family":"Hoffmann","given":"K. P."},{"family":"Imbert","given":"M."},{"family":"Lacquaniti","given":"F."},{"family":"Roucoux","given":"A."}],"author":[{"family":"Lacquaniti","given":"F."},{"family":"Carrozzo","given":"M"},{"family":"Borghese","given":"N. A."}],"issued":{"date-parts":[["1993",12,30]]},"citation-key":"Lacquaniti.etal1993RoleVisionTuning"}}],"schema":"https://github.com/citation-style-language/schema/raw/master/csl-citation.json"}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w:t>
      </w:r>
      <w:proofErr w:type="spellStart"/>
      <w:r w:rsidRPr="00980C2F">
        <w:rPr>
          <w:rFonts w:eastAsia="仿宋" w:cs="Times New Roman"/>
          <w:bCs w:val="0"/>
          <w:color w:val="auto"/>
          <w:sz w:val="28"/>
          <w:szCs w:val="24"/>
          <w:highlight w:val="lightGray"/>
          <w14:ligatures w14:val="none"/>
        </w:rPr>
        <w:t>Lacquaniti</w:t>
      </w:r>
      <w:proofErr w:type="spellEnd"/>
      <w:r w:rsidRPr="00980C2F">
        <w:rPr>
          <w:rFonts w:eastAsia="仿宋" w:cs="Times New Roman"/>
          <w:bCs w:val="0"/>
          <w:color w:val="auto"/>
          <w:sz w:val="28"/>
          <w:szCs w:val="24"/>
          <w:highlight w:val="lightGray"/>
          <w14:ligatures w14:val="none"/>
        </w:rPr>
        <w:t xml:space="preserve"> et al., 1993)</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等。</w:t>
      </w:r>
      <w:r w:rsidRPr="00980C2F">
        <w:rPr>
          <w:rFonts w:eastAsia="仿宋" w:cs="Times New Roman"/>
          <w:bCs w:val="0"/>
          <w:color w:val="auto"/>
          <w:sz w:val="28"/>
          <w:szCs w:val="24"/>
          <w:highlight w:val="lightGray"/>
          <w14:ligatures w14:val="none"/>
        </w:rPr>
        <w:t>最后，人还能从感知到的运动中</w:t>
      </w:r>
      <w:r w:rsidRPr="00980C2F">
        <w:rPr>
          <w:rFonts w:eastAsia="仿宋" w:cs="Times New Roman" w:hint="eastAsia"/>
          <w:bCs w:val="0"/>
          <w:color w:val="auto"/>
          <w:sz w:val="28"/>
          <w:szCs w:val="24"/>
          <w:highlight w:val="lightGray"/>
          <w14:ligatures w14:val="none"/>
        </w:rPr>
        <w:t>推理潜在结构</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{"citationID":"0QZOMV0r","properties":{"formattedCitation":"(Johansson, 1975)","plainCitation":"(Johansson, 1975)","noteIndex":0},"citationItems":[{"id":5145,"uris":["http://zotero.org/users/11945040/items/NMP5BV5Z"],"itemData":{"id":5145,"type":"article-journal","container-title":"Scientific American","DOI":"10.1038/scientificamerican0675-76","ISSN":"0036-8733","issue":"6","journalAbbreviation":"Sci.Am.","language":"English","note":"number-of-pages: 0\npublisher-place: New York\npublisher: Sci American Inc\nWeb of Science ID: WOS:A1975AD30100006","page":"76-&amp;","source":"Clarivate Analytics Web of Science","title":"Visual motion perception","volume":"232","author":[{"family":"Johansson","given":"G."}],"issued":{"date-parts":[["1975"]]},"citation-key":"Johansson1975VisualMotionPerception"}}],"schema":"https://github.com/citation-style-language/schema/raw/master/csl-citation.json"}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(Johansson, 1975)</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、生命性与社会性</w:t>
      </w:r>
      <w:r w:rsidRPr="00980C2F">
        <w:rPr>
          <w:rFonts w:eastAsia="仿宋" w:cs="Times New Roman"/>
          <w:bCs w:val="0"/>
          <w:color w:val="auto"/>
          <w:sz w:val="28"/>
          <w:szCs w:val="24"/>
          <w:highlight w:val="lightGray"/>
          <w14:ligatures w14:val="none"/>
        </w:rPr>
        <w:fldChar w:fldCharType="begin"/>
      </w:r>
      <w:r w:rsidRPr="00980C2F">
        <w:rPr>
          <w:rFonts w:eastAsia="仿宋" w:cs="Times New Roman"/>
          <w:bCs w:val="0"/>
          <w:color w:val="auto"/>
          <w:sz w:val="28"/>
          <w:szCs w:val="24"/>
          <w:highlight w:val="lightGray"/>
          <w14:ligatures w14:val="none"/>
        </w:rPr>
        <w:instrText xml:space="preserve"> ADDIN ZOTERO_ITEM CSL_CITATION {"citationID":"bd8aNO8X","properties":{"formattedCitation":"(Heider &amp; Simmel, 1944; Michotte, 1950)","plainCitation":"(Heider &amp; Simmel, 1944; Michotte, 1950)","noteIndex":0},"citationItems":[{"id":2557,"uris":["http://zotero.org/users/11945040/items/C34XPULG"],"itemData":{"id":2557,"type":"article-journal","container-title":"The American Journal of Psychology","DOI":"10.2307/1416950","ISSN":"00029556","issue":"2","journalAbbreviation":"The American Journal of Psychology","page":"243","source":"DOI.org (Crossref)","title":"An experimental study of apparent behavior","volume":"57","author":[{"family":"Heider","given":"Fritz"},{"family":"Simmel","given":"Marianne"}],"issued":{"date-parts":[["1944",4]]},"citation-key":"Heider.Simmel1944ExperimentalStudyApparent"}},{"id":5414,"uris":["http://zotero.org/users/11945040/items/9A4BNV6M"],"itemData":{"id":5414,"type":"chapter","container-title":"Feelings and emotions: The Mooseheart symposium","event-place":"New York","note":"abstractTranslation:\nabstractTranslation:\nabstractTranslation:\nabstractTranslation:\nabstractTranslation:\nabstractTranslation:\nabstractTranslation:","page":"114-125","publisher":"McGraw-Hill","publisher-place":"New York","title":"The emotions regarded as functional connections.","author":[{"family":"Michotte","given":"A. E."}],"editor":[{"family":"Reymert","given":"M."}],"issued":{"date-parts":[["1950"]]},"citation-key":"Michotte1950EmotionsRegardedFunctional"}}],"schema":"https://github.com/citation-style-language/schema/raw/master/csl-citation.json"} </w:instrText>
      </w:r>
      <w:r w:rsidRPr="00980C2F">
        <w:rPr>
          <w:rFonts w:eastAsia="仿宋" w:cs="Times New Roman"/>
          <w:bCs w:val="0"/>
          <w:color w:val="auto"/>
          <w:sz w:val="28"/>
          <w:szCs w:val="24"/>
          <w:highlight w:val="lightGray"/>
          <w14:ligatures w14:val="none"/>
        </w:rPr>
        <w:fldChar w:fldCharType="separate"/>
      </w:r>
      <w:r w:rsidRPr="00980C2F">
        <w:rPr>
          <w:rFonts w:eastAsia="仿宋" w:cs="Times New Roman"/>
          <w:bCs w:val="0"/>
          <w:color w:val="auto"/>
          <w:sz w:val="28"/>
          <w:szCs w:val="24"/>
          <w:highlight w:val="lightGray"/>
          <w14:ligatures w14:val="none"/>
        </w:rPr>
        <w:t xml:space="preserve">(Heider &amp; Simmel, 1944; </w:t>
      </w:r>
      <w:proofErr w:type="spellStart"/>
      <w:r w:rsidRPr="00980C2F">
        <w:rPr>
          <w:rFonts w:eastAsia="仿宋" w:cs="Times New Roman"/>
          <w:bCs w:val="0"/>
          <w:color w:val="auto"/>
          <w:sz w:val="28"/>
          <w:szCs w:val="24"/>
          <w:highlight w:val="lightGray"/>
          <w14:ligatures w14:val="none"/>
        </w:rPr>
        <w:t>Michotte</w:t>
      </w:r>
      <w:proofErr w:type="spellEnd"/>
      <w:r w:rsidRPr="00980C2F">
        <w:rPr>
          <w:rFonts w:eastAsia="仿宋" w:cs="Times New Roman"/>
          <w:bCs w:val="0"/>
          <w:color w:val="auto"/>
          <w:sz w:val="28"/>
          <w:szCs w:val="24"/>
          <w:highlight w:val="lightGray"/>
          <w14:ligatures w14:val="none"/>
        </w:rPr>
        <w:t>, 1950)</w:t>
      </w:r>
      <w:r w:rsidRPr="00980C2F">
        <w:rPr>
          <w:rFonts w:eastAsia="仿宋" w:cs="Times New Roman"/>
          <w:bCs w:val="0"/>
          <w:color w:val="auto"/>
          <w:sz w:val="28"/>
          <w:szCs w:val="24"/>
          <w:highlight w:val="lightGray"/>
          <w14:ligatures w14:val="none"/>
        </w:rPr>
        <w:fldChar w:fldCharType="end"/>
      </w:r>
      <w:r w:rsidRPr="00980C2F">
        <w:rPr>
          <w:rFonts w:eastAsia="仿宋" w:cs="Times New Roman" w:hint="eastAsia"/>
          <w:bCs w:val="0"/>
          <w:color w:val="auto"/>
          <w:sz w:val="28"/>
          <w:szCs w:val="24"/>
          <w:highlight w:val="lightGray"/>
          <w14:ligatures w14:val="none"/>
        </w:rPr>
        <w:t>等潜在意义。</w:t>
      </w:r>
    </w:p>
    <w:p w14:paraId="6F0BE5D2"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构建在感受器水平上的神经环路模型</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{"citationID":"PrHfdkzU","properties":{"formattedCitation":"(Barlow &amp; Levick, 1965; Borst &amp; Euler, 2011; Reichardt, 1986)","plainCitation":"(Barlow &amp; Levick, 1965; Borst &amp; Euler, 2011; Reichardt, 1986)","noteIndex":0},"citationItems":[{"id":5424,"uris":["http://zotero.org/users/11945040/items/9PK72MMM"],"itemData":{"id":5424,"type":"article-journal","container-title":"The Journal of Physiology","DOI":"10.1113/jphysiol.1965.sp007638","ISSN":"00223751","issue":"3","language":"en","page":"477-504","source":"DOI.org (Crossref)","title":"The mechanism of directionally selective units in rabbit's retina.","volume":"178","author":[{"family":"Barlow","given":"H B"},{"family":"Levick","given":"W R"}],"issued":{"date-parts":[["1965",6,1]]},"citation-key":"Barlow.Levick1965MechanismDirectionallySelective"}},{"id":5408,"uris":["http://zotero.org/users/11945040/items/6WMQCS9P"],"itemData":{"id":5408,"type":"article-journal","container-title":"Neuron","DOI":"10.1016/j.neuron.2011.08.031","ISSN":"08966273","issue":"6","journalAbbreviation":"Neuron","language":"en","page":"974-994","source":"DOI.org (Crossref)","title":"Seeing Things in Motion: Models, Circuits, and Mechanisms","title-short":"Seeing Things in Motion","volume":"71","author":[{"family":"Borst","given":"Alexander"},{"family":"Euler","given":"Thomas"}],"issued":{"date-parts":[["2011",9]]},"citation-key":"Borst.Euler2011SeeingThingsMotion"}},{"id":5425,"uris":["http://zotero.org/users/11945040/items/J95S53SK"],"itemData":{"id":5425,"type":"article-journal","container-title":"Vision Research","DOI":"10.1016/0042-6989(86)90075-1","ISSN":"00426989","issue":"1","journalAbbreviation":"Vision Research","language":"en","page":"113-126","source":"DOI.org (Crossref)","title":"Processing of optical information by the visual system of the fly","volume":"26","author":[{"family":"Reichardt","given":"Werner"}],"issued":{"date-parts":[["1986",1]]},"citation-key":"Reichardt1986ProcessingOpticalInformation"}}],"schema":"https://github.com/citation-style-language/schema/raw/master/csl-citation.json"}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(Barlow &amp; Levick, 1965; Borst &amp; Euler, 2011; Reichardt, 1986)</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可以解释基本的运动感知，而不少研究则以启发式解释丰富运动体验背后的心理机制。该观点认为，</w:t>
      </w:r>
      <w:r w:rsidRPr="00980C2F">
        <w:rPr>
          <w:rFonts w:eastAsia="仿宋" w:cs="Times New Roman" w:hint="eastAsia"/>
          <w:bCs w:val="0"/>
          <w:color w:val="auto"/>
          <w:sz w:val="28"/>
          <w:szCs w:val="24"/>
          <w:highlight w:val="lightGray"/>
          <w14:ligatures w14:val="none"/>
        </w:rPr>
        <w:t>认知系统根据先天的知识或过往经验，将当前信息中的关键线索与相应的运动视觉体验相关联，从而从简单视觉输入的基础上完成运动感知、预测和推理</w:t>
      </w:r>
      <w:r w:rsidRPr="00980C2F">
        <w:rPr>
          <w:rFonts w:eastAsia="仿宋" w:cs="Times New Roman" w:hint="eastAsia"/>
          <w:bCs w:val="0"/>
          <w:color w:val="auto"/>
          <w:sz w:val="28"/>
          <w:szCs w:val="24"/>
          <w14:ligatures w14:val="none"/>
        </w:rPr>
        <w:t>。尽管启发式的观点能解释输入与输出间映射的不对等，但以映射连接的观点看待视觉加工或许未能充分揭示视觉运动加工的全部机制。有学者认为，人类的视觉系统并非是对输入的简单映射，而是基于当前感觉输入和已有的先验知识进行复杂</w:t>
      </w:r>
      <w:r w:rsidRPr="00980C2F">
        <w:rPr>
          <w:rFonts w:eastAsia="仿宋" w:cs="Times New Roman" w:hint="eastAsia"/>
          <w:bCs w:val="0"/>
          <w:color w:val="auto"/>
          <w:sz w:val="28"/>
          <w:szCs w:val="24"/>
          <w14:ligatures w14:val="none"/>
        </w:rPr>
        <w:lastRenderedPageBreak/>
        <w:t>推理的信息加工过程</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{"citationID":"4a5ovn7Q","properties":{"formattedCitation":"(Bruner, 1973; Marr, 1982)","plainCitation":"(Bruner, 1973; Marr, 1982)","noteIndex":0},"citationItems":[{"id":5139,"uris":["http://zotero.org/users/11945040/items/FQVDIBQI"],"itemData":{"id":5139,"type":"book","ISBN":"978-0-393-09363-6","number-of-pages":"528","publisher":"W. W. Norton &amp; Company","source":"Amazon","title":"Beyond the information given: Studies in the psychology of knowing","title-short":"Beyond the Information Given","author":[{"family":"Bruner","given":"Jerome"}],"editor":[{"family":"Anglin","given":"Jeremy M."}],"issued":{"date-parts":[["1973",5,17]]},"citation-key":"Bruner1973InformationGivenStudies"}},{"id":5147,"uris":["http://zotero.org/users/11945040/items/RGK24IU6"],"itemData":{"id":5147,"type":"book","call-number":"QP475 .M27 1982","event-place":"San Francisco","ISBN":"978-0-7167-1284-8","number-of-pages":"397","publisher":"W.H. Freeman","publisher-place":"San Francisco","source":"Library of Congress ISBN","title":"Vision: A computational investigation into the human representation and processing of visual information","title-short":"Vision","author":[{"family":"Marr","given":"David"}],"issued":{"date-parts":[["1982"]]},"citation-key":"Marr1982VisionComputationalInvestigation"}}],"schema":"https://github.com/citation-style-language/schema/raw/master/csl-citation.json"}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(Bruner, 1973; Marr, 1982)</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。该推理过程是人类感知觉的核心机制，详细解析该机制是理解人类视觉加工过程的关键。</w:t>
      </w:r>
    </w:p>
    <w:p w14:paraId="367CA18D"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产生式视觉</w:t>
      </w:r>
      <w:r w:rsidRPr="00980C2F">
        <w:rPr>
          <w:rFonts w:eastAsia="仿宋" w:cs="Times New Roman" w:hint="eastAsia"/>
          <w:bCs w:val="0"/>
          <w:color w:val="auto"/>
          <w:sz w:val="28"/>
          <w:szCs w:val="24"/>
          <w14:ligatures w14:val="none"/>
        </w:rPr>
        <w:t>(</w:t>
      </w:r>
      <w:r w:rsidRPr="00980C2F">
        <w:rPr>
          <w:rFonts w:eastAsia="仿宋" w:cs="Times New Roman"/>
          <w:bCs w:val="0"/>
          <w:color w:val="auto"/>
          <w:sz w:val="28"/>
          <w:szCs w:val="24"/>
          <w14:ligatures w14:val="none"/>
        </w:rPr>
        <w:t>generative vision)</w:t>
      </w:r>
      <w:r w:rsidRPr="00980C2F">
        <w:rPr>
          <w:rFonts w:eastAsia="仿宋" w:cs="Times New Roman" w:hint="eastAsia"/>
          <w:bCs w:val="0"/>
          <w:color w:val="auto"/>
          <w:sz w:val="28"/>
          <w:szCs w:val="24"/>
          <w14:ligatures w14:val="none"/>
        </w:rPr>
        <w:t>是近年来视觉领域中最前沿的描述和解释视觉加工推理过程的取向</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{"citationID":"dt5W3NwM","properties":{"formattedCitation":"(Tang et al., 2023)","plainCitation":"(Tang et al., 2023)","noteIndex":0},"citationItems":[{"id":4699,"uris":["http://zotero.org/users/11945040/items/99XYIMNX"],"itemData":{"id":4699,"type":"article-journal","abstract":"By using Mondrian-style images as a case study, this study demonstrated that modeling how humans draw images can well explain how humans perceive images across a variety of tasks. This study suggests that a deep understanding of how an image is generated can serve as a source of visual common sense.","container-title":"Journal of Experimental Psychology: General","DOI":"10.1037/xge0001413","ISSN":"1939-2222, 0096-3445","journalAbbreviation":"Journal of Experimental Psychology: General","language":"en","source":"DOI.org (Crossref)","title":"Generative visual common sense: Testing analysis-by-synthesis on Mondrian-style image.","title-short":"Generative visual common sense","URL":"http://doi.apa.org/getdoi.cfm?doi=10.1037/xge0001413","author":[{"family":"Tang","given":"Ning"},{"family":"Gong","given":"Siyi"},{"family":"Zhou","given":"Jifan"},{"family":"Shen","given":"Mowei"},{"family":"Gao","given":"Tao"}],"accessed":{"date-parts":[["2023",7,8]]},"issued":{"date-parts":[["2023",5,18]]},"citation-key":"Tang.etal2023GenerativeVisualCommon"}}],"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(Tang et al., 2023)</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，其理论核心是：</w:t>
      </w:r>
      <w:r w:rsidRPr="00980C2F">
        <w:rPr>
          <w:rFonts w:eastAsia="仿宋" w:cs="Times New Roman" w:hint="eastAsia"/>
          <w:bCs w:val="0"/>
          <w:color w:val="auto"/>
          <w:sz w:val="28"/>
          <w:szCs w:val="24"/>
          <w:highlight w:val="lightGray"/>
          <w14:ligatures w14:val="none"/>
        </w:rPr>
        <w:t>视觉系统能够推理观测到刺激背后的潜在产生过程</w:t>
      </w:r>
      <w:r w:rsidRPr="00980C2F">
        <w:rPr>
          <w:rFonts w:eastAsia="仿宋" w:cs="Times New Roman" w:hint="eastAsia"/>
          <w:bCs w:val="0"/>
          <w:color w:val="auto"/>
          <w:sz w:val="28"/>
          <w:szCs w:val="24"/>
          <w14:ligatures w14:val="none"/>
        </w:rPr>
        <w:t>，并据此形成视觉体验及开展后续的视觉认知活动。产生式视觉的经典例子是对颜色恒常这一视觉现象的解释。颜色恒常是指物体在不同光照下投射到视网膜的反射光线波长不同时，视觉系统仍能将其知觉为同一种颜色。如图</w:t>
      </w:r>
      <w:r w:rsidRPr="00980C2F">
        <w:rPr>
          <w:rFonts w:eastAsia="仿宋" w:cs="Times New Roman" w:hint="eastAsia"/>
          <w:bCs w:val="0"/>
          <w:color w:val="auto"/>
          <w:sz w:val="28"/>
          <w:szCs w:val="24"/>
          <w14:ligatures w14:val="none"/>
        </w:rPr>
        <w:t>1</w:t>
      </w:r>
      <w:r w:rsidRPr="00980C2F">
        <w:rPr>
          <w:rFonts w:eastAsia="仿宋" w:cs="Times New Roman" w:hint="eastAsia"/>
          <w:bCs w:val="0"/>
          <w:color w:val="auto"/>
          <w:sz w:val="28"/>
          <w:szCs w:val="24"/>
          <w14:ligatures w14:val="none"/>
        </w:rPr>
        <w:t>所示，反射光线不同的区域能够被知觉为相同颜色，而反射光线相同的区域（如</w:t>
      </w:r>
      <w:r w:rsidRPr="00980C2F">
        <w:rPr>
          <w:rFonts w:eastAsia="仿宋" w:cs="Times New Roman" w:hint="eastAsia"/>
          <w:bCs w:val="0"/>
          <w:color w:val="auto"/>
          <w:sz w:val="28"/>
          <w:szCs w:val="24"/>
          <w14:ligatures w14:val="none"/>
        </w:rPr>
        <w:t>A</w:t>
      </w:r>
      <w:r w:rsidRPr="00980C2F">
        <w:rPr>
          <w:rFonts w:eastAsia="仿宋" w:cs="Times New Roman" w:hint="eastAsia"/>
          <w:bCs w:val="0"/>
          <w:color w:val="auto"/>
          <w:sz w:val="28"/>
          <w:szCs w:val="24"/>
          <w14:ligatures w14:val="none"/>
        </w:rPr>
        <w:t>和</w:t>
      </w:r>
      <w:r w:rsidRPr="00980C2F">
        <w:rPr>
          <w:rFonts w:eastAsia="仿宋" w:cs="Times New Roman" w:hint="eastAsia"/>
          <w:bCs w:val="0"/>
          <w:color w:val="auto"/>
          <w:sz w:val="28"/>
          <w:szCs w:val="24"/>
          <w14:ligatures w14:val="none"/>
        </w:rPr>
        <w:t>B</w:t>
      </w:r>
      <w:r w:rsidRPr="00980C2F">
        <w:rPr>
          <w:rFonts w:eastAsia="仿宋" w:cs="Times New Roman" w:hint="eastAsia"/>
          <w:bCs w:val="0"/>
          <w:color w:val="auto"/>
          <w:sz w:val="28"/>
          <w:szCs w:val="24"/>
          <w14:ligatures w14:val="none"/>
        </w:rPr>
        <w:t>）能够被知觉为截然不同的颜色。产生式视觉的观点认为，视觉系统在推理过程中将入射光线的变化纳入考虑，区分了障碍物遮盖和未遮盖区域中入射光线的不同，从而正确推断物体表面特性，产生颜色恒常现象。与启发式理论相比，产生式理论不仅为现象背后的过程提供了清晰的理论和计算描述，也为不同场景中视觉现象的变化和恒定提供了稳定的机制解释</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{"citationID":"zb3jQfz2","properties":{"formattedCitation":"(Smith et al., 2023)","plainCitation":"(Smith et al., 2023)","noteIndex":0},"citationItems":[{"id":6084,"uris":["http://zotero.org/users/11945040/items/K3F9QMPP"],"itemData":{"id":6084,"type":"article-journal","abstract":"&amp;lt;p&amp;gt;The ability to predict, reason about, and act in the physical world is crucial for human survival, but the cognitive systems that underlie these capabilities have been the subject of intense debate. Some theories posit that reasoning about physical events is based on dynamic mental models that approximately simulate underlying physical mechanisms (e.g., the forces incident on objects that cause them to move); others argue for simpler heuristics that predict key physical outcomes (e.g.,“objects fall straight down when dropped”). We argue that general physical reasoning requires both simulation and rules, and propose a modeling framework for understanding the interactions and trade-offs between these cognitive systems as resource-rational computations to efficiently solve problems. We study these trade-offs using predictions about stability: judging whether a balance beam will fall, and if so how. While prior research suggests that people often use rules when solving balance beam tasks, these tasks are similar to others that have been found to rely on mental simulation. Across five experiments, participants’ predictions cannot be explained with simulation or rules alone, but we find evidence that individuals rely on both capacities. The mixture of strategies that people use to solve these stability problems is consistent with a resource-rational trade-off that accounts for the costs and benefits of using those strategies. Finally, we find that participants can rationally adapt this mixture of strategies to perform more efficiently given the distribution of task instances they encounter, demonstrating the flexible and online nature of the computational trade-offs in intuitive physics.&amp;lt;/p&amp;gt;","archive_location":"PPR687673","DOI":"10.31234/osf.io/bckes","note":"publisher: PsyArXiv","title":"Integrating heuristic and simulation-based reasoning in intuitive physics","URL":"http://europepmc.org/abstract/PPR/PPR687673","author":[{"family":"Smith","given":"Kevin"},{"family":"Battaglia","given":"Peter"},{"family":"Tenenbaum","given":"Joshua"}],"issued":{"date-parts":[["2023"]]},"citation-key":"Smith.etal2023IntegratingHeuristicSimulationbaseda"}}],"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(Smith et al., 2023)</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w:t>
      </w:r>
    </w:p>
    <w:p w14:paraId="664E663A" w14:textId="77777777" w:rsidR="00980C2F" w:rsidRPr="00980C2F" w:rsidRDefault="00980C2F" w:rsidP="00980C2F">
      <w:pPr>
        <w:ind w:firstLineChars="200" w:firstLine="560"/>
        <w:rPr>
          <w:rFonts w:eastAsia="仿宋" w:cs="Times New Roman"/>
          <w:bCs w:val="0"/>
          <w:color w:val="auto"/>
          <w:sz w:val="28"/>
          <w:szCs w:val="24"/>
          <w14:ligatures w14:val="none"/>
        </w:rPr>
      </w:pPr>
    </w:p>
    <w:p w14:paraId="68B4AE43" w14:textId="77777777" w:rsidR="00980C2F" w:rsidRPr="00980C2F" w:rsidRDefault="00980C2F" w:rsidP="00980C2F">
      <w:pPr>
        <w:ind w:firstLineChars="200" w:firstLine="560"/>
        <w:jc w:val="center"/>
        <w:rPr>
          <w:rFonts w:eastAsia="仿宋" w:cs="Times New Roman"/>
          <w:bCs w:val="0"/>
          <w:color w:val="auto"/>
          <w:sz w:val="28"/>
          <w:szCs w:val="24"/>
          <w14:ligatures w14:val="none"/>
        </w:rPr>
      </w:pPr>
      <w:r w:rsidRPr="00980C2F">
        <w:rPr>
          <w:rFonts w:eastAsia="仿宋" w:cs="Times New Roman"/>
          <w:bCs w:val="0"/>
          <w:noProof/>
          <w:color w:val="auto"/>
          <w:sz w:val="28"/>
          <w:szCs w:val="24"/>
          <w14:ligatures w14:val="none"/>
        </w:rPr>
        <w:lastRenderedPageBreak/>
        <w:drawing>
          <wp:inline distT="0" distB="0" distL="0" distR="0" wp14:anchorId="4438D438" wp14:editId="53324DCC">
            <wp:extent cx="2633197" cy="2033229"/>
            <wp:effectExtent l="0" t="0" r="0" b="0"/>
            <wp:docPr id="6" name="图片 5" descr="图片包含 图标&#10;&#10;描述已自动生成">
              <a:extLst xmlns:a="http://schemas.openxmlformats.org/drawingml/2006/main">
                <a:ext uri="{FF2B5EF4-FFF2-40B4-BE49-F238E27FC236}">
                  <a16:creationId xmlns:a16="http://schemas.microsoft.com/office/drawing/2014/main" id="{BA8643AC-CA35-3C55-106D-C4BE7FFDFD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图片包含 图标&#10;&#10;描述已自动生成">
                      <a:extLst>
                        <a:ext uri="{FF2B5EF4-FFF2-40B4-BE49-F238E27FC236}">
                          <a16:creationId xmlns:a16="http://schemas.microsoft.com/office/drawing/2014/main" id="{BA8643AC-CA35-3C55-106D-C4BE7FFDFDF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6977" cy="2043869"/>
                    </a:xfrm>
                    <a:prstGeom prst="rect">
                      <a:avLst/>
                    </a:prstGeom>
                  </pic:spPr>
                </pic:pic>
              </a:graphicData>
            </a:graphic>
          </wp:inline>
        </w:drawing>
      </w:r>
    </w:p>
    <w:p w14:paraId="768E2F75" w14:textId="77777777" w:rsidR="00980C2F" w:rsidRPr="00980C2F" w:rsidRDefault="00980C2F" w:rsidP="00980C2F">
      <w:pPr>
        <w:ind w:firstLineChars="200" w:firstLine="560"/>
        <w:jc w:val="center"/>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图</w:t>
      </w:r>
      <w:r w:rsidRPr="00980C2F">
        <w:rPr>
          <w:rFonts w:eastAsia="仿宋" w:cs="Times New Roman" w:hint="eastAsia"/>
          <w:bCs w:val="0"/>
          <w:color w:val="auto"/>
          <w:sz w:val="28"/>
          <w:szCs w:val="24"/>
          <w14:ligatures w14:val="none"/>
        </w:rPr>
        <w:t>1</w:t>
      </w:r>
      <w:r w:rsidRPr="00980C2F">
        <w:rPr>
          <w:rFonts w:eastAsia="仿宋" w:cs="Times New Roman"/>
          <w:bCs w:val="0"/>
          <w:color w:val="auto"/>
          <w:sz w:val="28"/>
          <w:szCs w:val="24"/>
          <w14:ligatures w14:val="none"/>
        </w:rPr>
        <w:t xml:space="preserve"> </w:t>
      </w:r>
      <w:r w:rsidRPr="00980C2F">
        <w:rPr>
          <w:rFonts w:eastAsia="仿宋" w:cs="Times New Roman" w:hint="eastAsia"/>
          <w:bCs w:val="0"/>
          <w:color w:val="auto"/>
          <w:sz w:val="28"/>
          <w:szCs w:val="24"/>
          <w14:ligatures w14:val="none"/>
        </w:rPr>
        <w:t>颜色恒常性作为产生式视觉的典型示例</w:t>
      </w:r>
    </w:p>
    <w:p w14:paraId="47BF83A7" w14:textId="77777777" w:rsidR="00980C2F" w:rsidRPr="00980C2F" w:rsidRDefault="00980C2F" w:rsidP="00980C2F">
      <w:pPr>
        <w:ind w:firstLineChars="200" w:firstLine="560"/>
        <w:rPr>
          <w:rFonts w:eastAsia="仿宋" w:cs="Times New Roman"/>
          <w:bCs w:val="0"/>
          <w:color w:val="auto"/>
          <w:sz w:val="28"/>
          <w:szCs w:val="24"/>
          <w14:ligatures w14:val="none"/>
        </w:rPr>
      </w:pPr>
    </w:p>
    <w:p w14:paraId="192A8A18" w14:textId="77777777" w:rsidR="00980C2F" w:rsidRPr="00980C2F" w:rsidRDefault="00980C2F" w:rsidP="00980C2F">
      <w:pPr>
        <w:ind w:firstLineChars="200" w:firstLine="560"/>
        <w:rPr>
          <w:rFonts w:eastAsia="仿宋" w:cs="Times New Roman"/>
          <w:bCs w:val="0"/>
          <w:color w:val="auto"/>
          <w:sz w:val="28"/>
          <w:szCs w:val="24"/>
          <w14:ligatures w14:val="none"/>
        </w:rPr>
      </w:pPr>
      <w:bookmarkStart w:id="0" w:name="OLE_LINK27"/>
      <w:r w:rsidRPr="00980C2F">
        <w:rPr>
          <w:rFonts w:eastAsia="仿宋" w:cs="Times New Roman" w:hint="eastAsia"/>
          <w:bCs w:val="0"/>
          <w:color w:val="auto"/>
          <w:sz w:val="28"/>
          <w:szCs w:val="24"/>
          <w14:ligatures w14:val="none"/>
        </w:rPr>
        <w:t>近年来，产生式视觉的理论取向被逐渐引入视觉运动加工领域，并产生了丰富的成果。</w:t>
      </w:r>
      <w:r w:rsidRPr="00980C2F">
        <w:rPr>
          <w:rFonts w:eastAsia="仿宋" w:cs="Times New Roman"/>
          <w:bCs w:val="0"/>
          <w:color w:val="auto"/>
          <w:sz w:val="28"/>
          <w:szCs w:val="24"/>
          <w14:ligatures w14:val="none"/>
        </w:rPr>
        <w:t>视觉场景中的运动对象往往彼此存在联系</w:t>
      </w:r>
      <w:r w:rsidRPr="00980C2F">
        <w:rPr>
          <w:rFonts w:eastAsia="仿宋" w:cs="Times New Roman"/>
          <w:bCs w:val="0"/>
          <w:color w:val="auto"/>
          <w:sz w:val="28"/>
          <w:szCs w:val="24"/>
          <w14:ligatures w14:val="none"/>
        </w:rPr>
        <w:t>,</w:t>
      </w:r>
      <w:r w:rsidRPr="00980C2F">
        <w:rPr>
          <w:rFonts w:eastAsia="仿宋" w:cs="Times New Roman"/>
          <w:bCs w:val="0"/>
          <w:color w:val="auto"/>
          <w:sz w:val="28"/>
          <w:szCs w:val="24"/>
          <w14:ligatures w14:val="none"/>
        </w:rPr>
        <w:t>视觉系统或能在加工运动信息时感知和利用对象间的关系。不少经典的运动知觉现象体现了视觉系统对运动对象间关系的感知</w:t>
      </w:r>
      <w:r w:rsidRPr="00980C2F">
        <w:rPr>
          <w:rFonts w:eastAsia="仿宋" w:cs="Times New Roman"/>
          <w:bCs w:val="0"/>
          <w:color w:val="auto"/>
          <w:sz w:val="28"/>
          <w:szCs w:val="24"/>
          <w14:ligatures w14:val="none"/>
        </w:rPr>
        <w:t>(</w:t>
      </w:r>
      <w:r w:rsidRPr="00980C2F">
        <w:rPr>
          <w:rFonts w:eastAsia="仿宋" w:cs="Times New Roman"/>
          <w:bCs w:val="0"/>
          <w:color w:val="auto"/>
          <w:sz w:val="28"/>
          <w:szCs w:val="24"/>
          <w14:ligatures w14:val="none"/>
        </w:rPr>
        <w:t>图</w:t>
      </w:r>
      <w:r w:rsidRPr="00980C2F">
        <w:rPr>
          <w:rFonts w:eastAsia="仿宋" w:cs="Times New Roman"/>
          <w:bCs w:val="0"/>
          <w:color w:val="auto"/>
          <w:sz w:val="28"/>
          <w:szCs w:val="24"/>
          <w14:ligatures w14:val="none"/>
        </w:rPr>
        <w:t xml:space="preserve"> 2a)</w:t>
      </w:r>
      <w:r w:rsidRPr="00980C2F">
        <w:rPr>
          <w:rFonts w:ascii="仿宋" w:eastAsia="仿宋" w:hAnsi="仿宋" w:cs="Times New Roman"/>
          <w:bCs w:val="0"/>
          <w:color w:val="auto"/>
          <w:sz w:val="24"/>
          <w:szCs w:val="24"/>
          <w14:ligatures w14:val="none"/>
        </w:rPr>
        <w:t xml:space="preserve"> </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{"citationID":"f8aWza9E","properties":{"formattedCitation":"(Duncker, 1929; Johansson, 1973, 1975)","plainCitation":"(Duncker, 1929; Johansson, 1973, 1975)","noteIndex":0},"citationItems":[{"id":5428,"uris":["http://zotero.org/users/11945040/items/SX8NP7CB"],"itemData":{"id":5428,"type":"article-journal","container-title":"Psychologische Forschung","DOI":"10.1007/BF02409210","ISSN":"0340-0727, 1430-2772","issue":"1","journalAbbreviation":"Psychol. Forsch.","language":"de","page":"180-259","source":"DOI.org (Crossref)","title":"Über induzierte Bewegung: Ein Beitrag zur Theorie optisch wahrgenommener Bewegung","title-short":"Über induzierte Bewegung","volume":"12","author":[{"family":"Duncker","given":"Karl"}],"issued":{"date-parts":[["1929",12]]},"citation-key":"Duncker1929UeberInduzierteBewegung"}},{"id":5430,"uris":["http://zotero.org/users/11945040/items/7Q8VJEBL"],"itemData":{"id":5430,"type":"article-journal","container-title":"Perception &amp; Psychophysics","DOI":"10.3758/BF03212378","ISSN":"0031-5117, 1532-5962","issue":"2","journalAbbreviation":"Perception &amp; Psychophysics","language":"en","page":"201-211","source":"DOI.org (Crossref)","title":"Visual perception of biological motion and a model for its analysis","volume":"14","author":[{"family":"Johansson","given":"Gunnar"}],"issued":{"date-parts":[["1973",6]]},"citation-key":"Johansson1973VisualPerceptionBiological"}},{"id":5145,"uris":["http://zotero.org/users/11945040/items/NMP5BV5Z"],"itemData":{"id":5145,"type":"article-journal","container-title":"Scientific American","DOI":"10.1038/scientificamerican0675-76","ISSN":"0036-8733","issue":"6","journalAbbreviation":"Sci.Am.","language":"English","note":"number-of-pages: 0\npublisher-place: New York\npublisher: Sci American Inc\nWeb of Science ID: WOS:A1975AD30100006","page":"76-&amp;","source":"Clarivate Analytics Web of Science","title":"Visual motion perception","volume":"232","author":[{"family":"Johansson","given":"G."}],"issued":{"date-parts":[["1975"]]},"citation-key":"Johansson1975VisualMotionPerception"}}],"schema":"https://github.com/citation-style-language/schema/raw/master/csl-citation.json"}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(Duncker, 1929; Johansson, 1973, 1975)</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，一系列行为和脑神经研究也指出，视觉系统加工运动信息时能够从其结构关系中获得帮助</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{"citationID":"LR5wXf7w","properties":{"formattedCitation":"(Brady &amp; Tenenbaum, 2013; Ding et al., 2017; Yantis, 1992)","plainCitation":"(Brady &amp; Tenenbaum, 2013; Ding et al., 2017; Yantis, 1992)","noteIndex":0},"citationItems":[{"id":93,"uris":["http://zotero.org/users/11945040/items/7564UMCR"],"itemData":{"id":93,"type":"article-journal","abstract":"When remembering a real-world scene, people encode both detailed information about specific objects and higher order information like the overall gist of the scene. However, formal models of change detection, like those used to estimate visual working memory capacity, assume observers encode only a simple memory representation that includes no higher order structure and treats items independently from one another. We present a probabilistic model of change detection that attempts to bridge this gap by formalizing the role of perceptual organization and allowing for richer, more structured memory representations. Using either standard visual working memory displays or displays in which the items are purposefully arranged in patterns, we find that models that take into account perceptual grouping between items and the encoding of higher order summary information are necessary to account for human change detection performance. Considering the higher order structure of items in visual working memory will be critical for models to make useful predictions about observers’ memory capacity and change detection abilities in simple displays as well as in more natural scenes.","container-title":"Psychological Review","DOI":"10.1037/a0030779","ISSN":"1939-1471, 0033-295X","issue":"1","journalAbbreviation":"Psychological Review","language":"en","page":"85-109","source":"DOI.org (Crossref)","title":"A probabilistic model of visual working memory: Incorporating higher order regularities into working memory capacity estimates.","title-short":"A probabilistic model of visual working memory","volume":"120","author":[{"family":"Brady","given":"Timothy F."},{"family":"Tenenbaum","given":"Joshua B."}],"issued":{"date-parts":[["2013",1,1]]},"citation-key":"Brady.Tenenbaum2013ProbabilisticModelVisual"}},{"id":90,"uris":["http://zotero.org/users/11945040/items/P8R753IJ"],"itemData":{"id":90,"type":"article-journal","abstract":"Every day, people perceive other people performing interactive actions. Retaining these actions of human agents in working memory (WM) plays a pivotal role in a normal social life. However, whether the semantic knowledge embedded in the interactive actions has a pervasive impact on the storage of the actions in WM remains unknown. In the current study, we investigated two opposing hypotheses: (a) that WM stores the interactions individually (the individual-storage hypothesis) and (b) that WM stores the interactions as chunks (the chunk-storage hypothesis). We required participants to memorize a set of individual actions while ignoring the underlying social interactions. We found that although the social-interaction aspect was task irrelevant, the interactive actions were stored in WM as chunks that were not affected by memory load (Experiments 1 and 2); however, inverting the human actions vertically abolished this chunking effect (Experiment 3). These results suggest that WM automatically and efficiently used semantic knowledge about interactive actions to store them and support the chunk-storage hypothesis.","container-title":"Psychological Science","DOI":"10.1177/0956797617707318","ISSN":"0956-7976, 1467-9280","issue":"9","journalAbbreviation":"Psychol Sci","language":"en","page":"1311-1320","source":"DOI.org (Crossref)","title":"Two equals one: Two human actions during social interaction are grouped as one unit in working memory","title-short":"Two Equals One","volume":"28","author":[{"family":"Ding","given":"Xiaowei"},{"family":"Gao","given":"Zaifeng"},{"family":"Shen","given":"Mowei"}],"issued":{"date-parts":[["2017",9,1]]},"citation-key":"Ding.etal2017TwoEqualsOne"}},{"id":5432,"uris":["http://zotero.org/users/11945040/items/QBXYLB6G"],"itemData":{"id":5432,"type":"article-journal","container-title":"Cognitive Psychology","DOI":"10.1016/0010-0285(92)90010-Y","ISSN":"00100285","issue":"3","journalAbbreviation":"Cognitive Psychology","language":"en","page":"295-340","source":"DOI.org (Crossref)","title":"Multielement visual tracking: Attention and perceptual organization","title-short":"Multielement visual tracking","volume":"24","author":[{"family":"Yantis","given":"Steven"}],"issued":{"date-parts":[["1992",7]]},"citation-key":"Yantis1992MultielementVisualTracking"}}],"schema":"https://github.com/citation-style-language/schema/raw/master/csl-citation.json"}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(Brady &amp; Tenenbaum, 2013; Ding et al., 2017; Yantis, 1992)</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，而破坏运动对象间的结构关系则导致对</w:t>
      </w:r>
      <w:r w:rsidRPr="00980C2F">
        <w:rPr>
          <w:rFonts w:eastAsia="仿宋" w:cs="Times New Roman" w:hint="eastAsia"/>
          <w:bCs w:val="0"/>
          <w:color w:val="auto"/>
          <w:sz w:val="28"/>
          <w:szCs w:val="24"/>
          <w14:ligatures w14:val="none"/>
        </w:rPr>
        <w:t>目标的</w:t>
      </w:r>
      <w:r w:rsidRPr="00980C2F">
        <w:rPr>
          <w:rFonts w:eastAsia="仿宋" w:cs="Times New Roman"/>
          <w:bCs w:val="0"/>
          <w:color w:val="auto"/>
          <w:sz w:val="28"/>
          <w:szCs w:val="24"/>
          <w14:ligatures w14:val="none"/>
        </w:rPr>
        <w:t>追踪和记忆绩效大幅下降</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{"citationID":"qdh0NOjg","properties":{"formattedCitation":"(Sun et al., 2015; Zhao et al., 2014)","plainCitation":"(Sun et al., 2015; Zhao et al., 2014)","noteIndex":0},"citationItems":[{"id":51,"uris":["http://zotero.org/users/11945040/items/T9UFXHXQ"],"itemData":{"id":51,"type":"article-journal","abstract":"Visual working memory is highly sensitive to global configurations in addition to the features of each object. When objects move, their configuration varies correspondingly. In this study, we explored the geometric rules governing the maintenance of a dynamic configuration in visual working memory. Our investigation is guided by Klein’s Erlangen program, a hierarchy of geometric stability that includes affine, projective, and topological invariants. In a change-detection task, memory displays were categorized by which geometric invariance was violated by the objects’ motions. The results showed that (a) there was no decrement in memory performance until the projective invariance was violated, (b) more dramatic changes (such as a topological change) did not further enlarge the decrement, and (c) objects causing the violation of projective invariance were better encoded into memory. These results collectively demonstrate that projective invariance is the only geometric property determining the maintenance of a dynamic configuration in visual working memory.","container-title":"Journal of Experimental Psychology: Human Perception and Performance","DOI":"10.1037/xhp0000086","ISSN":"1939-1277, 0096-1523","issue":"5","journalAbbreviation":"Journal of Experimental Psychology: Human Perception and Performance","language":"en","page":"1247-1259","source":"DOI.org (Crossref)","title":"How to break the configuration of moving objects? geometric invariance in visual working memory.","title-short":"How to break the configuration of moving objects?","volume":"41","author":[{"family":"Sun","given":"Zhongqiang"},{"family":"Huang","given":"Yuan"},{"family":"Yu","given":"Wenjun"},{"family":"Zhang","given":"Meng"},{"family":"Shui","given":"Rende"},{"family":"Gao","given":"Tao"}],"issued":{"date-parts":[["2015",10,1]]},"citation-key":"Sun.etal2015HowBreakConfiguration"}},{"id":5434,"uris":["http://zotero.org/users/11945040/items/R6PWIVJP"],"itemData":{"id":5434,"type":"article-journal","abstract":"Background: The simultaneous tracking and identification of multiple moving objects encountered in everyday life requires one to correctly bind identities to objects. In the present study, we investigated the role of spatial configuration made by multiple targets when observers are asked to track multiple moving objects with distinct identities.\nMethodology/Principal Findings: The overall spatial configuration made by the targets was manipulated: In the constant condition, the configuration remained as a virtual convex polygon throughout the tracking, and in the collapsed condition, one of the moving targets (critical target) crossed over an edge of the virtual polygon during tracking, destroying it. Identification performance was higher when the configuration remained intact than when it collapsed (Experiments 1a, 1b, and 2). Moreover, destroying the configuration affected the allocation of dynamic attention: the critical target captured more attention than did the other targets. However, observers were worse at identifying the critical target and were more likely to confuse it with the targets that formed the virtual crossed edge (Experiments 3–5). Experiment 6 further showed that the visual system constructs an overall configuration only by using the targets (and not the distractors); identification performance was not affected by whether the distractor violated the spatial configuration.\nConclusions/Significance: In sum, these results suggest that the visual system may integrate targets (but not distractors) into a spatial configuration during multiple identity tracking, which affects the distribution of dynamic attention and the updating of identity-location binding.","container-title":"PLoS ONE","DOI":"10.1371/journal.pone.0093835","ISSN":"1932-6203","issue":"4","journalAbbreviation":"PLoS ONE","language":"en","page":"e93835","source":"DOI.org (Crossref)","title":"The role of spatial configuration in multiple identity tracking","volume":"9","author":[{"family":"Zhao","given":"Lei"},{"family":"Gao","given":"Qiyang"},{"family":"Ye","given":"Yan"},{"family":"Zhou","given":"Jifan"},{"family":"Shui","given":"Rende"},{"family":"Shen","given":"Mowei"}],"editor":[{"family":"Hamed","given":"Suliann Ben"}],"issued":{"date-parts":[["2014",4,9]]},"citation-key":"Zhao.etal2014RoleSpatialConfiguration"}}],"schema":"https://github.com/citation-style-language/schema/raw/master/csl-citation.json"}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(Sun et al., 2015; Zhao et al., 2014)</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。上述证据共同表明，视觉系统以结构化的形式表征运动信息。在此基础上，</w:t>
      </w:r>
      <w:r w:rsidRPr="00980C2F">
        <w:rPr>
          <w:rFonts w:eastAsia="仿宋" w:cs="Times New Roman"/>
          <w:b/>
          <w:color w:val="auto"/>
          <w:sz w:val="28"/>
          <w:szCs w:val="24"/>
          <w14:ligatures w14:val="none"/>
        </w:rPr>
        <w:t>申请人及合作者对运动信息视觉层级表征的结构特性和构建过程进行了系统论述，并结合行为实验与计算建模方法对其进行考察</w:t>
      </w:r>
      <w:r w:rsidRPr="00980C2F">
        <w:rPr>
          <w:rFonts w:eastAsia="仿宋" w:cs="Times New Roman"/>
          <w:b/>
          <w:color w:val="auto"/>
          <w:sz w:val="28"/>
          <w:szCs w:val="24"/>
          <w14:ligatures w14:val="none"/>
        </w:rPr>
        <w:fldChar w:fldCharType="begin"/>
      </w:r>
      <w:r w:rsidRPr="00980C2F">
        <w:rPr>
          <w:rFonts w:eastAsia="仿宋" w:cs="Times New Roman"/>
          <w:b/>
          <w:color w:val="auto"/>
          <w:sz w:val="28"/>
          <w:szCs w:val="24"/>
          <w14:ligatures w14:val="none"/>
        </w:rPr>
        <w:instrText xml:space="preserve"> ADDIN ZOTERO_ITEM CSL_CITATION {"citationID":"X45AMISl","properties":{"formattedCitation":"(Xu et al., 2017)","plainCitation":"(Xu et al., 2017)","noteIndex":0},"citationItems":[{"id":791,"uris":["http://zotero.org/users/11945040/items/S73W3ZKC"],"itemData":{"id":791,"type":"article-journal","abstract":"Although our world is hierarchically organized, the perception, attention, and memory of hierarchical structures remain largely unknown. The current study shows how a hierarchical motion representation enhances the inference of an object’s position in a dynamic display. The motion hierarchy is formed as an acyclic tree in which each node represents a distinctive motion component. Each individual object is instantiated as a node in the tree. In a position inference task, participants were asked to infer the position of a target object, given how it moved jointly with other objects. The results showed that the inference is supported by the context formed by nontarget objects. More importantly, this contextual effect is (a) structured, with stronger support from objects forming a hierarchical tree than from those moving independently; (b) degreed, with stronger support from objects closer to the target in the motion tree; and (c) directed, with stronger support from the target’s ancestor nodes than from its descendent nodes. Computational modeling results further indicated that the contextual effect cannot be explained by correlated and contingent movements without an explicit causal representation of the motion hierarchy. Together, these studies suggest that human vision is a type of intelligence, which sees what are in the dynamic displays by recovering why and how they are generated.","container-title":"Journal of Experimental Psychology: General","DOI":"10.1037/xge0000310","ISSN":"1939-2222, 0096-3445","issue":"6","journalAbbreviation":"Journal of Experimental Psychology: General","language":"en","page":"896-909","source":"DOI.org (Crossref)","title":"Seeing “what” through “why”: Evidence from probing the causal structure of hierarchical motion.","title-short":"Seeing “what” through “why”","volume":"146","author":[{"family":"Xu","given":"Haokui"},{"family":"Tang","given":"Ning"},{"family":"Zhou","given":"Jifan"},{"family":"Shen","given":"Mowei"},{"family":"Gao","given":"Tao"}],"issued":{"date-parts":[["2017"]]},"citation-key":"Xu.etal2017SeeingWhatWhy"}}],"schema":"https://github.com/citation-style-language/schema/raw/master/csl-citation.json"} </w:instrText>
      </w:r>
      <w:r w:rsidRPr="00980C2F">
        <w:rPr>
          <w:rFonts w:eastAsia="仿宋" w:cs="Times New Roman"/>
          <w:b/>
          <w:color w:val="auto"/>
          <w:sz w:val="28"/>
          <w:szCs w:val="24"/>
          <w14:ligatures w14:val="none"/>
        </w:rPr>
        <w:fldChar w:fldCharType="separate"/>
      </w:r>
      <w:r w:rsidRPr="00980C2F">
        <w:rPr>
          <w:rFonts w:eastAsia="仿宋" w:cs="Times New Roman"/>
          <w:b/>
          <w:color w:val="auto"/>
          <w:sz w:val="28"/>
          <w:szCs w:val="24"/>
          <w14:ligatures w14:val="none"/>
        </w:rPr>
        <w:t>(Xu et al., 2017)</w:t>
      </w:r>
      <w:r w:rsidRPr="00980C2F">
        <w:rPr>
          <w:rFonts w:eastAsia="仿宋" w:cs="Times New Roman"/>
          <w:b/>
          <w:color w:val="auto"/>
          <w:sz w:val="28"/>
          <w:szCs w:val="24"/>
          <w14:ligatures w14:val="none"/>
        </w:rPr>
        <w:fldChar w:fldCharType="end"/>
      </w:r>
      <w:r w:rsidRPr="00980C2F">
        <w:rPr>
          <w:rFonts w:eastAsia="仿宋" w:cs="Times New Roman"/>
          <w:b/>
          <w:color w:val="auto"/>
          <w:sz w:val="28"/>
          <w:szCs w:val="24"/>
          <w14:ligatures w14:val="none"/>
        </w:rPr>
        <w:t>。</w:t>
      </w:r>
      <w:r w:rsidRPr="00980C2F">
        <w:rPr>
          <w:rFonts w:eastAsia="仿宋" w:cs="Times New Roman"/>
          <w:bCs w:val="0"/>
          <w:color w:val="auto"/>
          <w:sz w:val="28"/>
          <w:szCs w:val="24"/>
          <w14:ligatures w14:val="none"/>
        </w:rPr>
        <w:t>在运动信息的层级表征中，客体运动信息中的共同成分被抽取表征为层级结构的上级节点，各自独特的运动成分则被表征为子节点，客体的真实运动可由根节点至叶节点路径上的所有运动分量叠加而来</w:t>
      </w:r>
      <w:r w:rsidRPr="00980C2F">
        <w:rPr>
          <w:rFonts w:eastAsia="仿宋" w:cs="Times New Roman"/>
          <w:bCs w:val="0"/>
          <w:color w:val="auto"/>
          <w:sz w:val="28"/>
          <w:szCs w:val="24"/>
          <w14:ligatures w14:val="none"/>
        </w:rPr>
        <w:t>(</w:t>
      </w:r>
      <w:r w:rsidRPr="00980C2F">
        <w:rPr>
          <w:rFonts w:eastAsia="仿宋" w:cs="Times New Roman"/>
          <w:bCs w:val="0"/>
          <w:color w:val="auto"/>
          <w:sz w:val="28"/>
          <w:szCs w:val="24"/>
          <w14:ligatures w14:val="none"/>
        </w:rPr>
        <w:t>图</w:t>
      </w:r>
      <w:r w:rsidRPr="00980C2F">
        <w:rPr>
          <w:rFonts w:eastAsia="仿宋" w:cs="Times New Roman"/>
          <w:bCs w:val="0"/>
          <w:color w:val="auto"/>
          <w:sz w:val="28"/>
          <w:szCs w:val="24"/>
          <w14:ligatures w14:val="none"/>
        </w:rPr>
        <w:t xml:space="preserve"> 2b)</w:t>
      </w:r>
      <w:r w:rsidRPr="00980C2F">
        <w:rPr>
          <w:rFonts w:eastAsia="仿宋" w:cs="Times New Roman"/>
          <w:bCs w:val="0"/>
          <w:color w:val="auto"/>
          <w:sz w:val="28"/>
          <w:szCs w:val="24"/>
          <w14:ligatures w14:val="none"/>
        </w:rPr>
        <w:t>。该</w:t>
      </w:r>
      <w:r w:rsidRPr="00980C2F">
        <w:rPr>
          <w:rFonts w:eastAsia="仿宋" w:cs="Times New Roman"/>
          <w:bCs w:val="0"/>
          <w:color w:val="auto"/>
          <w:sz w:val="28"/>
          <w:szCs w:val="24"/>
          <w14:ligatures w14:val="none"/>
        </w:rPr>
        <w:lastRenderedPageBreak/>
        <w:t>层级结构不仅表达了真实的运动情况，还表达了运动对象间的组织结构。该层级结构还是一个因果结构，由根节点到子节点的路径描述了运动的产生过程，视觉系统通过推理运动背后的产生模式来构建层级表征</w:t>
      </w:r>
      <w:r w:rsidRPr="00980C2F">
        <w:rPr>
          <w:rFonts w:eastAsia="仿宋" w:cs="Times New Roman"/>
          <w:bCs w:val="0"/>
          <w:color w:val="auto"/>
          <w:sz w:val="28"/>
          <w:szCs w:val="24"/>
          <w14:ligatures w14:val="none"/>
        </w:rPr>
        <w:t>(</w:t>
      </w:r>
      <w:r w:rsidRPr="00980C2F">
        <w:rPr>
          <w:rFonts w:eastAsia="仿宋" w:cs="Times New Roman"/>
          <w:bCs w:val="0"/>
          <w:color w:val="auto"/>
          <w:sz w:val="28"/>
          <w:szCs w:val="24"/>
          <w14:ligatures w14:val="none"/>
        </w:rPr>
        <w:t>图</w:t>
      </w:r>
      <w:r w:rsidRPr="00980C2F">
        <w:rPr>
          <w:rFonts w:eastAsia="仿宋" w:cs="Times New Roman"/>
          <w:bCs w:val="0"/>
          <w:color w:val="auto"/>
          <w:sz w:val="28"/>
          <w:szCs w:val="24"/>
          <w14:ligatures w14:val="none"/>
        </w:rPr>
        <w:t xml:space="preserve"> 2c)</w:t>
      </w:r>
      <w:r w:rsidRPr="00980C2F">
        <w:rPr>
          <w:rFonts w:eastAsia="仿宋" w:cs="Times New Roman"/>
          <w:bCs w:val="0"/>
          <w:color w:val="auto"/>
          <w:sz w:val="28"/>
          <w:szCs w:val="24"/>
          <w14:ligatures w14:val="none"/>
        </w:rPr>
        <w:t>。研究采用心理物理学实验方法系统论证了对运动信息的视觉层级表征，结果显示对运动对象的预测绩效与层级结构的三个主要特性相符：</w:t>
      </w:r>
      <w:r w:rsidRPr="00980C2F">
        <w:rPr>
          <w:rFonts w:eastAsia="仿宋" w:cs="Times New Roman"/>
          <w:bCs w:val="0"/>
          <w:color w:val="auto"/>
          <w:sz w:val="28"/>
          <w:szCs w:val="24"/>
          <w14:ligatures w14:val="none"/>
        </w:rPr>
        <w:t>1</w:t>
      </w:r>
      <w:r w:rsidRPr="00980C2F">
        <w:rPr>
          <w:rFonts w:eastAsia="仿宋" w:cs="Times New Roman"/>
          <w:bCs w:val="0"/>
          <w:color w:val="auto"/>
          <w:sz w:val="28"/>
          <w:szCs w:val="24"/>
          <w14:ligatures w14:val="none"/>
        </w:rPr>
        <w:t>）深度，即层级结构越深，运动预测误差越大；</w:t>
      </w:r>
      <w:r w:rsidRPr="00980C2F">
        <w:rPr>
          <w:rFonts w:eastAsia="仿宋" w:cs="Times New Roman"/>
          <w:bCs w:val="0"/>
          <w:color w:val="auto"/>
          <w:sz w:val="28"/>
          <w:szCs w:val="24"/>
          <w14:ligatures w14:val="none"/>
        </w:rPr>
        <w:t>2</w:t>
      </w:r>
      <w:r w:rsidRPr="00980C2F">
        <w:rPr>
          <w:rFonts w:eastAsia="仿宋" w:cs="Times New Roman"/>
          <w:bCs w:val="0"/>
          <w:color w:val="auto"/>
          <w:sz w:val="28"/>
          <w:szCs w:val="24"/>
          <w14:ligatures w14:val="none"/>
        </w:rPr>
        <w:t>）距离，即预测目标与其他运动对象在层级结构中的距离越远，运动预测误差越大；</w:t>
      </w:r>
      <w:r w:rsidRPr="00980C2F">
        <w:rPr>
          <w:rFonts w:eastAsia="仿宋" w:cs="Times New Roman"/>
          <w:bCs w:val="0"/>
          <w:color w:val="auto"/>
          <w:sz w:val="28"/>
          <w:szCs w:val="24"/>
          <w14:ligatures w14:val="none"/>
        </w:rPr>
        <w:t>3</w:t>
      </w:r>
      <w:r w:rsidRPr="00980C2F">
        <w:rPr>
          <w:rFonts w:eastAsia="仿宋" w:cs="Times New Roman"/>
          <w:bCs w:val="0"/>
          <w:color w:val="auto"/>
          <w:sz w:val="28"/>
          <w:szCs w:val="24"/>
          <w14:ligatures w14:val="none"/>
        </w:rPr>
        <w:t>）方向，即通过子节点预测根节点，相较通过根节点预测子节点误差更大。此外，研究还构建了贝叶斯层级模型模拟视觉系统构建层级表征的过程，并在运动预测任务中对比层级表征模型、关联模型、人类被试三者绩效在趋势上的异同，进一步为运动信息视觉层级表征提供了证据，并在计算层面初步揭示了视觉层级表征的动态加工机理。</w:t>
      </w:r>
    </w:p>
    <w:p w14:paraId="100067D4"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bCs w:val="0"/>
          <w:noProof/>
          <w:color w:val="auto"/>
          <w:sz w:val="28"/>
          <w:szCs w:val="24"/>
          <w14:ligatures w14:val="none"/>
        </w:rPr>
        <w:drawing>
          <wp:anchor distT="0" distB="0" distL="114300" distR="114300" simplePos="0" relativeHeight="251657216" behindDoc="0" locked="0" layoutInCell="1" allowOverlap="1" wp14:anchorId="4BDF62B3" wp14:editId="53DA53D4">
            <wp:simplePos x="0" y="0"/>
            <wp:positionH relativeFrom="column">
              <wp:posOffset>261257</wp:posOffset>
            </wp:positionH>
            <wp:positionV relativeFrom="paragraph">
              <wp:posOffset>370840</wp:posOffset>
            </wp:positionV>
            <wp:extent cx="5255895" cy="2865755"/>
            <wp:effectExtent l="0" t="0" r="0" b="0"/>
            <wp:wrapTopAndBottom/>
            <wp:docPr id="15" name="图片 1"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图示&#10;&#10;描述已自动生成"/>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2865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9BF0D3" w14:textId="77777777" w:rsidR="00980C2F" w:rsidRPr="00980C2F" w:rsidRDefault="00980C2F" w:rsidP="00980C2F">
      <w:pPr>
        <w:ind w:firstLineChars="200" w:firstLine="560"/>
        <w:jc w:val="center"/>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lastRenderedPageBreak/>
        <w:t>图</w:t>
      </w:r>
      <w:r w:rsidRPr="00980C2F">
        <w:rPr>
          <w:rFonts w:eastAsia="仿宋" w:cs="Times New Roman" w:hint="eastAsia"/>
          <w:bCs w:val="0"/>
          <w:color w:val="auto"/>
          <w:sz w:val="28"/>
          <w:szCs w:val="24"/>
          <w14:ligatures w14:val="none"/>
        </w:rPr>
        <w:t>2</w:t>
      </w:r>
      <w:r w:rsidRPr="00980C2F">
        <w:rPr>
          <w:rFonts w:eastAsia="仿宋" w:cs="Times New Roman"/>
          <w:bCs w:val="0"/>
          <w:color w:val="auto"/>
          <w:sz w:val="28"/>
          <w:szCs w:val="24"/>
          <w14:ligatures w14:val="none"/>
        </w:rPr>
        <w:t xml:space="preserve"> </w:t>
      </w:r>
      <w:r w:rsidRPr="00980C2F">
        <w:rPr>
          <w:rFonts w:eastAsia="仿宋" w:cs="Times New Roman" w:hint="eastAsia"/>
          <w:bCs w:val="0"/>
          <w:color w:val="auto"/>
          <w:sz w:val="28"/>
          <w:szCs w:val="24"/>
          <w14:ligatures w14:val="none"/>
        </w:rPr>
        <w:t>运动信息的视觉层级表征及计算模型</w:t>
      </w:r>
    </w:p>
    <w:p w14:paraId="4B72D36D" w14:textId="77777777" w:rsidR="00980C2F" w:rsidRPr="00980C2F" w:rsidRDefault="00980C2F" w:rsidP="00980C2F">
      <w:pPr>
        <w:ind w:firstLineChars="200" w:firstLine="560"/>
        <w:rPr>
          <w:rFonts w:eastAsia="仿宋" w:cs="Times New Roman"/>
          <w:bCs w:val="0"/>
          <w:color w:val="auto"/>
          <w:sz w:val="28"/>
          <w:szCs w:val="24"/>
          <w14:ligatures w14:val="none"/>
        </w:rPr>
      </w:pPr>
    </w:p>
    <w:p w14:paraId="0F25D158"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bCs w:val="0"/>
          <w:color w:val="auto"/>
          <w:sz w:val="28"/>
          <w:szCs w:val="24"/>
          <w14:ligatures w14:val="none"/>
        </w:rPr>
        <w:t>上述工作得到了视觉认知领域的重复验证。以此为基础的后续研究工作在知觉</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{"citationID":"UcHFTyc1","properties":{"formattedCitation":"(Yang et al., 2021)","plainCitation":"(Yang et al., 2021)","noteIndex":0},"citationItems":[{"id":5357,"uris":["http://zotero.org/users/11945040/items/PS6PGIXR"],"itemData":{"id":5357,"type":"article-journal","abstract":"Abstract\n            Motion relations in visual scenes carry an abundance of behaviorally relevant information, but little is known about how humans identify the structure underlying a scene’s motion in the first place. We studied the computations governing human motion structure identification in two psychophysics experiments and found that perception of motion relations showed hallmarks of Bayesian structural inference. At the heart of our research lies a tractable task design that enabled us to reveal the signatures of probabilistic reasoning about latent structure. We found that a choice model based on the task’s Bayesian ideal observer accurately matched many facets of human structural inference, including task performance, perceptual error patterns, single-trial responses, participant-specific differences, and subjective decision confidence—especially, when motion scenes were ambiguous and when object motion was hierarchically nested within other moving reference frames. Our work can guide future neuroscience experiments to reveal the neural mechanisms underlying higher-level visual motion perception.","container-title":"Scientific Reports","DOI":"10.1038/s41598-021-82175-7","ISSN":"2045-2322","issue":"1","journalAbbreviation":"Sci Rep","language":"en","page":"3714","source":"DOI.org (Crossref)","title":"Human visual motion perception shows hallmarks of Bayesian structural inference","volume":"11","author":[{"family":"Yang","given":"Sichao"},{"family":"Bill","given":"Johannes"},{"family":"Drugowitsch","given":"Jan"},{"family":"Gershman","given":"Samuel J."}],"issued":{"date-parts":[["2021",2,12]]},"citation-key":"Yang.etal2021HumanVisualMotion"}}],"schema":"https://github.com/citation-style-language/schema/raw/master/csl-citation.json"}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(Yang et al., 2021)</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、追踪</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{"citationID":"DW4WxY7Y","properties":{"formattedCitation":"(Bill et al., 2020)","plainCitation":"(Bill et al., 2020)","noteIndex":0},"citationItems":[{"id":5165,"uris":["http://zotero.org/users/11945040/items/Y2Y5S54R"],"itemData":{"id":5165,"type":"article-journal","abstract":"In the real world, complex dynamic scenes often arise from the composition of simpler parts. The visual system exploits this structure by hierarchically decomposing dynamic scenes: When we see a person walking on a train or an animal running in a herd, we recognize the individual's movement as nested within a reference frame that is, itself, moving. Despite its ubiquity, surprisingly little is understood about the computations underlying hierarchical motion perception. To address this gap, we developed a class of stimuli that grant tight control over statistical relations among object velocities in dynamic scenes. We first demonstrate that structured motion stimuli benefit human multiple object tracking performance. Computational analysis revealed that the performance gain is best explained by human participants making use of motion relations during tracking. A second experiment, using a motion prediction task, reinforced this conclusion and provided fine-grained information about how the visual system flexibly exploits motion structure.","archive_location":"WOS:000576645900017","container-title":"Proceedings of the National Academy of Sciences of the United States of America","DOI":"10.1073/pnas.2008961117","ISSN":"0027-8424","issue":"39","page":"24581-24589","title":"Hierarchical structure is employed by humans during visual motion perception","volume":"117","author":[{"family":"Bill","given":"J"},{"family":"Pailian","given":"H"},{"family":"Gershman","given":"SJ"},{"family":"Drugowitsch","given":"J"}],"issued":{"date-parts":[["2020",9,29]]},"citation-key":"Bill.etal2020HierarchicalStructureEmployed"}}],"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(Bill et al., 2020)</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、记忆</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{"citationID":"zaR7yjhp","properties":{"formattedCitation":"(Dasgupta &amp; Gershman, 2021; Galvez-Pol et al., 2020)","plainCitation":"(Dasgupta &amp; Gershman, 2021; Galvez-Pol et al., 2020)","noteIndex":0},"citationItems":[{"id":5162,"uris":["http://zotero.org/users/11945040/items/23ZC4PSJ"],"itemData":{"id":5162,"type":"article-journal","abstract":"Computer scientists have long recognized that naive implementations of algorithms often result in a paralyzing degree of redundant computation. More sophisticated implementations harness the power of memory by storing computational results and reusing them later. We review the application of these ideas to cognitive science, in four case studies (mental arithmetic, mental imagery, planning, and probabilistic inference). Despite their superficial differences, these cognitive processes share a common reliance on memory that enables efficient computation.","archive_location":"WOS:000617282300007","container-title":"Trends in Cognitive Sciences","DOI":"10.1016/j.tics.2020.12.008","ISSN":"1364-6613","issue":"3","page":"240-251","title":"Memory as a computational resource","volume":"25","author":[{"family":"Dasgupta","given":"I"},{"family":"Gershman","given":"SJ"}],"issued":{"date-parts":[["2021",3]]},"citation-key":"Dasgupta.Gershman2021MemoryComputationalResource"}},{"id":5360,"uris":["http://zotero.org/users/11945040/items/WRRUT9YU"],"itemData":{"id":5360,"type":"article-journal","abstract":"Examining the processing of others’ body-related information in the perceivers’ brain (action observation) is a key topic in cognitive neuroscience. However, what happens beyond the perceptual stage, when the body is not within view and it is transformed into an associative form that can be stored, updated, and later recalled, remains poorly understood. Here we examine neurobehavioural evidence on the memory processing of visually perceived bodily stimuli (dynamic actions and images of bodies). The reviewed studies indicate that encoding and maintaining bodily stimuli in memory recruits the sensorimotor system. This process arises when bodily stimuli are either recalled through action recognition or reproduction. Interestingly, the memory capacity for these stimuli is rather limited: only 2 or 3 bodily stimuli can be simultaneously held in memory. Moreover, this process is disrupted by increasing concurrent bodily operations; i.e., moving one’s body, seeing or memorising additional bodies. Overall, the evidence suggests that the neural circuitry allowing us to move and feel ourselves supports the encoding, retention, and memory recall of others’ visually perceived bodies.","container-title":"Neuroscience &amp; Biobehavioral Reviews","DOI":"10.1016/j.neubiorev.2020.06.014","ISSN":"01497634","journalAbbreviation":"Neuroscience &amp; Biobehavioral Reviews","language":"en","page":"508-518","source":"DOI.org (Crossref)","title":"Beyond action observation: Neurobehavioral mechanisms of memory for visually perceived bodies and actions","title-short":"Beyond action observation","volume":"116","author":[{"family":"Galvez-Pol","given":"Alejandro"},{"family":"Forster","given":"Bettina"},{"family":"Calvo-Merino","given":"Beatriz"}],"issued":{"date-parts":[["2020",9]]},"citation-key":"Galvez-Pol.etal2020ActionObservationNeurobehavioral"}}],"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(Dasgupta &amp; Gershman, 2021; Galvez-Pol et al., 2020)</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、社会交互</w:t>
      </w:r>
      <w:r w:rsidRPr="00980C2F">
        <w:rPr>
          <w:rFonts w:eastAsia="仿宋" w:cs="Times New Roman"/>
          <w:b/>
          <w:color w:val="auto"/>
          <w:sz w:val="28"/>
          <w:szCs w:val="24"/>
          <w14:ligatures w14:val="none"/>
        </w:rPr>
        <w:fldChar w:fldCharType="begin"/>
      </w:r>
      <w:r w:rsidRPr="00980C2F">
        <w:rPr>
          <w:rFonts w:eastAsia="仿宋" w:cs="Times New Roman"/>
          <w:b/>
          <w:color w:val="auto"/>
          <w:sz w:val="28"/>
          <w:szCs w:val="24"/>
          <w14:ligatures w14:val="none"/>
        </w:rPr>
        <w:instrText xml:space="preserve"> ADDIN ZOTERO_ITEM CSL_CITATION {"citationID":"yn89pKDI","properties":{"formattedCitation":"(Tang et al., 2021; Xu et al., 2018, 2019)","plainCitation":"(Tang et al., 2021; Xu et al., 2018, 2019)","noteIndex":0},"citationItems":[{"id":4675,"uris":["http://zotero.org/users/11945040/items/3LRWB8VD"],"itemData":{"id":4675,"type":"paper-conference","abstract":"Physics and mind are two major causes of motion. In a leashchasing display, a disc (“sheep”) is being chased by another disc (“wolf”), which is physically constrained by a leash attached to a third disc (“master”). A number of interesting motions can emerge from this simple system, such as a wolf being dragged away from its target. Therefore, it is important for vision to jointly infer a physics-mind combination that can best explain the motions. Here we reported two discoveries from studying this display to support this theory. First, an intuitive physical system like a leash can greatly lessen the detrimental effects of spatial deviation and the diminishing objecthood on perceived chasing, strengthening its robustness. Second, a mutual dependency exists between physics and mind, where disrupting one will inevitably result in an impaired perception on the other. These results collectively support a joint perception of physics and mind.","event-title":"Proceedings of the Annual Meeting of the Cognitive Science Society","language":"en","source":"Zotero","title":"Jointly Perceiving Physics and Mind: Motion, Force and Intention","volume":"43","author":[{"family":"Tang","given":"Ning"},{"family":"Gong","given":"Siyi"},{"family":"Liao","given":"Ziqian"},{"family":"Xu","given":"Haokui"},{"family":"Zhou","given":"Jifan"},{"family":"Shen","given":"Mowei"},{"family":"Gao","given":"Tao"}],"issued":{"date-parts":[["2021"]]},"citation-key":"Tang.etal2021JointlyPerceivingPhysics"}},{"id":5438,"uris":["http://zotero.org/users/11945040/items/HCW2KMUX"],"itemData":{"id":5438,"type":"article-journal","abstract":"Agents are not omnipotent. Instead, their motions are driven by both their internal intentions and outside constraints (such as an impulsive dog resisting its leash). In many cases, agents are even pulled away from their goals. How does vision interpret such intention-motion dissociations? One answer is that it simply can't, as suggested by studies showing that vision has little tolerance for deviations from perfect goal-directed motions (e.g. Gao et al., 2009). Alternatively, vision can detect intentions from deviated motions, provided it can explain away deviations as causal constraints imposed by the environment. We tested this hypothesis with the Search-For-Chasing task, in which a \"wolf\" pursues a \"sheep\" among distractors. The wolf's sheep-directed motion is compromised either by Causal or Non-Causal deviations. Causal deviations are generated by introducing the classic \"motion hierarchy\" phenomenon (Johansson, 1950) into a chasing display. The hierarchy puts the wolf on a virtual \"leash\", dragging the wolf away from the sheep-direction by composing the wolf's pursuit with the motion of its superior in the hierarchy. Non-Causal deviations are created by keeping the magnitude of the deviations while destroying the motion hierarchy. In Expt.1, both the wolf and sheep are constrained by a single superior, producing an averaged 45° deviation in the wolf's pursuit. Chasing detection is 21% higher with Causal deviations, compared to Non-Causal deviations. In Expt.2, the wolf is the subordinate of a distractor while the sheep flees freely, producing an averaged 65° deviation. The performance is again 20% higher with Causal-deviations. These results demonstrate that perceived animacy is more robust and flexible than previously suggested, provided the display can be explained by a causal hierarchical structure. We summarize it as a \"leash resistance\" effect, in which vision intelligently interprets intention-motion dissociations by jointly inferring the agent's internal intentions and outside causal constraints. Meeting abstract presented at VSS 2018","container-title":"Journal of Vision","DOI":"10.1167/18.10.57","ISSN":"1534-7362","issue":"10","journalAbbreviation":"Journal of Vision","page":"57-57","title":"Perceiving animacy with causal constraints: A \"leash resistance\" effect in chasing detection","volume":"18","author":[{"family":"Xu","given":"Haokui"},{"family":"Tang","given":"Ning"},{"family":"Zhou","given":"Jifan"},{"family":"Shui","given":"Rende"},{"family":"Shen","given":"Mowei"},{"family":"Gao","given":"Tao"}],"issued":{"date-parts":[["2018",9,1]]},"citation-key":"Xu.etal2018PerceivingAnimacyCausal"}},{"id":5437,"uris":["http://zotero.org/users/11945040/items/NSC2C5SR"],"itemData":{"id":5437,"type":"article-journal","abstract":"Physics and mind are “dark matters” governing the structure of a visual scene. Even a simple physics-mind combination can generate remarkably rich events. In a leashed-chasing display introduced here, a disc (“wolf”) has the mind of chasing another disc (“sheep”), while the wolf is physically constrained by a leash controlled by a third disc (“master”). Competing forces from physics and mind can cause complicated motions, such as a wolf being dragged away from the target it is chasing. Therefore, the task of vision is to jointly infer the physics-mind combination that can best explain the observed motions. Guided by this theory, we demonstrate four discoveries with the leashed-chasing display. First, social perception of the wolf’s mind is robust, even when its motion severely deviates from its goal, provided the deviation can be explained away by physics. Second, social perception is robust even when the wolf is not shown as an isolated object by explicitly drawing a line connecting it to its master, provided the line is modeled as a physically realistic spring. Third, disrupting physics impairs social perception. By simply offsetting the master’s trajectory by 500ms in the visual display, the wolf-master system cannot be modeled by any intuitive physics. Accuracy of perceived chasing dropped dramatically, as there was no physics to “explain away” the wolf’s deviation from its goal. Fourth, disrupting an agent’s mind impairs the perception of physics. The mind of the wolf is disrupted by making it chase a “phantom”, achieved by turning its target invisible. Observers were asked to report whether the leash is a physically realistic spring, or just an arbitrary line connecting two independently moving objects. The results showed that accuracy of spring detection dropped dramatically when the wolf’s mind was disrupted. These results collectively demonstrate a joint perception of physics and mind.","container-title":"Journal of Vision","DOI":"10.1167/19.10.280d","ISSN":"1534-7362","issue":"10","journalAbbreviation":"Journal of Vision","page":"280d-280d","title":"Jointly perceiving physics and mind","volume":"19","author":[{"family":"Xu","given":"Haokui"},{"family":"Tang","given":"Ning"},{"family":"Shen","given":"Mowei"},{"family":"Gao","given":"Tao"}],"issued":{"date-parts":[["2019",9,6]]},"citation-key":"Xu.etal2019JointlyPerceivingPhysicsa"}}],"schema":"https://github.com/citation-style-language/schema/raw/master/csl-citation.json"} </w:instrText>
      </w:r>
      <w:r w:rsidRPr="00980C2F">
        <w:rPr>
          <w:rFonts w:eastAsia="仿宋" w:cs="Times New Roman"/>
          <w:b/>
          <w:color w:val="auto"/>
          <w:sz w:val="28"/>
          <w:szCs w:val="24"/>
          <w14:ligatures w14:val="none"/>
        </w:rPr>
        <w:fldChar w:fldCharType="separate"/>
      </w:r>
      <w:r w:rsidRPr="00980C2F">
        <w:rPr>
          <w:rFonts w:eastAsia="仿宋" w:cs="Times New Roman"/>
          <w:b/>
          <w:color w:val="auto"/>
          <w:sz w:val="28"/>
          <w:szCs w:val="24"/>
          <w14:ligatures w14:val="none"/>
        </w:rPr>
        <w:t>(Tang et al., 2021; Xu et al., 2018, 2019)</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w:t>
      </w:r>
      <w:r w:rsidRPr="00980C2F">
        <w:rPr>
          <w:rFonts w:eastAsia="仿宋" w:cs="Times New Roman"/>
          <w:bCs w:val="0"/>
          <w:color w:val="auto"/>
          <w:sz w:val="28"/>
          <w:szCs w:val="24"/>
          <w14:ligatures w14:val="none"/>
        </w:rPr>
        <w:t>因果推断</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{"citationID":"wiX3A7JQ","properties":{"formattedCitation":"(Kawabe, 2019)","plainCitation":"(Kawabe, 2019)","noteIndex":0},"citationItems":[{"id":5356,"uris":["http://zotero.org/users/11945040/items/QU3BZPUK"],"itemData":{"id":5356,"type":"article-journal","abstract":"Abstract\n            When a material is stretched along a spatial axis, it is causally compressed along the orthogonal axis, as quantified in the Poisson effect. The present study examined how human observers assess this causality. Stimuli were video clips of a white rectangular region that was horizontally stretched while it was vertically compressed, with spatially sinusoidal modulation of the magnitude of vertical compressions. It was found that the Poisson’s ratio—a well-defined index of the Poisson effect—was not an explanatory factor for the degree of reported causality. Instead, reported causality was explained by image features related to deformation magnitudes. Comparing a material’s shape before and after deformation was not always required for the causality assessment. This suggests that human observers determine causality in the Poisson effect by using heuristics based on image features not necessarily related to the physical properties of the material.","container-title":"Scientific Reports","DOI":"10.1038/s41598-019-51509-x","ISSN":"2045-2322","issue":"1","journalAbbreviation":"Sci Rep","language":"en","page":"14993","source":"DOI.org (Crossref)","title":"Visual assessment of causality in the Poisson effect","volume":"9","author":[{"family":"Kawabe","given":"Takahiro"}],"issued":{"date-parts":[["2019",10,18]]},"citation-key":"Kawabe2019VisualAssessmentCausality"}}],"schema":"https://github.com/citation-style-language/schema/raw/master/csl-citation.json"}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(Kawabe, 2019)</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、事件感知</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{"citationID":"GUwEFWec","properties":{"formattedCitation":"(van der Wal et al., 2018)","plainCitation":"(van der Wal et al., 2018)","noteIndex":0},"citationItems":[{"id":5359,"uris":["http://zotero.org/users/11945040/items/TDR38NDT"],"itemData":{"id":5359,"type":"article-journal","abstract":"Previous research indicates that conspiracy thinking is informed by the psychological imposition of order and meaning on the environment, including the perception of causal relations between random events. Four studies indicate that conspiracy belief is driven by readiness to draw implausible causal connections even when events are not random, but instead conform to an objective pattern. Study 1 (N = 195) showed that conspiracy belief was related to the causal interpretation of real-life, spurious correlations (e.g., between chocolate consumption and Nobel prizes). In Study 2 (N = 216), this effect held adjusting for correlates including magical and non-analytical thinking. Study 3 (N = 214) showed that preference for conspiracy explanations was associated with the perception that a focal event (e.g., the death of a journalist) was causally connected to similar, recent events. Study 4 (N = 211) showed that conspiracy explanations for human tragedies were favored when they comprised part of a cluster of similar events (vs. occurring in isolation); crucially, they were independently increased by a manipulation of causal perception. We discuss the implications of these findings for previous, mixed findings in the literature and for the relation between conspiracy thinking and other cognitive processes.","container-title":"European Journal of Social Psychology","DOI":"10.1002/ejsp.2507","ISSN":"00462772","issue":"7","journalAbbreviation":"Eur. J. Soc. Psychol.","language":"en","page":"970-989","source":"DOI.org (Crossref)","title":"Suspicious binds: Conspiracy thinking and tenuous perceptions of causal connections between co-occurring and spuriously correlated events","title-short":"Suspicious binds","volume":"48","author":[{"family":"Wal","given":"Reine C.","non-dropping-particle":"van der"},{"family":"Sutton","given":"Robbie M."},{"family":"Lange","given":"Jens"},{"family":"Braga","given":"João P. N."}],"issued":{"date-parts":[["2018",12]]},"citation-key":"vanderWal.etal2018SuspiciousBindsConspiracy"}}],"schema":"https://github.com/citation-style-language/schema/raw/master/csl-citation.json"}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(van der Wal et al., 2018)</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、视觉</w:t>
      </w:r>
      <w:r w:rsidRPr="00980C2F">
        <w:rPr>
          <w:rFonts w:eastAsia="仿宋" w:cs="Times New Roman"/>
          <w:bCs w:val="0"/>
          <w:color w:val="auto"/>
          <w:sz w:val="28"/>
          <w:szCs w:val="24"/>
          <w14:ligatures w14:val="none"/>
        </w:rPr>
        <w:t>-</w:t>
      </w:r>
      <w:r w:rsidRPr="00980C2F">
        <w:rPr>
          <w:rFonts w:eastAsia="仿宋" w:cs="Times New Roman"/>
          <w:bCs w:val="0"/>
          <w:color w:val="auto"/>
          <w:sz w:val="28"/>
          <w:szCs w:val="24"/>
          <w14:ligatures w14:val="none"/>
        </w:rPr>
        <w:t>语言关联</w:t>
      </w:r>
      <w:r w:rsidRPr="00980C2F">
        <w:rPr>
          <w:rFonts w:eastAsia="仿宋" w:cs="Times New Roman"/>
          <w:b/>
          <w:color w:val="auto"/>
          <w:sz w:val="28"/>
          <w:szCs w:val="24"/>
          <w14:ligatures w14:val="none"/>
        </w:rPr>
        <w:fldChar w:fldCharType="begin"/>
      </w:r>
      <w:r w:rsidRPr="00980C2F">
        <w:rPr>
          <w:rFonts w:eastAsia="仿宋" w:cs="Times New Roman"/>
          <w:b/>
          <w:color w:val="auto"/>
          <w:sz w:val="28"/>
          <w:szCs w:val="24"/>
          <w14:ligatures w14:val="none"/>
        </w:rPr>
        <w:instrText xml:space="preserve"> ADDIN ZOTERO_ITEM CSL_CITATION {"citationID":"VZ6KbUQ2","properties":{"formattedCitation":"(\\uc0\\u21776{}\\uc0\\u23425{} et al., 2018)","plainCitation":"(</w:instrText>
      </w:r>
      <w:r w:rsidRPr="00980C2F">
        <w:rPr>
          <w:rFonts w:eastAsia="仿宋" w:cs="Times New Roman"/>
          <w:b/>
          <w:color w:val="auto"/>
          <w:sz w:val="28"/>
          <w:szCs w:val="24"/>
          <w14:ligatures w14:val="none"/>
        </w:rPr>
        <w:instrText>唐宁</w:instrText>
      </w:r>
      <w:r w:rsidRPr="00980C2F">
        <w:rPr>
          <w:rFonts w:eastAsia="仿宋" w:cs="Times New Roman"/>
          <w:b/>
          <w:color w:val="auto"/>
          <w:sz w:val="28"/>
          <w:szCs w:val="24"/>
          <w14:ligatures w14:val="none"/>
        </w:rPr>
        <w:instrText xml:space="preserve"> et al., 2018)","noteIndex":0},"citationItems":[{"id":5465,"uris":["http://zotero.org/users/11945040/items/U4YFNEAT"],"itemData":{"id":5465,"type":"article-journal","abstract":"</w:instrText>
      </w:r>
      <w:r w:rsidRPr="00980C2F">
        <w:rPr>
          <w:rFonts w:eastAsia="仿宋" w:cs="Times New Roman"/>
          <w:b/>
          <w:color w:val="auto"/>
          <w:sz w:val="28"/>
          <w:szCs w:val="24"/>
          <w14:ligatures w14:val="none"/>
        </w:rPr>
        <w:instrText>人类智能具有快速学习和灵活迁移的特点</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在应对复杂多变的外部环境时较人工智能系统表现出不可比拟的优势。该优势主要源于前者具备良好的知识表征。本文以</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层层迭代</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组件共享</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的层级树表征为例</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深入讨论了良好知识表征的特点</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并详细阐述了基于具体的语言语法和视觉语法规则所构建的语言和视觉层级树表征。笔者认为</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对良好的知识表征</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如层级树表征</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的深入探讨不仅</w:instrText>
      </w:r>
      <w:r w:rsidRPr="00980C2F">
        <w:rPr>
          <w:rFonts w:eastAsia="仿宋" w:cs="Times New Roman" w:hint="eastAsia"/>
          <w:b/>
          <w:color w:val="auto"/>
          <w:sz w:val="28"/>
          <w:szCs w:val="24"/>
          <w14:ligatures w14:val="none"/>
        </w:rPr>
        <w:instrText>可引领有关人类</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强认知</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领域的研究</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同时也有助于实现当前人工智能系统从</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大数据、小任务</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到</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小数据、大任务</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的转变。</w:instrText>
      </w:r>
      <w:r w:rsidRPr="00980C2F">
        <w:rPr>
          <w:rFonts w:eastAsia="仿宋" w:cs="Times New Roman"/>
          <w:b/>
          <w:color w:val="auto"/>
          <w:sz w:val="28"/>
          <w:szCs w:val="24"/>
          <w14:ligatures w14:val="none"/>
        </w:rPr>
        <w:instrText>","container-title":"</w:instrText>
      </w:r>
      <w:r w:rsidRPr="00980C2F">
        <w:rPr>
          <w:rFonts w:eastAsia="仿宋" w:cs="Times New Roman"/>
          <w:b/>
          <w:color w:val="auto"/>
          <w:sz w:val="28"/>
          <w:szCs w:val="24"/>
          <w14:ligatures w14:val="none"/>
        </w:rPr>
        <w:instrText>应用心理学</w:instrText>
      </w:r>
      <w:r w:rsidRPr="00980C2F">
        <w:rPr>
          <w:rFonts w:eastAsia="仿宋" w:cs="Times New Roman"/>
          <w:b/>
          <w:color w:val="auto"/>
          <w:sz w:val="28"/>
          <w:szCs w:val="24"/>
          <w14:ligatures w14:val="none"/>
        </w:rPr>
        <w:instrText>","ISSN":"1006-6020","issue":"1","language":"</w:instrText>
      </w:r>
      <w:r w:rsidRPr="00980C2F">
        <w:rPr>
          <w:rFonts w:eastAsia="仿宋" w:cs="Times New Roman"/>
          <w:b/>
          <w:color w:val="auto"/>
          <w:sz w:val="28"/>
          <w:szCs w:val="24"/>
          <w14:ligatures w14:val="none"/>
        </w:rPr>
        <w:instrText>中文</w:instrText>
      </w:r>
      <w:r w:rsidRPr="00980C2F">
        <w:rPr>
          <w:rFonts w:eastAsia="仿宋" w:cs="Times New Roman"/>
          <w:b/>
          <w:color w:val="auto"/>
          <w:sz w:val="28"/>
          <w:szCs w:val="24"/>
          <w14:ligatures w14:val="none"/>
        </w:rPr>
        <w:instrText>;","note":"20 citations(CNKI)[7-18-2023]&lt;CSSCI&gt;","page":"3-14","source":"CNKI","title":"</w:instrText>
      </w:r>
      <w:r w:rsidRPr="00980C2F">
        <w:rPr>
          <w:rFonts w:eastAsia="仿宋" w:cs="Times New Roman"/>
          <w:b/>
          <w:color w:val="auto"/>
          <w:sz w:val="28"/>
          <w:szCs w:val="24"/>
          <w14:ligatures w14:val="none"/>
        </w:rPr>
        <w:instrText>从数据到表征</w:instrText>
      </w:r>
      <w:r w:rsidRPr="00980C2F">
        <w:rPr>
          <w:rFonts w:eastAsia="仿宋" w:cs="Times New Roman"/>
          <w:b/>
          <w:color w:val="auto"/>
          <w:sz w:val="28"/>
          <w:szCs w:val="24"/>
          <w14:ligatures w14:val="none"/>
        </w:rPr>
        <w:instrText>:</w:instrText>
      </w:r>
      <w:r w:rsidRPr="00980C2F">
        <w:rPr>
          <w:rFonts w:eastAsia="仿宋" w:cs="Times New Roman"/>
          <w:b/>
          <w:color w:val="auto"/>
          <w:sz w:val="28"/>
          <w:szCs w:val="24"/>
          <w14:ligatures w14:val="none"/>
        </w:rPr>
        <w:instrText>人类认知对人工智能的启发</w:instrText>
      </w:r>
      <w:r w:rsidRPr="00980C2F">
        <w:rPr>
          <w:rFonts w:eastAsia="仿宋" w:cs="Times New Roman"/>
          <w:b/>
          <w:color w:val="auto"/>
          <w:sz w:val="28"/>
          <w:szCs w:val="24"/>
          <w14:ligatures w14:val="none"/>
        </w:rPr>
        <w:instrText>","volume":"24","author":[{"family":"</w:instrText>
      </w:r>
      <w:r w:rsidRPr="00980C2F">
        <w:rPr>
          <w:rFonts w:eastAsia="仿宋" w:cs="Times New Roman"/>
          <w:b/>
          <w:color w:val="auto"/>
          <w:sz w:val="28"/>
          <w:szCs w:val="24"/>
          <w14:ligatures w14:val="none"/>
        </w:rPr>
        <w:instrText>唐宁</w:instrText>
      </w:r>
      <w:r w:rsidRPr="00980C2F">
        <w:rPr>
          <w:rFonts w:eastAsia="仿宋" w:cs="Times New Roman"/>
          <w:b/>
          <w:color w:val="auto"/>
          <w:sz w:val="28"/>
          <w:szCs w:val="24"/>
          <w14:ligatures w14:val="none"/>
        </w:rPr>
        <w:instrText>","given":""},{"family":"</w:instrText>
      </w:r>
      <w:r w:rsidRPr="00980C2F">
        <w:rPr>
          <w:rFonts w:eastAsia="仿宋" w:cs="Times New Roman"/>
          <w:b/>
          <w:color w:val="auto"/>
          <w:sz w:val="28"/>
          <w:szCs w:val="24"/>
          <w14:ligatures w14:val="none"/>
        </w:rPr>
        <w:instrText>安玮</w:instrText>
      </w:r>
      <w:r w:rsidRPr="00980C2F">
        <w:rPr>
          <w:rFonts w:eastAsia="仿宋" w:cs="Times New Roman"/>
          <w:b/>
          <w:color w:val="auto"/>
          <w:sz w:val="28"/>
          <w:szCs w:val="24"/>
          <w14:ligatures w14:val="none"/>
        </w:rPr>
        <w:instrText>","given":""},{"family":"</w:instrText>
      </w:r>
      <w:r w:rsidRPr="00980C2F">
        <w:rPr>
          <w:rFonts w:eastAsia="仿宋" w:cs="Times New Roman"/>
          <w:b/>
          <w:color w:val="auto"/>
          <w:sz w:val="28"/>
          <w:szCs w:val="24"/>
          <w14:ligatures w14:val="none"/>
        </w:rPr>
        <w:instrText>徐昊骙</w:instrText>
      </w:r>
      <w:r w:rsidRPr="00980C2F">
        <w:rPr>
          <w:rFonts w:eastAsia="仿宋" w:cs="Times New Roman"/>
          <w:b/>
          <w:color w:val="auto"/>
          <w:sz w:val="28"/>
          <w:szCs w:val="24"/>
          <w14:ligatures w14:val="none"/>
        </w:rPr>
        <w:instrText>","given":""},{"family":"</w:instrText>
      </w:r>
      <w:r w:rsidRPr="00980C2F">
        <w:rPr>
          <w:rFonts w:eastAsia="仿宋" w:cs="Times New Roman"/>
          <w:b/>
          <w:color w:val="auto"/>
          <w:sz w:val="28"/>
          <w:szCs w:val="24"/>
          <w14:ligatures w14:val="none"/>
        </w:rPr>
        <w:instrText>周吉帆</w:instrText>
      </w:r>
      <w:r w:rsidRPr="00980C2F">
        <w:rPr>
          <w:rFonts w:eastAsia="仿宋" w:cs="Times New Roman"/>
          <w:b/>
          <w:color w:val="auto"/>
          <w:sz w:val="28"/>
          <w:szCs w:val="24"/>
          <w14:ligatures w14:val="none"/>
        </w:rPr>
        <w:instrText>","given":""},{"family":"</w:instrText>
      </w:r>
      <w:r w:rsidRPr="00980C2F">
        <w:rPr>
          <w:rFonts w:eastAsia="仿宋" w:cs="Times New Roman"/>
          <w:b/>
          <w:color w:val="auto"/>
          <w:sz w:val="28"/>
          <w:szCs w:val="24"/>
          <w14:ligatures w14:val="none"/>
        </w:rPr>
        <w:instrText>高涛</w:instrText>
      </w:r>
      <w:r w:rsidRPr="00980C2F">
        <w:rPr>
          <w:rFonts w:eastAsia="仿宋" w:cs="Times New Roman"/>
          <w:b/>
          <w:color w:val="auto"/>
          <w:sz w:val="28"/>
          <w:szCs w:val="24"/>
          <w14:ligatures w14:val="none"/>
        </w:rPr>
        <w:instrText>","given":""},{"family":"</w:instrText>
      </w:r>
      <w:r w:rsidRPr="00980C2F">
        <w:rPr>
          <w:rFonts w:eastAsia="仿宋" w:cs="Times New Roman"/>
          <w:b/>
          <w:color w:val="auto"/>
          <w:sz w:val="28"/>
          <w:szCs w:val="24"/>
          <w14:ligatures w14:val="none"/>
        </w:rPr>
        <w:instrText>沈模卫</w:instrText>
      </w:r>
      <w:r w:rsidRPr="00980C2F">
        <w:rPr>
          <w:rFonts w:eastAsia="仿宋" w:cs="Times New Roman"/>
          <w:b/>
          <w:color w:val="auto"/>
          <w:sz w:val="28"/>
          <w:szCs w:val="24"/>
          <w14:ligatures w14:val="none"/>
        </w:rPr>
        <w:instrText xml:space="preserve">","given":""}],"issued":{"date-parts":[["2018"]]},"citation-key":"TangNing.etal2018CongShuJuDaoBiaoZhengRenLeiRenZhiDuiRenGongZhiNengDeQiFa"}}],"schema":"https://github.com/citation-style-language/schema/raw/master/csl-citation.json"} </w:instrText>
      </w:r>
      <w:r w:rsidRPr="00980C2F">
        <w:rPr>
          <w:rFonts w:eastAsia="仿宋" w:cs="Times New Roman"/>
          <w:b/>
          <w:color w:val="auto"/>
          <w:sz w:val="28"/>
          <w:szCs w:val="24"/>
          <w14:ligatures w14:val="none"/>
        </w:rPr>
        <w:fldChar w:fldCharType="separate"/>
      </w:r>
      <w:r w:rsidRPr="00980C2F">
        <w:rPr>
          <w:rFonts w:eastAsia="仿宋" w:cs="Times New Roman"/>
          <w:b/>
          <w:color w:val="auto"/>
          <w:sz w:val="28"/>
          <w:szCs w:val="24"/>
          <w14:ligatures w14:val="none"/>
        </w:rPr>
        <w:t>(</w:t>
      </w:r>
      <w:r w:rsidRPr="00980C2F">
        <w:rPr>
          <w:rFonts w:eastAsia="仿宋" w:cs="Times New Roman"/>
          <w:b/>
          <w:color w:val="auto"/>
          <w:sz w:val="28"/>
          <w:szCs w:val="24"/>
          <w14:ligatures w14:val="none"/>
        </w:rPr>
        <w:t>唐宁</w:t>
      </w:r>
      <w:r w:rsidRPr="00980C2F">
        <w:rPr>
          <w:rFonts w:eastAsia="仿宋" w:cs="Times New Roman"/>
          <w:b/>
          <w:color w:val="auto"/>
          <w:sz w:val="28"/>
          <w:szCs w:val="24"/>
          <w14:ligatures w14:val="none"/>
        </w:rPr>
        <w:t xml:space="preserve"> et al., 2018)</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等诸多认知活动中进一步考察了对运动信息的层级表征及其功能意义，</w:t>
      </w:r>
      <w:r w:rsidRPr="00980C2F">
        <w:rPr>
          <w:rFonts w:eastAsia="仿宋" w:cs="Times New Roman"/>
          <w:b/>
          <w:color w:val="auto"/>
          <w:sz w:val="28"/>
          <w:szCs w:val="24"/>
          <w14:ligatures w14:val="none"/>
        </w:rPr>
        <w:t>优化了对视觉运动层级表征的计算模拟</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{"citationID":"iAcFewvp","properties":{"formattedCitation":"(Bill et al., 2021, 2022; Yang et al., 2021)","plainCitation":"(Bill et al., 2021, 2022; Yang et al., 2021)","noteIndex":0},"citationItems":[{"id":838,"uris":["http://zotero.org/users/11945040/items/343NQBFK"],"itemData":{"id":838,"type":"report","abstract":"Identifying the structure of motion relations in the environment is critical for navigation, tracking, prediction, and pursuit. Yet, little is known about the mental and neural computations that allow the visual system to infer this structure online from a volatile stream of visual information. We propose online hierarchical Bayesian inference as a principled solution for how the brain might solve this complex perceptual task. We derive an online ExpectationMaximization algorithm that explains human percepts qualitatively and quantitatively for a diverse set of stimuli, covering classical psychophysics experiments, ambiguous motion scenes, and illusory motion displays. We thereby identify normative explanations for the origin of human motion structure perception and make testable predictions for new psychophysics experiments. The algorithm furthermore affords a neural network implementation which shares properties with motion-sensitive cortical areas and motivates a novel class of experiments to reveal the neural representations of latent structure.","genre":"preprint","language":"en","note":"DOI: 10.1101/2021.10.21.465346","publisher":"Neuroscience","source":"DOI.org (Crossref)","title":"Structure in motion: Visual motion perception as online hierarchical inference","title-short":"Structure in motion","URL":"http://biorxiv.org/lookup/doi/10.1101/2021.10.21.465346","author":[{"family":"Bill","given":"Johannes"},{"family":"Gershman","given":"Samuel J."},{"family":"Drugowitsch","given":"Jan"}],"accessed":{"date-parts":[["2023",3,12]]},"issued":{"date-parts":[["2021",10,23]]},"citation-key":"Bill.etal2021StructureMotionVisual"}},{"id":5355,"uris":["http://zotero.org/users/11945040/items/JF2VWGSQ"],"itemData":{"id":5355,"type":"article-journal","abstract":"Abstract\n            Identifying the structure of motion relations in the environment is critical for navigation, tracking, prediction, and pursuit. Yet, little is known about the mental and neural computations that allow the visual system to infer this structure online from a volatile stream of visual information. We propose online hierarchical Bayesian inference as a principled solution for how the brain might solve this complex perceptual task. We derive an online Expectation-Maximization algorithm that explains human percepts qualitatively and quantitatively for a diverse set of stimuli, covering classical psychophysics experiments, ambiguous motion scenes, and illusory motion displays. We thereby identify normative explanations for the origin of human motion structure perception and make testable predictions for future psychophysics experiments. The proposed online hierarchical inference model furthermore affords a neural network implementation which shares properties with motion-sensitive cortical areas and motivates targeted experiments to reveal the neural representations of latent structure.","container-title":"Nature Communications","DOI":"10.1038/s41467-022-34805-5","ISSN":"2041-1723","issue":"1","journalAbbreviation":"Nat Commun","language":"en","page":"7403","source":"DOI.org (Crossref)","title":"Visual motion perception as online hierarchical inference","volume":"13","author":[{"family":"Bill","given":"Johannes"},{"family":"Gershman","given":"Samuel J."},{"family":"Drugowitsch","given":"Jan"}],"issued":{"date-parts":[["2022",12,1]]},"citation-key":"Bill.etal2022VisualMotionPerception"}},{"id":5357,"uris":["http://zotero.org/users/11945040/items/PS6PGIXR"],"itemData":{"id":5357,"type":"article-journal","abstract":"Abstract\n            Motion relations in visual scenes carry an abundance of behaviorally relevant information, but little is known about how humans identify the structure underlying a scene’s motion in the first place. We studied the computations governing human motion structure identification in two psychophysics experiments and found that perception of motion relations showed hallmarks of Bayesian structural inference. At the heart of our research lies a tractable task design that enabled us to reveal the signatures of probabilistic reasoning about latent structure. We found that a choice model based on the task’s Bayesian ideal observer accurately matched many facets of human structural inference, including task performance, perceptual error patterns, single-trial responses, participant-specific differences, and subjective decision confidence—especially, when motion scenes were ambiguous and when object motion was hierarchically nested within other moving reference frames. Our work can guide future neuroscience experiments to reveal the neural mechanisms underlying higher-level visual motion perception.","container-title":"Scientific Reports","DOI":"10.1038/s41598-021-82175-7","ISSN":"2045-2322","issue":"1","journalAbbreviation":"Sci Rep","language":"en","page":"3714","source":"DOI.org (Crossref)","title":"Human visual motion perception shows hallmarks of Bayesian structural inference","volume":"11","author":[{"family":"Yang","given":"Sichao"},{"family":"Bill","given":"Johannes"},{"family":"Drugowitsch","given":"Jan"},{"family":"Gershman","given":"Samuel J."}],"issued":{"date-parts":[["2021",2,12]]},"citation-key":"Yang.etal2021HumanVisualMotion"}}],"schema":"https://github.com/citation-style-language/schema/raw/master/csl-citation.json"}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(Bill et al., 2021, 2022; Yang et al., 2021)</w:t>
      </w:r>
      <w:r w:rsidRPr="00980C2F">
        <w:rPr>
          <w:rFonts w:eastAsia="仿宋" w:cs="Times New Roman"/>
          <w:bCs w:val="0"/>
          <w:color w:val="auto"/>
          <w:sz w:val="28"/>
          <w:szCs w:val="24"/>
          <w14:ligatures w14:val="none"/>
        </w:rPr>
        <w:fldChar w:fldCharType="end"/>
      </w:r>
      <w:r w:rsidRPr="00980C2F">
        <w:rPr>
          <w:rFonts w:eastAsia="仿宋" w:cs="Times New Roman"/>
          <w:bCs w:val="0"/>
          <w:color w:val="auto"/>
          <w:sz w:val="28"/>
          <w:szCs w:val="24"/>
          <w14:ligatures w14:val="none"/>
        </w:rPr>
        <w:t>，</w:t>
      </w:r>
      <w:r w:rsidRPr="00980C2F">
        <w:rPr>
          <w:rFonts w:eastAsia="仿宋" w:cs="Times New Roman" w:hint="eastAsia"/>
          <w:bCs w:val="0"/>
          <w:color w:val="auto"/>
          <w:sz w:val="28"/>
          <w:szCs w:val="24"/>
          <w14:ligatures w14:val="none"/>
        </w:rPr>
        <w:t>并</w:t>
      </w:r>
      <w:r w:rsidRPr="00980C2F">
        <w:rPr>
          <w:rFonts w:eastAsia="仿宋" w:cs="Times New Roman" w:hint="eastAsia"/>
          <w:b/>
          <w:color w:val="auto"/>
          <w:sz w:val="28"/>
          <w:szCs w:val="24"/>
          <w14:ligatures w14:val="none"/>
        </w:rPr>
        <w:t>提出视觉运动加工的“物理</w:t>
      </w:r>
      <w:r w:rsidRPr="00980C2F">
        <w:rPr>
          <w:rFonts w:eastAsia="仿宋" w:cs="Times New Roman" w:hint="eastAsia"/>
          <w:b/>
          <w:color w:val="auto"/>
          <w:sz w:val="28"/>
          <w:szCs w:val="24"/>
          <w14:ligatures w14:val="none"/>
        </w:rPr>
        <w:t>-</w:t>
      </w:r>
      <w:r w:rsidRPr="00980C2F">
        <w:rPr>
          <w:rFonts w:eastAsia="仿宋" w:cs="Times New Roman" w:hint="eastAsia"/>
          <w:b/>
          <w:color w:val="auto"/>
          <w:sz w:val="28"/>
          <w:szCs w:val="24"/>
          <w14:ligatures w14:val="none"/>
        </w:rPr>
        <w:t>心理”联合推断理论</w:t>
      </w:r>
      <w:r w:rsidRPr="00980C2F">
        <w:rPr>
          <w:rFonts w:eastAsia="仿宋" w:cs="Times New Roman" w:hint="eastAsia"/>
          <w:bCs w:val="0"/>
          <w:color w:val="auto"/>
          <w:sz w:val="28"/>
          <w:szCs w:val="24"/>
          <w14:ligatures w14:val="none"/>
        </w:rPr>
        <w:t>，认为视觉系统通过同步推断产生运动的潜在物理因素和心理因素，以建构具有解释力和预测力的产生式表征，支撑视觉运动加工顺利开展。这些成果</w:t>
      </w:r>
      <w:r w:rsidRPr="00980C2F">
        <w:rPr>
          <w:rFonts w:eastAsia="仿宋" w:cs="Times New Roman"/>
          <w:bCs w:val="0"/>
          <w:color w:val="auto"/>
          <w:sz w:val="28"/>
          <w:szCs w:val="24"/>
          <w14:ligatures w14:val="none"/>
        </w:rPr>
        <w:t>为深入探究层级表征的动态加工机制提供了</w:t>
      </w:r>
      <w:r w:rsidRPr="00980C2F">
        <w:rPr>
          <w:rFonts w:eastAsia="仿宋" w:cs="Times New Roman" w:hint="eastAsia"/>
          <w:b/>
          <w:color w:val="auto"/>
          <w:sz w:val="28"/>
          <w:szCs w:val="24"/>
          <w14:ligatures w14:val="none"/>
        </w:rPr>
        <w:t>理论基础和技术支撑</w:t>
      </w:r>
      <w:r w:rsidRPr="00980C2F">
        <w:rPr>
          <w:rFonts w:eastAsia="仿宋" w:cs="Times New Roman"/>
          <w:bCs w:val="0"/>
          <w:color w:val="auto"/>
          <w:sz w:val="28"/>
          <w:szCs w:val="24"/>
          <w14:ligatures w14:val="none"/>
        </w:rPr>
        <w:t>。</w:t>
      </w:r>
    </w:p>
    <w:bookmarkEnd w:id="0"/>
    <w:p w14:paraId="38DCE127"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视觉系统顺利推断运动背后的潜在产生过程，依赖于人类心智中已有的关于运动产生规则的先验知识（或</w:t>
      </w:r>
      <w:proofErr w:type="gramStart"/>
      <w:r w:rsidRPr="00980C2F">
        <w:rPr>
          <w:rFonts w:eastAsia="仿宋" w:cs="Times New Roman" w:hint="eastAsia"/>
          <w:bCs w:val="0"/>
          <w:color w:val="auto"/>
          <w:sz w:val="28"/>
          <w:szCs w:val="24"/>
          <w14:ligatures w14:val="none"/>
        </w:rPr>
        <w:t>称核心</w:t>
      </w:r>
      <w:proofErr w:type="gramEnd"/>
      <w:r w:rsidRPr="00980C2F">
        <w:rPr>
          <w:rFonts w:eastAsia="仿宋" w:cs="Times New Roman" w:hint="eastAsia"/>
          <w:bCs w:val="0"/>
          <w:color w:val="auto"/>
          <w:sz w:val="28"/>
          <w:szCs w:val="24"/>
          <w14:ligatures w14:val="none"/>
        </w:rPr>
        <w:t>知识，</w:t>
      </w:r>
      <w:r w:rsidRPr="00980C2F">
        <w:rPr>
          <w:rFonts w:eastAsia="仿宋" w:cs="Times New Roman" w:hint="eastAsia"/>
          <w:bCs w:val="0"/>
          <w:color w:val="auto"/>
          <w:sz w:val="28"/>
          <w:szCs w:val="24"/>
          <w14:ligatures w14:val="none"/>
        </w:rPr>
        <w:t>c</w:t>
      </w:r>
      <w:r w:rsidRPr="00980C2F">
        <w:rPr>
          <w:rFonts w:eastAsia="仿宋" w:cs="Times New Roman"/>
          <w:bCs w:val="0"/>
          <w:color w:val="auto"/>
          <w:sz w:val="28"/>
          <w:szCs w:val="24"/>
          <w14:ligatures w14:val="none"/>
        </w:rPr>
        <w:t>ore knowledge</w:t>
      </w:r>
      <w:r w:rsidRPr="00980C2F">
        <w:rPr>
          <w:rFonts w:eastAsia="仿宋" w:cs="Times New Roman" w:hint="eastAsia"/>
          <w:bCs w:val="0"/>
          <w:color w:val="auto"/>
          <w:sz w:val="28"/>
          <w:szCs w:val="24"/>
          <w14:ligatures w14:val="none"/>
        </w:rPr>
        <w:t>）。运动的产生过程</w:t>
      </w:r>
      <w:proofErr w:type="gramStart"/>
      <w:r w:rsidRPr="00980C2F">
        <w:rPr>
          <w:rFonts w:eastAsia="仿宋" w:cs="Times New Roman" w:hint="eastAsia"/>
          <w:bCs w:val="0"/>
          <w:color w:val="auto"/>
          <w:sz w:val="28"/>
          <w:szCs w:val="24"/>
          <w14:ligatures w14:val="none"/>
        </w:rPr>
        <w:t>受对象</w:t>
      </w:r>
      <w:proofErr w:type="gramEnd"/>
      <w:r w:rsidRPr="00980C2F">
        <w:rPr>
          <w:rFonts w:eastAsia="仿宋" w:cs="Times New Roman" w:hint="eastAsia"/>
          <w:bCs w:val="0"/>
          <w:color w:val="auto"/>
          <w:sz w:val="28"/>
          <w:szCs w:val="24"/>
          <w14:ligatures w14:val="none"/>
        </w:rPr>
        <w:t>自身和环境两方面因素约束，其中重力作为环境中最稳定、最常见的因素，其对物体运动的影响尤为重要。近年来不少研究发现视觉系统能够在感知运动</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{"citationID":"16oe5l2g","properties":{"formattedCitation":"(Brouwer et al., 2006; Grealy et al., 2004; Huber &amp; Krist, 2004; Moscatelli &amp; Lacquaniti, 2011)","plainCitation":"(Brouwer et al., 2006; Grealy et al., 2004; Huber &amp; Krist, 2004; Moscatelli &amp; Lacquaniti, 2011)","dontUpdate":true,"noteIndex":0},"citationItems":[{"id":4756,"uris":["http://zotero.org/users/11945040/items/5QMSXBQP"],"itemData":{"id":4756,"type":"article-journal","abstract":"We propose and evaluate a source of information that ball catchers may use to determine whether a ball will land behind or in front of them. it combines estimates for the ball's horizontal and vertical speed. These estimates are based, respectively, on the rate of angular expansion and vertical velocity. Our variable could account for ball catchers' data of Oudejans et al. [The effects of baseball experience on movement initiation in catching fly balls. Journal of Sports Sciences, 15, 587-595], but those data could also be explained by the use of angular expansion alone. We therefore conducted additional experiments in which we asked subjects where simulated balls would land under conditions in which both angular expansion and vertical velocity must be combined for obtaining a correct response. Subjects made systematic errors. We found evidence for the use of angular velocity but hardly any indication for the use of angular expansion. Thus, if catchers use a strategy that involves combining vertical and horizontal estimates of the ball's speed, they do not obtain their estimates of the horizontal component from the rate of expansion alone. (c) 2005 Elsevier Ltd. All rights reserved.","archive_location":"WOS:000235117800010","container-title":"Vision Research","DOI":"10.1016/j.visres.2005.09.002","ISSN":"0042-6989","issue":"3","page":"382-391","title":"Determining whether a ball will land behind or in front of you: Not just a combination of expansion and angular velocity","volume":"46","author":[{"family":"Brouwer","given":"AM"},{"family":"Lopez-Moliner","given":"J"},{"family":"Brenner","given":"E"},{"family":"Smeets","given":"JBJ"}],"issued":{"date-parts":[["2006",2]]},"citation-key":"Brouwer.etal2006DeterminingWhetherBall"}},{"id":4767,"uris":["http://zotero.org/users/11945040/items/PY54CRB7"],"itemData":{"id":4767,"type":"article-journal","abstract":"Estimating a time interval and temporally coordinating movements in space are fundamental skills, but the relationships between these different forms of timing, and the neural processes that they incur, are not well understood. While different theories have been proposed to account for time perception, time estimation, and the temporal patterns of coordination, there are no general mechanisms which unify these various timing skills. This study considers whether a model of perceptuo-motor timing, the tau(GUIDE), can also describe how certain judgements of elapsed time are made. To evaluate this, an equation for determining interval estimates was derived from the tau(GUIDE) model and tested in a task where participants had to throw a ball and estimate when it would hit the floor. The results showed that in accordance with the model, very accurate judgements could be made without vision (mean timing error -19.24 msec), and the model was a good predictor of skilled participants' estimate timing. It was concluded that since the tau(GUIDE) principle provides temporal information in a generic form, it could be a unitary process that links different forms of timing.","archive_location":"WOS:000224063600006","container-title":"Journal of Cognitive Neuroscience","DOI":"10.1162/0898929041920478","ISSN":"0898-929X","issue":"7","page":"1185-1195","title":"Judging time intervals using a model of perceptuo-motor control","volume":"16","author":[{"family":"Grealy","given":"MA"},{"family":"Craig","given":"CM"},{"family":"Bourdin","given":"C"},{"family":"Coleman","given":"SG"}],"issued":{"date-parts":[["2004",9]]},"citation-key":"Grealy.etal2004JudgingTimeIntervals"}},{"id":4768,"uris":["http://zotero.org/users/11945040/items/3K3Q7V29"],"itemData":{"id":4768,"type":"article-journal","abstract":"Performance in 2 versions of a computer-ani mated task was compared. Participants either indicated the time of arrival of a target that rolled off a horizontal surface and fell-hidden from view-onto a landing point (production task) or judged flight time on a rating scale (judgment task). As predicted, performance was significantly better in the production task (Experiment 1), in which imagery of object motion probably replaced reasoning processes. Participants who exhibited eye movements suggesting mental tracking performed particularly well in the production task (Experiment 2). There was, however, no decrement in performance when participants were asked to fixate the point where the target disappeared. For motion duration estimations. eye movements seem to be only a by-product of mental tracking.","archive_location":"WOS:000221532100002","container-title":"Journal of Experimental Psychology-human Perception and Performance","DOI":"10.1037/0096-1523.30.3.431","ISSN":"0096-1523","issue":"3","page":"431-444","title":"When is the ball going to hit the ground? duration estimates, eye movements, and mental imagery of object motion","volume":"30","author":[{"family":"Huber","given":"S"},{"family":"Krist","given":"H"}],"issued":{"date-parts":[["2004",6]]},"citation-key":"Huber.Krist2004WhenBallGoing"}},{"id":4727,"uris":["http://zotero.org/users/11945040/items/DG9VJYHI"],"itemData":{"id":4727,"type":"article-journal","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degrees relative to the monitor and Earth's gravity. Finally, observers were upright and we tilted the scene by 45 degrees. We found systematic anisotropies in the precision of the responses, the performance being better for downward motion than for upward motion relative to the scene both when the observer and the scene were upright and when either the observer or the scene were tilted by 45 degrees,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gravity.","archive_location":"WOS:000290091000005","container-title":"Journal of Vision","DOI":"10.1167/11.4.5","ISSN":"1534-7362","issue":"4","title":"The weight of time: Gravitational force enhances discrimination of visual motion duration","volume":"11","author":[{"family":"Moscatelli","given":"Alessandro"},{"family":"Lacquaniti","given":"Francesco"}],"accessed":{"date-parts":[["2011",1,1]]},"issued":{"date-parts":[["2011"]]},"citation-key":"Moscatelli.Lacquaniti2011WeightTimeGravitational"}}],"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 xml:space="preserve">(Grealy et al., 2004; Huber &amp; Krist, 2004; Moscatelli &amp; </w:t>
      </w:r>
      <w:proofErr w:type="spellStart"/>
      <w:r w:rsidRPr="00980C2F">
        <w:rPr>
          <w:rFonts w:eastAsia="仿宋" w:cs="Times New Roman"/>
          <w:bCs w:val="0"/>
          <w:color w:val="auto"/>
          <w:sz w:val="28"/>
          <w:szCs w:val="24"/>
          <w14:ligatures w14:val="none"/>
        </w:rPr>
        <w:t>Lacquaniti</w:t>
      </w:r>
      <w:proofErr w:type="spellEnd"/>
      <w:r w:rsidRPr="00980C2F">
        <w:rPr>
          <w:rFonts w:eastAsia="仿宋" w:cs="Times New Roman"/>
          <w:bCs w:val="0"/>
          <w:color w:val="auto"/>
          <w:sz w:val="28"/>
          <w:szCs w:val="24"/>
          <w14:ligatures w14:val="none"/>
        </w:rPr>
        <w:t>, 2011)</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、预测运动</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{"citationID":"AxHcXpYA","properties":{"formattedCitation":"(Dessing et al., 2009; Katsumata &amp; Russell, 2012; Zago et al., 2010; Zago &amp; Lacquaniti, 2005)","plainCitation":"(Dessing et al., 2009; Katsumata &amp; Russell, 2012; Zago et al., 2010; Zago &amp; Lacquaniti, 2005)","noteIndex":0},"citationItems":[{"id":4739,"uris":["http://zotero.org/users/11945040/items/GWHHGN6W"],"itemData":{"id":4739,"type":"article-journal","abstract":"Recent studies suggested that the control of hand movements in catching involves continuous vision-based adjustments. More insight into these adjustments may be gained by examining the effects of occluding different parts of the ball trajectory. Here, we examined the effects of such occlusion on lateral hand movements when catching balls approaching from different directions, with the occlusion conditions presented in blocks or in randomized order. The analyses showed that late occlusion only had an effect during the blocked presentation, and early occlusion only during the randomized presentation. During the randomized presentation movement biases were more leftward if the preceding trial was an early occlusion trial. The effect of early occlusion during the randomized presentation suggests that the observed leftward movement bias relates to the rightward visual acceleration inherent to the ball trajectories used, while its absence during the blocked presentation seems to reflect trial-by-trial adaptations in the visuomotor gain, reminiscent of dynamic gain control in the smooth pursuit system. The movement biases during the late occlusion block were interpreted in terms of an incomplete motion extrapolation-a reduction of the velocity gain-caused by the fact that participants never saw the to-be-extrapolated part of the ball trajectory. These results underscore that continuous movement adjustments for catching do not only depend on visual information, but also on visuomotor adaptations based on non-visual information.","archive_location":"WOS:000262650600008","container-title":"Experimental Brain Research","DOI":"10.1007/s00221-008-1588-1","ISSN":"0014-4819","issue":"4","page":"669-682","title":"Adaptations of lateral hand movements to early and late visual occlusion in catching","volume":"192","author":[{"family":"Dessing","given":"Joost C."},{"family":"Oostwoud Wijdenes","given":"Leonie"},{"family":"Peper","given":"C. (Lieke) E."},{"family":"Beek","given":"Peter J."}],"issued":{"date-parts":[["2009",2]]},"citation-key":"Dessing.etal2009AdaptationsLateralHand"}},{"id":4721,"uris":["http://zotero.org/users/11945040/items/78A4QBB5"],"itemData":{"id":4721,"type":"article-journal","abstract":"Debate exists as to whether humans use prospective or predictive control to intercept an object falling under gravity (BaurSs et al. in Vis Res 47:2982-2991, 2007; Zago et al. in Vis Res 48:1532-1538, 2008). Prospective control involves using continuous information to regulate action. tau, the ratio of the size of the gap to the rate of gap closure, has been proposed as the information used in guiding interceptive actions prospectively (Lee in Ecol Psychol 10:221-250, 1998). This form of control is expected to generate movement modulation, where variability decreases over the course of an action based upon more accurate timing information. In contrast, predictive control assumes that a pre-programmed movement is triggered at an appropriate criterion timing variable. For a falling object it is commonly argued that an internal model of gravitational acceleration is used to predict the motion of the object and determine movement initiation. This form of control predicts fixed duration movements initiated at consistent time-to-contact (TTC), either across conditions (constant criterion operational timing) or within conditions (variable criterion operational timing). The current study sought to test predictive and prospective control hypotheses by disrupting continuous visual information of a falling ball and examining consistency in movement initiation and duration, and evidence for movement modulation. Participants (n = 12) batted a ball dropped from three different heights (1, 1.3 and 1.5 m), under both full-vision and partial occlusion conditions. In the occlusion condition, only the initial ball drop and the final 200 ms of ball flight to the interception point could be observed. The initiation of the swing did not occur at a consistent TTC, tau, or any other timing variable across drop heights, in contrast with previous research. However, movement onset was not impacted by occluding the ball flight for 280-380 ms. This finding indicates that humans did not need to be continuously coupled to vision of the ball to initiate the swing accurately, but instead could use predictive control based on acceleration timing information (TTC2). However, other results provide evidence for movement modulation, a characteristic of prospective control. Strong correlations between movement initiation and duration and reduced timing variability from swing onset to arrival at the interception point, both support compensatory variability. An analysis of modulation within the swing revealed that early in the swing, the movement acceleration was strongly correlated to the required mean velocity at swing onset and that later in the swing, the movement acceleration was again strongly correlated with the current required mean velocity. Rather than a consistent movement initiated at the same time, these findings show that the swing was variable but modulated for meeting the demands of each trial. A prospective model of coupling tau (bat-ball) with tau (ball-target) was found to provide a very strong linear fit for an average of 69% of the movement duration. These findings provide evidence for predictive control based on TTC2 information in initiating the swing and prospective control based on tau in guiding the bat to intercept the ball.","archive_location":"WOS:000299923500003","container-title":"Experimental Brain Research","DOI":"10.1007/s00221-011-2954-y","ISSN":"0014-4819","issue":"4","note":"Daito Bunka Univ","page":"499-514","title":"Prospective versus predictive control in timing of hitting a falling ball","volume":"216","author":[{"family":"Katsumata","given":"Hiromu"},{"family":"Russell","given":"Daniel M."}],"issued":{"date-parts":[["2012",2]]},"citation-key":"Katsumata.Russell2012ProspectivePredictiveControl"}},{"id":4733,"uris":["http://zotero.org/users/11945040/items/SVMVGDY4"],"itemData":{"id":4733,"type":"article-journal","abstract":"It is known that arbitrary target accelerations along the horizontal generally are extrapolated much less accurately than target speed through a visual occlusion. The extent to which vertical accelerations can be extrapolated through an occlusion is much less understood. Here, we presented a virtual target rapidly descending on a blank screen with different motion laws. The target accelerated under gravity (1g), decelerated under reversed gravity (-1g), or moved at constant speed (0g). Probability of each type of acceleration differed across experiments: one acceleration at a time, or two to three different accelerations randomly intermingled could be presented. After a given viewing period, the target disappeared for a brief, variable period until arrival (occluded trials) or it remained visible throughout (visible trials). Subjects were asked to press a button when the target arrived at destination. We found that, in visible trials, the average performance with 1g targets could be better or worse than that with 0g targets depending on the acceleration probability, and both were always superior to the performance with -1g targets. By contrast, the average performance with 1g targets was always superior to that with 0g and -1g targets in occluded trials. Moreover, the response times of 1g trials tended to approach the ideal value with practice in occluded protocols. To gain insight into the mechanisms of extrapolation, we modeled the response timing based on different types of threshold models. We found that occlusion was accompanied by an adaptation of model parameters (threshold time and central processing time) in a direction that suggests a strategy oriented to the interception of 1g targets at the expense of the interception of the other types of tested targets. We argue that the prediction of occluded vertical motion may incorporate an expectation of gravity effects.","archive_location":"WOS:000275414500001","container-title":"Experimental Brain Research","DOI":"10.1007/s00221-009-2041-9","ISSN":"0014-4819","issue":"3","page":"365-384","title":"Extrapolation of vertical target motion through a brief visual occlusion","volume":"201","author":[{"family":"Zago","given":"Myrka"},{"family":"Iosa","given":"Marco"},{"family":"Maffei","given":"Vincenzo"},{"family":"Lacquaniti","given":"Francesco"}],"issued":{"date-parts":[["2010",3]]},"citation-key":"Zago.etal2010ExtrapolationVerticalTarget"}},{"id":4758,"uris":["http://zotero.org/users/11945040/items/NYL3T5AU"],"itemData":{"id":4758,"type":"article-journal","abstract":"Prevailing views on how we time the interception of a moving object assume that the visual inputs are informationally sufficient to estimate the time-to-contact from the object's kinematics. However, there are limitations in the visual system that raise questions about the general validity of these theories. Most notably, vision is poorly sensitive to arbitrary accelerations. How then does the brain deal with the motion of objects accelerated by Earth's gravity? Here we review evidence in favor of the view that the brain makes the best estimate about target motion based on visually measured kinematics and an a priori guess about the causes of motion. According to this theory, a predictive model is used to extrapolate time-to-contact from the expected kinetics in the Earth's gravitational field.","archive_location":"WOS:000208324400005","container-title":"Journal of Neural Engineering","DOI":"10.1088/1741-2560/2/3/S04","ISSN":"1741-2560","issue":"3","title":"Visual perception and interception of falling objects: A review of evidence for an internal model of gravity","volume":"2","author":[{"family":"Zago","given":"Myrka"},{"family":"Lacquaniti","given":"Francesco"}],"accessed":{"date-parts":[["2005",9,1]]},"issued":{"date-parts":[["2005",9]]},"citation-key":"Zago.Lacquaniti2005VisualPerceptionInterception"}}],"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 xml:space="preserve">(Dessing et al., 2009; Katsumata &amp; Russell, 2012; Zago et al., 2010; Zago &amp; </w:t>
      </w:r>
      <w:proofErr w:type="spellStart"/>
      <w:r w:rsidRPr="00980C2F">
        <w:rPr>
          <w:rFonts w:eastAsia="仿宋" w:cs="Times New Roman"/>
          <w:bCs w:val="0"/>
          <w:color w:val="auto"/>
          <w:sz w:val="28"/>
          <w:szCs w:val="24"/>
          <w14:ligatures w14:val="none"/>
        </w:rPr>
        <w:t>Lacquaniti</w:t>
      </w:r>
      <w:proofErr w:type="spellEnd"/>
      <w:r w:rsidRPr="00980C2F">
        <w:rPr>
          <w:rFonts w:eastAsia="仿宋" w:cs="Times New Roman"/>
          <w:bCs w:val="0"/>
          <w:color w:val="auto"/>
          <w:sz w:val="28"/>
          <w:szCs w:val="24"/>
          <w14:ligatures w14:val="none"/>
        </w:rPr>
        <w:t>, 2005)</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和理解生命性</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{"citationID":"s8KrDgqc","properties":{"formattedCitation":"(Nguyen &amp; Van Buren, 2023)","plainCitation":"(Nguyen &amp; Van Buren, 2023)","dontUpdate":true,"noteIndex":0},"citationItems":[{"id":4676,"uris":["http://zotero.org/users/11945040/items/DIF6Q5N7"],"itemData":{"id":4676,"type":"article-journal","abstract":"When an object changes speed, what causes you to notice this? In several experiments, observers were better at noticing a change in an object’s speed when it accelerated opposite to natural gravitational acceleration. Greater sensitivity to speed changes opposite gravity may help us to detect the movements of living things.","container-title":"Journal of Experimental Psychology: Human Perception and Performance","DOI":"10.1037/xhp0001115","ISSN":"1939-1277, 0096-1523","issue":"7","journalAbbreviation":"Journal of Experimental Psychology: Human Perception and Performance","language":"en","page":"1016-1030","source":"DOI.org (Crossref)","title":"May the force be against you: Better visual sensitivity to speed changes opposite to gravity.","title-short":"May the force be against you","volume":"49","author":[{"family":"Nguyen","given":"Hong B."},{"family":"Buren","given":"Benjamin","non-dropping-particle":"van"}],"issued":{"date-parts":[["2023",7]]},"citation-key":"Nguyen.vanBuren2023MayForceBe"}}],"schema":"https://github.com/citation-style-language/schema/raw/master/csl-citation.json"}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 xml:space="preserve">(Nguyen &amp; van Buren, 2023; </w:t>
      </w:r>
      <w:proofErr w:type="spellStart"/>
      <w:r w:rsidRPr="00980C2F">
        <w:rPr>
          <w:rFonts w:eastAsia="仿宋" w:cs="Times New Roman"/>
          <w:bCs w:val="0"/>
          <w:color w:val="auto"/>
          <w:sz w:val="28"/>
          <w:szCs w:val="24"/>
          <w14:ligatures w14:val="none"/>
        </w:rPr>
        <w:lastRenderedPageBreak/>
        <w:t>Szego</w:t>
      </w:r>
      <w:proofErr w:type="spellEnd"/>
      <w:r w:rsidRPr="00980C2F">
        <w:rPr>
          <w:rFonts w:eastAsia="仿宋" w:cs="Times New Roman"/>
          <w:bCs w:val="0"/>
          <w:color w:val="auto"/>
          <w:sz w:val="28"/>
          <w:szCs w:val="24"/>
          <w14:ligatures w14:val="none"/>
        </w:rPr>
        <w:t xml:space="preserve"> &amp; Rutherford, 2008)</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时自动考虑并准确评估重力的影响。此外，无论是通过改变体态</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{"citationID":"nVCXiBPS","properties":{"formattedCitation":"(Balestrucci et al., 2021; Zago et al., 2011)","plainCitation":"(Balestrucci et al., 2021; Zago et al., 2011)","noteIndex":0},"citationItems":[{"id":4816,"uris":["http://zotero.org/users/11945040/items/TTT4B7NN"],"itemData":{"id":4816,"type":"article-journal","abstract":"Observers typically present a strong bias in estimating the orientation of a visual bar when their body is tilted &gt; 60 degrees in the roll plane and in the absence of visual background information. Known as the A-effect, this phenomenon likely results from the under-compensation of body tilt. Static visual cues can reduce such bias in the perceived vertical. Yet, it is unknown whether dynamic visual cues would be also effective. Here we presented projectile motions of a visual target along parabolic trajectories with different orientations relative to physical gravity. The aim of the experiment was twofold: First, we assessed whether the projectile motions could bias the estimation of the perceived orientation of a visual bar, measured with a classical subjective visual vertical (SVV) task. Second, we evaluated whether the ability to estimate time-to-contact of the visual target in an interception task was influenced by the orientation of these parabolic trajectories. Two groups of participants performed the experiment, either with their head and body tilted 90 degrees along the roll plane or in an upright position. We found that the perceived orientation of the visual bar in the SVV task was affected by the orientation of the parabolic trajectories. This result was present in the tilted but not in the upright participants. In the interception task, the timing error increased linearly as a function of the orientation of the parabola. These results support the hypothesis that a gravity vector estimated from dynamic visual stimuli contributes to the subjective visual vertical. (C) 2020 IBRO. Published by Elsevier Ltd. All rights reserved.","archive_location":"WOS:000607499400010","container-title":"Neuroscience","DOI":"10.1016/j.neuroscience.2020.09.052","ISSN":"0306-4522","language":"English","page":"124-137","title":"The effects of visual parabolic motion on the subjective vertical and on interception","volume":"453","author":[{"family":"Balestrucci","given":"P"},{"family":"Maffei","given":"V"},{"family":"Lacquaniti","given":"F"},{"family":"Moscatelli","given":"A"}],"issued":{"date-parts":[["2021",1,15]]},"citation-key":"Balestrucci.etal2021EffectsVisualParabolic"}},{"id":4726,"uris":["http://zotero.org/users/11945040/items/A9KECP79"],"itemData":{"id":4726,"type":"article-journal","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scene.","archive_location":"WOS:000295402700013","container-title":"Journal of Vision","DOI":"10.1167/11.10.13","ISSN":"1534-7362","issue":"10","title":"Coherence of structural visual cues and pictorial gravity paves the way for interceptive actions","volume":"11","author":[{"family":"Zago","given":"Myrka"},{"family":"La Scaleia","given":"Barbara"},{"family":"Miller","given":"William L."},{"family":"Lacquaniti","given":"Francesco"}],"accessed":{"date-parts":[["2011",1,1]]},"issued":{"date-parts":[["2011"]]},"citation-key":"Zago.etal2011CoherenceStructuralVisual"}}],"schema":"https://github.com/citation-style-language/schema/raw/master/csl-citation.json"}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w:t>
      </w:r>
      <w:proofErr w:type="spellStart"/>
      <w:r w:rsidRPr="00980C2F">
        <w:rPr>
          <w:rFonts w:eastAsia="仿宋" w:cs="Times New Roman"/>
          <w:bCs w:val="0"/>
          <w:color w:val="auto"/>
          <w:sz w:val="28"/>
          <w:szCs w:val="24"/>
          <w14:ligatures w14:val="none"/>
        </w:rPr>
        <w:t>Balestrucci</w:t>
      </w:r>
      <w:proofErr w:type="spellEnd"/>
      <w:r w:rsidRPr="00980C2F">
        <w:rPr>
          <w:rFonts w:eastAsia="仿宋" w:cs="Times New Roman"/>
          <w:bCs w:val="0"/>
          <w:color w:val="auto"/>
          <w:sz w:val="28"/>
          <w:szCs w:val="24"/>
          <w14:ligatures w14:val="none"/>
        </w:rPr>
        <w:t xml:space="preserve"> et al., 2021; Zago et al., 2011)</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、虚拟现实</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{"citationID":"lQUio5KL","properties":{"formattedCitation":"(Cano Porras et al., 2020; La Scaleia et al., 2020)","plainCitation":"(Cano Porras et al., 2020; La Scaleia et al., 2020)","noteIndex":0},"citationItems":[{"id":5604,"uris":["http://zotero.org/users/11945040/items/A8TR8XHY"],"itemData":{"id":5604,"type":"article-journal","container-title":"Frontiers in Neuroscience","DOI":"10.3389/fnins.2019.01308","ISSN":"1662-453X","journalAbbreviation":"Front. Neurosci.","page":"1308","source":"DOI.org (Crossref)","title":"Seeing gravity: Gait adaptations to visual and physical inclines - a virtual reality study","title-short":"Seeing Gravity","volume":"13","author":[{"family":"Cano Porras","given":"Desiderio"},{"family":"Zeilig","given":"Gabriel"},{"family":"Doniger","given":"Glen M."},{"family":"Bahat","given":"Yotam"},{"family":"Inzelberg","given":"Rivka"},{"family":"Plotnik","given":"Meir"}],"issued":{"date-parts":[["2020",1,24]]},"citation-key":"CanoPorras.etal2020SeeingGravityGaita"}},{"id":4828,"uris":["http://zotero.org/users/11945040/items/XZF572XL"],"itemData":{"id":4828,"type":"article-journal","abstract":"Virtual reality is used to manipulate sensorimotor interactions in a controlled manner. A critical issue is represented by the extent to which virtual scenarios must conform to physical realism to allow ecological human-machine interactions. Among the physical constraints, Earth gravity is one of the most pervasive and significant for sensorimotor coordination. However, it is still unclear whether visual perception is sensitive to the level of gravity acting on target motion displayed in virtual reality, given the poor visual discrimination of accelerations. To test gravity sensitivity, we asked participants to hit a virtual ball rolling down an incline and falling in air, and to report whether ball motion was perceived as natural or unnatural. We manipulated the gravity level independently for the motion on the incline and for the motion in air. The ball was always visible during rolling, whereas it was visible or occluded during falling before interception. The scene included several cues allowing metric calibration of visual space and motion. We found that the perception rate of natural motion was significantly higher and less variable when ball kinematics was congruent with Earth gravity during both rolling and falling. Moreover, the timing of target interception was accurate only in this condition. Neither naturalness perception nor interception timing depended significantly on whether the target was visible during free-fall. Even when occluded, free-fall under natural gravity was correctly extrapolated from the preceding, visible phase of rolling motion. Naturalness perception depended on motor performance, in addition to the gravity level. In sum, both motor and perceptual responses were guided by an internal model of Earth gravity effects. We suggest that, in order to enhance perceptual sensitivity to physical realism, virtual reality should involve visual backgrounds with metric cues and closed-loop sensorimotor interactions. This suggestion might be especially relevant for the design of rehabilitation protocols.","archive_location":"WOS:000518919000001","container-title":"Frontiers in Bioengineering and Biotechnology","DOI":"10.3389/fbioe.2020.00076","ISSN":"2296-4185","language":"English","title":"Visuomotor interactions and perceptual judgments in virtual reality simulating different levels of gravity","volume":"8","author":[{"family":"La Scaleia","given":"B"},{"family":"Ceccarelli","given":"F"},{"family":"Lacquaniti","given":"F"},{"family":"Zago","given":"M"}],"issued":{"date-parts":[["2020",2,18]]},"citation-key":"LaScaleia.etal2020VisuomotorInteractionsPerceptual"}}],"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w:t>
      </w:r>
      <w:proofErr w:type="spellStart"/>
      <w:r w:rsidRPr="00980C2F">
        <w:rPr>
          <w:rFonts w:eastAsia="仿宋" w:cs="Times New Roman"/>
          <w:bCs w:val="0"/>
          <w:color w:val="auto"/>
          <w:sz w:val="28"/>
          <w:szCs w:val="24"/>
          <w14:ligatures w14:val="none"/>
        </w:rPr>
        <w:t>Cano</w:t>
      </w:r>
      <w:proofErr w:type="spellEnd"/>
      <w:r w:rsidRPr="00980C2F">
        <w:rPr>
          <w:rFonts w:eastAsia="仿宋" w:cs="Times New Roman"/>
          <w:bCs w:val="0"/>
          <w:color w:val="auto"/>
          <w:sz w:val="28"/>
          <w:szCs w:val="24"/>
          <w14:ligatures w14:val="none"/>
        </w:rPr>
        <w:t xml:space="preserve"> Porras et al., 2020; La </w:t>
      </w:r>
      <w:proofErr w:type="spellStart"/>
      <w:r w:rsidRPr="00980C2F">
        <w:rPr>
          <w:rFonts w:eastAsia="仿宋" w:cs="Times New Roman"/>
          <w:bCs w:val="0"/>
          <w:color w:val="auto"/>
          <w:sz w:val="28"/>
          <w:szCs w:val="24"/>
          <w14:ligatures w14:val="none"/>
        </w:rPr>
        <w:t>Scaleia</w:t>
      </w:r>
      <w:proofErr w:type="spellEnd"/>
      <w:r w:rsidRPr="00980C2F">
        <w:rPr>
          <w:rFonts w:eastAsia="仿宋" w:cs="Times New Roman"/>
          <w:bCs w:val="0"/>
          <w:color w:val="auto"/>
          <w:sz w:val="28"/>
          <w:szCs w:val="24"/>
          <w14:ligatures w14:val="none"/>
        </w:rPr>
        <w:t xml:space="preserve"> et al., 2020)</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或抛物线飞行</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{"citationID":"NogTXyHL","properties":{"formattedCitation":"(Senot et al., 2012)","plainCitation":"(Senot et al., 2012)","noteIndex":0},"citationItems":[{"id":4720,"uris":["http://zotero.org/users/11945040/items/JCXIV7PH"],"itemData":{"id":4720,"type":"article-journal","abstract":"Humans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 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target.","archive_location":"WOS:000300207900008","container-title":"Journal of Neuroscience","DOI":"10.1523/JNEUROSCI.3886-11.2012","ISSN":"0270-6474","issue":"6","page":"1969-1973","title":"When up is down in 0g: How gravity sensing affects the timing of interceptive actions","volume":"32","author":[{"family":"Senot","given":"Patrice"},{"family":"Zago","given":"Myrka"},{"family":"Le Seac'h","given":"Anne"},{"family":"Zaoui","given":"Mohammed"},{"family":"Berthoz","given":"Alain"},{"family":"Lacquaniti","given":"Francesco"},{"family":"McIntyre","given":"Joseph"}],"issued":{"date-parts":[["2012",2,8]]},"citation-key":"Senot.etal2012When0gHow"}}],"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w:t>
      </w:r>
      <w:proofErr w:type="spellStart"/>
      <w:r w:rsidRPr="00980C2F">
        <w:rPr>
          <w:rFonts w:eastAsia="仿宋" w:cs="Times New Roman"/>
          <w:bCs w:val="0"/>
          <w:color w:val="auto"/>
          <w:sz w:val="28"/>
          <w:szCs w:val="24"/>
          <w14:ligatures w14:val="none"/>
        </w:rPr>
        <w:t>Senot</w:t>
      </w:r>
      <w:proofErr w:type="spellEnd"/>
      <w:r w:rsidRPr="00980C2F">
        <w:rPr>
          <w:rFonts w:eastAsia="仿宋" w:cs="Times New Roman"/>
          <w:bCs w:val="0"/>
          <w:color w:val="auto"/>
          <w:sz w:val="28"/>
          <w:szCs w:val="24"/>
          <w14:ligatures w14:val="none"/>
        </w:rPr>
        <w:t xml:space="preserve"> et al., 2012)</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等方式模拟非标准重力环境，还是只使用视觉线索</w:t>
      </w:r>
      <w:r w:rsidRPr="00980C2F">
        <w:rPr>
          <w:rFonts w:eastAsia="仿宋" w:cs="Times New Roman"/>
          <w:bCs w:val="0"/>
          <w:color w:val="auto"/>
          <w:sz w:val="28"/>
          <w:szCs w:val="24"/>
          <w14:ligatures w14:val="none"/>
        </w:rPr>
        <w:fldChar w:fldCharType="begin"/>
      </w:r>
      <w:r w:rsidRPr="00980C2F">
        <w:rPr>
          <w:rFonts w:eastAsia="仿宋" w:cs="Times New Roman"/>
          <w:bCs w:val="0"/>
          <w:color w:val="auto"/>
          <w:sz w:val="28"/>
          <w:szCs w:val="24"/>
          <w14:ligatures w14:val="none"/>
        </w:rPr>
        <w:instrText xml:space="preserve"> ADDIN ZOTERO_ITEM CSL_CITATION {"citationID":"F3ZnsPKu","properties":{"formattedCitation":"(Torok et al., 2019)","plainCitation":"(Torok et al., 2019)","noteIndex":0},"citationItems":[{"id":4701,"uris":["http://zotero.org/users/11945040/items/SXDDIC9H"],"itemData":{"id":4701,"type":"article-journal","abstract":"On Earth, we are continually exposed to gravity: sensory signals are constantly integrated to form an internal model of gravity. However, it is unclear whether this internal model is fixed to Earth’s gravity or whether it can be applied to a new gravitational environment. Under terrestrial gravity, observers show a “gravitational bias” while judging the speed of falling versus rising objects, as they comply with the physical laws of gravity. We investigated whether this gravitational bias may be present when judging the speed of objects moving upwards or downwards in both virtual reality (VR)-simulated Earth gravity (9.81 m/s2) and Mars gravity (3.71 m/s2). Our results highlighted a gravitational bias in both Earth and Mars VR-simulated gravity: the speed of downwards movement was more precisely detected than the speed of upwards movement. Although the internal model of gravity has been built up under terrestrial gravity, it can quickly expand to novel non-terrestrial gravitational environments.","container-title":"Quarterly Journal of Experimental Psychology","DOI":"10.1177/1747021819839962","ISSN":"1747-0218, 1747-0226","issue":"9","journalAbbreviation":"Quarterly Journal of Experimental Psychology","language":"en","page":"2342-2349","source":"DOI.org (Crossref)","title":"Getting ready for mars: How the brain perceives new simulated gravitational environments","title-short":"Getting ready for Mars","volume":"72","author":[{"family":"Torok","given":"Agoston"},{"family":"Gallagher","given":"Maria"},{"family":"Lasbareilles","given":"Camille"},{"family":"Ferrè","given":"Elisa Raffaella"}],"issued":{"date-parts":[["2019",9]]},"citation-key":"Torok.etal2019GettingReadyMars"}}],"schema":"https://github.com/citation-style-language/schema/raw/master/csl-citation.json"} </w:instrText>
      </w:r>
      <w:r w:rsidRPr="00980C2F">
        <w:rPr>
          <w:rFonts w:eastAsia="仿宋" w:cs="Times New Roman"/>
          <w:bCs w:val="0"/>
          <w:color w:val="auto"/>
          <w:sz w:val="28"/>
          <w:szCs w:val="24"/>
          <w14:ligatures w14:val="none"/>
        </w:rPr>
        <w:fldChar w:fldCharType="separate"/>
      </w:r>
      <w:r w:rsidRPr="00980C2F">
        <w:rPr>
          <w:rFonts w:eastAsia="仿宋" w:cs="Times New Roman"/>
          <w:bCs w:val="0"/>
          <w:color w:val="auto"/>
          <w:sz w:val="28"/>
          <w:szCs w:val="24"/>
          <w14:ligatures w14:val="none"/>
        </w:rPr>
        <w:t>(Torok et al., 2019)</w:t>
      </w:r>
      <w:r w:rsidRPr="00980C2F">
        <w:rPr>
          <w:rFonts w:eastAsia="仿宋" w:cs="Times New Roman"/>
          <w:bCs w:val="0"/>
          <w:color w:val="auto"/>
          <w:sz w:val="28"/>
          <w:szCs w:val="24"/>
          <w14:ligatures w14:val="none"/>
        </w:rPr>
        <w:fldChar w:fldCharType="end"/>
      </w:r>
      <w:r w:rsidRPr="00980C2F">
        <w:rPr>
          <w:rFonts w:eastAsia="仿宋" w:cs="Times New Roman" w:hint="eastAsia"/>
          <w:bCs w:val="0"/>
          <w:color w:val="auto"/>
          <w:sz w:val="28"/>
          <w:szCs w:val="24"/>
          <w14:ligatures w14:val="none"/>
        </w:rPr>
        <w:t>操纵人对重力的表征，受试者均可根据环境和线索定义的重力准确反应。这些结果暗示着，重力或以先验知识的形式存在于人类心智中，且视觉运动加工能够依重力变化产生相应改变以适应环境。</w:t>
      </w:r>
    </w:p>
    <w:p w14:paraId="0CB67A40"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然而，视觉运动加工中重力的具体作用机制，以及视觉运动加工对重力变化的适应机制仍未得到探明。一方面，采用体验模拟或视觉线索方法的研究，本质上并未改变被试所体验到的重力及其对重力的先验知识，而是引入了新的影响因素，使其与原本的重力结合产生新的体验，导致难以区分视觉系统对重力变化的适应是源于先验知识的变化，还是基于线索的补偿机制；另一方面，任务中的行为表现是一系列潜在认知加工的综合产出，对视觉运动加工中重力的作用和适应机制的直接、具象探究，有赖于构建模拟视觉运动产生式加工过程的认知计算模型，使该模型模拟人类在不同重力环境中的视觉加工过程，并与人类表现相比较，以提供全面、直接的证据。根据上述分析，</w:t>
      </w:r>
      <w:r w:rsidRPr="00980C2F">
        <w:rPr>
          <w:rFonts w:eastAsia="仿宋" w:cs="Times New Roman" w:hint="eastAsia"/>
          <w:b/>
          <w:color w:val="auto"/>
          <w:sz w:val="28"/>
          <w:szCs w:val="24"/>
          <w14:ligatures w14:val="none"/>
        </w:rPr>
        <w:t>本项目拟对地表环境、微重力模拟环境和空间环境三类情境中个体的视觉运动加工进行考察，并构建视觉运动加工的计算模型，模拟个体在不同环境中对运动的感知、预测和推理，从而系统探明视觉运动加工中对重力的表征及其动态机制</w:t>
      </w:r>
      <w:r w:rsidRPr="00980C2F">
        <w:rPr>
          <w:rFonts w:eastAsia="仿宋" w:cs="Times New Roman" w:hint="eastAsia"/>
          <w:bCs w:val="0"/>
          <w:color w:val="auto"/>
          <w:sz w:val="28"/>
          <w:szCs w:val="24"/>
          <w14:ligatures w14:val="none"/>
        </w:rPr>
        <w:t>。</w:t>
      </w:r>
    </w:p>
    <w:p w14:paraId="4F7C9E00"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lastRenderedPageBreak/>
        <w:t>本项目与国内外同类项目存在明显区别：</w:t>
      </w:r>
    </w:p>
    <w:p w14:paraId="7AC63B0A"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hint="eastAsia"/>
          <w:bCs w:val="0"/>
          <w:color w:val="auto"/>
          <w:sz w:val="28"/>
          <w:szCs w:val="24"/>
          <w:highlight w:val="lightGray"/>
          <w14:ligatures w14:val="none"/>
        </w:rPr>
        <w:t>在思路上，本项目</w:t>
      </w:r>
      <w:r w:rsidRPr="00980C2F">
        <w:rPr>
          <w:rFonts w:eastAsia="仿宋" w:cs="Times New Roman" w:hint="eastAsia"/>
          <w:b/>
          <w:color w:val="auto"/>
          <w:sz w:val="28"/>
          <w:szCs w:val="24"/>
          <w:highlight w:val="lightGray"/>
          <w14:ligatures w14:val="none"/>
        </w:rPr>
        <w:t>首次提出“物理</w:t>
      </w:r>
      <w:r w:rsidRPr="00980C2F">
        <w:rPr>
          <w:rFonts w:eastAsia="仿宋" w:cs="Times New Roman" w:hint="eastAsia"/>
          <w:b/>
          <w:color w:val="auto"/>
          <w:sz w:val="28"/>
          <w:szCs w:val="24"/>
          <w:highlight w:val="lightGray"/>
          <w14:ligatures w14:val="none"/>
        </w:rPr>
        <w:t>-</w:t>
      </w:r>
      <w:r w:rsidRPr="00980C2F">
        <w:rPr>
          <w:rFonts w:eastAsia="仿宋" w:cs="Times New Roman" w:hint="eastAsia"/>
          <w:b/>
          <w:color w:val="auto"/>
          <w:sz w:val="28"/>
          <w:szCs w:val="24"/>
          <w:highlight w:val="lightGray"/>
          <w14:ligatures w14:val="none"/>
        </w:rPr>
        <w:t>心理”联合推断理论</w:t>
      </w:r>
      <w:r w:rsidRPr="00980C2F">
        <w:rPr>
          <w:rFonts w:eastAsia="仿宋" w:cs="Times New Roman" w:hint="eastAsia"/>
          <w:bCs w:val="0"/>
          <w:color w:val="auto"/>
          <w:sz w:val="28"/>
          <w:szCs w:val="24"/>
          <w:highlight w:val="lightGray"/>
          <w14:ligatures w14:val="none"/>
        </w:rPr>
        <w:t>，阐明物理因素对视觉运动加工的具体影响机制，为生物运动</w:t>
      </w:r>
      <w:r w:rsidRPr="00980C2F">
        <w:rPr>
          <w:rFonts w:eastAsia="仿宋" w:cs="Times New Roman" w:hint="eastAsia"/>
          <w:bCs w:val="0"/>
          <w:color w:val="auto"/>
          <w:sz w:val="28"/>
          <w:szCs w:val="24"/>
          <w:highlight w:val="lightGray"/>
          <w14:ligatures w14:val="none"/>
        </w:rPr>
        <w:t>-</w:t>
      </w:r>
      <w:r w:rsidRPr="00980C2F">
        <w:rPr>
          <w:rFonts w:eastAsia="仿宋" w:cs="Times New Roman" w:hint="eastAsia"/>
          <w:bCs w:val="0"/>
          <w:color w:val="auto"/>
          <w:sz w:val="28"/>
          <w:szCs w:val="24"/>
          <w:highlight w:val="lightGray"/>
          <w14:ligatures w14:val="none"/>
        </w:rPr>
        <w:t>非生物运动的认知加工提供</w:t>
      </w:r>
      <w:r w:rsidRPr="00980C2F">
        <w:rPr>
          <w:rFonts w:eastAsia="仿宋" w:cs="Times New Roman" w:hint="eastAsia"/>
          <w:b/>
          <w:color w:val="auto"/>
          <w:sz w:val="28"/>
          <w:szCs w:val="24"/>
          <w:highlight w:val="lightGray"/>
          <w14:ligatures w14:val="none"/>
        </w:rPr>
        <w:t>统一框架</w:t>
      </w:r>
      <w:r w:rsidRPr="00980C2F">
        <w:rPr>
          <w:rFonts w:eastAsia="仿宋" w:cs="Times New Roman" w:hint="eastAsia"/>
          <w:bCs w:val="0"/>
          <w:color w:val="auto"/>
          <w:sz w:val="28"/>
          <w:szCs w:val="24"/>
          <w:highlight w:val="lightGray"/>
          <w14:ligatures w14:val="none"/>
        </w:rPr>
        <w:t>。</w:t>
      </w:r>
      <w:r w:rsidRPr="00980C2F">
        <w:rPr>
          <w:rFonts w:eastAsia="仿宋" w:cs="Times New Roman" w:hint="eastAsia"/>
          <w:bCs w:val="0"/>
          <w:color w:val="auto"/>
          <w:sz w:val="28"/>
          <w:szCs w:val="24"/>
          <w14:ligatures w14:val="none"/>
        </w:rPr>
        <w:t>在方法上，本项目借助微重力环境实现对重力的彻底剥离，并重点关注从重力环境变换到微重力环境，以及从微重力环境变换到重力环境的</w:t>
      </w:r>
      <w:r w:rsidRPr="00980C2F">
        <w:rPr>
          <w:rFonts w:eastAsia="仿宋" w:cs="Times New Roman" w:hint="eastAsia"/>
          <w:b/>
          <w:color w:val="auto"/>
          <w:sz w:val="28"/>
          <w:szCs w:val="24"/>
          <w14:ligatures w14:val="none"/>
        </w:rPr>
        <w:t>长时</w:t>
      </w:r>
      <w:proofErr w:type="gramStart"/>
      <w:r w:rsidRPr="00980C2F">
        <w:rPr>
          <w:rFonts w:eastAsia="仿宋" w:cs="Times New Roman" w:hint="eastAsia"/>
          <w:b/>
          <w:color w:val="auto"/>
          <w:sz w:val="28"/>
          <w:szCs w:val="24"/>
          <w14:ligatures w14:val="none"/>
        </w:rPr>
        <w:t>程过程</w:t>
      </w:r>
      <w:proofErr w:type="gramEnd"/>
      <w:r w:rsidRPr="00980C2F">
        <w:rPr>
          <w:rFonts w:eastAsia="仿宋" w:cs="Times New Roman" w:hint="eastAsia"/>
          <w:b/>
          <w:color w:val="auto"/>
          <w:sz w:val="28"/>
          <w:szCs w:val="24"/>
          <w14:ligatures w14:val="none"/>
        </w:rPr>
        <w:t>中，视觉系统的适应与再适应过程</w:t>
      </w:r>
      <w:r w:rsidRPr="00980C2F">
        <w:rPr>
          <w:rFonts w:eastAsia="仿宋" w:cs="Times New Roman" w:hint="eastAsia"/>
          <w:bCs w:val="0"/>
          <w:color w:val="auto"/>
          <w:sz w:val="28"/>
          <w:szCs w:val="24"/>
          <w14:ligatures w14:val="none"/>
        </w:rPr>
        <w:t>，从而直接揭示视觉运动加工过程中重力的作用及对重力的适应，在</w:t>
      </w:r>
      <w:r w:rsidRPr="00980C2F">
        <w:rPr>
          <w:rFonts w:eastAsia="仿宋" w:cs="Times New Roman" w:hint="eastAsia"/>
          <w:b/>
          <w:color w:val="auto"/>
          <w:sz w:val="28"/>
          <w:szCs w:val="24"/>
          <w14:ligatures w14:val="none"/>
        </w:rPr>
        <w:t>思路和方法上具有明显的创新性</w:t>
      </w:r>
      <w:r w:rsidRPr="00980C2F">
        <w:rPr>
          <w:rFonts w:eastAsia="仿宋" w:cs="Times New Roman" w:hint="eastAsia"/>
          <w:bCs w:val="0"/>
          <w:color w:val="auto"/>
          <w:sz w:val="28"/>
          <w:szCs w:val="24"/>
          <w14:ligatures w14:val="none"/>
        </w:rPr>
        <w:t>。</w:t>
      </w:r>
    </w:p>
    <w:p w14:paraId="21D3F50E" w14:textId="77777777" w:rsidR="00980C2F" w:rsidRPr="00980C2F" w:rsidRDefault="00980C2F" w:rsidP="00980C2F">
      <w:pPr>
        <w:ind w:firstLineChars="200" w:firstLine="560"/>
        <w:rPr>
          <w:rFonts w:eastAsia="仿宋" w:cs="Times New Roman"/>
          <w:bCs w:val="0"/>
          <w:color w:val="auto"/>
          <w:sz w:val="28"/>
          <w:szCs w:val="24"/>
          <w14:ligatures w14:val="none"/>
        </w:rPr>
      </w:pPr>
      <w:r w:rsidRPr="00980C2F">
        <w:rPr>
          <w:rFonts w:eastAsia="仿宋" w:cs="Times New Roman" w:hint="eastAsia"/>
          <w:bCs w:val="0"/>
          <w:color w:val="auto"/>
          <w:sz w:val="28"/>
          <w:szCs w:val="24"/>
          <w:highlight w:val="lightGray"/>
          <w14:ligatures w14:val="none"/>
        </w:rPr>
        <w:t>同时，本项目从感知和预测两个方面对视觉运动加工进行系统探讨，并基于领域内最前沿的“物理</w:t>
      </w:r>
      <w:r w:rsidRPr="00980C2F">
        <w:rPr>
          <w:rFonts w:eastAsia="仿宋" w:cs="Times New Roman" w:hint="eastAsia"/>
          <w:bCs w:val="0"/>
          <w:color w:val="auto"/>
          <w:sz w:val="28"/>
          <w:szCs w:val="24"/>
          <w:highlight w:val="lightGray"/>
          <w14:ligatures w14:val="none"/>
        </w:rPr>
        <w:t>-</w:t>
      </w:r>
      <w:r w:rsidRPr="00980C2F">
        <w:rPr>
          <w:rFonts w:eastAsia="仿宋" w:cs="Times New Roman" w:hint="eastAsia"/>
          <w:bCs w:val="0"/>
          <w:color w:val="auto"/>
          <w:sz w:val="28"/>
          <w:szCs w:val="24"/>
          <w:highlight w:val="lightGray"/>
          <w14:ligatures w14:val="none"/>
        </w:rPr>
        <w:t>心理”联合推断理论，通过认知建模方法对重力的影响进行量化和动态模拟，从而直接考察视觉运动加工中对重力的表征及其动态变化机制。</w:t>
      </w:r>
      <w:r w:rsidRPr="00980C2F">
        <w:rPr>
          <w:rFonts w:eastAsia="仿宋" w:cs="Times New Roman" w:hint="eastAsia"/>
          <w:bCs w:val="0"/>
          <w:color w:val="auto"/>
          <w:sz w:val="28"/>
          <w:szCs w:val="24"/>
          <w14:ligatures w14:val="none"/>
        </w:rPr>
        <w:t>该方法以小样本建模为特点，适用于航天领域这一特殊研究场景，强调所建模型的可解释性、可迁移性和个性化，属目</w:t>
      </w:r>
      <w:proofErr w:type="gramStart"/>
      <w:r w:rsidRPr="00980C2F">
        <w:rPr>
          <w:rFonts w:eastAsia="仿宋" w:cs="Times New Roman" w:hint="eastAsia"/>
          <w:bCs w:val="0"/>
          <w:color w:val="auto"/>
          <w:sz w:val="28"/>
          <w:szCs w:val="24"/>
          <w14:ligatures w14:val="none"/>
        </w:rPr>
        <w:t>前领域</w:t>
      </w:r>
      <w:proofErr w:type="gramEnd"/>
      <w:r w:rsidRPr="00980C2F">
        <w:rPr>
          <w:rFonts w:eastAsia="仿宋" w:cs="Times New Roman" w:hint="eastAsia"/>
          <w:bCs w:val="0"/>
          <w:color w:val="auto"/>
          <w:sz w:val="28"/>
          <w:szCs w:val="24"/>
          <w14:ligatures w14:val="none"/>
        </w:rPr>
        <w:t>内最前沿的建模方法之一，在</w:t>
      </w:r>
      <w:r w:rsidRPr="00980C2F">
        <w:rPr>
          <w:rFonts w:eastAsia="仿宋" w:cs="Times New Roman" w:hint="eastAsia"/>
          <w:b/>
          <w:color w:val="auto"/>
          <w:sz w:val="28"/>
          <w:szCs w:val="24"/>
          <w14:ligatures w14:val="none"/>
        </w:rPr>
        <w:t>理论和技术上具有明显的先进性</w:t>
      </w:r>
      <w:r w:rsidRPr="00980C2F">
        <w:rPr>
          <w:rFonts w:eastAsia="仿宋" w:cs="Times New Roman" w:hint="eastAsia"/>
          <w:bCs w:val="0"/>
          <w:color w:val="auto"/>
          <w:sz w:val="28"/>
          <w:szCs w:val="24"/>
          <w14:ligatures w14:val="none"/>
        </w:rPr>
        <w:t>。</w:t>
      </w:r>
    </w:p>
    <w:p w14:paraId="5B6CEED4" w14:textId="77777777" w:rsidR="00980C2F" w:rsidRPr="00980C2F" w:rsidRDefault="00980C2F" w:rsidP="00980C2F">
      <w:pPr>
        <w:widowControl/>
        <w:spacing w:line="240" w:lineRule="auto"/>
        <w:jc w:val="left"/>
        <w:rPr>
          <w:rFonts w:eastAsia="黑体" w:cs="Times New Roman"/>
          <w:color w:val="auto"/>
          <w:sz w:val="32"/>
          <w:szCs w:val="32"/>
          <w14:ligatures w14:val="none"/>
        </w:rPr>
      </w:pPr>
    </w:p>
    <w:p w14:paraId="7D13258F" w14:textId="77777777" w:rsidR="00980C2F" w:rsidRPr="00980C2F" w:rsidRDefault="00980C2F" w:rsidP="00980C2F">
      <w:pPr>
        <w:keepNext/>
        <w:keepLines/>
        <w:spacing w:before="260" w:after="260" w:line="416" w:lineRule="auto"/>
        <w:outlineLvl w:val="1"/>
        <w:rPr>
          <w:rFonts w:eastAsia="黑体" w:cs="Times New Roman"/>
          <w:color w:val="auto"/>
          <w:sz w:val="32"/>
          <w:szCs w:val="32"/>
          <w14:ligatures w14:val="none"/>
        </w:rPr>
      </w:pPr>
      <w:r w:rsidRPr="00980C2F">
        <w:rPr>
          <w:rFonts w:eastAsia="黑体" w:cs="Times New Roman" w:hint="eastAsia"/>
          <w:color w:val="auto"/>
          <w:sz w:val="32"/>
          <w:szCs w:val="32"/>
          <w14:ligatures w14:val="none"/>
        </w:rPr>
        <w:t>三</w:t>
      </w:r>
      <w:r w:rsidRPr="00980C2F">
        <w:rPr>
          <w:rFonts w:eastAsia="黑体" w:cs="Times New Roman"/>
          <w:color w:val="auto"/>
          <w:sz w:val="32"/>
          <w:szCs w:val="32"/>
          <w14:ligatures w14:val="none"/>
        </w:rPr>
        <w:t>、科学</w:t>
      </w:r>
      <w:r w:rsidRPr="00980C2F">
        <w:rPr>
          <w:rFonts w:eastAsia="黑体" w:cs="Times New Roman" w:hint="eastAsia"/>
          <w:color w:val="auto"/>
          <w:sz w:val="32"/>
          <w:szCs w:val="32"/>
          <w14:ligatures w14:val="none"/>
        </w:rPr>
        <w:t>与应用</w:t>
      </w:r>
      <w:r w:rsidRPr="00980C2F">
        <w:rPr>
          <w:rFonts w:eastAsia="黑体" w:cs="Times New Roman"/>
          <w:color w:val="auto"/>
          <w:sz w:val="32"/>
          <w:szCs w:val="32"/>
          <w14:ligatures w14:val="none"/>
        </w:rPr>
        <w:t>目标</w:t>
      </w:r>
    </w:p>
    <w:p w14:paraId="6294EA64" w14:textId="77777777" w:rsidR="00980C2F" w:rsidRPr="00980C2F" w:rsidRDefault="00980C2F" w:rsidP="00980C2F">
      <w:pPr>
        <w:ind w:firstLine="42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本项目聚焦于视觉运动加工机制这一领域内热点问题，以“物理</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心理”联合推断理论为基础，以重力为切入点，探明视觉运动加工中环境的作用机制和适应机制，从而完善视觉运动加工的产生式理论，为变化环境中个体对运动的推理和适应提供解释和预测。针对</w:t>
      </w:r>
      <w:r w:rsidRPr="00980C2F">
        <w:rPr>
          <w:rFonts w:eastAsia="仿宋" w:cs="Times New Roman" w:hint="eastAsia"/>
          <w:bCs w:val="0"/>
          <w:color w:val="auto"/>
          <w:sz w:val="28"/>
          <w:szCs w:val="24"/>
          <w14:ligatures w14:val="none"/>
        </w:rPr>
        <w:lastRenderedPageBreak/>
        <w:t>上述科学问题，本项目形成以下关键科学目标和应用目标：</w:t>
      </w:r>
    </w:p>
    <w:p w14:paraId="05F0D985" w14:textId="77777777" w:rsidR="00980C2F" w:rsidRPr="00980C2F" w:rsidRDefault="00980C2F" w:rsidP="00980C2F">
      <w:pPr>
        <w:numPr>
          <w:ilvl w:val="0"/>
          <w:numId w:val="3"/>
        </w:numPr>
        <w:spacing w:line="240" w:lineRule="auto"/>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探明重力在视觉运动加工中的具体作用机制，并构建计算模型，模拟不同重力环境下个体对运动信息的感知和预测，据此明晰视觉运动加工过程中对重力的表征。</w:t>
      </w:r>
    </w:p>
    <w:p w14:paraId="03D578F8" w14:textId="77777777" w:rsidR="00980C2F" w:rsidRPr="00980C2F" w:rsidRDefault="00980C2F" w:rsidP="00980C2F">
      <w:pPr>
        <w:numPr>
          <w:ilvl w:val="0"/>
          <w:numId w:val="3"/>
        </w:numPr>
        <w:spacing w:line="240" w:lineRule="auto"/>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探明视觉运动加工对重力变化的适应机制，包括视觉运动加工如何随重力变化、其适应时间及临界水平，并构建计算模型，模拟视觉运动加工对重力变化的动态适应过程。</w:t>
      </w:r>
    </w:p>
    <w:p w14:paraId="2F8E77AB" w14:textId="77777777" w:rsidR="00980C2F" w:rsidRPr="00980C2F" w:rsidRDefault="00980C2F" w:rsidP="00980C2F">
      <w:pPr>
        <w:numPr>
          <w:ilvl w:val="0"/>
          <w:numId w:val="3"/>
        </w:numPr>
        <w:spacing w:line="240" w:lineRule="auto"/>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揭示重力变化环境下视觉运动加工中可能的个体差异，凝练关键因素和指标，构建可用于测量和区分的工具，为人才选拔和训练提供支持。</w:t>
      </w:r>
    </w:p>
    <w:p w14:paraId="0791B018" w14:textId="77777777" w:rsidR="00980C2F" w:rsidRPr="00980C2F" w:rsidRDefault="00980C2F" w:rsidP="00980C2F">
      <w:pPr>
        <w:keepNext/>
        <w:keepLines/>
        <w:spacing w:before="260" w:after="260" w:line="416" w:lineRule="auto"/>
        <w:outlineLvl w:val="1"/>
        <w:rPr>
          <w:rFonts w:eastAsia="仿宋" w:cs="Times New Roman"/>
          <w:b/>
          <w:color w:val="auto"/>
          <w:sz w:val="28"/>
          <w:szCs w:val="24"/>
          <w14:ligatures w14:val="none"/>
        </w:rPr>
      </w:pPr>
      <w:r w:rsidRPr="00980C2F">
        <w:rPr>
          <w:rFonts w:eastAsia="黑体" w:cs="Times New Roman" w:hint="eastAsia"/>
          <w:color w:val="auto"/>
          <w:sz w:val="32"/>
          <w:szCs w:val="32"/>
          <w14:ligatures w14:val="none"/>
        </w:rPr>
        <w:t>四</w:t>
      </w:r>
      <w:r w:rsidRPr="00980C2F">
        <w:rPr>
          <w:rFonts w:eastAsia="黑体" w:cs="Times New Roman"/>
          <w:color w:val="auto"/>
          <w:sz w:val="32"/>
          <w:szCs w:val="32"/>
          <w14:ligatures w14:val="none"/>
        </w:rPr>
        <w:t>、</w:t>
      </w:r>
    </w:p>
    <w:p w14:paraId="7B1D3B71" w14:textId="77777777" w:rsidR="00980C2F" w:rsidRPr="00980C2F" w:rsidRDefault="00980C2F" w:rsidP="00980C2F">
      <w:pPr>
        <w:rPr>
          <w:rFonts w:eastAsia="仿宋" w:cs="Times New Roman"/>
          <w:b/>
          <w:color w:val="auto"/>
          <w:sz w:val="28"/>
          <w:szCs w:val="24"/>
          <w14:ligatures w14:val="none"/>
        </w:rPr>
      </w:pPr>
    </w:p>
    <w:p w14:paraId="2B7E5D21" w14:textId="77777777" w:rsidR="00980C2F" w:rsidRPr="00980C2F" w:rsidRDefault="00980C2F" w:rsidP="00980C2F">
      <w:pPr>
        <w:rPr>
          <w:rFonts w:eastAsia="仿宋" w:cs="Times New Roman"/>
          <w:b/>
          <w:color w:val="auto"/>
          <w:sz w:val="28"/>
          <w:szCs w:val="24"/>
          <w14:ligatures w14:val="none"/>
        </w:rPr>
      </w:pPr>
      <w:r w:rsidRPr="00980C2F">
        <w:rPr>
          <w:rFonts w:eastAsia="仿宋" w:cs="Times New Roman" w:hint="eastAsia"/>
          <w:b/>
          <w:color w:val="auto"/>
          <w:sz w:val="28"/>
          <w:szCs w:val="24"/>
          <w14:ligatures w14:val="none"/>
        </w:rPr>
        <w:t>实验三</w:t>
      </w:r>
      <w:r w:rsidRPr="00980C2F">
        <w:rPr>
          <w:rFonts w:eastAsia="仿宋" w:cs="Times New Roman" w:hint="eastAsia"/>
          <w:b/>
          <w:color w:val="auto"/>
          <w:sz w:val="28"/>
          <w:szCs w:val="24"/>
          <w14:ligatures w14:val="none"/>
        </w:rPr>
        <w:t xml:space="preserve"> </w:t>
      </w:r>
      <w:r w:rsidRPr="00980C2F">
        <w:rPr>
          <w:rFonts w:eastAsia="仿宋" w:cs="Times New Roman" w:hint="eastAsia"/>
          <w:b/>
          <w:color w:val="auto"/>
          <w:sz w:val="28"/>
          <w:szCs w:val="24"/>
          <w14:ligatures w14:val="none"/>
        </w:rPr>
        <w:t>生物运动预测</w:t>
      </w:r>
    </w:p>
    <w:p w14:paraId="29C7973A" w14:textId="77777777" w:rsidR="00980C2F" w:rsidRPr="00980C2F" w:rsidRDefault="00980C2F" w:rsidP="00980C2F">
      <w:pPr>
        <w:ind w:firstLine="420"/>
        <w:jc w:val="center"/>
        <w:rPr>
          <w:rFonts w:eastAsia="仿宋" w:cs="Times New Roman"/>
          <w:bCs w:val="0"/>
          <w:color w:val="auto"/>
          <w:sz w:val="28"/>
          <w:szCs w:val="24"/>
          <w14:ligatures w14:val="none"/>
        </w:rPr>
      </w:pPr>
      <w:r w:rsidRPr="00980C2F">
        <w:rPr>
          <w:rFonts w:eastAsia="仿宋" w:cs="Times New Roman"/>
          <w:bCs w:val="0"/>
          <w:noProof/>
          <w:color w:val="auto"/>
          <w:sz w:val="28"/>
          <w:szCs w:val="24"/>
          <w14:ligatures w14:val="none"/>
        </w:rPr>
        <w:drawing>
          <wp:inline distT="0" distB="0" distL="0" distR="0" wp14:anchorId="79CECDF2" wp14:editId="0DBFA644">
            <wp:extent cx="4851400" cy="1206500"/>
            <wp:effectExtent l="0" t="0" r="0" b="0"/>
            <wp:docPr id="1022565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65878" name=""/>
                    <pic:cNvPicPr/>
                  </pic:nvPicPr>
                  <pic:blipFill>
                    <a:blip r:embed="rId10"/>
                    <a:stretch>
                      <a:fillRect/>
                    </a:stretch>
                  </pic:blipFill>
                  <pic:spPr>
                    <a:xfrm>
                      <a:off x="0" y="0"/>
                      <a:ext cx="4851400" cy="1206500"/>
                    </a:xfrm>
                    <a:prstGeom prst="rect">
                      <a:avLst/>
                    </a:prstGeom>
                  </pic:spPr>
                </pic:pic>
              </a:graphicData>
            </a:graphic>
          </wp:inline>
        </w:drawing>
      </w:r>
    </w:p>
    <w:p w14:paraId="6901568C" w14:textId="77777777" w:rsidR="00980C2F" w:rsidRPr="00980C2F" w:rsidRDefault="00980C2F" w:rsidP="00980C2F">
      <w:pPr>
        <w:ind w:firstLine="420"/>
        <w:jc w:val="center"/>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图</w:t>
      </w:r>
      <w:r w:rsidRPr="00980C2F">
        <w:rPr>
          <w:rFonts w:eastAsia="仿宋" w:cs="Times New Roman" w:hint="eastAsia"/>
          <w:bCs w:val="0"/>
          <w:color w:val="auto"/>
          <w:sz w:val="28"/>
          <w:szCs w:val="24"/>
          <w14:ligatures w14:val="none"/>
        </w:rPr>
        <w:t>6</w:t>
      </w:r>
      <w:r w:rsidRPr="00980C2F">
        <w:rPr>
          <w:rFonts w:eastAsia="仿宋" w:cs="Times New Roman"/>
          <w:bCs w:val="0"/>
          <w:color w:val="auto"/>
          <w:sz w:val="28"/>
          <w:szCs w:val="24"/>
          <w14:ligatures w14:val="none"/>
        </w:rPr>
        <w:t xml:space="preserve"> </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a</w:t>
      </w:r>
      <w:r w:rsidRPr="00980C2F">
        <w:rPr>
          <w:rFonts w:eastAsia="仿宋" w:cs="Times New Roman" w:hint="eastAsia"/>
          <w:bCs w:val="0"/>
          <w:color w:val="auto"/>
          <w:sz w:val="28"/>
          <w:szCs w:val="24"/>
          <w14:ligatures w14:val="none"/>
        </w:rPr>
        <w:t>）实验四运动模式示意图；（</w:t>
      </w:r>
      <w:r w:rsidRPr="00980C2F">
        <w:rPr>
          <w:rFonts w:eastAsia="仿宋" w:cs="Times New Roman" w:hint="eastAsia"/>
          <w:bCs w:val="0"/>
          <w:color w:val="auto"/>
          <w:sz w:val="28"/>
          <w:szCs w:val="24"/>
          <w14:ligatures w14:val="none"/>
        </w:rPr>
        <w:t>b</w:t>
      </w:r>
      <w:r w:rsidRPr="00980C2F">
        <w:rPr>
          <w:rFonts w:eastAsia="仿宋" w:cs="Times New Roman" w:hint="eastAsia"/>
          <w:bCs w:val="0"/>
          <w:color w:val="auto"/>
          <w:sz w:val="28"/>
          <w:szCs w:val="24"/>
          <w14:ligatures w14:val="none"/>
        </w:rPr>
        <w:t>）实验</w:t>
      </w:r>
      <w:proofErr w:type="gramStart"/>
      <w:r w:rsidRPr="00980C2F">
        <w:rPr>
          <w:rFonts w:eastAsia="仿宋" w:cs="Times New Roman" w:hint="eastAsia"/>
          <w:bCs w:val="0"/>
          <w:color w:val="auto"/>
          <w:sz w:val="28"/>
          <w:szCs w:val="24"/>
          <w14:ligatures w14:val="none"/>
        </w:rPr>
        <w:t>四任务</w:t>
      </w:r>
      <w:proofErr w:type="gramEnd"/>
      <w:r w:rsidRPr="00980C2F">
        <w:rPr>
          <w:rFonts w:eastAsia="仿宋" w:cs="Times New Roman" w:hint="eastAsia"/>
          <w:bCs w:val="0"/>
          <w:color w:val="auto"/>
          <w:sz w:val="28"/>
          <w:szCs w:val="24"/>
          <w14:ligatures w14:val="none"/>
        </w:rPr>
        <w:t>流程图</w:t>
      </w:r>
    </w:p>
    <w:p w14:paraId="736227D3" w14:textId="77777777" w:rsidR="00980C2F" w:rsidRPr="00980C2F" w:rsidRDefault="00980C2F" w:rsidP="00980C2F">
      <w:pPr>
        <w:ind w:firstLine="420"/>
        <w:rPr>
          <w:rFonts w:eastAsia="仿宋" w:cs="Times New Roman"/>
          <w:bCs w:val="0"/>
          <w:color w:val="auto"/>
          <w:sz w:val="28"/>
          <w:szCs w:val="24"/>
          <w:u w:val="single"/>
          <w14:ligatures w14:val="none"/>
        </w:rPr>
      </w:pPr>
    </w:p>
    <w:p w14:paraId="179ECA3B" w14:textId="77777777" w:rsidR="00980C2F" w:rsidRPr="00980C2F" w:rsidRDefault="00980C2F" w:rsidP="00980C2F">
      <w:pPr>
        <w:ind w:firstLine="420"/>
        <w:rPr>
          <w:rFonts w:eastAsia="仿宋" w:cs="Times New Roman"/>
          <w:bCs w:val="0"/>
          <w:color w:val="auto"/>
          <w:sz w:val="28"/>
          <w:szCs w:val="24"/>
          <w14:ligatures w14:val="none"/>
        </w:rPr>
      </w:pPr>
      <w:r w:rsidRPr="00980C2F">
        <w:rPr>
          <w:rFonts w:eastAsia="仿宋" w:cs="Times New Roman" w:hint="eastAsia"/>
          <w:bCs w:val="0"/>
          <w:color w:val="auto"/>
          <w:sz w:val="28"/>
          <w:szCs w:val="24"/>
          <w:u w:val="single"/>
          <w14:ligatures w14:val="none"/>
        </w:rPr>
        <w:t>实验参数</w:t>
      </w:r>
      <w:r w:rsidRPr="00980C2F">
        <w:rPr>
          <w:rFonts w:eastAsia="仿宋" w:cs="Times New Roman" w:hint="eastAsia"/>
          <w:bCs w:val="0"/>
          <w:color w:val="auto"/>
          <w:sz w:val="28"/>
          <w:szCs w:val="24"/>
          <w14:ligatures w14:val="none"/>
        </w:rPr>
        <w:t>。实验程序用</w:t>
      </w:r>
      <w:r w:rsidRPr="00980C2F">
        <w:rPr>
          <w:rFonts w:eastAsia="仿宋" w:cs="Times New Roman" w:hint="eastAsia"/>
          <w:bCs w:val="0"/>
          <w:color w:val="auto"/>
          <w:sz w:val="28"/>
          <w:szCs w:val="24"/>
          <w14:ligatures w14:val="none"/>
        </w:rPr>
        <w:t>python</w:t>
      </w:r>
      <w:r w:rsidRPr="00980C2F">
        <w:rPr>
          <w:rFonts w:eastAsia="仿宋" w:cs="Times New Roman" w:hint="eastAsia"/>
          <w:bCs w:val="0"/>
          <w:color w:val="auto"/>
          <w:sz w:val="28"/>
          <w:szCs w:val="24"/>
          <w14:ligatures w14:val="none"/>
        </w:rPr>
        <w:t>语言</w:t>
      </w:r>
      <w:r w:rsidRPr="00980C2F">
        <w:rPr>
          <w:rFonts w:eastAsia="仿宋" w:cs="Times New Roman"/>
          <w:bCs w:val="0"/>
          <w:color w:val="auto"/>
          <w:sz w:val="28"/>
          <w:szCs w:val="24"/>
          <w14:ligatures w14:val="none"/>
        </w:rPr>
        <w:t>编写</w:t>
      </w:r>
      <w:r w:rsidRPr="00980C2F">
        <w:rPr>
          <w:rFonts w:eastAsia="仿宋" w:cs="Times New Roman" w:hint="eastAsia"/>
          <w:bCs w:val="0"/>
          <w:color w:val="auto"/>
          <w:sz w:val="28"/>
          <w:szCs w:val="24"/>
          <w14:ligatures w14:val="none"/>
        </w:rPr>
        <w:t>，并打包为可执行</w:t>
      </w:r>
      <w:r w:rsidRPr="00980C2F">
        <w:rPr>
          <w:rFonts w:eastAsia="仿宋" w:cs="Times New Roman" w:hint="eastAsia"/>
          <w:bCs w:val="0"/>
          <w:color w:val="auto"/>
          <w:sz w:val="28"/>
          <w:szCs w:val="24"/>
          <w14:ligatures w14:val="none"/>
        </w:rPr>
        <w:t>exe</w:t>
      </w:r>
      <w:r w:rsidRPr="00980C2F">
        <w:rPr>
          <w:rFonts w:eastAsia="仿宋" w:cs="Times New Roman" w:hint="eastAsia"/>
          <w:bCs w:val="0"/>
          <w:color w:val="auto"/>
          <w:sz w:val="28"/>
          <w:szCs w:val="24"/>
          <w14:ligatures w14:val="none"/>
        </w:rPr>
        <w:t>文件。</w:t>
      </w:r>
      <w:r w:rsidRPr="00980C2F">
        <w:rPr>
          <w:rFonts w:eastAsia="仿宋" w:cs="Times New Roman"/>
          <w:bCs w:val="0"/>
          <w:color w:val="auto"/>
          <w:sz w:val="28"/>
          <w:szCs w:val="24"/>
          <w14:ligatures w14:val="none"/>
        </w:rPr>
        <w:t>在</w:t>
      </w:r>
      <w:r w:rsidRPr="00980C2F">
        <w:rPr>
          <w:rFonts w:eastAsia="仿宋" w:cs="Times New Roman" w:hint="eastAsia"/>
          <w:bCs w:val="0"/>
          <w:color w:val="auto"/>
          <w:sz w:val="28"/>
          <w:szCs w:val="24"/>
          <w14:ligatures w14:val="none"/>
        </w:rPr>
        <w:t>Surface Pro</w:t>
      </w:r>
      <w:r w:rsidRPr="00980C2F">
        <w:rPr>
          <w:rFonts w:eastAsia="仿宋" w:cs="Times New Roman" w:hint="eastAsia"/>
          <w:bCs w:val="0"/>
          <w:color w:val="auto"/>
          <w:sz w:val="28"/>
          <w:szCs w:val="24"/>
          <w14:ligatures w14:val="none"/>
        </w:rPr>
        <w:t>电脑上运行</w:t>
      </w:r>
      <w:r w:rsidRPr="00980C2F">
        <w:rPr>
          <w:rFonts w:eastAsia="仿宋" w:cs="Times New Roman"/>
          <w:bCs w:val="0"/>
          <w:color w:val="auto"/>
          <w:sz w:val="28"/>
          <w:szCs w:val="24"/>
          <w14:ligatures w14:val="none"/>
        </w:rPr>
        <w:t>，被试</w:t>
      </w:r>
      <w:r w:rsidRPr="00980C2F">
        <w:rPr>
          <w:rFonts w:eastAsia="仿宋" w:cs="Times New Roman" w:hint="eastAsia"/>
          <w:bCs w:val="0"/>
          <w:color w:val="auto"/>
          <w:sz w:val="28"/>
          <w:szCs w:val="24"/>
          <w14:ligatures w14:val="none"/>
        </w:rPr>
        <w:t>以触屏方式反应。</w:t>
      </w:r>
      <w:r w:rsidRPr="00980C2F">
        <w:rPr>
          <w:rFonts w:eastAsia="仿宋" w:cs="Times New Roman"/>
          <w:bCs w:val="0"/>
          <w:color w:val="auto"/>
          <w:sz w:val="28"/>
          <w:szCs w:val="24"/>
          <w14:ligatures w14:val="none"/>
        </w:rPr>
        <w:t>背景</w:t>
      </w:r>
      <w:r w:rsidRPr="00980C2F">
        <w:rPr>
          <w:rFonts w:eastAsia="仿宋" w:cs="Times New Roman" w:hint="eastAsia"/>
          <w:bCs w:val="0"/>
          <w:color w:val="auto"/>
          <w:sz w:val="28"/>
          <w:szCs w:val="24"/>
          <w14:ligatures w14:val="none"/>
        </w:rPr>
        <w:t>为空旷、无重力线索的室内环境</w:t>
      </w:r>
      <w:r w:rsidRPr="00980C2F">
        <w:rPr>
          <w:rFonts w:eastAsia="仿宋" w:cs="Times New Roman"/>
          <w:bCs w:val="0"/>
          <w:color w:val="auto"/>
          <w:sz w:val="28"/>
          <w:szCs w:val="24"/>
          <w14:ligatures w14:val="none"/>
        </w:rPr>
        <w:t>。</w:t>
      </w:r>
      <w:r w:rsidRPr="00980C2F">
        <w:rPr>
          <w:rFonts w:eastAsia="仿宋" w:cs="Times New Roman" w:hint="eastAsia"/>
          <w:bCs w:val="0"/>
          <w:color w:val="auto"/>
          <w:sz w:val="28"/>
          <w:szCs w:val="24"/>
          <w14:ligatures w14:val="none"/>
        </w:rPr>
        <w:t>青蛙和虫子用不同颜色的圆形表示（</w:t>
      </w:r>
      <w:r w:rsidRPr="00980C2F">
        <w:rPr>
          <w:rFonts w:eastAsia="仿宋" w:cs="Times New Roman"/>
          <w:bCs w:val="0"/>
          <w:color w:val="auto"/>
          <w:sz w:val="28"/>
          <w:szCs w:val="24"/>
          <w14:ligatures w14:val="none"/>
        </w:rPr>
        <w:t>0.4</w:t>
      </w:r>
      <w:r w:rsidRPr="00980C2F">
        <w:rPr>
          <w:rFonts w:eastAsia="仿宋" w:cs="Times New Roman" w:hint="eastAsia"/>
          <w:bCs w:val="0"/>
          <w:color w:val="auto"/>
          <w:sz w:val="28"/>
          <w:szCs w:val="24"/>
          <w14:ligatures w14:val="none"/>
        </w:rPr>
        <w:t>°</w:t>
      </w:r>
      <w:r w:rsidRPr="00980C2F">
        <w:rPr>
          <w:rFonts w:eastAsia="仿宋" w:cs="Times New Roman"/>
          <w:bCs w:val="0"/>
          <w:color w:val="auto"/>
          <w:sz w:val="28"/>
          <w:szCs w:val="24"/>
          <w14:ligatures w14:val="none"/>
        </w:rPr>
        <w:lastRenderedPageBreak/>
        <w:t>×0.4</w:t>
      </w:r>
      <w:r w:rsidRPr="00980C2F">
        <w:rPr>
          <w:rFonts w:eastAsia="仿宋" w:cs="Times New Roman" w:hint="eastAsia"/>
          <w:bCs w:val="0"/>
          <w:color w:val="auto"/>
          <w:sz w:val="28"/>
          <w:szCs w:val="24"/>
          <w14:ligatures w14:val="none"/>
        </w:rPr>
        <w:t>°），青蛙的初始位置在背景中下侧墙面上，虫子位于空中随机位置。</w:t>
      </w:r>
      <w:proofErr w:type="gramStart"/>
      <w:r w:rsidRPr="00980C2F">
        <w:rPr>
          <w:rFonts w:eastAsia="仿宋" w:cs="Times New Roman" w:hint="eastAsia"/>
          <w:bCs w:val="0"/>
          <w:color w:val="auto"/>
          <w:sz w:val="28"/>
          <w:szCs w:val="24"/>
          <w14:ligatures w14:val="none"/>
        </w:rPr>
        <w:t>蛙吃虫运动</w:t>
      </w:r>
      <w:proofErr w:type="gramEnd"/>
      <w:r w:rsidRPr="00980C2F">
        <w:rPr>
          <w:rFonts w:eastAsia="仿宋" w:cs="Times New Roman" w:hint="eastAsia"/>
          <w:bCs w:val="0"/>
          <w:color w:val="auto"/>
          <w:sz w:val="28"/>
          <w:szCs w:val="24"/>
          <w14:ligatures w14:val="none"/>
        </w:rPr>
        <w:t>轨迹构建方式如下（图</w:t>
      </w:r>
      <w:r w:rsidRPr="00980C2F">
        <w:rPr>
          <w:rFonts w:eastAsia="仿宋" w:cs="Times New Roman" w:hint="eastAsia"/>
          <w:bCs w:val="0"/>
          <w:color w:val="auto"/>
          <w:sz w:val="28"/>
          <w:szCs w:val="24"/>
          <w14:ligatures w14:val="none"/>
        </w:rPr>
        <w:t>6a</w:t>
      </w:r>
      <w:r w:rsidRPr="00980C2F">
        <w:rPr>
          <w:rFonts w:eastAsia="仿宋" w:cs="Times New Roman" w:hint="eastAsia"/>
          <w:bCs w:val="0"/>
          <w:color w:val="auto"/>
          <w:sz w:val="28"/>
          <w:szCs w:val="24"/>
          <w14:ligatures w14:val="none"/>
        </w:rPr>
        <w:t>）：青蛙跳跃的初始运动速度</w:t>
      </w:r>
      <w:r w:rsidRPr="00980C2F">
        <w:rPr>
          <w:rFonts w:eastAsia="仿宋" w:cs="Times New Roman" w:hint="eastAsia"/>
          <w:bCs w:val="0"/>
          <w:color w:val="auto"/>
          <w:sz w:val="28"/>
          <w:szCs w:val="24"/>
          <w14:ligatures w14:val="none"/>
        </w:rPr>
        <w:t>v</w:t>
      </w:r>
      <w:r w:rsidRPr="00980C2F">
        <w:rPr>
          <w:rFonts w:eastAsia="仿宋" w:cs="Times New Roman"/>
          <w:bCs w:val="0"/>
          <w:color w:val="auto"/>
          <w:sz w:val="28"/>
          <w:szCs w:val="24"/>
          <w14:ligatures w14:val="none"/>
        </w:rPr>
        <w:t>=3</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w:t>
      </w:r>
      <w:r w:rsidRPr="00980C2F">
        <w:rPr>
          <w:rFonts w:eastAsia="仿宋" w:cs="Times New Roman"/>
          <w:bCs w:val="0"/>
          <w:color w:val="auto"/>
          <w:sz w:val="28"/>
          <w:szCs w:val="24"/>
          <w14:ligatures w14:val="none"/>
        </w:rPr>
        <w:t>s</w:t>
      </w:r>
      <w:r w:rsidRPr="00980C2F">
        <w:rPr>
          <w:rFonts w:eastAsia="仿宋" w:cs="Times New Roman" w:hint="eastAsia"/>
          <w:bCs w:val="0"/>
          <w:color w:val="auto"/>
          <w:sz w:val="28"/>
          <w:szCs w:val="24"/>
          <w14:ligatures w14:val="none"/>
        </w:rPr>
        <w:t>，与</w:t>
      </w:r>
      <w:r w:rsidRPr="00980C2F">
        <w:rPr>
          <w:rFonts w:eastAsia="仿宋" w:cs="Times New Roman" w:hint="eastAsia"/>
          <w:bCs w:val="0"/>
          <w:color w:val="auto"/>
          <w:sz w:val="28"/>
          <w:szCs w:val="24"/>
          <w14:ligatures w14:val="none"/>
        </w:rPr>
        <w:t>x</w:t>
      </w:r>
      <w:r w:rsidRPr="00980C2F">
        <w:rPr>
          <w:rFonts w:eastAsia="仿宋" w:cs="Times New Roman" w:hint="eastAsia"/>
          <w:bCs w:val="0"/>
          <w:color w:val="auto"/>
          <w:sz w:val="28"/>
          <w:szCs w:val="24"/>
          <w14:ligatures w14:val="none"/>
        </w:rPr>
        <w:t>轴夹角取值范围（</w:t>
      </w:r>
      <w:r w:rsidRPr="00980C2F">
        <w:rPr>
          <w:rFonts w:eastAsia="仿宋" w:cs="Times New Roman" w:hint="eastAsia"/>
          <w:bCs w:val="0"/>
          <w:color w:val="auto"/>
          <w:sz w:val="28"/>
          <w:szCs w:val="24"/>
          <w14:ligatures w14:val="none"/>
        </w:rPr>
        <w:t>0</w:t>
      </w:r>
      <w:r w:rsidRPr="00980C2F">
        <w:rPr>
          <w:rFonts w:eastAsia="仿宋" w:cs="Times New Roman" w:hint="eastAsia"/>
          <w:bCs w:val="0"/>
          <w:color w:val="auto"/>
          <w:sz w:val="28"/>
          <w:szCs w:val="24"/>
          <w14:ligatures w14:val="none"/>
        </w:rPr>
        <w:t>°、</w:t>
      </w:r>
      <w:r w:rsidRPr="00980C2F">
        <w:rPr>
          <w:rFonts w:eastAsia="仿宋" w:cs="Times New Roman"/>
          <w:bCs w:val="0"/>
          <w:color w:val="auto"/>
          <w:sz w:val="28"/>
          <w:szCs w:val="24"/>
          <w14:ligatures w14:val="none"/>
        </w:rPr>
        <w:t>15</w:t>
      </w:r>
      <w:r w:rsidRPr="00980C2F">
        <w:rPr>
          <w:rFonts w:eastAsia="仿宋" w:cs="Times New Roman" w:hint="eastAsia"/>
          <w:bCs w:val="0"/>
          <w:color w:val="auto"/>
          <w:sz w:val="28"/>
          <w:szCs w:val="24"/>
          <w14:ligatures w14:val="none"/>
        </w:rPr>
        <w:t>°、</w:t>
      </w:r>
      <w:r w:rsidRPr="00980C2F">
        <w:rPr>
          <w:rFonts w:eastAsia="仿宋" w:cs="Times New Roman"/>
          <w:bCs w:val="0"/>
          <w:color w:val="auto"/>
          <w:sz w:val="28"/>
          <w:szCs w:val="24"/>
          <w14:ligatures w14:val="none"/>
        </w:rPr>
        <w:t>45</w:t>
      </w:r>
      <w:r w:rsidRPr="00980C2F">
        <w:rPr>
          <w:rFonts w:eastAsia="仿宋" w:cs="Times New Roman" w:hint="eastAsia"/>
          <w:bCs w:val="0"/>
          <w:color w:val="auto"/>
          <w:sz w:val="28"/>
          <w:szCs w:val="24"/>
          <w14:ligatures w14:val="none"/>
        </w:rPr>
        <w:t>°），青蛙受到竖直向下的重力加速度</w:t>
      </w:r>
      <w:r w:rsidRPr="00980C2F">
        <w:rPr>
          <w:rFonts w:eastAsia="仿宋" w:cs="Times New Roman" w:hint="eastAsia"/>
          <w:bCs w:val="0"/>
          <w:color w:val="auto"/>
          <w:sz w:val="28"/>
          <w:szCs w:val="24"/>
          <w14:ligatures w14:val="none"/>
        </w:rPr>
        <w:t>a</w:t>
      </w:r>
      <w:r w:rsidRPr="00980C2F">
        <w:rPr>
          <w:rFonts w:eastAsia="仿宋" w:cs="Times New Roman" w:hint="eastAsia"/>
          <w:bCs w:val="0"/>
          <w:color w:val="auto"/>
          <w:sz w:val="28"/>
          <w:szCs w:val="24"/>
          <w:vertAlign w:val="subscript"/>
          <w14:ligatures w14:val="none"/>
        </w:rPr>
        <w:t>g</w:t>
      </w:r>
      <w:r w:rsidRPr="00980C2F">
        <w:rPr>
          <w:rFonts w:eastAsia="仿宋" w:cs="Times New Roman"/>
          <w:bCs w:val="0"/>
          <w:color w:val="auto"/>
          <w:sz w:val="28"/>
          <w:szCs w:val="24"/>
          <w14:ligatures w14:val="none"/>
        </w:rPr>
        <w:t>=9.8</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/s</w:t>
      </w:r>
      <w:r w:rsidRPr="00980C2F">
        <w:rPr>
          <w:rFonts w:eastAsia="仿宋" w:cs="Times New Roman"/>
          <w:bCs w:val="0"/>
          <w:color w:val="auto"/>
          <w:sz w:val="28"/>
          <w:szCs w:val="24"/>
          <w:vertAlign w:val="superscript"/>
          <w14:ligatures w14:val="none"/>
        </w:rPr>
        <w:t>2</w:t>
      </w:r>
      <w:r w:rsidRPr="00980C2F">
        <w:rPr>
          <w:rFonts w:eastAsia="仿宋" w:cs="Times New Roman" w:hint="eastAsia"/>
          <w:bCs w:val="0"/>
          <w:color w:val="auto"/>
          <w:sz w:val="28"/>
          <w:szCs w:val="24"/>
          <w14:ligatures w14:val="none"/>
        </w:rPr>
        <w:t>，青蛙捕食的目标虫子做逃离青蛙的运动，</w:t>
      </w:r>
      <w:r w:rsidRPr="00980C2F">
        <w:rPr>
          <w:rFonts w:eastAsia="仿宋" w:cs="Times New Roman" w:hint="eastAsia"/>
          <w:bCs w:val="0"/>
          <w:color w:val="auto"/>
          <w:sz w:val="28"/>
          <w:szCs w:val="24"/>
          <w14:ligatures w14:val="none"/>
        </w:rPr>
        <w:t>v</w:t>
      </w:r>
      <w:r w:rsidRPr="00980C2F">
        <w:rPr>
          <w:rFonts w:eastAsia="仿宋" w:cs="Times New Roman"/>
          <w:bCs w:val="0"/>
          <w:color w:val="auto"/>
          <w:sz w:val="28"/>
          <w:szCs w:val="24"/>
          <w14:ligatures w14:val="none"/>
        </w:rPr>
        <w:t>=3</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w:t>
      </w:r>
      <w:r w:rsidRPr="00980C2F">
        <w:rPr>
          <w:rFonts w:eastAsia="仿宋" w:cs="Times New Roman"/>
          <w:bCs w:val="0"/>
          <w:color w:val="auto"/>
          <w:sz w:val="28"/>
          <w:szCs w:val="24"/>
          <w14:ligatures w14:val="none"/>
        </w:rPr>
        <w:t>s</w:t>
      </w:r>
      <w:r w:rsidRPr="00980C2F">
        <w:rPr>
          <w:rFonts w:eastAsia="仿宋" w:cs="Times New Roman" w:hint="eastAsia"/>
          <w:bCs w:val="0"/>
          <w:color w:val="auto"/>
          <w:sz w:val="28"/>
          <w:szCs w:val="24"/>
          <w14:ligatures w14:val="none"/>
        </w:rPr>
        <w:t>，另外</w:t>
      </w:r>
      <w:r w:rsidRPr="00980C2F">
        <w:rPr>
          <w:rFonts w:eastAsia="仿宋" w:cs="Times New Roman" w:hint="eastAsia"/>
          <w:bCs w:val="0"/>
          <w:color w:val="auto"/>
          <w:sz w:val="28"/>
          <w:szCs w:val="24"/>
          <w14:ligatures w14:val="none"/>
        </w:rPr>
        <w:t>2</w:t>
      </w:r>
      <w:r w:rsidRPr="00980C2F">
        <w:rPr>
          <w:rFonts w:eastAsia="仿宋" w:cs="Times New Roman" w:hint="eastAsia"/>
          <w:bCs w:val="0"/>
          <w:color w:val="auto"/>
          <w:sz w:val="28"/>
          <w:szCs w:val="24"/>
          <w14:ligatures w14:val="none"/>
        </w:rPr>
        <w:t>个干扰子做随机运动，</w:t>
      </w:r>
      <w:r w:rsidRPr="00980C2F">
        <w:rPr>
          <w:rFonts w:eastAsia="仿宋" w:cs="Times New Roman" w:hint="eastAsia"/>
          <w:bCs w:val="0"/>
          <w:color w:val="auto"/>
          <w:sz w:val="28"/>
          <w:szCs w:val="24"/>
          <w14:ligatures w14:val="none"/>
        </w:rPr>
        <w:t>v</w:t>
      </w:r>
      <w:r w:rsidRPr="00980C2F">
        <w:rPr>
          <w:rFonts w:eastAsia="仿宋" w:cs="Times New Roman"/>
          <w:bCs w:val="0"/>
          <w:color w:val="auto"/>
          <w:sz w:val="28"/>
          <w:szCs w:val="24"/>
          <w14:ligatures w14:val="none"/>
        </w:rPr>
        <w:t>=3</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w:t>
      </w:r>
      <w:r w:rsidRPr="00980C2F">
        <w:rPr>
          <w:rFonts w:eastAsia="仿宋" w:cs="Times New Roman"/>
          <w:bCs w:val="0"/>
          <w:color w:val="auto"/>
          <w:sz w:val="28"/>
          <w:szCs w:val="24"/>
          <w14:ligatures w14:val="none"/>
        </w:rPr>
        <w:t>s</w:t>
      </w:r>
      <w:r w:rsidRPr="00980C2F">
        <w:rPr>
          <w:rFonts w:eastAsia="仿宋" w:cs="Times New Roman" w:hint="eastAsia"/>
          <w:bCs w:val="0"/>
          <w:color w:val="auto"/>
          <w:sz w:val="28"/>
          <w:szCs w:val="24"/>
          <w14:ligatures w14:val="none"/>
        </w:rPr>
        <w:t>。</w:t>
      </w:r>
    </w:p>
    <w:p w14:paraId="41C10796" w14:textId="77777777" w:rsidR="00980C2F" w:rsidRPr="00980C2F" w:rsidRDefault="00980C2F" w:rsidP="00980C2F">
      <w:pPr>
        <w:ind w:firstLine="420"/>
        <w:rPr>
          <w:rFonts w:eastAsia="仿宋" w:cs="Times New Roman"/>
          <w:bCs w:val="0"/>
          <w:color w:val="auto"/>
          <w:sz w:val="28"/>
          <w:szCs w:val="24"/>
          <w14:ligatures w14:val="none"/>
        </w:rPr>
      </w:pPr>
      <w:r w:rsidRPr="00980C2F">
        <w:rPr>
          <w:rFonts w:eastAsia="仿宋" w:cs="Times New Roman" w:hint="eastAsia"/>
          <w:bCs w:val="0"/>
          <w:color w:val="auto"/>
          <w:sz w:val="28"/>
          <w:szCs w:val="24"/>
          <w:u w:val="single"/>
          <w14:ligatures w14:val="none"/>
        </w:rPr>
        <w:t>实验流程</w:t>
      </w:r>
      <w:r w:rsidRPr="00980C2F">
        <w:rPr>
          <w:rFonts w:eastAsia="仿宋" w:cs="Times New Roman" w:hint="eastAsia"/>
          <w:bCs w:val="0"/>
          <w:color w:val="auto"/>
          <w:sz w:val="28"/>
          <w:szCs w:val="24"/>
          <w14:ligatures w14:val="none"/>
        </w:rPr>
        <w:t>。</w:t>
      </w:r>
      <w:proofErr w:type="gramStart"/>
      <w:r w:rsidRPr="00980C2F">
        <w:rPr>
          <w:rFonts w:eastAsia="仿宋" w:cs="Times New Roman" w:hint="eastAsia"/>
          <w:bCs w:val="0"/>
          <w:color w:val="auto"/>
          <w:sz w:val="28"/>
          <w:szCs w:val="24"/>
          <w14:ligatures w14:val="none"/>
        </w:rPr>
        <w:t>每个试次开始</w:t>
      </w:r>
      <w:proofErr w:type="gramEnd"/>
      <w:r w:rsidRPr="00980C2F">
        <w:rPr>
          <w:rFonts w:eastAsia="仿宋" w:cs="Times New Roman" w:hint="eastAsia"/>
          <w:bCs w:val="0"/>
          <w:color w:val="auto"/>
          <w:sz w:val="28"/>
          <w:szCs w:val="24"/>
          <w14:ligatures w14:val="none"/>
        </w:rPr>
        <w:t>后，播放</w:t>
      </w:r>
      <w:proofErr w:type="gramStart"/>
      <w:r w:rsidRPr="00980C2F">
        <w:rPr>
          <w:rFonts w:eastAsia="仿宋" w:cs="Times New Roman" w:hint="eastAsia"/>
          <w:bCs w:val="0"/>
          <w:color w:val="auto"/>
          <w:sz w:val="28"/>
          <w:szCs w:val="24"/>
          <w14:ligatures w14:val="none"/>
        </w:rPr>
        <w:t>蛙吃虫运动</w:t>
      </w:r>
      <w:proofErr w:type="gramEnd"/>
      <w:r w:rsidRPr="00980C2F">
        <w:rPr>
          <w:rFonts w:eastAsia="仿宋" w:cs="Times New Roman" w:hint="eastAsia"/>
          <w:bCs w:val="0"/>
          <w:color w:val="auto"/>
          <w:sz w:val="28"/>
          <w:szCs w:val="24"/>
          <w14:ligatures w14:val="none"/>
        </w:rPr>
        <w:t>轨迹，</w:t>
      </w:r>
      <w:r w:rsidRPr="00980C2F">
        <w:rPr>
          <w:rFonts w:eastAsia="仿宋" w:cs="Times New Roman"/>
          <w:bCs w:val="0"/>
          <w:color w:val="auto"/>
          <w:sz w:val="28"/>
          <w:szCs w:val="24"/>
          <w14:ligatures w14:val="none"/>
        </w:rPr>
        <w:t>1</w:t>
      </w:r>
      <w:r w:rsidRPr="00980C2F">
        <w:rPr>
          <w:rFonts w:eastAsia="仿宋" w:cs="Times New Roman" w:hint="eastAsia"/>
          <w:bCs w:val="0"/>
          <w:color w:val="auto"/>
          <w:sz w:val="28"/>
          <w:szCs w:val="24"/>
          <w14:ligatures w14:val="none"/>
        </w:rPr>
        <w:t>s</w:t>
      </w:r>
      <w:r w:rsidRPr="00980C2F">
        <w:rPr>
          <w:rFonts w:eastAsia="仿宋" w:cs="Times New Roman" w:hint="eastAsia"/>
          <w:bCs w:val="0"/>
          <w:color w:val="auto"/>
          <w:sz w:val="28"/>
          <w:szCs w:val="24"/>
          <w14:ligatures w14:val="none"/>
        </w:rPr>
        <w:t>后青蛙消失，间隔</w:t>
      </w:r>
      <w:r w:rsidRPr="00980C2F">
        <w:rPr>
          <w:rFonts w:eastAsia="仿宋" w:cs="Times New Roman" w:hint="eastAsia"/>
          <w:bCs w:val="0"/>
          <w:color w:val="auto"/>
          <w:sz w:val="28"/>
          <w:szCs w:val="24"/>
          <w14:ligatures w14:val="none"/>
        </w:rPr>
        <w:t>0</w:t>
      </w:r>
      <w:r w:rsidRPr="00980C2F">
        <w:rPr>
          <w:rFonts w:eastAsia="仿宋" w:cs="Times New Roman"/>
          <w:bCs w:val="0"/>
          <w:color w:val="auto"/>
          <w:sz w:val="28"/>
          <w:szCs w:val="24"/>
          <w14:ligatures w14:val="none"/>
        </w:rPr>
        <w:t>.8</w:t>
      </w:r>
      <w:r w:rsidRPr="00980C2F">
        <w:rPr>
          <w:rFonts w:eastAsia="仿宋" w:cs="Times New Roman" w:hint="eastAsia"/>
          <w:bCs w:val="0"/>
          <w:color w:val="auto"/>
          <w:sz w:val="28"/>
          <w:szCs w:val="24"/>
          <w14:ligatures w14:val="none"/>
        </w:rPr>
        <w:t>s</w:t>
      </w:r>
      <w:r w:rsidRPr="00980C2F">
        <w:rPr>
          <w:rFonts w:eastAsia="仿宋" w:cs="Times New Roman"/>
          <w:bCs w:val="0"/>
          <w:color w:val="auto"/>
          <w:sz w:val="28"/>
          <w:szCs w:val="24"/>
          <w14:ligatures w14:val="none"/>
        </w:rPr>
        <w:t>~1.5s</w:t>
      </w:r>
      <w:r w:rsidRPr="00980C2F">
        <w:rPr>
          <w:rFonts w:eastAsia="仿宋" w:cs="Times New Roman" w:hint="eastAsia"/>
          <w:bCs w:val="0"/>
          <w:color w:val="auto"/>
          <w:sz w:val="28"/>
          <w:szCs w:val="24"/>
          <w14:ligatures w14:val="none"/>
        </w:rPr>
        <w:t>时间后屏幕上显示“？”，被试需要在触屏上点击的方式报告消失的青蛙此时所在位置（图</w:t>
      </w:r>
      <w:r w:rsidRPr="00980C2F">
        <w:rPr>
          <w:rFonts w:eastAsia="仿宋" w:cs="Times New Roman" w:hint="eastAsia"/>
          <w:bCs w:val="0"/>
          <w:color w:val="auto"/>
          <w:sz w:val="28"/>
          <w:szCs w:val="24"/>
          <w14:ligatures w14:val="none"/>
        </w:rPr>
        <w:t>6b</w:t>
      </w:r>
      <w:r w:rsidRPr="00980C2F">
        <w:rPr>
          <w:rFonts w:eastAsia="仿宋" w:cs="Times New Roman" w:hint="eastAsia"/>
          <w:bCs w:val="0"/>
          <w:color w:val="auto"/>
          <w:sz w:val="28"/>
          <w:szCs w:val="24"/>
          <w14:ligatures w14:val="none"/>
        </w:rPr>
        <w:t>）。青蛙的三种初始角度各</w:t>
      </w:r>
      <w:r w:rsidRPr="00980C2F">
        <w:rPr>
          <w:rFonts w:eastAsia="仿宋" w:cs="Times New Roman" w:hint="eastAsia"/>
          <w:bCs w:val="0"/>
          <w:color w:val="auto"/>
          <w:sz w:val="28"/>
          <w:szCs w:val="24"/>
          <w14:ligatures w14:val="none"/>
        </w:rPr>
        <w:t>3</w:t>
      </w:r>
      <w:r w:rsidRPr="00980C2F">
        <w:rPr>
          <w:rFonts w:eastAsia="仿宋" w:cs="Times New Roman"/>
          <w:bCs w:val="0"/>
          <w:color w:val="auto"/>
          <w:sz w:val="28"/>
          <w:szCs w:val="24"/>
          <w14:ligatures w14:val="none"/>
        </w:rPr>
        <w:t>0</w:t>
      </w:r>
      <w:r w:rsidRPr="00980C2F">
        <w:rPr>
          <w:rFonts w:eastAsia="仿宋" w:cs="Times New Roman" w:hint="eastAsia"/>
          <w:bCs w:val="0"/>
          <w:color w:val="auto"/>
          <w:sz w:val="28"/>
          <w:szCs w:val="24"/>
          <w14:ligatures w14:val="none"/>
        </w:rPr>
        <w:t>个试次，总共</w:t>
      </w:r>
      <w:r w:rsidRPr="00980C2F">
        <w:rPr>
          <w:rFonts w:eastAsia="仿宋" w:cs="Times New Roman"/>
          <w:bCs w:val="0"/>
          <w:color w:val="auto"/>
          <w:sz w:val="28"/>
          <w:szCs w:val="24"/>
          <w14:ligatures w14:val="none"/>
        </w:rPr>
        <w:t>90</w:t>
      </w:r>
      <w:r w:rsidRPr="00980C2F">
        <w:rPr>
          <w:rFonts w:eastAsia="仿宋" w:cs="Times New Roman" w:hint="eastAsia"/>
          <w:bCs w:val="0"/>
          <w:color w:val="auto"/>
          <w:sz w:val="28"/>
          <w:szCs w:val="24"/>
          <w14:ligatures w14:val="none"/>
        </w:rPr>
        <w:t>个试次，</w:t>
      </w:r>
      <w:proofErr w:type="gramStart"/>
      <w:r w:rsidRPr="00980C2F">
        <w:rPr>
          <w:rFonts w:eastAsia="仿宋" w:cs="Times New Roman" w:hint="eastAsia"/>
          <w:bCs w:val="0"/>
          <w:color w:val="auto"/>
          <w:sz w:val="28"/>
          <w:szCs w:val="24"/>
          <w14:ligatures w14:val="none"/>
        </w:rPr>
        <w:t>每个试次大约</w:t>
      </w:r>
      <w:proofErr w:type="gramEnd"/>
      <w:r w:rsidRPr="00980C2F">
        <w:rPr>
          <w:rFonts w:eastAsia="仿宋" w:cs="Times New Roman"/>
          <w:bCs w:val="0"/>
          <w:color w:val="auto"/>
          <w:sz w:val="28"/>
          <w:szCs w:val="24"/>
          <w14:ligatures w14:val="none"/>
        </w:rPr>
        <w:t>5</w:t>
      </w:r>
      <w:r w:rsidRPr="00980C2F">
        <w:rPr>
          <w:rFonts w:eastAsia="仿宋" w:cs="Times New Roman" w:hint="eastAsia"/>
          <w:bCs w:val="0"/>
          <w:color w:val="auto"/>
          <w:sz w:val="28"/>
          <w:szCs w:val="24"/>
          <w14:ligatures w14:val="none"/>
        </w:rPr>
        <w:t>s</w:t>
      </w:r>
      <w:r w:rsidRPr="00980C2F">
        <w:rPr>
          <w:rFonts w:eastAsia="仿宋" w:cs="Times New Roman" w:hint="eastAsia"/>
          <w:bCs w:val="0"/>
          <w:color w:val="auto"/>
          <w:sz w:val="28"/>
          <w:szCs w:val="24"/>
          <w14:ligatures w14:val="none"/>
        </w:rPr>
        <w:t>，预计单次</w:t>
      </w:r>
      <w:proofErr w:type="gramStart"/>
      <w:r w:rsidRPr="00980C2F">
        <w:rPr>
          <w:rFonts w:eastAsia="仿宋" w:cs="Times New Roman" w:hint="eastAsia"/>
          <w:bCs w:val="0"/>
          <w:color w:val="auto"/>
          <w:sz w:val="28"/>
          <w:szCs w:val="24"/>
          <w14:ligatures w14:val="none"/>
        </w:rPr>
        <w:t>实验总</w:t>
      </w:r>
      <w:proofErr w:type="gramEnd"/>
      <w:r w:rsidRPr="00980C2F">
        <w:rPr>
          <w:rFonts w:eastAsia="仿宋" w:cs="Times New Roman" w:hint="eastAsia"/>
          <w:bCs w:val="0"/>
          <w:color w:val="auto"/>
          <w:sz w:val="28"/>
          <w:szCs w:val="24"/>
          <w14:ligatures w14:val="none"/>
        </w:rPr>
        <w:t>耗时约</w:t>
      </w:r>
      <w:r w:rsidRPr="00980C2F">
        <w:rPr>
          <w:rFonts w:eastAsia="仿宋" w:cs="Times New Roman"/>
          <w:bCs w:val="0"/>
          <w:color w:val="auto"/>
          <w:sz w:val="28"/>
          <w:szCs w:val="24"/>
          <w14:ligatures w14:val="none"/>
        </w:rPr>
        <w:t>8</w:t>
      </w:r>
      <w:r w:rsidRPr="00980C2F">
        <w:rPr>
          <w:rFonts w:eastAsia="仿宋" w:cs="Times New Roman" w:hint="eastAsia"/>
          <w:bCs w:val="0"/>
          <w:color w:val="auto"/>
          <w:sz w:val="28"/>
          <w:szCs w:val="24"/>
          <w14:ligatures w14:val="none"/>
        </w:rPr>
        <w:t>min</w:t>
      </w:r>
      <w:r w:rsidRPr="00980C2F">
        <w:rPr>
          <w:rFonts w:eastAsia="仿宋" w:cs="Times New Roman" w:hint="eastAsia"/>
          <w:bCs w:val="0"/>
          <w:color w:val="auto"/>
          <w:sz w:val="28"/>
          <w:szCs w:val="24"/>
          <w14:ligatures w14:val="none"/>
        </w:rPr>
        <w:t>。</w:t>
      </w:r>
    </w:p>
    <w:p w14:paraId="254CCA47" w14:textId="77777777" w:rsidR="00980C2F" w:rsidRPr="00980C2F" w:rsidRDefault="00980C2F" w:rsidP="00980C2F">
      <w:pPr>
        <w:ind w:firstLine="420"/>
        <w:rPr>
          <w:rFonts w:eastAsia="仿宋" w:cs="Times New Roman"/>
          <w:bCs w:val="0"/>
          <w:color w:val="auto"/>
          <w:sz w:val="28"/>
          <w:szCs w:val="24"/>
          <w14:ligatures w14:val="none"/>
        </w:rPr>
      </w:pPr>
      <w:r w:rsidRPr="00980C2F">
        <w:rPr>
          <w:rFonts w:eastAsia="仿宋" w:cs="Times New Roman" w:hint="eastAsia"/>
          <w:bCs w:val="0"/>
          <w:color w:val="auto"/>
          <w:sz w:val="28"/>
          <w:szCs w:val="24"/>
          <w:u w:val="single"/>
          <w14:ligatures w14:val="none"/>
        </w:rPr>
        <w:t>结果预期</w:t>
      </w:r>
      <w:r w:rsidRPr="00980C2F">
        <w:rPr>
          <w:rFonts w:eastAsia="仿宋" w:cs="Times New Roman" w:hint="eastAsia"/>
          <w:b/>
          <w:color w:val="auto"/>
          <w:sz w:val="28"/>
          <w:szCs w:val="24"/>
          <w14:ligatures w14:val="none"/>
        </w:rPr>
        <w:t>。</w:t>
      </w:r>
      <w:r w:rsidRPr="00980C2F">
        <w:rPr>
          <w:rFonts w:eastAsia="仿宋" w:cs="Times New Roman" w:hint="eastAsia"/>
          <w:bCs w:val="0"/>
          <w:color w:val="auto"/>
          <w:sz w:val="28"/>
          <w:szCs w:val="24"/>
          <w14:ligatures w14:val="none"/>
        </w:rPr>
        <w:t>被试点击位置与消失青蛙实际位置之间的差值为预测偏差。比较不同实验阶段的预测偏差，对于初始运动方向</w:t>
      </w:r>
      <w:r w:rsidRPr="00980C2F">
        <w:rPr>
          <w:rFonts w:eastAsia="仿宋" w:cs="Times New Roman" w:hint="eastAsia"/>
          <w:bCs w:val="0"/>
          <w:color w:val="auto"/>
          <w:sz w:val="28"/>
          <w:szCs w:val="24"/>
          <w14:ligatures w14:val="none"/>
        </w:rPr>
        <w:t>1</w:t>
      </w:r>
      <w:r w:rsidRPr="00980C2F">
        <w:rPr>
          <w:rFonts w:eastAsia="仿宋" w:cs="Times New Roman"/>
          <w:bCs w:val="0"/>
          <w:color w:val="auto"/>
          <w:sz w:val="28"/>
          <w:szCs w:val="24"/>
          <w14:ligatures w14:val="none"/>
        </w:rPr>
        <w:t>5</w:t>
      </w:r>
      <w:r w:rsidRPr="00980C2F">
        <w:rPr>
          <w:rFonts w:eastAsia="仿宋" w:cs="Times New Roman" w:hint="eastAsia"/>
          <w:bCs w:val="0"/>
          <w:color w:val="auto"/>
          <w:sz w:val="28"/>
          <w:szCs w:val="24"/>
          <w14:ligatures w14:val="none"/>
        </w:rPr>
        <w:t>°和</w:t>
      </w:r>
      <w:r w:rsidRPr="00980C2F">
        <w:rPr>
          <w:rFonts w:eastAsia="仿宋" w:cs="Times New Roman" w:hint="eastAsia"/>
          <w:bCs w:val="0"/>
          <w:color w:val="auto"/>
          <w:sz w:val="28"/>
          <w:szCs w:val="24"/>
          <w14:ligatures w14:val="none"/>
        </w:rPr>
        <w:t>4</w:t>
      </w:r>
      <w:r w:rsidRPr="00980C2F">
        <w:rPr>
          <w:rFonts w:eastAsia="仿宋" w:cs="Times New Roman"/>
          <w:bCs w:val="0"/>
          <w:color w:val="auto"/>
          <w:sz w:val="28"/>
          <w:szCs w:val="24"/>
          <w14:ligatures w14:val="none"/>
        </w:rPr>
        <w:t>5</w:t>
      </w:r>
      <w:r w:rsidRPr="00980C2F">
        <w:rPr>
          <w:rFonts w:eastAsia="仿宋" w:cs="Times New Roman" w:hint="eastAsia"/>
          <w:bCs w:val="0"/>
          <w:color w:val="auto"/>
          <w:sz w:val="28"/>
          <w:szCs w:val="24"/>
          <w14:ligatures w14:val="none"/>
        </w:rPr>
        <w:t>°，预测偏差更接近与地面重力一致的真实运动轨迹。</w:t>
      </w:r>
    </w:p>
    <w:p w14:paraId="0DF8D5E5" w14:textId="77777777" w:rsidR="00980C2F" w:rsidRPr="00980C2F" w:rsidRDefault="00980C2F" w:rsidP="00980C2F">
      <w:pPr>
        <w:rPr>
          <w:rFonts w:eastAsia="仿宋" w:cs="Times New Roman"/>
          <w:b/>
          <w:color w:val="auto"/>
          <w:sz w:val="28"/>
          <w:szCs w:val="24"/>
          <w14:ligatures w14:val="none"/>
        </w:rPr>
      </w:pPr>
    </w:p>
    <w:p w14:paraId="1E326C57" w14:textId="77777777" w:rsidR="00980C2F" w:rsidRPr="00980C2F" w:rsidRDefault="00980C2F" w:rsidP="00980C2F">
      <w:pPr>
        <w:rPr>
          <w:rFonts w:eastAsia="仿宋" w:cs="Times New Roman"/>
          <w:b/>
          <w:color w:val="auto"/>
          <w:sz w:val="28"/>
          <w:szCs w:val="24"/>
          <w14:ligatures w14:val="none"/>
        </w:rPr>
      </w:pPr>
      <w:r w:rsidRPr="00980C2F">
        <w:rPr>
          <w:rFonts w:eastAsia="仿宋" w:cs="Times New Roman" w:hint="eastAsia"/>
          <w:b/>
          <w:color w:val="auto"/>
          <w:sz w:val="28"/>
          <w:szCs w:val="24"/>
          <w14:ligatures w14:val="none"/>
        </w:rPr>
        <w:t>计算建模</w:t>
      </w:r>
    </w:p>
    <w:p w14:paraId="0F72F749" w14:textId="77777777" w:rsidR="00980C2F" w:rsidRPr="00980C2F" w:rsidRDefault="00980C2F" w:rsidP="00980C2F">
      <w:pPr>
        <w:ind w:firstLine="420"/>
        <w:rPr>
          <w:rFonts w:eastAsia="仿宋" w:cs="Times New Roman"/>
          <w:bCs w:val="0"/>
          <w:color w:val="auto"/>
          <w:sz w:val="28"/>
          <w:szCs w:val="24"/>
          <w14:ligatures w14:val="none"/>
        </w:rPr>
      </w:pPr>
      <w:r w:rsidRPr="00980C2F">
        <w:rPr>
          <w:rFonts w:eastAsia="仿宋" w:cs="Times New Roman"/>
          <w:bCs w:val="0"/>
          <w:noProof/>
          <w:color w:val="auto"/>
          <w:sz w:val="28"/>
          <w:szCs w:val="24"/>
          <w14:ligatures w14:val="none"/>
        </w:rPr>
        <w:lastRenderedPageBreak/>
        <w:drawing>
          <wp:anchor distT="0" distB="0" distL="114300" distR="114300" simplePos="0" relativeHeight="251659264" behindDoc="0" locked="0" layoutInCell="1" allowOverlap="1" wp14:anchorId="0C5A412B" wp14:editId="7D82C684">
            <wp:simplePos x="0" y="0"/>
            <wp:positionH relativeFrom="margin">
              <wp:posOffset>690245</wp:posOffset>
            </wp:positionH>
            <wp:positionV relativeFrom="margin">
              <wp:posOffset>5621403</wp:posOffset>
            </wp:positionV>
            <wp:extent cx="3894455" cy="2577465"/>
            <wp:effectExtent l="0" t="0" r="0" b="0"/>
            <wp:wrapTopAndBottom/>
            <wp:docPr id="120038779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7797" name="图片 1" descr="图形用户界面&#10;&#10;描述已自动生成"/>
                    <pic:cNvPicPr/>
                  </pic:nvPicPr>
                  <pic:blipFill rotWithShape="1">
                    <a:blip r:embed="rId11" cstate="print">
                      <a:extLst>
                        <a:ext uri="{28A0092B-C50C-407E-A947-70E740481C1C}">
                          <a14:useLocalDpi xmlns:a14="http://schemas.microsoft.com/office/drawing/2010/main" val="0"/>
                        </a:ext>
                      </a:extLst>
                    </a:blip>
                    <a:srcRect b="17469"/>
                    <a:stretch/>
                  </pic:blipFill>
                  <pic:spPr bwMode="auto">
                    <a:xfrm>
                      <a:off x="0" y="0"/>
                      <a:ext cx="3894455" cy="2577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0C2F">
        <w:rPr>
          <w:rFonts w:eastAsia="仿宋" w:cs="Times New Roman" w:hint="eastAsia"/>
          <w:bCs w:val="0"/>
          <w:color w:val="auto"/>
          <w:sz w:val="28"/>
          <w:szCs w:val="24"/>
          <w14:ligatures w14:val="none"/>
        </w:rPr>
        <w:t>“物理</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心理”联合推断模型假设了物体运动的产生过程（图</w:t>
      </w:r>
      <w:r w:rsidRPr="00980C2F">
        <w:rPr>
          <w:rFonts w:eastAsia="仿宋" w:cs="Times New Roman" w:hint="eastAsia"/>
          <w:bCs w:val="0"/>
          <w:color w:val="auto"/>
          <w:sz w:val="28"/>
          <w:szCs w:val="24"/>
          <w14:ligatures w14:val="none"/>
        </w:rPr>
        <w:t>7</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1</w:t>
      </w:r>
      <w:r w:rsidRPr="00980C2F">
        <w:rPr>
          <w:rFonts w:eastAsia="仿宋" w:cs="Times New Roman" w:hint="eastAsia"/>
          <w:bCs w:val="0"/>
          <w:color w:val="auto"/>
          <w:sz w:val="28"/>
          <w:szCs w:val="24"/>
          <w14:ligatures w14:val="none"/>
        </w:rPr>
        <w:t>）最上层为重力</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微重力因素，对环境中所有对象作用相同；</w:t>
      </w:r>
      <w:r w:rsidRPr="00980C2F">
        <w:rPr>
          <w:rFonts w:eastAsia="仿宋" w:cs="Times New Roman" w:hint="eastAsia"/>
          <w:bCs w:val="0"/>
          <w:color w:val="auto"/>
          <w:sz w:val="28"/>
          <w:szCs w:val="24"/>
          <w14:ligatures w14:val="none"/>
        </w:rPr>
        <w:t>2</w:t>
      </w:r>
      <w:r w:rsidRPr="00980C2F">
        <w:rPr>
          <w:rFonts w:eastAsia="仿宋" w:cs="Times New Roman" w:hint="eastAsia"/>
          <w:bCs w:val="0"/>
          <w:color w:val="auto"/>
          <w:sz w:val="28"/>
          <w:szCs w:val="24"/>
          <w14:ligatures w14:val="none"/>
        </w:rPr>
        <w:t>）中间层包含两方面，对于所有运动对象均考虑其可能受到的其他外力（如：发射的初始加速度），对于生物运动还考虑生命体的心理状态带来的内驱力（如：追逐），内驱力的产生规则遵循生命体意图原则（如：目标导向的理性原则）；</w:t>
      </w:r>
      <w:r w:rsidRPr="00980C2F">
        <w:rPr>
          <w:rFonts w:eastAsia="仿宋" w:cs="Times New Roman" w:hint="eastAsia"/>
          <w:bCs w:val="0"/>
          <w:color w:val="auto"/>
          <w:sz w:val="28"/>
          <w:szCs w:val="24"/>
          <w14:ligatures w14:val="none"/>
        </w:rPr>
        <w:t>3</w:t>
      </w:r>
      <w:r w:rsidRPr="00980C2F">
        <w:rPr>
          <w:rFonts w:eastAsia="仿宋" w:cs="Times New Roman" w:hint="eastAsia"/>
          <w:bCs w:val="0"/>
          <w:color w:val="auto"/>
          <w:sz w:val="28"/>
          <w:szCs w:val="24"/>
          <w14:ligatures w14:val="none"/>
        </w:rPr>
        <w:t>）最下层综合考虑所有驱动力，根据运动公式合成可被感知的运动。产生式模型的各部分均为概率形式，根据观测到的运动可逆向推理产生过程。推理过程遵循贝叶斯定理，具体通过蒙特卡洛采样或适用的高维数据采样逼近方法实现。</w:t>
      </w:r>
    </w:p>
    <w:p w14:paraId="48856F68" w14:textId="77777777" w:rsidR="00980C2F" w:rsidRPr="00980C2F" w:rsidRDefault="00980C2F" w:rsidP="00980C2F">
      <w:pPr>
        <w:ind w:firstLine="420"/>
        <w:jc w:val="center"/>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图</w:t>
      </w:r>
      <w:r w:rsidRPr="00980C2F">
        <w:rPr>
          <w:rFonts w:eastAsia="仿宋" w:cs="Times New Roman" w:hint="eastAsia"/>
          <w:bCs w:val="0"/>
          <w:color w:val="auto"/>
          <w:sz w:val="28"/>
          <w:szCs w:val="24"/>
          <w14:ligatures w14:val="none"/>
        </w:rPr>
        <w:t>7</w:t>
      </w:r>
      <w:r w:rsidRPr="00980C2F">
        <w:rPr>
          <w:rFonts w:eastAsia="仿宋" w:cs="Times New Roman"/>
          <w:bCs w:val="0"/>
          <w:color w:val="auto"/>
          <w:sz w:val="28"/>
          <w:szCs w:val="24"/>
          <w14:ligatures w14:val="none"/>
        </w:rPr>
        <w:t xml:space="preserve"> </w:t>
      </w:r>
      <w:r w:rsidRPr="00980C2F">
        <w:rPr>
          <w:rFonts w:eastAsia="仿宋" w:cs="Times New Roman" w:hint="eastAsia"/>
          <w:bCs w:val="0"/>
          <w:color w:val="auto"/>
          <w:sz w:val="28"/>
          <w:szCs w:val="24"/>
          <w14:ligatures w14:val="none"/>
        </w:rPr>
        <w:t>“物理</w:t>
      </w:r>
      <w:r w:rsidRPr="00980C2F">
        <w:rPr>
          <w:rFonts w:eastAsia="仿宋" w:cs="Times New Roman" w:hint="eastAsia"/>
          <w:bCs w:val="0"/>
          <w:color w:val="auto"/>
          <w:sz w:val="28"/>
          <w:szCs w:val="24"/>
          <w14:ligatures w14:val="none"/>
        </w:rPr>
        <w:t>-</w:t>
      </w:r>
      <w:r w:rsidRPr="00980C2F">
        <w:rPr>
          <w:rFonts w:eastAsia="仿宋" w:cs="Times New Roman" w:hint="eastAsia"/>
          <w:bCs w:val="0"/>
          <w:color w:val="auto"/>
          <w:sz w:val="28"/>
          <w:szCs w:val="24"/>
          <w14:ligatures w14:val="none"/>
        </w:rPr>
        <w:t>心理”联合推断模型原型示例及各部分建模思路</w:t>
      </w:r>
    </w:p>
    <w:p w14:paraId="420FB1FD" w14:textId="77777777" w:rsidR="00980C2F" w:rsidRPr="00980C2F" w:rsidRDefault="00980C2F" w:rsidP="00980C2F">
      <w:pPr>
        <w:ind w:firstLine="420"/>
        <w:rPr>
          <w:rFonts w:eastAsia="仿宋" w:cs="Times New Roman"/>
          <w:bCs w:val="0"/>
          <w:color w:val="auto"/>
          <w:sz w:val="28"/>
          <w:szCs w:val="24"/>
          <w14:ligatures w14:val="none"/>
        </w:rPr>
      </w:pPr>
    </w:p>
    <w:p w14:paraId="6F2BFC24" w14:textId="77777777" w:rsidR="00980C2F" w:rsidRPr="00980C2F" w:rsidRDefault="00980C2F" w:rsidP="00980C2F">
      <w:pPr>
        <w:ind w:firstLine="42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以上述模型作为原型，针对三个实验任务进行认知建模，比较引入真实重力和微重力的模型，在不同阶段对被试的模拟效果（以</w:t>
      </w:r>
      <w:r w:rsidRPr="00980C2F">
        <w:rPr>
          <w:rFonts w:eastAsia="仿宋" w:cs="Times New Roman" w:hint="eastAsia"/>
          <w:bCs w:val="0"/>
          <w:color w:val="auto"/>
          <w:sz w:val="28"/>
          <w:szCs w:val="24"/>
          <w14:ligatures w14:val="none"/>
        </w:rPr>
        <w:t>B</w:t>
      </w:r>
      <w:r w:rsidRPr="00980C2F">
        <w:rPr>
          <w:rFonts w:eastAsia="仿宋" w:cs="Times New Roman"/>
          <w:bCs w:val="0"/>
          <w:color w:val="auto"/>
          <w:sz w:val="28"/>
          <w:szCs w:val="24"/>
          <w14:ligatures w14:val="none"/>
        </w:rPr>
        <w:t>IC</w:t>
      </w:r>
      <w:r w:rsidRPr="00980C2F">
        <w:rPr>
          <w:rFonts w:eastAsia="仿宋" w:cs="Times New Roman" w:hint="eastAsia"/>
          <w:bCs w:val="0"/>
          <w:color w:val="auto"/>
          <w:sz w:val="28"/>
          <w:szCs w:val="24"/>
          <w14:ligatures w14:val="none"/>
        </w:rPr>
        <w:t>作为衡量模型的指标）。</w:t>
      </w:r>
    </w:p>
    <w:p w14:paraId="0574EAFE" w14:textId="77777777" w:rsidR="00980C2F" w:rsidRPr="00980C2F" w:rsidRDefault="00980C2F" w:rsidP="00980C2F">
      <w:pPr>
        <w:outlineLvl w:val="2"/>
        <w:rPr>
          <w:rFonts w:eastAsia="仿宋" w:cs="Times New Roman"/>
          <w:b/>
          <w:color w:val="auto"/>
          <w:sz w:val="28"/>
          <w:szCs w:val="24"/>
          <w14:ligatures w14:val="none"/>
        </w:rPr>
      </w:pPr>
    </w:p>
    <w:p w14:paraId="7167B3C4" w14:textId="77777777" w:rsidR="00980C2F" w:rsidRPr="00980C2F" w:rsidRDefault="00980C2F" w:rsidP="00980C2F">
      <w:pPr>
        <w:outlineLvl w:val="2"/>
        <w:rPr>
          <w:rFonts w:eastAsia="黑体" w:cs="Times New Roman"/>
          <w:color w:val="auto"/>
          <w:sz w:val="32"/>
          <w:szCs w:val="32"/>
          <w14:ligatures w14:val="none"/>
        </w:rPr>
      </w:pPr>
      <w:r w:rsidRPr="00980C2F">
        <w:rPr>
          <w:rFonts w:eastAsia="仿宋" w:cs="Times New Roman" w:hint="eastAsia"/>
          <w:b/>
          <w:color w:val="auto"/>
          <w:sz w:val="28"/>
          <w:szCs w:val="24"/>
          <w14:ligatures w14:val="none"/>
        </w:rPr>
        <w:lastRenderedPageBreak/>
        <w:t xml:space="preserve">4.2 </w:t>
      </w:r>
    </w:p>
    <w:p w14:paraId="32684776" w14:textId="77777777" w:rsidR="00980C2F" w:rsidRPr="00980C2F" w:rsidRDefault="00980C2F" w:rsidP="00980C2F">
      <w:pPr>
        <w:keepNext/>
        <w:keepLines/>
        <w:spacing w:before="260" w:after="260" w:line="416" w:lineRule="auto"/>
        <w:outlineLvl w:val="1"/>
        <w:rPr>
          <w:rFonts w:eastAsia="黑体" w:cs="Times New Roman"/>
          <w:color w:val="auto"/>
          <w:sz w:val="32"/>
          <w:szCs w:val="32"/>
          <w14:ligatures w14:val="none"/>
        </w:rPr>
      </w:pPr>
      <w:r w:rsidRPr="00980C2F">
        <w:rPr>
          <w:rFonts w:eastAsia="黑体" w:cs="Times New Roman" w:hint="eastAsia"/>
          <w:color w:val="auto"/>
          <w:sz w:val="32"/>
          <w:szCs w:val="32"/>
          <w14:ligatures w14:val="none"/>
        </w:rPr>
        <w:t>五</w:t>
      </w:r>
      <w:r w:rsidRPr="00980C2F">
        <w:rPr>
          <w:rFonts w:eastAsia="黑体" w:cs="Times New Roman"/>
          <w:color w:val="auto"/>
          <w:sz w:val="32"/>
          <w:szCs w:val="32"/>
          <w14:ligatures w14:val="none"/>
        </w:rPr>
        <w:t>、</w:t>
      </w:r>
      <w:r w:rsidRPr="00980C2F">
        <w:rPr>
          <w:rFonts w:eastAsia="黑体" w:cs="Times New Roman" w:hint="eastAsia"/>
          <w:color w:val="auto"/>
          <w:sz w:val="32"/>
          <w:szCs w:val="32"/>
          <w14:ligatures w14:val="none"/>
        </w:rPr>
        <w:t>创新性与预期成果</w:t>
      </w:r>
    </w:p>
    <w:p w14:paraId="658A4B03" w14:textId="77777777" w:rsidR="00980C2F" w:rsidRPr="00980C2F" w:rsidRDefault="00980C2F" w:rsidP="00980C2F">
      <w:pPr>
        <w:numPr>
          <w:ilvl w:val="0"/>
          <w:numId w:val="1"/>
        </w:numPr>
        <w:spacing w:line="240" w:lineRule="auto"/>
        <w:ind w:firstLineChars="200" w:firstLine="560"/>
        <w:rPr>
          <w:rFonts w:eastAsia="仿宋" w:cs="Times New Roman"/>
          <w:bCs w:val="0"/>
          <w:color w:val="auto"/>
          <w:sz w:val="28"/>
          <w:szCs w:val="24"/>
          <w:highlight w:val="lightGray"/>
          <w14:ligatures w14:val="none"/>
        </w:rPr>
      </w:pPr>
      <w:r w:rsidRPr="00980C2F">
        <w:rPr>
          <w:rFonts w:eastAsia="仿宋" w:cs="Times New Roman" w:hint="eastAsia"/>
          <w:bCs w:val="0"/>
          <w:color w:val="auto"/>
          <w:sz w:val="28"/>
          <w:szCs w:val="24"/>
          <w:highlight w:val="lightGray"/>
          <w14:ligatures w14:val="none"/>
        </w:rPr>
        <w:t>预期产出重力变化对视觉运动加工过程的影响机制及其适应机制的理论模型，为重力变化环境下设计符合人类视觉特性的信息呈现和操作设备提供理论指导；</w:t>
      </w:r>
    </w:p>
    <w:p w14:paraId="056CA76E" w14:textId="77777777" w:rsidR="00980C2F" w:rsidRPr="00980C2F" w:rsidRDefault="00980C2F" w:rsidP="00980C2F">
      <w:pPr>
        <w:numPr>
          <w:ilvl w:val="0"/>
          <w:numId w:val="1"/>
        </w:numPr>
        <w:spacing w:line="240" w:lineRule="auto"/>
        <w:ind w:firstLineChars="200" w:firstLine="560"/>
        <w:rPr>
          <w:rFonts w:eastAsia="仿宋" w:cs="Times New Roman"/>
          <w:bCs w:val="0"/>
          <w:color w:val="auto"/>
          <w:sz w:val="28"/>
          <w:szCs w:val="24"/>
          <w14:ligatures w14:val="none"/>
        </w:rPr>
      </w:pPr>
      <w:r w:rsidRPr="00980C2F">
        <w:rPr>
          <w:rFonts w:eastAsia="仿宋" w:cs="Times New Roman" w:hint="eastAsia"/>
          <w:bCs w:val="0"/>
          <w:color w:val="auto"/>
          <w:sz w:val="28"/>
          <w:szCs w:val="24"/>
          <w14:ligatures w14:val="none"/>
        </w:rPr>
        <w:t>预期产出模拟人类视觉系统适应重力环境变化的理论模型和计算模型，能够区分个体在适应性方面的差异，为人才选拔和培养提供理论和技术支持；</w:t>
      </w:r>
    </w:p>
    <w:p w14:paraId="345FEBAC" w14:textId="77777777" w:rsidR="00980C2F" w:rsidRPr="00980C2F" w:rsidRDefault="00980C2F" w:rsidP="00980C2F">
      <w:pPr>
        <w:numPr>
          <w:ilvl w:val="0"/>
          <w:numId w:val="1"/>
        </w:numPr>
        <w:spacing w:line="240" w:lineRule="auto"/>
        <w:ind w:firstLineChars="200" w:firstLine="560"/>
        <w:rPr>
          <w:rFonts w:eastAsia="仿宋" w:cs="Times New Roman"/>
          <w:bCs w:val="0"/>
          <w:color w:val="auto"/>
          <w:sz w:val="28"/>
          <w:szCs w:val="24"/>
          <w:highlight w:val="lightGray"/>
          <w14:ligatures w14:val="none"/>
        </w:rPr>
      </w:pPr>
      <w:r w:rsidRPr="00980C2F">
        <w:rPr>
          <w:rFonts w:eastAsia="仿宋" w:cs="Times New Roman" w:hint="eastAsia"/>
          <w:bCs w:val="0"/>
          <w:color w:val="auto"/>
          <w:sz w:val="28"/>
          <w:szCs w:val="24"/>
          <w:highlight w:val="lightGray"/>
          <w14:ligatures w14:val="none"/>
        </w:rPr>
        <w:t>预期形成研究报告，并发表至少</w:t>
      </w:r>
      <w:r w:rsidRPr="00980C2F">
        <w:rPr>
          <w:rFonts w:eastAsia="仿宋" w:cs="Times New Roman" w:hint="eastAsia"/>
          <w:bCs w:val="0"/>
          <w:color w:val="auto"/>
          <w:sz w:val="28"/>
          <w:szCs w:val="24"/>
          <w:highlight w:val="lightGray"/>
          <w14:ligatures w14:val="none"/>
        </w:rPr>
        <w:t>2</w:t>
      </w:r>
      <w:r w:rsidRPr="00980C2F">
        <w:rPr>
          <w:rFonts w:eastAsia="仿宋" w:cs="Times New Roman" w:hint="eastAsia"/>
          <w:bCs w:val="0"/>
          <w:color w:val="auto"/>
          <w:sz w:val="28"/>
          <w:szCs w:val="24"/>
          <w:highlight w:val="lightGray"/>
          <w14:ligatures w14:val="none"/>
        </w:rPr>
        <w:t>篇高水平学术论文，</w:t>
      </w:r>
      <w:proofErr w:type="gramStart"/>
      <w:r w:rsidRPr="00980C2F">
        <w:rPr>
          <w:rFonts w:eastAsia="仿宋" w:cs="Times New Roman" w:hint="eastAsia"/>
          <w:bCs w:val="0"/>
          <w:color w:val="auto"/>
          <w:sz w:val="28"/>
          <w:szCs w:val="24"/>
          <w:highlight w:val="lightGray"/>
          <w14:ligatures w14:val="none"/>
        </w:rPr>
        <w:t>拟冲击</w:t>
      </w:r>
      <w:proofErr w:type="gramEnd"/>
      <w:r w:rsidRPr="00980C2F">
        <w:rPr>
          <w:rFonts w:eastAsia="仿宋" w:cs="Times New Roman" w:hint="eastAsia"/>
          <w:bCs w:val="0"/>
          <w:color w:val="auto"/>
          <w:sz w:val="28"/>
          <w:szCs w:val="24"/>
          <w:highlight w:val="lightGray"/>
          <w14:ligatures w14:val="none"/>
        </w:rPr>
        <w:t>国际顶级学术期刊及其子刊。</w:t>
      </w:r>
    </w:p>
    <w:p w14:paraId="5EE0EE9D" w14:textId="77777777" w:rsidR="00980C2F" w:rsidRPr="00980C2F" w:rsidRDefault="00980C2F" w:rsidP="00980C2F">
      <w:pPr>
        <w:keepNext/>
        <w:keepLines/>
        <w:spacing w:before="260" w:after="260" w:line="416" w:lineRule="auto"/>
        <w:jc w:val="center"/>
        <w:outlineLvl w:val="1"/>
        <w:rPr>
          <w:rFonts w:eastAsia="黑体" w:cs="Times New Roman"/>
          <w:color w:val="auto"/>
          <w:sz w:val="32"/>
          <w:szCs w:val="32"/>
          <w14:ligatures w14:val="none"/>
        </w:rPr>
      </w:pPr>
      <w:r w:rsidRPr="00980C2F">
        <w:rPr>
          <w:rFonts w:eastAsia="黑体" w:cs="Times New Roman" w:hint="eastAsia"/>
          <w:color w:val="auto"/>
          <w:sz w:val="32"/>
          <w:szCs w:val="32"/>
          <w14:ligatures w14:val="none"/>
        </w:rPr>
        <w:t>参考文献</w:t>
      </w:r>
    </w:p>
    <w:p w14:paraId="762EE1A9"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fldChar w:fldCharType="begin"/>
      </w:r>
      <w:r w:rsidRPr="00980C2F">
        <w:rPr>
          <w:rFonts w:eastAsia="仿宋" w:cs="Times New Roman"/>
          <w:bCs w:val="0"/>
          <w:color w:val="000000"/>
          <w:sz w:val="21"/>
          <w:szCs w:val="21"/>
          <w14:ligatures w14:val="none"/>
        </w:rPr>
        <w:instrText xml:space="preserve"> ADDIN ZOTERO_BIBL {"uncited":[],"omitted":[],"custom":[]} CSL_BIBLIOGRAPHY </w:instrText>
      </w:r>
      <w:r w:rsidRPr="00980C2F">
        <w:rPr>
          <w:rFonts w:eastAsia="仿宋" w:cs="Times New Roman"/>
          <w:bCs w:val="0"/>
          <w:color w:val="000000"/>
          <w:sz w:val="21"/>
          <w:szCs w:val="21"/>
          <w14:ligatures w14:val="none"/>
        </w:rPr>
        <w:fldChar w:fldCharType="separate"/>
      </w:r>
      <w:proofErr w:type="spellStart"/>
      <w:r w:rsidRPr="00980C2F">
        <w:rPr>
          <w:rFonts w:eastAsia="仿宋" w:cs="Times New Roman"/>
          <w:bCs w:val="0"/>
          <w:color w:val="000000"/>
          <w:sz w:val="21"/>
          <w:szCs w:val="21"/>
          <w14:ligatures w14:val="none"/>
        </w:rPr>
        <w:t>Balestrucci</w:t>
      </w:r>
      <w:proofErr w:type="spellEnd"/>
      <w:r w:rsidRPr="00980C2F">
        <w:rPr>
          <w:rFonts w:eastAsia="仿宋" w:cs="Times New Roman"/>
          <w:bCs w:val="0"/>
          <w:color w:val="000000"/>
          <w:sz w:val="21"/>
          <w:szCs w:val="21"/>
          <w14:ligatures w14:val="none"/>
        </w:rPr>
        <w:t xml:space="preserve">, P., Maffei, V., </w:t>
      </w: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F., &amp; Moscatelli, A. (2021). The effects of visual parabolic motion on the subjective vertical and on interception. </w:t>
      </w:r>
      <w:r w:rsidRPr="00980C2F">
        <w:rPr>
          <w:rFonts w:eastAsia="仿宋" w:cs="Times New Roman"/>
          <w:bCs w:val="0"/>
          <w:i/>
          <w:iCs/>
          <w:color w:val="000000"/>
          <w:sz w:val="21"/>
          <w:szCs w:val="21"/>
          <w14:ligatures w14:val="none"/>
        </w:rPr>
        <w:t>Neuroscience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453</w:t>
      </w:r>
      <w:r w:rsidRPr="00980C2F">
        <w:rPr>
          <w:rFonts w:eastAsia="仿宋" w:cs="Times New Roman"/>
          <w:bCs w:val="0"/>
          <w:color w:val="000000"/>
          <w:sz w:val="21"/>
          <w:szCs w:val="21"/>
          <w14:ligatures w14:val="none"/>
        </w:rPr>
        <w:t>, 124–137. https://doi.org/10.1016/j.neuroscience.2020.09.052</w:t>
      </w:r>
    </w:p>
    <w:p w14:paraId="7F940E6C"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Barlow, H. B., &amp; Levick, W. R. (1965). The mechanism of directionally selective units in rabbit’s retina. </w:t>
      </w:r>
      <w:r w:rsidRPr="00980C2F">
        <w:rPr>
          <w:rFonts w:eastAsia="仿宋" w:cs="Times New Roman"/>
          <w:bCs w:val="0"/>
          <w:i/>
          <w:iCs/>
          <w:color w:val="000000"/>
          <w:sz w:val="21"/>
          <w:szCs w:val="21"/>
          <w14:ligatures w14:val="none"/>
        </w:rPr>
        <w:t>The Journal of Physiology</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178</w:t>
      </w:r>
      <w:r w:rsidRPr="00980C2F">
        <w:rPr>
          <w:rFonts w:eastAsia="仿宋" w:cs="Times New Roman"/>
          <w:bCs w:val="0"/>
          <w:color w:val="000000"/>
          <w:sz w:val="21"/>
          <w:szCs w:val="21"/>
          <w14:ligatures w14:val="none"/>
        </w:rPr>
        <w:t>(3), 477–504. https://doi.org/10.1113/jphysiol.1965.sp007638</w:t>
      </w:r>
    </w:p>
    <w:p w14:paraId="6DFA3327"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Bill, J., Gershman, S. J., &amp; </w:t>
      </w:r>
      <w:proofErr w:type="spellStart"/>
      <w:r w:rsidRPr="00980C2F">
        <w:rPr>
          <w:rFonts w:eastAsia="仿宋" w:cs="Times New Roman"/>
          <w:bCs w:val="0"/>
          <w:color w:val="000000"/>
          <w:sz w:val="21"/>
          <w:szCs w:val="21"/>
          <w14:ligatures w14:val="none"/>
        </w:rPr>
        <w:t>Drugowitsch</w:t>
      </w:r>
      <w:proofErr w:type="spellEnd"/>
      <w:r w:rsidRPr="00980C2F">
        <w:rPr>
          <w:rFonts w:eastAsia="仿宋" w:cs="Times New Roman"/>
          <w:bCs w:val="0"/>
          <w:color w:val="000000"/>
          <w:sz w:val="21"/>
          <w:szCs w:val="21"/>
          <w14:ligatures w14:val="none"/>
        </w:rPr>
        <w:t xml:space="preserve">, J. (2021). </w:t>
      </w:r>
      <w:r w:rsidRPr="00980C2F">
        <w:rPr>
          <w:rFonts w:eastAsia="仿宋" w:cs="Times New Roman"/>
          <w:bCs w:val="0"/>
          <w:i/>
          <w:iCs/>
          <w:color w:val="000000"/>
          <w:sz w:val="21"/>
          <w:szCs w:val="21"/>
          <w14:ligatures w14:val="none"/>
        </w:rPr>
        <w:t>Structure in motion: Visual motion perception as online hierarchical inference</w:t>
      </w:r>
      <w:r w:rsidRPr="00980C2F">
        <w:rPr>
          <w:rFonts w:eastAsia="仿宋" w:cs="Times New Roman"/>
          <w:bCs w:val="0"/>
          <w:color w:val="000000"/>
          <w:sz w:val="21"/>
          <w:szCs w:val="21"/>
          <w14:ligatures w14:val="none"/>
        </w:rPr>
        <w:t xml:space="preserve"> [Preprint]. Neuroscience. https://doi.org/10.1101/2021.10.21.465346</w:t>
      </w:r>
    </w:p>
    <w:p w14:paraId="32894AFE"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Bill, J., Gershman, S. J., &amp; </w:t>
      </w:r>
      <w:proofErr w:type="spellStart"/>
      <w:r w:rsidRPr="00980C2F">
        <w:rPr>
          <w:rFonts w:eastAsia="仿宋" w:cs="Times New Roman"/>
          <w:bCs w:val="0"/>
          <w:color w:val="000000"/>
          <w:sz w:val="21"/>
          <w:szCs w:val="21"/>
          <w14:ligatures w14:val="none"/>
        </w:rPr>
        <w:t>Drugowitsch</w:t>
      </w:r>
      <w:proofErr w:type="spellEnd"/>
      <w:r w:rsidRPr="00980C2F">
        <w:rPr>
          <w:rFonts w:eastAsia="仿宋" w:cs="Times New Roman"/>
          <w:bCs w:val="0"/>
          <w:color w:val="000000"/>
          <w:sz w:val="21"/>
          <w:szCs w:val="21"/>
          <w14:ligatures w14:val="none"/>
        </w:rPr>
        <w:t xml:space="preserve">, J. (2022). Visual motion perception as online hierarchical inference. </w:t>
      </w:r>
      <w:r w:rsidRPr="00980C2F">
        <w:rPr>
          <w:rFonts w:eastAsia="仿宋" w:cs="Times New Roman"/>
          <w:bCs w:val="0"/>
          <w:i/>
          <w:iCs/>
          <w:color w:val="000000"/>
          <w:sz w:val="21"/>
          <w:szCs w:val="21"/>
          <w14:ligatures w14:val="none"/>
        </w:rPr>
        <w:t>Nature Communications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13</w:t>
      </w:r>
      <w:r w:rsidRPr="00980C2F">
        <w:rPr>
          <w:rFonts w:eastAsia="仿宋" w:cs="Times New Roman"/>
          <w:bCs w:val="0"/>
          <w:color w:val="000000"/>
          <w:sz w:val="21"/>
          <w:szCs w:val="21"/>
          <w14:ligatures w14:val="none"/>
        </w:rPr>
        <w:t>(1), 7403. https://doi.org/10.1038/s41467-022-34805-5</w:t>
      </w:r>
    </w:p>
    <w:p w14:paraId="580EB46F"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Bill, J., </w:t>
      </w:r>
      <w:proofErr w:type="spellStart"/>
      <w:r w:rsidRPr="00980C2F">
        <w:rPr>
          <w:rFonts w:eastAsia="仿宋" w:cs="Times New Roman"/>
          <w:bCs w:val="0"/>
          <w:color w:val="000000"/>
          <w:sz w:val="21"/>
          <w:szCs w:val="21"/>
          <w14:ligatures w14:val="none"/>
        </w:rPr>
        <w:t>Pailian</w:t>
      </w:r>
      <w:proofErr w:type="spellEnd"/>
      <w:r w:rsidRPr="00980C2F">
        <w:rPr>
          <w:rFonts w:eastAsia="仿宋" w:cs="Times New Roman"/>
          <w:bCs w:val="0"/>
          <w:color w:val="000000"/>
          <w:sz w:val="21"/>
          <w:szCs w:val="21"/>
          <w14:ligatures w14:val="none"/>
        </w:rPr>
        <w:t xml:space="preserve">, H., Gershman, S., &amp; </w:t>
      </w:r>
      <w:proofErr w:type="spellStart"/>
      <w:r w:rsidRPr="00980C2F">
        <w:rPr>
          <w:rFonts w:eastAsia="仿宋" w:cs="Times New Roman"/>
          <w:bCs w:val="0"/>
          <w:color w:val="000000"/>
          <w:sz w:val="21"/>
          <w:szCs w:val="21"/>
          <w14:ligatures w14:val="none"/>
        </w:rPr>
        <w:t>Drugowitsch</w:t>
      </w:r>
      <w:proofErr w:type="spellEnd"/>
      <w:r w:rsidRPr="00980C2F">
        <w:rPr>
          <w:rFonts w:eastAsia="仿宋" w:cs="Times New Roman"/>
          <w:bCs w:val="0"/>
          <w:color w:val="000000"/>
          <w:sz w:val="21"/>
          <w:szCs w:val="21"/>
          <w14:ligatures w14:val="none"/>
        </w:rPr>
        <w:t xml:space="preserve">, J. (2020). Hierarchical structure is employed by humans during visual motion perception. </w:t>
      </w:r>
      <w:r w:rsidRPr="00980C2F">
        <w:rPr>
          <w:rFonts w:eastAsia="仿宋" w:cs="Times New Roman"/>
          <w:bCs w:val="0"/>
          <w:i/>
          <w:iCs/>
          <w:color w:val="000000"/>
          <w:sz w:val="21"/>
          <w:szCs w:val="21"/>
          <w14:ligatures w14:val="none"/>
        </w:rPr>
        <w:t>Proceedings of the National Academy of Sciences of the United States of America</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117</w:t>
      </w:r>
      <w:r w:rsidRPr="00980C2F">
        <w:rPr>
          <w:rFonts w:eastAsia="仿宋" w:cs="Times New Roman"/>
          <w:bCs w:val="0"/>
          <w:color w:val="000000"/>
          <w:sz w:val="21"/>
          <w:szCs w:val="21"/>
          <w14:ligatures w14:val="none"/>
        </w:rPr>
        <w:t>(39), 24581–24589. https://doi.org/10.1073/pnas.2008961117</w:t>
      </w:r>
    </w:p>
    <w:p w14:paraId="472CEF13"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Borst, A., &amp; Euler, T. (2011). Seeing Things in Motion: Models, Circuits, and Mechanisms. </w:t>
      </w:r>
      <w:r w:rsidRPr="00980C2F">
        <w:rPr>
          <w:rFonts w:eastAsia="仿宋" w:cs="Times New Roman"/>
          <w:bCs w:val="0"/>
          <w:i/>
          <w:iCs/>
          <w:color w:val="000000"/>
          <w:sz w:val="21"/>
          <w:szCs w:val="21"/>
          <w14:ligatures w14:val="none"/>
        </w:rPr>
        <w:t>Neuron</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71</w:t>
      </w:r>
      <w:r w:rsidRPr="00980C2F">
        <w:rPr>
          <w:rFonts w:eastAsia="仿宋" w:cs="Times New Roman"/>
          <w:bCs w:val="0"/>
          <w:color w:val="000000"/>
          <w:sz w:val="21"/>
          <w:szCs w:val="21"/>
          <w14:ligatures w14:val="none"/>
        </w:rPr>
        <w:t>(6), 974–994. https://doi.org/10.1016/j.neuron.2011.08.031</w:t>
      </w:r>
    </w:p>
    <w:p w14:paraId="21DC8332"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Brady, T. F., &amp; Tenenbaum, J. B. (2013). A probabilistic model of visual working memory: </w:t>
      </w:r>
      <w:r w:rsidRPr="00980C2F">
        <w:rPr>
          <w:rFonts w:eastAsia="仿宋" w:cs="Times New Roman"/>
          <w:bCs w:val="0"/>
          <w:color w:val="000000"/>
          <w:sz w:val="21"/>
          <w:szCs w:val="21"/>
          <w14:ligatures w14:val="none"/>
        </w:rPr>
        <w:lastRenderedPageBreak/>
        <w:t xml:space="preserve">Incorporating higher order regularities into working memory capacity estimates. </w:t>
      </w:r>
      <w:r w:rsidRPr="00980C2F">
        <w:rPr>
          <w:rFonts w:eastAsia="仿宋" w:cs="Times New Roman"/>
          <w:bCs w:val="0"/>
          <w:i/>
          <w:iCs/>
          <w:color w:val="000000"/>
          <w:sz w:val="21"/>
          <w:szCs w:val="21"/>
          <w14:ligatures w14:val="none"/>
        </w:rPr>
        <w:t>Psychological Review</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120</w:t>
      </w:r>
      <w:r w:rsidRPr="00980C2F">
        <w:rPr>
          <w:rFonts w:eastAsia="仿宋" w:cs="Times New Roman"/>
          <w:bCs w:val="0"/>
          <w:color w:val="000000"/>
          <w:sz w:val="21"/>
          <w:szCs w:val="21"/>
          <w14:ligatures w14:val="none"/>
        </w:rPr>
        <w:t>(1), 85–109. https://doi.org/10.1037/a0030779</w:t>
      </w:r>
    </w:p>
    <w:p w14:paraId="23A1E018"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Brouwer, A., Lopez-Moliner, J., Brenner, E., &amp; Smeets, J. (2006). Determining whether a ball will land behind or in front of you: Not just a combination of expansion and angular velocity. </w:t>
      </w:r>
      <w:r w:rsidRPr="00980C2F">
        <w:rPr>
          <w:rFonts w:eastAsia="仿宋" w:cs="Times New Roman"/>
          <w:bCs w:val="0"/>
          <w:i/>
          <w:iCs/>
          <w:color w:val="000000"/>
          <w:sz w:val="21"/>
          <w:szCs w:val="21"/>
          <w14:ligatures w14:val="none"/>
        </w:rPr>
        <w:t>Vision Research</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46</w:t>
      </w:r>
      <w:r w:rsidRPr="00980C2F">
        <w:rPr>
          <w:rFonts w:eastAsia="仿宋" w:cs="Times New Roman"/>
          <w:bCs w:val="0"/>
          <w:color w:val="000000"/>
          <w:sz w:val="21"/>
          <w:szCs w:val="21"/>
          <w14:ligatures w14:val="none"/>
        </w:rPr>
        <w:t>(3), 382–391. https://doi.org/10.1016/j.visres.2005.09.002</w:t>
      </w:r>
    </w:p>
    <w:p w14:paraId="141EC4C6"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Bruner, J. (1973). </w:t>
      </w:r>
      <w:r w:rsidRPr="00980C2F">
        <w:rPr>
          <w:rFonts w:eastAsia="仿宋" w:cs="Times New Roman"/>
          <w:bCs w:val="0"/>
          <w:i/>
          <w:iCs/>
          <w:color w:val="000000"/>
          <w:sz w:val="21"/>
          <w:szCs w:val="21"/>
          <w14:ligatures w14:val="none"/>
        </w:rPr>
        <w:t>Beyond the information given: Studies in the psychology of knowing</w:t>
      </w:r>
      <w:r w:rsidRPr="00980C2F">
        <w:rPr>
          <w:rFonts w:eastAsia="仿宋" w:cs="Times New Roman"/>
          <w:bCs w:val="0"/>
          <w:color w:val="000000"/>
          <w:sz w:val="21"/>
          <w:szCs w:val="21"/>
          <w14:ligatures w14:val="none"/>
        </w:rPr>
        <w:t xml:space="preserve"> (J. M. Anglin, Ed.). W. W. Norton &amp; Company.</w:t>
      </w:r>
    </w:p>
    <w:p w14:paraId="7B6FA16A"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proofErr w:type="spellStart"/>
      <w:r w:rsidRPr="00980C2F">
        <w:rPr>
          <w:rFonts w:eastAsia="仿宋" w:cs="Times New Roman"/>
          <w:bCs w:val="0"/>
          <w:color w:val="000000"/>
          <w:sz w:val="21"/>
          <w:szCs w:val="21"/>
          <w14:ligatures w14:val="none"/>
        </w:rPr>
        <w:t>Cano</w:t>
      </w:r>
      <w:proofErr w:type="spellEnd"/>
      <w:r w:rsidRPr="00980C2F">
        <w:rPr>
          <w:rFonts w:eastAsia="仿宋" w:cs="Times New Roman"/>
          <w:bCs w:val="0"/>
          <w:color w:val="000000"/>
          <w:sz w:val="21"/>
          <w:szCs w:val="21"/>
          <w14:ligatures w14:val="none"/>
        </w:rPr>
        <w:t xml:space="preserve"> Porras, D., </w:t>
      </w:r>
      <w:proofErr w:type="spellStart"/>
      <w:r w:rsidRPr="00980C2F">
        <w:rPr>
          <w:rFonts w:eastAsia="仿宋" w:cs="Times New Roman"/>
          <w:bCs w:val="0"/>
          <w:color w:val="000000"/>
          <w:sz w:val="21"/>
          <w:szCs w:val="21"/>
          <w14:ligatures w14:val="none"/>
        </w:rPr>
        <w:t>Zeilig</w:t>
      </w:r>
      <w:proofErr w:type="spellEnd"/>
      <w:r w:rsidRPr="00980C2F">
        <w:rPr>
          <w:rFonts w:eastAsia="仿宋" w:cs="Times New Roman"/>
          <w:bCs w:val="0"/>
          <w:color w:val="000000"/>
          <w:sz w:val="21"/>
          <w:szCs w:val="21"/>
          <w14:ligatures w14:val="none"/>
        </w:rPr>
        <w:t xml:space="preserve">, G., Doniger, G. M., Bahat, Y., </w:t>
      </w:r>
      <w:proofErr w:type="spellStart"/>
      <w:r w:rsidRPr="00980C2F">
        <w:rPr>
          <w:rFonts w:eastAsia="仿宋" w:cs="Times New Roman"/>
          <w:bCs w:val="0"/>
          <w:color w:val="000000"/>
          <w:sz w:val="21"/>
          <w:szCs w:val="21"/>
          <w14:ligatures w14:val="none"/>
        </w:rPr>
        <w:t>Inzelberg</w:t>
      </w:r>
      <w:proofErr w:type="spellEnd"/>
      <w:r w:rsidRPr="00980C2F">
        <w:rPr>
          <w:rFonts w:eastAsia="仿宋" w:cs="Times New Roman"/>
          <w:bCs w:val="0"/>
          <w:color w:val="000000"/>
          <w:sz w:val="21"/>
          <w:szCs w:val="21"/>
          <w14:ligatures w14:val="none"/>
        </w:rPr>
        <w:t xml:space="preserve">, R., &amp; Plotnik, M. (2020). Seeing gravity: Gait adaptations to visual and physical inclines - a virtual reality study. </w:t>
      </w:r>
      <w:r w:rsidRPr="00980C2F">
        <w:rPr>
          <w:rFonts w:eastAsia="仿宋" w:cs="Times New Roman"/>
          <w:bCs w:val="0"/>
          <w:i/>
          <w:iCs/>
          <w:color w:val="000000"/>
          <w:sz w:val="21"/>
          <w:szCs w:val="21"/>
          <w14:ligatures w14:val="none"/>
        </w:rPr>
        <w:t>Frontiers in Neuroscience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13</w:t>
      </w:r>
      <w:r w:rsidRPr="00980C2F">
        <w:rPr>
          <w:rFonts w:eastAsia="仿宋" w:cs="Times New Roman"/>
          <w:bCs w:val="0"/>
          <w:color w:val="000000"/>
          <w:sz w:val="21"/>
          <w:szCs w:val="21"/>
          <w14:ligatures w14:val="none"/>
        </w:rPr>
        <w:t>, 1308. https://doi.org/10.3389/fnins.2019.01308</w:t>
      </w:r>
    </w:p>
    <w:p w14:paraId="04905646"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Cebolla, A. M., </w:t>
      </w:r>
      <w:proofErr w:type="spellStart"/>
      <w:r w:rsidRPr="00980C2F">
        <w:rPr>
          <w:rFonts w:eastAsia="仿宋" w:cs="Times New Roman"/>
          <w:bCs w:val="0"/>
          <w:color w:val="000000"/>
          <w:sz w:val="21"/>
          <w:szCs w:val="21"/>
          <w14:ligatures w14:val="none"/>
        </w:rPr>
        <w:t>Petieau</w:t>
      </w:r>
      <w:proofErr w:type="spellEnd"/>
      <w:r w:rsidRPr="00980C2F">
        <w:rPr>
          <w:rFonts w:eastAsia="仿宋" w:cs="Times New Roman"/>
          <w:bCs w:val="0"/>
          <w:color w:val="000000"/>
          <w:sz w:val="21"/>
          <w:szCs w:val="21"/>
          <w14:ligatures w14:val="none"/>
        </w:rPr>
        <w:t xml:space="preserve">, M., Dan, B., Balazs, L., McIntyre, J., &amp; Cheron, G. (2016). “Cerebellar contribution to visuo-attentional alpha rhythm: Insights from weightlessness.” </w:t>
      </w:r>
      <w:r w:rsidRPr="00980C2F">
        <w:rPr>
          <w:rFonts w:eastAsia="仿宋" w:cs="Times New Roman"/>
          <w:bCs w:val="0"/>
          <w:i/>
          <w:iCs/>
          <w:color w:val="000000"/>
          <w:sz w:val="21"/>
          <w:szCs w:val="21"/>
          <w14:ligatures w14:val="none"/>
        </w:rPr>
        <w:t>Scientific Reports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6</w:t>
      </w:r>
      <w:r w:rsidRPr="00980C2F">
        <w:rPr>
          <w:rFonts w:eastAsia="仿宋" w:cs="Times New Roman"/>
          <w:bCs w:val="0"/>
          <w:color w:val="000000"/>
          <w:sz w:val="21"/>
          <w:szCs w:val="21"/>
          <w14:ligatures w14:val="none"/>
        </w:rPr>
        <w:t>(1), 37824. https://doi.org/10.1038/srep37824</w:t>
      </w:r>
    </w:p>
    <w:p w14:paraId="304A6B29"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Clayton, M. S., Yeung, N., &amp; Cohen Kadosh, R. (2015). The roles of cortical oscillations in sustained attention. </w:t>
      </w:r>
      <w:r w:rsidRPr="00980C2F">
        <w:rPr>
          <w:rFonts w:eastAsia="仿宋" w:cs="Times New Roman"/>
          <w:bCs w:val="0"/>
          <w:i/>
          <w:iCs/>
          <w:color w:val="000000"/>
          <w:sz w:val="21"/>
          <w:szCs w:val="21"/>
          <w14:ligatures w14:val="none"/>
        </w:rPr>
        <w:t>Trends in Cognitive Sciences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19</w:t>
      </w:r>
      <w:r w:rsidRPr="00980C2F">
        <w:rPr>
          <w:rFonts w:eastAsia="仿宋" w:cs="Times New Roman"/>
          <w:bCs w:val="0"/>
          <w:color w:val="000000"/>
          <w:sz w:val="21"/>
          <w:szCs w:val="21"/>
          <w14:ligatures w14:val="none"/>
        </w:rPr>
        <w:t>(4), 188–195. https://doi.org/10.1016/j.tics.2015.02.004</w:t>
      </w:r>
    </w:p>
    <w:p w14:paraId="31FDD26C"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Dasgupta, I., &amp; Gershman, S. (2021). Memory as a computational resource. </w:t>
      </w:r>
      <w:r w:rsidRPr="00980C2F">
        <w:rPr>
          <w:rFonts w:eastAsia="仿宋" w:cs="Times New Roman"/>
          <w:bCs w:val="0"/>
          <w:i/>
          <w:iCs/>
          <w:color w:val="000000"/>
          <w:sz w:val="21"/>
          <w:szCs w:val="21"/>
          <w14:ligatures w14:val="none"/>
        </w:rPr>
        <w:t>Trends in Cognitive Sciences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25</w:t>
      </w:r>
      <w:r w:rsidRPr="00980C2F">
        <w:rPr>
          <w:rFonts w:eastAsia="仿宋" w:cs="Times New Roman"/>
          <w:bCs w:val="0"/>
          <w:color w:val="000000"/>
          <w:sz w:val="21"/>
          <w:szCs w:val="21"/>
          <w14:ligatures w14:val="none"/>
        </w:rPr>
        <w:t>(3), 240–251. https://doi.org/10.1016/j.tics.2020.12.008</w:t>
      </w:r>
    </w:p>
    <w:p w14:paraId="717E3A7F"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De </w:t>
      </w:r>
      <w:proofErr w:type="spellStart"/>
      <w:r w:rsidRPr="00980C2F">
        <w:rPr>
          <w:rFonts w:eastAsia="仿宋" w:cs="Times New Roman"/>
          <w:bCs w:val="0"/>
          <w:color w:val="000000"/>
          <w:sz w:val="21"/>
          <w:szCs w:val="21"/>
          <w14:ligatures w14:val="none"/>
        </w:rPr>
        <w:t>Saedeleer</w:t>
      </w:r>
      <w:proofErr w:type="spellEnd"/>
      <w:r w:rsidRPr="00980C2F">
        <w:rPr>
          <w:rFonts w:eastAsia="仿宋" w:cs="Times New Roman"/>
          <w:bCs w:val="0"/>
          <w:color w:val="000000"/>
          <w:sz w:val="21"/>
          <w:szCs w:val="21"/>
          <w14:ligatures w14:val="none"/>
        </w:rPr>
        <w:t xml:space="preserve">, C., Vidal, M., </w:t>
      </w:r>
      <w:proofErr w:type="spellStart"/>
      <w:r w:rsidRPr="00980C2F">
        <w:rPr>
          <w:rFonts w:eastAsia="仿宋" w:cs="Times New Roman"/>
          <w:bCs w:val="0"/>
          <w:color w:val="000000"/>
          <w:sz w:val="21"/>
          <w:szCs w:val="21"/>
          <w14:ligatures w14:val="none"/>
        </w:rPr>
        <w:t>Lipshits</w:t>
      </w:r>
      <w:proofErr w:type="spellEnd"/>
      <w:r w:rsidRPr="00980C2F">
        <w:rPr>
          <w:rFonts w:eastAsia="仿宋" w:cs="Times New Roman"/>
          <w:bCs w:val="0"/>
          <w:color w:val="000000"/>
          <w:sz w:val="21"/>
          <w:szCs w:val="21"/>
          <w14:ligatures w14:val="none"/>
        </w:rPr>
        <w:t xml:space="preserve">, M., Bengoetxea, A., Cebolla, A. M., </w:t>
      </w:r>
      <w:proofErr w:type="spellStart"/>
      <w:r w:rsidRPr="00980C2F">
        <w:rPr>
          <w:rFonts w:eastAsia="仿宋" w:cs="Times New Roman"/>
          <w:bCs w:val="0"/>
          <w:color w:val="000000"/>
          <w:sz w:val="21"/>
          <w:szCs w:val="21"/>
          <w14:ligatures w14:val="none"/>
        </w:rPr>
        <w:t>Berthoz</w:t>
      </w:r>
      <w:proofErr w:type="spellEnd"/>
      <w:r w:rsidRPr="00980C2F">
        <w:rPr>
          <w:rFonts w:eastAsia="仿宋" w:cs="Times New Roman"/>
          <w:bCs w:val="0"/>
          <w:color w:val="000000"/>
          <w:sz w:val="21"/>
          <w:szCs w:val="21"/>
          <w14:ligatures w14:val="none"/>
        </w:rPr>
        <w:t xml:space="preserve">, A., Cheron, G., &amp; McIntyre, J. (2013). Weightlessness alters up/down asymmetries in the perception of self-motion. </w:t>
      </w:r>
      <w:r w:rsidRPr="00980C2F">
        <w:rPr>
          <w:rFonts w:eastAsia="仿宋" w:cs="Times New Roman"/>
          <w:bCs w:val="0"/>
          <w:i/>
          <w:iCs/>
          <w:color w:val="000000"/>
          <w:sz w:val="21"/>
          <w:szCs w:val="21"/>
          <w14:ligatures w14:val="none"/>
        </w:rPr>
        <w:t>Experimental Brain Research</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226</w:t>
      </w:r>
      <w:r w:rsidRPr="00980C2F">
        <w:rPr>
          <w:rFonts w:eastAsia="仿宋" w:cs="Times New Roman"/>
          <w:bCs w:val="0"/>
          <w:color w:val="000000"/>
          <w:sz w:val="21"/>
          <w:szCs w:val="21"/>
          <w14:ligatures w14:val="none"/>
        </w:rPr>
        <w:t>(1), 95–106. https://doi.org/10.1007/s00221-013-3414-7</w:t>
      </w:r>
    </w:p>
    <w:p w14:paraId="1296FBFF"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Dessing, J. C., </w:t>
      </w:r>
      <w:proofErr w:type="spellStart"/>
      <w:r w:rsidRPr="00980C2F">
        <w:rPr>
          <w:rFonts w:eastAsia="仿宋" w:cs="Times New Roman"/>
          <w:bCs w:val="0"/>
          <w:color w:val="000000"/>
          <w:sz w:val="21"/>
          <w:szCs w:val="21"/>
          <w14:ligatures w14:val="none"/>
        </w:rPr>
        <w:t>Oostwoud</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Wijdenes</w:t>
      </w:r>
      <w:proofErr w:type="spellEnd"/>
      <w:r w:rsidRPr="00980C2F">
        <w:rPr>
          <w:rFonts w:eastAsia="仿宋" w:cs="Times New Roman"/>
          <w:bCs w:val="0"/>
          <w:color w:val="000000"/>
          <w:sz w:val="21"/>
          <w:szCs w:val="21"/>
          <w14:ligatures w14:val="none"/>
        </w:rPr>
        <w:t xml:space="preserve">, L., Peper, C. (Lieke) E., &amp; Beek, P. J. (2009). Adaptations of lateral hand movements to early and late visual occlusion in catching. </w:t>
      </w:r>
      <w:r w:rsidRPr="00980C2F">
        <w:rPr>
          <w:rFonts w:eastAsia="仿宋" w:cs="Times New Roman"/>
          <w:bCs w:val="0"/>
          <w:i/>
          <w:iCs/>
          <w:color w:val="000000"/>
          <w:sz w:val="21"/>
          <w:szCs w:val="21"/>
          <w14:ligatures w14:val="none"/>
        </w:rPr>
        <w:t>Experimental Brain Research</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192</w:t>
      </w:r>
      <w:r w:rsidRPr="00980C2F">
        <w:rPr>
          <w:rFonts w:eastAsia="仿宋" w:cs="Times New Roman"/>
          <w:bCs w:val="0"/>
          <w:color w:val="000000"/>
          <w:sz w:val="21"/>
          <w:szCs w:val="21"/>
          <w14:ligatures w14:val="none"/>
        </w:rPr>
        <w:t>(4), 669–682. https://doi.org/10.1007/s00221-008-1588-1</w:t>
      </w:r>
    </w:p>
    <w:p w14:paraId="454E21CE"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Ding, X., Gao, Z., &amp; Shen, M. (2017). Two equals one: Two human actions during social interaction are grouped as one unit in working memory. </w:t>
      </w:r>
      <w:r w:rsidRPr="00980C2F">
        <w:rPr>
          <w:rFonts w:eastAsia="仿宋" w:cs="Times New Roman"/>
          <w:bCs w:val="0"/>
          <w:i/>
          <w:iCs/>
          <w:color w:val="000000"/>
          <w:sz w:val="21"/>
          <w:szCs w:val="21"/>
          <w14:ligatures w14:val="none"/>
        </w:rPr>
        <w:t>Psychological 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28</w:t>
      </w:r>
      <w:r w:rsidRPr="00980C2F">
        <w:rPr>
          <w:rFonts w:eastAsia="仿宋" w:cs="Times New Roman"/>
          <w:bCs w:val="0"/>
          <w:color w:val="000000"/>
          <w:sz w:val="21"/>
          <w:szCs w:val="21"/>
          <w14:ligatures w14:val="none"/>
        </w:rPr>
        <w:t>(9), 1311–1320. https://doi.org/10.1177/0956797617707318</w:t>
      </w:r>
    </w:p>
    <w:p w14:paraId="6173B034"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Duncker, K. (1929). </w:t>
      </w:r>
      <w:proofErr w:type="spellStart"/>
      <w:r w:rsidRPr="00980C2F">
        <w:rPr>
          <w:rFonts w:eastAsia="仿宋" w:cs="Times New Roman"/>
          <w:bCs w:val="0"/>
          <w:color w:val="000000"/>
          <w:sz w:val="21"/>
          <w:szCs w:val="21"/>
          <w14:ligatures w14:val="none"/>
        </w:rPr>
        <w:t>Über</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induzierte</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Bewegung</w:t>
      </w:r>
      <w:proofErr w:type="spellEnd"/>
      <w:r w:rsidRPr="00980C2F">
        <w:rPr>
          <w:rFonts w:eastAsia="仿宋" w:cs="Times New Roman"/>
          <w:bCs w:val="0"/>
          <w:color w:val="000000"/>
          <w:sz w:val="21"/>
          <w:szCs w:val="21"/>
          <w14:ligatures w14:val="none"/>
        </w:rPr>
        <w:t xml:space="preserve">: Ein </w:t>
      </w:r>
      <w:proofErr w:type="spellStart"/>
      <w:r w:rsidRPr="00980C2F">
        <w:rPr>
          <w:rFonts w:eastAsia="仿宋" w:cs="Times New Roman"/>
          <w:bCs w:val="0"/>
          <w:color w:val="000000"/>
          <w:sz w:val="21"/>
          <w:szCs w:val="21"/>
          <w14:ligatures w14:val="none"/>
        </w:rPr>
        <w:t>Beitrag</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zur</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Theorie</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optisch</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wahrgenommener</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Bewegung</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i/>
          <w:iCs/>
          <w:color w:val="000000"/>
          <w:sz w:val="21"/>
          <w:szCs w:val="21"/>
          <w14:ligatures w14:val="none"/>
        </w:rPr>
        <w:t>Psychologische</w:t>
      </w:r>
      <w:proofErr w:type="spellEnd"/>
      <w:r w:rsidRPr="00980C2F">
        <w:rPr>
          <w:rFonts w:eastAsia="仿宋" w:cs="Times New Roman"/>
          <w:bCs w:val="0"/>
          <w:i/>
          <w:iCs/>
          <w:color w:val="000000"/>
          <w:sz w:val="21"/>
          <w:szCs w:val="21"/>
          <w14:ligatures w14:val="none"/>
        </w:rPr>
        <w:t xml:space="preserve"> </w:t>
      </w:r>
      <w:proofErr w:type="spellStart"/>
      <w:r w:rsidRPr="00980C2F">
        <w:rPr>
          <w:rFonts w:eastAsia="仿宋" w:cs="Times New Roman"/>
          <w:bCs w:val="0"/>
          <w:i/>
          <w:iCs/>
          <w:color w:val="000000"/>
          <w:sz w:val="21"/>
          <w:szCs w:val="21"/>
          <w14:ligatures w14:val="none"/>
        </w:rPr>
        <w:t>Forschung</w:t>
      </w:r>
      <w:proofErr w:type="spellEnd"/>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12</w:t>
      </w:r>
      <w:r w:rsidRPr="00980C2F">
        <w:rPr>
          <w:rFonts w:eastAsia="仿宋" w:cs="Times New Roman"/>
          <w:bCs w:val="0"/>
          <w:color w:val="000000"/>
          <w:sz w:val="21"/>
          <w:szCs w:val="21"/>
          <w14:ligatures w14:val="none"/>
        </w:rPr>
        <w:t>(1), 180–259. https://doi.org/10.1007/BF02409210</w:t>
      </w:r>
    </w:p>
    <w:p w14:paraId="2E3BA8F6"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proofErr w:type="spellStart"/>
      <w:r w:rsidRPr="00980C2F">
        <w:rPr>
          <w:rFonts w:eastAsia="仿宋" w:cs="Times New Roman"/>
          <w:bCs w:val="0"/>
          <w:color w:val="000000"/>
          <w:sz w:val="21"/>
          <w:szCs w:val="21"/>
          <w14:ligatures w14:val="none"/>
        </w:rPr>
        <w:t>Ensenberg</w:t>
      </w:r>
      <w:proofErr w:type="spellEnd"/>
      <w:r w:rsidRPr="00980C2F">
        <w:rPr>
          <w:rFonts w:eastAsia="仿宋" w:cs="Times New Roman"/>
          <w:bCs w:val="0"/>
          <w:color w:val="000000"/>
          <w:sz w:val="21"/>
          <w:szCs w:val="21"/>
          <w14:ligatures w14:val="none"/>
        </w:rPr>
        <w:t xml:space="preserve">, N. S., Perry, A., &amp; </w:t>
      </w:r>
      <w:proofErr w:type="spellStart"/>
      <w:r w:rsidRPr="00980C2F">
        <w:rPr>
          <w:rFonts w:eastAsia="仿宋" w:cs="Times New Roman"/>
          <w:bCs w:val="0"/>
          <w:color w:val="000000"/>
          <w:sz w:val="21"/>
          <w:szCs w:val="21"/>
          <w14:ligatures w14:val="none"/>
        </w:rPr>
        <w:t>Aviezer</w:t>
      </w:r>
      <w:proofErr w:type="spellEnd"/>
      <w:r w:rsidRPr="00980C2F">
        <w:rPr>
          <w:rFonts w:eastAsia="仿宋" w:cs="Times New Roman"/>
          <w:bCs w:val="0"/>
          <w:color w:val="000000"/>
          <w:sz w:val="21"/>
          <w:szCs w:val="21"/>
          <w14:ligatures w14:val="none"/>
        </w:rPr>
        <w:t xml:space="preserve">, H. (2017). Are you looking at me? Mu suppression modulation by facial expression direction. </w:t>
      </w:r>
      <w:r w:rsidRPr="00980C2F">
        <w:rPr>
          <w:rFonts w:eastAsia="仿宋" w:cs="Times New Roman"/>
          <w:bCs w:val="0"/>
          <w:i/>
          <w:iCs/>
          <w:color w:val="000000"/>
          <w:sz w:val="21"/>
          <w:szCs w:val="21"/>
          <w14:ligatures w14:val="none"/>
        </w:rPr>
        <w:t>Cognitive, Affective, &amp; Behavioral Neuroscience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17</w:t>
      </w:r>
      <w:r w:rsidRPr="00980C2F">
        <w:rPr>
          <w:rFonts w:eastAsia="仿宋" w:cs="Times New Roman"/>
          <w:bCs w:val="0"/>
          <w:color w:val="000000"/>
          <w:sz w:val="21"/>
          <w:szCs w:val="21"/>
          <w14:ligatures w14:val="none"/>
        </w:rPr>
        <w:t>(1), 174–184. https://doi.org/10.3758/s13415-016-0470-z</w:t>
      </w:r>
    </w:p>
    <w:p w14:paraId="41CDB8B0"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Finke, R. A., Freyd, J. J., &amp; </w:t>
      </w:r>
      <w:proofErr w:type="spellStart"/>
      <w:r w:rsidRPr="00980C2F">
        <w:rPr>
          <w:rFonts w:eastAsia="仿宋" w:cs="Times New Roman"/>
          <w:bCs w:val="0"/>
          <w:color w:val="000000"/>
          <w:sz w:val="21"/>
          <w:szCs w:val="21"/>
          <w14:ligatures w14:val="none"/>
        </w:rPr>
        <w:t>Shyi</w:t>
      </w:r>
      <w:proofErr w:type="spellEnd"/>
      <w:r w:rsidRPr="00980C2F">
        <w:rPr>
          <w:rFonts w:eastAsia="仿宋" w:cs="Times New Roman"/>
          <w:bCs w:val="0"/>
          <w:color w:val="000000"/>
          <w:sz w:val="21"/>
          <w:szCs w:val="21"/>
          <w14:ligatures w14:val="none"/>
        </w:rPr>
        <w:t xml:space="preserve">, G. C. (1986). Implied velocity and acceleration induce transformations of visual memory. </w:t>
      </w:r>
      <w:r w:rsidRPr="00980C2F">
        <w:rPr>
          <w:rFonts w:eastAsia="仿宋" w:cs="Times New Roman"/>
          <w:bCs w:val="0"/>
          <w:i/>
          <w:iCs/>
          <w:color w:val="000000"/>
          <w:sz w:val="21"/>
          <w:szCs w:val="21"/>
          <w14:ligatures w14:val="none"/>
        </w:rPr>
        <w:t>Journal of Experimental Psychology. General</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115</w:t>
      </w:r>
      <w:r w:rsidRPr="00980C2F">
        <w:rPr>
          <w:rFonts w:eastAsia="仿宋" w:cs="Times New Roman"/>
          <w:bCs w:val="0"/>
          <w:color w:val="000000"/>
          <w:sz w:val="21"/>
          <w:szCs w:val="21"/>
          <w14:ligatures w14:val="none"/>
        </w:rPr>
        <w:t>(2), 175–188. https://doi.org/10.1037/0096-3445.115.2.175</w:t>
      </w:r>
    </w:p>
    <w:p w14:paraId="0C33112E"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Fraser, A. M., Hampton, R. S., Spinrad, T. L., Varnum, M., Blais, C., Eisenberg, N., Gal-Szabo, D. E., Berger, R. H., Xu, J., &amp; Xiao, S. X. (2020). Children’s mu suppression is sensitive to witnessing others’ social victimization. </w:t>
      </w:r>
      <w:r w:rsidRPr="00980C2F">
        <w:rPr>
          <w:rFonts w:eastAsia="仿宋" w:cs="Times New Roman"/>
          <w:bCs w:val="0"/>
          <w:i/>
          <w:iCs/>
          <w:color w:val="000000"/>
          <w:sz w:val="21"/>
          <w:szCs w:val="21"/>
          <w14:ligatures w14:val="none"/>
        </w:rPr>
        <w:t>Social Neuroscience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15</w:t>
      </w:r>
      <w:r w:rsidRPr="00980C2F">
        <w:rPr>
          <w:rFonts w:eastAsia="仿宋" w:cs="Times New Roman"/>
          <w:bCs w:val="0"/>
          <w:color w:val="000000"/>
          <w:sz w:val="21"/>
          <w:szCs w:val="21"/>
          <w14:ligatures w14:val="none"/>
        </w:rPr>
        <w:t>(3), 348–354. https://doi.org/10.1080/17470919.2020.1722220</w:t>
      </w:r>
    </w:p>
    <w:p w14:paraId="1E26D200"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Galvez-Pol, A., Forster, B., &amp; Calvo-Merino, B. (2020). Beyond action observation: Neurobehavioral mechanisms of memory for visually perceived bodies and actions. </w:t>
      </w:r>
      <w:r w:rsidRPr="00980C2F">
        <w:rPr>
          <w:rFonts w:eastAsia="仿宋" w:cs="Times New Roman"/>
          <w:bCs w:val="0"/>
          <w:i/>
          <w:iCs/>
          <w:color w:val="000000"/>
          <w:sz w:val="21"/>
          <w:szCs w:val="21"/>
          <w14:ligatures w14:val="none"/>
        </w:rPr>
        <w:t>Neuroscience &amp; Biobehavioral Reviews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116</w:t>
      </w:r>
      <w:r w:rsidRPr="00980C2F">
        <w:rPr>
          <w:rFonts w:eastAsia="仿宋" w:cs="Times New Roman"/>
          <w:bCs w:val="0"/>
          <w:color w:val="000000"/>
          <w:sz w:val="21"/>
          <w:szCs w:val="21"/>
          <w14:ligatures w14:val="none"/>
        </w:rPr>
        <w:t xml:space="preserve">, 508–518. </w:t>
      </w:r>
      <w:r w:rsidRPr="00980C2F">
        <w:rPr>
          <w:rFonts w:eastAsia="仿宋" w:cs="Times New Roman"/>
          <w:bCs w:val="0"/>
          <w:color w:val="000000"/>
          <w:sz w:val="21"/>
          <w:szCs w:val="21"/>
          <w14:ligatures w14:val="none"/>
        </w:rPr>
        <w:lastRenderedPageBreak/>
        <w:t>https://doi.org/10.1016/j.neubiorev.2020.06.014</w:t>
      </w:r>
    </w:p>
    <w:p w14:paraId="52531DFE"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Gerstenberg, T., Peterson, M. F., Goodman, N. D., </w:t>
      </w:r>
      <w:proofErr w:type="spellStart"/>
      <w:r w:rsidRPr="00980C2F">
        <w:rPr>
          <w:rFonts w:eastAsia="仿宋" w:cs="Times New Roman"/>
          <w:bCs w:val="0"/>
          <w:color w:val="000000"/>
          <w:sz w:val="21"/>
          <w:szCs w:val="21"/>
          <w14:ligatures w14:val="none"/>
        </w:rPr>
        <w:t>Lagnado</w:t>
      </w:r>
      <w:proofErr w:type="spellEnd"/>
      <w:r w:rsidRPr="00980C2F">
        <w:rPr>
          <w:rFonts w:eastAsia="仿宋" w:cs="Times New Roman"/>
          <w:bCs w:val="0"/>
          <w:color w:val="000000"/>
          <w:sz w:val="21"/>
          <w:szCs w:val="21"/>
          <w14:ligatures w14:val="none"/>
        </w:rPr>
        <w:t xml:space="preserve">, D. A., &amp; Tenenbaum, J. B. (2017). Eye-Tracking causality. </w:t>
      </w:r>
      <w:r w:rsidRPr="00980C2F">
        <w:rPr>
          <w:rFonts w:eastAsia="仿宋" w:cs="Times New Roman"/>
          <w:bCs w:val="0"/>
          <w:i/>
          <w:iCs/>
          <w:color w:val="000000"/>
          <w:sz w:val="21"/>
          <w:szCs w:val="21"/>
          <w14:ligatures w14:val="none"/>
        </w:rPr>
        <w:t>Psychological 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28</w:t>
      </w:r>
      <w:r w:rsidRPr="00980C2F">
        <w:rPr>
          <w:rFonts w:eastAsia="仿宋" w:cs="Times New Roman"/>
          <w:bCs w:val="0"/>
          <w:color w:val="000000"/>
          <w:sz w:val="21"/>
          <w:szCs w:val="21"/>
          <w14:ligatures w14:val="none"/>
        </w:rPr>
        <w:t>(12), 1731–1744. https://doi.org/10.1177/0956797617713053</w:t>
      </w:r>
    </w:p>
    <w:p w14:paraId="59B28ADD"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Gibson, J. (1957). Optical motions and transformations as stimuli for visual-perception. </w:t>
      </w:r>
      <w:r w:rsidRPr="00980C2F">
        <w:rPr>
          <w:rFonts w:eastAsia="仿宋" w:cs="Times New Roman"/>
          <w:bCs w:val="0"/>
          <w:i/>
          <w:iCs/>
          <w:color w:val="000000"/>
          <w:sz w:val="21"/>
          <w:szCs w:val="21"/>
          <w14:ligatures w14:val="none"/>
        </w:rPr>
        <w:t>Psychological Review</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64</w:t>
      </w:r>
      <w:r w:rsidRPr="00980C2F">
        <w:rPr>
          <w:rFonts w:eastAsia="仿宋" w:cs="Times New Roman"/>
          <w:bCs w:val="0"/>
          <w:color w:val="000000"/>
          <w:sz w:val="21"/>
          <w:szCs w:val="21"/>
          <w14:ligatures w14:val="none"/>
        </w:rPr>
        <w:t>(5), 288–295. https://doi.org/10.1037/h0044277</w:t>
      </w:r>
    </w:p>
    <w:p w14:paraId="31862836"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Grealy, M., Craig, C., Bourdin, C., &amp; Coleman, S. (2004). Judging time intervals using a model of </w:t>
      </w:r>
      <w:proofErr w:type="spellStart"/>
      <w:r w:rsidRPr="00980C2F">
        <w:rPr>
          <w:rFonts w:eastAsia="仿宋" w:cs="Times New Roman"/>
          <w:bCs w:val="0"/>
          <w:color w:val="000000"/>
          <w:sz w:val="21"/>
          <w:szCs w:val="21"/>
          <w14:ligatures w14:val="none"/>
        </w:rPr>
        <w:t>perceptuo</w:t>
      </w:r>
      <w:proofErr w:type="spellEnd"/>
      <w:r w:rsidRPr="00980C2F">
        <w:rPr>
          <w:rFonts w:eastAsia="仿宋" w:cs="Times New Roman"/>
          <w:bCs w:val="0"/>
          <w:color w:val="000000"/>
          <w:sz w:val="21"/>
          <w:szCs w:val="21"/>
          <w14:ligatures w14:val="none"/>
        </w:rPr>
        <w:t xml:space="preserve">-motor control. </w:t>
      </w:r>
      <w:r w:rsidRPr="00980C2F">
        <w:rPr>
          <w:rFonts w:eastAsia="仿宋" w:cs="Times New Roman"/>
          <w:bCs w:val="0"/>
          <w:i/>
          <w:iCs/>
          <w:color w:val="000000"/>
          <w:sz w:val="21"/>
          <w:szCs w:val="21"/>
          <w14:ligatures w14:val="none"/>
        </w:rPr>
        <w:t>Journal of Cognitive Neuroscience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16</w:t>
      </w:r>
      <w:r w:rsidRPr="00980C2F">
        <w:rPr>
          <w:rFonts w:eastAsia="仿宋" w:cs="Times New Roman"/>
          <w:bCs w:val="0"/>
          <w:color w:val="000000"/>
          <w:sz w:val="21"/>
          <w:szCs w:val="21"/>
          <w14:ligatures w14:val="none"/>
        </w:rPr>
        <w:t>(7), 1185–1195. https://doi.org/10.1162/0898929041920478</w:t>
      </w:r>
    </w:p>
    <w:p w14:paraId="02C176FD"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Heider, F., &amp; Simmel, M. (1944). An experimental study of apparent behavior. </w:t>
      </w:r>
      <w:r w:rsidRPr="00980C2F">
        <w:rPr>
          <w:rFonts w:eastAsia="仿宋" w:cs="Times New Roman"/>
          <w:bCs w:val="0"/>
          <w:i/>
          <w:iCs/>
          <w:color w:val="000000"/>
          <w:sz w:val="21"/>
          <w:szCs w:val="21"/>
          <w14:ligatures w14:val="none"/>
        </w:rPr>
        <w:t>The American Journal of Psychology</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57</w:t>
      </w:r>
      <w:r w:rsidRPr="00980C2F">
        <w:rPr>
          <w:rFonts w:eastAsia="仿宋" w:cs="Times New Roman"/>
          <w:bCs w:val="0"/>
          <w:color w:val="000000"/>
          <w:sz w:val="21"/>
          <w:szCs w:val="21"/>
          <w14:ligatures w14:val="none"/>
        </w:rPr>
        <w:t>(2), 243. https://doi.org/10.2307/1416950</w:t>
      </w:r>
    </w:p>
    <w:p w14:paraId="52FE7371"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Huber, S., &amp; Krist, H. (2004). When is the ball going to hit the ground? Duration estimates, eye movements, and mental imagery of object motion. </w:t>
      </w:r>
      <w:r w:rsidRPr="00980C2F">
        <w:rPr>
          <w:rFonts w:eastAsia="仿宋" w:cs="Times New Roman"/>
          <w:bCs w:val="0"/>
          <w:i/>
          <w:iCs/>
          <w:color w:val="000000"/>
          <w:sz w:val="21"/>
          <w:szCs w:val="21"/>
          <w14:ligatures w14:val="none"/>
        </w:rPr>
        <w:t>Journal of Experimental Psychology-Human Perception and Performance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30</w:t>
      </w:r>
      <w:r w:rsidRPr="00980C2F">
        <w:rPr>
          <w:rFonts w:eastAsia="仿宋" w:cs="Times New Roman"/>
          <w:bCs w:val="0"/>
          <w:color w:val="000000"/>
          <w:sz w:val="21"/>
          <w:szCs w:val="21"/>
          <w14:ligatures w14:val="none"/>
        </w:rPr>
        <w:t>(3), 431–444. https://doi.org/10.1037/0096-1523.30.3.431</w:t>
      </w:r>
    </w:p>
    <w:p w14:paraId="069FA45A"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Jara-Ettinger, J., Schulz, L. E., &amp; Tenenbaum, J. B. (2020). The Naïve Utility Calculus as a unified, quantitative framework for action understanding. </w:t>
      </w:r>
      <w:r w:rsidRPr="00980C2F">
        <w:rPr>
          <w:rFonts w:eastAsia="仿宋" w:cs="Times New Roman"/>
          <w:bCs w:val="0"/>
          <w:i/>
          <w:iCs/>
          <w:color w:val="000000"/>
          <w:sz w:val="21"/>
          <w:szCs w:val="21"/>
          <w14:ligatures w14:val="none"/>
        </w:rPr>
        <w:t>Cognitive Psychology</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123</w:t>
      </w:r>
      <w:r w:rsidRPr="00980C2F">
        <w:rPr>
          <w:rFonts w:eastAsia="仿宋" w:cs="Times New Roman"/>
          <w:bCs w:val="0"/>
          <w:color w:val="000000"/>
          <w:sz w:val="21"/>
          <w:szCs w:val="21"/>
          <w14:ligatures w14:val="none"/>
        </w:rPr>
        <w:t>, 101334. https://doi.org/10.1016/j.cogpsych.2020.101334</w:t>
      </w:r>
    </w:p>
    <w:p w14:paraId="3570C333"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Johansson, G. (1973). Visual perception of biological motion and a model for its analysis. </w:t>
      </w:r>
      <w:r w:rsidRPr="00980C2F">
        <w:rPr>
          <w:rFonts w:eastAsia="仿宋" w:cs="Times New Roman"/>
          <w:bCs w:val="0"/>
          <w:i/>
          <w:iCs/>
          <w:color w:val="000000"/>
          <w:sz w:val="21"/>
          <w:szCs w:val="21"/>
          <w14:ligatures w14:val="none"/>
        </w:rPr>
        <w:t>Perception &amp; Psychophysics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14</w:t>
      </w:r>
      <w:r w:rsidRPr="00980C2F">
        <w:rPr>
          <w:rFonts w:eastAsia="仿宋" w:cs="Times New Roman"/>
          <w:bCs w:val="0"/>
          <w:color w:val="000000"/>
          <w:sz w:val="21"/>
          <w:szCs w:val="21"/>
          <w14:ligatures w14:val="none"/>
        </w:rPr>
        <w:t>(2), 201–211. https://doi.org/10.3758/BF03212378</w:t>
      </w:r>
    </w:p>
    <w:p w14:paraId="41FD3F56"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Johansson, G. (1975). Visual motion perception. </w:t>
      </w:r>
      <w:r w:rsidRPr="00980C2F">
        <w:rPr>
          <w:rFonts w:eastAsia="仿宋" w:cs="Times New Roman"/>
          <w:bCs w:val="0"/>
          <w:i/>
          <w:iCs/>
          <w:color w:val="000000"/>
          <w:sz w:val="21"/>
          <w:szCs w:val="21"/>
          <w14:ligatures w14:val="none"/>
        </w:rPr>
        <w:t>Scientific American</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232</w:t>
      </w:r>
      <w:r w:rsidRPr="00980C2F">
        <w:rPr>
          <w:rFonts w:eastAsia="仿宋" w:cs="Times New Roman"/>
          <w:bCs w:val="0"/>
          <w:color w:val="000000"/>
          <w:sz w:val="21"/>
          <w:szCs w:val="21"/>
          <w14:ligatures w14:val="none"/>
        </w:rPr>
        <w:t>(6), 76-. https://doi.org/10.1038/scientificamerican0675-76</w:t>
      </w:r>
    </w:p>
    <w:p w14:paraId="2B73AED8"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Katsumata, H., &amp; Russell, D. M. (2012). Prospective versus predictive control in timing of hitting a falling ball. </w:t>
      </w:r>
      <w:r w:rsidRPr="00980C2F">
        <w:rPr>
          <w:rFonts w:eastAsia="仿宋" w:cs="Times New Roman"/>
          <w:bCs w:val="0"/>
          <w:i/>
          <w:iCs/>
          <w:color w:val="000000"/>
          <w:sz w:val="21"/>
          <w:szCs w:val="21"/>
          <w14:ligatures w14:val="none"/>
        </w:rPr>
        <w:t>Experimental Brain Research</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216</w:t>
      </w:r>
      <w:r w:rsidRPr="00980C2F">
        <w:rPr>
          <w:rFonts w:eastAsia="仿宋" w:cs="Times New Roman"/>
          <w:bCs w:val="0"/>
          <w:color w:val="000000"/>
          <w:sz w:val="21"/>
          <w:szCs w:val="21"/>
          <w14:ligatures w14:val="none"/>
        </w:rPr>
        <w:t>(4), 499–514. https://doi.org/10.1007/s00221-011-2954-y</w:t>
      </w:r>
    </w:p>
    <w:p w14:paraId="10075DD4"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Kawabe, T. (2019). Visual assessment of causality in the Poisson effect. </w:t>
      </w:r>
      <w:r w:rsidRPr="00980C2F">
        <w:rPr>
          <w:rFonts w:eastAsia="仿宋" w:cs="Times New Roman"/>
          <w:bCs w:val="0"/>
          <w:i/>
          <w:iCs/>
          <w:color w:val="000000"/>
          <w:sz w:val="21"/>
          <w:szCs w:val="21"/>
          <w14:ligatures w14:val="none"/>
        </w:rPr>
        <w:t>Scientific Reports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9</w:t>
      </w:r>
      <w:r w:rsidRPr="00980C2F">
        <w:rPr>
          <w:rFonts w:eastAsia="仿宋" w:cs="Times New Roman"/>
          <w:bCs w:val="0"/>
          <w:color w:val="000000"/>
          <w:sz w:val="21"/>
          <w:szCs w:val="21"/>
          <w14:ligatures w14:val="none"/>
        </w:rPr>
        <w:t>(1), 14993. https://doi.org/10.1038/s41598-019-51509-x</w:t>
      </w:r>
    </w:p>
    <w:p w14:paraId="05A73AD4"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La </w:t>
      </w:r>
      <w:proofErr w:type="spellStart"/>
      <w:r w:rsidRPr="00980C2F">
        <w:rPr>
          <w:rFonts w:eastAsia="仿宋" w:cs="Times New Roman"/>
          <w:bCs w:val="0"/>
          <w:color w:val="000000"/>
          <w:sz w:val="21"/>
          <w:szCs w:val="21"/>
          <w14:ligatures w14:val="none"/>
        </w:rPr>
        <w:t>Scaleia</w:t>
      </w:r>
      <w:proofErr w:type="spellEnd"/>
      <w:r w:rsidRPr="00980C2F">
        <w:rPr>
          <w:rFonts w:eastAsia="仿宋" w:cs="Times New Roman"/>
          <w:bCs w:val="0"/>
          <w:color w:val="000000"/>
          <w:sz w:val="21"/>
          <w:szCs w:val="21"/>
          <w14:ligatures w14:val="none"/>
        </w:rPr>
        <w:t xml:space="preserve">, B., Ceccarelli, F., </w:t>
      </w: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F., &amp; Zago, M. (2020). Visuomotor interactions and perceptual judgments in virtual reality simulating different levels of gravity. </w:t>
      </w:r>
      <w:r w:rsidRPr="00980C2F">
        <w:rPr>
          <w:rFonts w:eastAsia="仿宋" w:cs="Times New Roman"/>
          <w:bCs w:val="0"/>
          <w:i/>
          <w:iCs/>
          <w:color w:val="000000"/>
          <w:sz w:val="21"/>
          <w:szCs w:val="21"/>
          <w14:ligatures w14:val="none"/>
        </w:rPr>
        <w:t>Frontiers in Bioengineering and Biotechnology</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8</w:t>
      </w:r>
      <w:r w:rsidRPr="00980C2F">
        <w:rPr>
          <w:rFonts w:eastAsia="仿宋" w:cs="Times New Roman"/>
          <w:bCs w:val="0"/>
          <w:color w:val="000000"/>
          <w:sz w:val="21"/>
          <w:szCs w:val="21"/>
          <w14:ligatures w14:val="none"/>
        </w:rPr>
        <w:t>. https://doi.org/10.3389/fbioe.2020.00076</w:t>
      </w:r>
    </w:p>
    <w:p w14:paraId="7B887BF4"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F., Carrozzo, M., &amp; Borghese, N. A. (1993). The role of vision in tuning anticipatory motor responses of the limbs. In A. </w:t>
      </w:r>
      <w:proofErr w:type="spellStart"/>
      <w:r w:rsidRPr="00980C2F">
        <w:rPr>
          <w:rFonts w:eastAsia="仿宋" w:cs="Times New Roman"/>
          <w:bCs w:val="0"/>
          <w:color w:val="000000"/>
          <w:sz w:val="21"/>
          <w:szCs w:val="21"/>
          <w14:ligatures w14:val="none"/>
        </w:rPr>
        <w:t>Berthoz</w:t>
      </w:r>
      <w:proofErr w:type="spellEnd"/>
      <w:r w:rsidRPr="00980C2F">
        <w:rPr>
          <w:rFonts w:eastAsia="仿宋" w:cs="Times New Roman"/>
          <w:bCs w:val="0"/>
          <w:color w:val="000000"/>
          <w:sz w:val="21"/>
          <w:szCs w:val="21"/>
          <w14:ligatures w14:val="none"/>
        </w:rPr>
        <w:t xml:space="preserve">, C. Gielen, V. Henn, K. P. Hoffmann, M. Imbert, F. </w:t>
      </w: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&amp; A. </w:t>
      </w:r>
      <w:proofErr w:type="spellStart"/>
      <w:r w:rsidRPr="00980C2F">
        <w:rPr>
          <w:rFonts w:eastAsia="仿宋" w:cs="Times New Roman"/>
          <w:bCs w:val="0"/>
          <w:color w:val="000000"/>
          <w:sz w:val="21"/>
          <w:szCs w:val="21"/>
          <w14:ligatures w14:val="none"/>
        </w:rPr>
        <w:t>Roucoux</w:t>
      </w:r>
      <w:proofErr w:type="spellEnd"/>
      <w:r w:rsidRPr="00980C2F">
        <w:rPr>
          <w:rFonts w:eastAsia="仿宋" w:cs="Times New Roman"/>
          <w:bCs w:val="0"/>
          <w:color w:val="000000"/>
          <w:sz w:val="21"/>
          <w:szCs w:val="21"/>
          <w14:ligatures w14:val="none"/>
        </w:rPr>
        <w:t xml:space="preserve"> (Eds.), </w:t>
      </w:r>
      <w:r w:rsidRPr="00980C2F">
        <w:rPr>
          <w:rFonts w:eastAsia="仿宋" w:cs="Times New Roman"/>
          <w:bCs w:val="0"/>
          <w:i/>
          <w:iCs/>
          <w:color w:val="000000"/>
          <w:sz w:val="21"/>
          <w:szCs w:val="21"/>
          <w14:ligatures w14:val="none"/>
        </w:rPr>
        <w:t>Multisensory Control of Movement</w:t>
      </w:r>
      <w:r w:rsidRPr="00980C2F">
        <w:rPr>
          <w:rFonts w:eastAsia="仿宋" w:cs="Times New Roman"/>
          <w:bCs w:val="0"/>
          <w:color w:val="000000"/>
          <w:sz w:val="21"/>
          <w:szCs w:val="21"/>
          <w14:ligatures w14:val="none"/>
        </w:rPr>
        <w:t xml:space="preserve"> (1st edition, pp. 379–393). Oxford University Press.</w:t>
      </w:r>
    </w:p>
    <w:p w14:paraId="3E082E89"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Lee, D. N. (1976). A theory of visual control of braking based on information about time-to-collision. </w:t>
      </w:r>
      <w:r w:rsidRPr="00980C2F">
        <w:rPr>
          <w:rFonts w:eastAsia="仿宋" w:cs="Times New Roman"/>
          <w:bCs w:val="0"/>
          <w:i/>
          <w:iCs/>
          <w:color w:val="000000"/>
          <w:sz w:val="21"/>
          <w:szCs w:val="21"/>
          <w14:ligatures w14:val="none"/>
        </w:rPr>
        <w:t>Perception</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5</w:t>
      </w:r>
      <w:r w:rsidRPr="00980C2F">
        <w:rPr>
          <w:rFonts w:eastAsia="仿宋" w:cs="Times New Roman"/>
          <w:bCs w:val="0"/>
          <w:color w:val="000000"/>
          <w:sz w:val="21"/>
          <w:szCs w:val="21"/>
          <w14:ligatures w14:val="none"/>
        </w:rPr>
        <w:t>(4), 437–459. https://doi.org/10.1068/p050437</w:t>
      </w:r>
    </w:p>
    <w:p w14:paraId="5AEE1103"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Liu, S., Ullman, T. D., Tenenbaum, J. B., &amp; </w:t>
      </w:r>
      <w:proofErr w:type="spellStart"/>
      <w:r w:rsidRPr="00980C2F">
        <w:rPr>
          <w:rFonts w:eastAsia="仿宋" w:cs="Times New Roman"/>
          <w:bCs w:val="0"/>
          <w:color w:val="000000"/>
          <w:sz w:val="21"/>
          <w:szCs w:val="21"/>
          <w14:ligatures w14:val="none"/>
        </w:rPr>
        <w:t>Spelke</w:t>
      </w:r>
      <w:proofErr w:type="spellEnd"/>
      <w:r w:rsidRPr="00980C2F">
        <w:rPr>
          <w:rFonts w:eastAsia="仿宋" w:cs="Times New Roman"/>
          <w:bCs w:val="0"/>
          <w:color w:val="000000"/>
          <w:sz w:val="21"/>
          <w:szCs w:val="21"/>
          <w14:ligatures w14:val="none"/>
        </w:rPr>
        <w:t xml:space="preserve">, E. S. (2017). Ten-month-old infants infer the value of goals from the costs of actions. </w:t>
      </w:r>
      <w:r w:rsidRPr="00980C2F">
        <w:rPr>
          <w:rFonts w:eastAsia="仿宋" w:cs="Times New Roman"/>
          <w:bCs w:val="0"/>
          <w:i/>
          <w:iCs/>
          <w:color w:val="000000"/>
          <w:sz w:val="21"/>
          <w:szCs w:val="21"/>
          <w14:ligatures w14:val="none"/>
        </w:rPr>
        <w:t>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358</w:t>
      </w:r>
      <w:r w:rsidRPr="00980C2F">
        <w:rPr>
          <w:rFonts w:eastAsia="仿宋" w:cs="Times New Roman"/>
          <w:bCs w:val="0"/>
          <w:color w:val="000000"/>
          <w:sz w:val="21"/>
          <w:szCs w:val="21"/>
          <w14:ligatures w14:val="none"/>
        </w:rPr>
        <w:t>(6366), 1038–1041. https://doi.org/10.1126/science.aag2132</w:t>
      </w:r>
    </w:p>
    <w:p w14:paraId="7A0F98B9"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Marr, D. (1982). </w:t>
      </w:r>
      <w:r w:rsidRPr="00980C2F">
        <w:rPr>
          <w:rFonts w:eastAsia="仿宋" w:cs="Times New Roman"/>
          <w:bCs w:val="0"/>
          <w:i/>
          <w:iCs/>
          <w:color w:val="000000"/>
          <w:sz w:val="21"/>
          <w:szCs w:val="21"/>
          <w14:ligatures w14:val="none"/>
        </w:rPr>
        <w:t>Vision: A computational investigation into the human representation and processing of visual information</w:t>
      </w:r>
      <w:r w:rsidRPr="00980C2F">
        <w:rPr>
          <w:rFonts w:eastAsia="仿宋" w:cs="Times New Roman"/>
          <w:bCs w:val="0"/>
          <w:color w:val="000000"/>
          <w:sz w:val="21"/>
          <w:szCs w:val="21"/>
          <w14:ligatures w14:val="none"/>
        </w:rPr>
        <w:t>. W.H. Freeman.</w:t>
      </w:r>
    </w:p>
    <w:p w14:paraId="4362DBFB"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proofErr w:type="spellStart"/>
      <w:r w:rsidRPr="00980C2F">
        <w:rPr>
          <w:rFonts w:eastAsia="仿宋" w:cs="Times New Roman"/>
          <w:bCs w:val="0"/>
          <w:color w:val="000000"/>
          <w:sz w:val="21"/>
          <w:szCs w:val="21"/>
          <w14:ligatures w14:val="none"/>
        </w:rPr>
        <w:t>Michotte</w:t>
      </w:r>
      <w:proofErr w:type="spellEnd"/>
      <w:r w:rsidRPr="00980C2F">
        <w:rPr>
          <w:rFonts w:eastAsia="仿宋" w:cs="Times New Roman"/>
          <w:bCs w:val="0"/>
          <w:color w:val="000000"/>
          <w:sz w:val="21"/>
          <w:szCs w:val="21"/>
          <w14:ligatures w14:val="none"/>
        </w:rPr>
        <w:t xml:space="preserve">, A. E. (1950). The emotions regarded as functional connections. In M. </w:t>
      </w:r>
      <w:proofErr w:type="spellStart"/>
      <w:r w:rsidRPr="00980C2F">
        <w:rPr>
          <w:rFonts w:eastAsia="仿宋" w:cs="Times New Roman"/>
          <w:bCs w:val="0"/>
          <w:color w:val="000000"/>
          <w:sz w:val="21"/>
          <w:szCs w:val="21"/>
          <w14:ligatures w14:val="none"/>
        </w:rPr>
        <w:t>Reymert</w:t>
      </w:r>
      <w:proofErr w:type="spellEnd"/>
      <w:r w:rsidRPr="00980C2F">
        <w:rPr>
          <w:rFonts w:eastAsia="仿宋" w:cs="Times New Roman"/>
          <w:bCs w:val="0"/>
          <w:color w:val="000000"/>
          <w:sz w:val="21"/>
          <w:szCs w:val="21"/>
          <w14:ligatures w14:val="none"/>
        </w:rPr>
        <w:t xml:space="preserve"> (Ed.), </w:t>
      </w:r>
      <w:r w:rsidRPr="00980C2F">
        <w:rPr>
          <w:rFonts w:eastAsia="仿宋" w:cs="Times New Roman"/>
          <w:bCs w:val="0"/>
          <w:i/>
          <w:iCs/>
          <w:color w:val="000000"/>
          <w:sz w:val="21"/>
          <w:szCs w:val="21"/>
          <w14:ligatures w14:val="none"/>
        </w:rPr>
        <w:t xml:space="preserve">Feelings and emotions: The </w:t>
      </w:r>
      <w:proofErr w:type="spellStart"/>
      <w:r w:rsidRPr="00980C2F">
        <w:rPr>
          <w:rFonts w:eastAsia="仿宋" w:cs="Times New Roman"/>
          <w:bCs w:val="0"/>
          <w:i/>
          <w:iCs/>
          <w:color w:val="000000"/>
          <w:sz w:val="21"/>
          <w:szCs w:val="21"/>
          <w14:ligatures w14:val="none"/>
        </w:rPr>
        <w:t>Mooseheart</w:t>
      </w:r>
      <w:proofErr w:type="spellEnd"/>
      <w:r w:rsidRPr="00980C2F">
        <w:rPr>
          <w:rFonts w:eastAsia="仿宋" w:cs="Times New Roman"/>
          <w:bCs w:val="0"/>
          <w:i/>
          <w:iCs/>
          <w:color w:val="000000"/>
          <w:sz w:val="21"/>
          <w:szCs w:val="21"/>
          <w14:ligatures w14:val="none"/>
        </w:rPr>
        <w:t xml:space="preserve"> symposium</w:t>
      </w:r>
      <w:r w:rsidRPr="00980C2F">
        <w:rPr>
          <w:rFonts w:eastAsia="仿宋" w:cs="Times New Roman"/>
          <w:bCs w:val="0"/>
          <w:color w:val="000000"/>
          <w:sz w:val="21"/>
          <w:szCs w:val="21"/>
          <w14:ligatures w14:val="none"/>
        </w:rPr>
        <w:t xml:space="preserve"> (pp. 114–125). McGraw-Hill.</w:t>
      </w:r>
    </w:p>
    <w:p w14:paraId="429DFFE1"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Moscatelli, A., &amp; </w:t>
      </w: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F. (2011). The weight of time: Gravitational force enhances </w:t>
      </w:r>
      <w:r w:rsidRPr="00980C2F">
        <w:rPr>
          <w:rFonts w:eastAsia="仿宋" w:cs="Times New Roman"/>
          <w:bCs w:val="0"/>
          <w:color w:val="000000"/>
          <w:sz w:val="21"/>
          <w:szCs w:val="21"/>
          <w14:ligatures w14:val="none"/>
        </w:rPr>
        <w:lastRenderedPageBreak/>
        <w:t xml:space="preserve">discrimination of visual motion duration. </w:t>
      </w:r>
      <w:r w:rsidRPr="00980C2F">
        <w:rPr>
          <w:rFonts w:eastAsia="仿宋" w:cs="Times New Roman"/>
          <w:bCs w:val="0"/>
          <w:i/>
          <w:iCs/>
          <w:color w:val="000000"/>
          <w:sz w:val="21"/>
          <w:szCs w:val="21"/>
          <w14:ligatures w14:val="none"/>
        </w:rPr>
        <w:t>Journal of Vision</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11</w:t>
      </w:r>
      <w:r w:rsidRPr="00980C2F">
        <w:rPr>
          <w:rFonts w:eastAsia="仿宋" w:cs="Times New Roman"/>
          <w:bCs w:val="0"/>
          <w:color w:val="000000"/>
          <w:sz w:val="21"/>
          <w:szCs w:val="21"/>
          <w14:ligatures w14:val="none"/>
        </w:rPr>
        <w:t>(4). https://doi.org/10.1167/11.4.5</w:t>
      </w:r>
    </w:p>
    <w:p w14:paraId="426E3075"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Newsome, W. T., &amp; Pare, E. B. (1988). A selective impairment of motion perception following lesions of the middle temporal visual area (MT). </w:t>
      </w:r>
      <w:r w:rsidRPr="00980C2F">
        <w:rPr>
          <w:rFonts w:eastAsia="仿宋" w:cs="Times New Roman"/>
          <w:bCs w:val="0"/>
          <w:i/>
          <w:iCs/>
          <w:color w:val="000000"/>
          <w:sz w:val="21"/>
          <w:szCs w:val="21"/>
          <w14:ligatures w14:val="none"/>
        </w:rPr>
        <w:t>Journal of Neuroscience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8</w:t>
      </w:r>
      <w:r w:rsidRPr="00980C2F">
        <w:rPr>
          <w:rFonts w:eastAsia="仿宋" w:cs="Times New Roman"/>
          <w:bCs w:val="0"/>
          <w:color w:val="000000"/>
          <w:sz w:val="21"/>
          <w:szCs w:val="21"/>
          <w14:ligatures w14:val="none"/>
        </w:rPr>
        <w:t>(6), 2201–2211. https://doi.org/10.1523/JNEUROSCI.08-06-02201.1988</w:t>
      </w:r>
    </w:p>
    <w:p w14:paraId="1845CA8E"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Nguyen, H. B., &amp; van Buren, B. (2023). May the force be against you: Better visual sensitivity to speed changes opposite to gravity. </w:t>
      </w:r>
      <w:r w:rsidRPr="00980C2F">
        <w:rPr>
          <w:rFonts w:eastAsia="仿宋" w:cs="Times New Roman"/>
          <w:bCs w:val="0"/>
          <w:i/>
          <w:iCs/>
          <w:color w:val="000000"/>
          <w:sz w:val="21"/>
          <w:szCs w:val="21"/>
          <w14:ligatures w14:val="none"/>
        </w:rPr>
        <w:t>Journal of Experimental Psychology: Human Perception and Performance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49</w:t>
      </w:r>
      <w:r w:rsidRPr="00980C2F">
        <w:rPr>
          <w:rFonts w:eastAsia="仿宋" w:cs="Times New Roman"/>
          <w:bCs w:val="0"/>
          <w:color w:val="000000"/>
          <w:sz w:val="21"/>
          <w:szCs w:val="21"/>
          <w14:ligatures w14:val="none"/>
        </w:rPr>
        <w:t>(7), 1016–1030. https://doi.org/10.1037/xhp0001115</w:t>
      </w:r>
    </w:p>
    <w:p w14:paraId="48785917"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Perry, A., Stein, L., &amp; Bentin, S. (2011). Motor and attentional mechanisms involved in social interaction—Evidence from mu and alpha EEG suppression. </w:t>
      </w:r>
      <w:proofErr w:type="spellStart"/>
      <w:r w:rsidRPr="00980C2F">
        <w:rPr>
          <w:rFonts w:eastAsia="仿宋" w:cs="Times New Roman"/>
          <w:bCs w:val="0"/>
          <w:i/>
          <w:iCs/>
          <w:color w:val="000000"/>
          <w:sz w:val="21"/>
          <w:szCs w:val="21"/>
          <w14:ligatures w14:val="none"/>
        </w:rPr>
        <w:t>NeuroImage</w:t>
      </w:r>
      <w:proofErr w:type="spellEnd"/>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58</w:t>
      </w:r>
      <w:r w:rsidRPr="00980C2F">
        <w:rPr>
          <w:rFonts w:eastAsia="仿宋" w:cs="Times New Roman"/>
          <w:bCs w:val="0"/>
          <w:color w:val="000000"/>
          <w:sz w:val="21"/>
          <w:szCs w:val="21"/>
          <w14:ligatures w14:val="none"/>
        </w:rPr>
        <w:t>(3), 895–904. https://doi.org/10.1016/j.neuroimage.2011.06.060</w:t>
      </w:r>
    </w:p>
    <w:p w14:paraId="4BFEA757"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proofErr w:type="spellStart"/>
      <w:r w:rsidRPr="00980C2F">
        <w:rPr>
          <w:rFonts w:eastAsia="仿宋" w:cs="Times New Roman"/>
          <w:bCs w:val="0"/>
          <w:color w:val="000000"/>
          <w:sz w:val="21"/>
          <w:szCs w:val="21"/>
          <w14:ligatures w14:val="none"/>
        </w:rPr>
        <w:t>Pylyshyn</w:t>
      </w:r>
      <w:proofErr w:type="spellEnd"/>
      <w:r w:rsidRPr="00980C2F">
        <w:rPr>
          <w:rFonts w:eastAsia="仿宋" w:cs="Times New Roman"/>
          <w:bCs w:val="0"/>
          <w:color w:val="000000"/>
          <w:sz w:val="21"/>
          <w:szCs w:val="21"/>
          <w14:ligatures w14:val="none"/>
        </w:rPr>
        <w:t xml:space="preserve">, Z. W., &amp; Storm, R. W. (1988). Tracking multiple independent targets: Evidence for a parallel tracking mechanism*. </w:t>
      </w:r>
      <w:r w:rsidRPr="00980C2F">
        <w:rPr>
          <w:rFonts w:eastAsia="仿宋" w:cs="Times New Roman"/>
          <w:bCs w:val="0"/>
          <w:i/>
          <w:iCs/>
          <w:color w:val="000000"/>
          <w:sz w:val="21"/>
          <w:szCs w:val="21"/>
          <w14:ligatures w14:val="none"/>
        </w:rPr>
        <w:t>Spatial Vision</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3</w:t>
      </w:r>
      <w:r w:rsidRPr="00980C2F">
        <w:rPr>
          <w:rFonts w:eastAsia="仿宋" w:cs="Times New Roman"/>
          <w:bCs w:val="0"/>
          <w:color w:val="000000"/>
          <w:sz w:val="21"/>
          <w:szCs w:val="21"/>
          <w14:ligatures w14:val="none"/>
        </w:rPr>
        <w:t>(3), 179–197. https://doi.org/10.1163/156856888X00122</w:t>
      </w:r>
    </w:p>
    <w:p w14:paraId="0366823C"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Ramachandran, V. S., &amp; Anstis, S. M. (1986). The Perception of Apparent Motion. </w:t>
      </w:r>
      <w:r w:rsidRPr="00980C2F">
        <w:rPr>
          <w:rFonts w:eastAsia="仿宋" w:cs="Times New Roman"/>
          <w:bCs w:val="0"/>
          <w:i/>
          <w:iCs/>
          <w:color w:val="000000"/>
          <w:sz w:val="21"/>
          <w:szCs w:val="21"/>
          <w14:ligatures w14:val="none"/>
        </w:rPr>
        <w:t>Scientific American</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254</w:t>
      </w:r>
      <w:r w:rsidRPr="00980C2F">
        <w:rPr>
          <w:rFonts w:eastAsia="仿宋" w:cs="Times New Roman"/>
          <w:bCs w:val="0"/>
          <w:color w:val="000000"/>
          <w:sz w:val="21"/>
          <w:szCs w:val="21"/>
          <w14:ligatures w14:val="none"/>
        </w:rPr>
        <w:t>(6), 102–109. https://doi.org/10.1038/scientificamerican0686-102</w:t>
      </w:r>
    </w:p>
    <w:p w14:paraId="0E9EF22B"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Raymond, J. E. (1993). Complete interocular transfer of motion adaptation effects on motion coherence thresholds. </w:t>
      </w:r>
      <w:r w:rsidRPr="00980C2F">
        <w:rPr>
          <w:rFonts w:eastAsia="仿宋" w:cs="Times New Roman"/>
          <w:bCs w:val="0"/>
          <w:i/>
          <w:iCs/>
          <w:color w:val="000000"/>
          <w:sz w:val="21"/>
          <w:szCs w:val="21"/>
          <w14:ligatures w14:val="none"/>
        </w:rPr>
        <w:t>Vision Research</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33</w:t>
      </w:r>
      <w:r w:rsidRPr="00980C2F">
        <w:rPr>
          <w:rFonts w:eastAsia="仿宋" w:cs="Times New Roman"/>
          <w:bCs w:val="0"/>
          <w:color w:val="000000"/>
          <w:sz w:val="21"/>
          <w:szCs w:val="21"/>
          <w14:ligatures w14:val="none"/>
        </w:rPr>
        <w:t>(13), 1865–1870. https://doi.org/10.1016/0042-6989(93)90177-X</w:t>
      </w:r>
    </w:p>
    <w:p w14:paraId="02BD2235"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Reichardt, W. (1986). Processing of optical information by the visual system of the fly. </w:t>
      </w:r>
      <w:r w:rsidRPr="00980C2F">
        <w:rPr>
          <w:rFonts w:eastAsia="仿宋" w:cs="Times New Roman"/>
          <w:bCs w:val="0"/>
          <w:i/>
          <w:iCs/>
          <w:color w:val="000000"/>
          <w:sz w:val="21"/>
          <w:szCs w:val="21"/>
          <w14:ligatures w14:val="none"/>
        </w:rPr>
        <w:t>Vision Research</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26</w:t>
      </w:r>
      <w:r w:rsidRPr="00980C2F">
        <w:rPr>
          <w:rFonts w:eastAsia="仿宋" w:cs="Times New Roman"/>
          <w:bCs w:val="0"/>
          <w:color w:val="000000"/>
          <w:sz w:val="21"/>
          <w:szCs w:val="21"/>
          <w14:ligatures w14:val="none"/>
        </w:rPr>
        <w:t>(1), 113–126. https://doi.org/10.1016/0042-6989(86)90075-1</w:t>
      </w:r>
    </w:p>
    <w:p w14:paraId="2CD602C7"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proofErr w:type="spellStart"/>
      <w:r w:rsidRPr="00980C2F">
        <w:rPr>
          <w:rFonts w:eastAsia="仿宋" w:cs="Times New Roman"/>
          <w:bCs w:val="0"/>
          <w:color w:val="000000"/>
          <w:sz w:val="21"/>
          <w:szCs w:val="21"/>
          <w14:ligatures w14:val="none"/>
        </w:rPr>
        <w:t>Senot</w:t>
      </w:r>
      <w:proofErr w:type="spellEnd"/>
      <w:r w:rsidRPr="00980C2F">
        <w:rPr>
          <w:rFonts w:eastAsia="仿宋" w:cs="Times New Roman"/>
          <w:bCs w:val="0"/>
          <w:color w:val="000000"/>
          <w:sz w:val="21"/>
          <w:szCs w:val="21"/>
          <w14:ligatures w14:val="none"/>
        </w:rPr>
        <w:t xml:space="preserve">, P., Zago, M., Le </w:t>
      </w:r>
      <w:proofErr w:type="spellStart"/>
      <w:r w:rsidRPr="00980C2F">
        <w:rPr>
          <w:rFonts w:eastAsia="仿宋" w:cs="Times New Roman"/>
          <w:bCs w:val="0"/>
          <w:color w:val="000000"/>
          <w:sz w:val="21"/>
          <w:szCs w:val="21"/>
          <w14:ligatures w14:val="none"/>
        </w:rPr>
        <w:t>Seac’h</w:t>
      </w:r>
      <w:proofErr w:type="spellEnd"/>
      <w:r w:rsidRPr="00980C2F">
        <w:rPr>
          <w:rFonts w:eastAsia="仿宋" w:cs="Times New Roman"/>
          <w:bCs w:val="0"/>
          <w:color w:val="000000"/>
          <w:sz w:val="21"/>
          <w:szCs w:val="21"/>
          <w14:ligatures w14:val="none"/>
        </w:rPr>
        <w:t xml:space="preserve">, A., Zaoui, M., </w:t>
      </w:r>
      <w:proofErr w:type="spellStart"/>
      <w:r w:rsidRPr="00980C2F">
        <w:rPr>
          <w:rFonts w:eastAsia="仿宋" w:cs="Times New Roman"/>
          <w:bCs w:val="0"/>
          <w:color w:val="000000"/>
          <w:sz w:val="21"/>
          <w:szCs w:val="21"/>
          <w14:ligatures w14:val="none"/>
        </w:rPr>
        <w:t>Berthoz</w:t>
      </w:r>
      <w:proofErr w:type="spellEnd"/>
      <w:r w:rsidRPr="00980C2F">
        <w:rPr>
          <w:rFonts w:eastAsia="仿宋" w:cs="Times New Roman"/>
          <w:bCs w:val="0"/>
          <w:color w:val="000000"/>
          <w:sz w:val="21"/>
          <w:szCs w:val="21"/>
          <w14:ligatures w14:val="none"/>
        </w:rPr>
        <w:t xml:space="preserve">, A., </w:t>
      </w: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F., &amp; McIntyre, J. (2012). When up is down in 0g: How gravity sensing affects the timing of interceptive actions. </w:t>
      </w:r>
      <w:r w:rsidRPr="00980C2F">
        <w:rPr>
          <w:rFonts w:eastAsia="仿宋" w:cs="Times New Roman"/>
          <w:bCs w:val="0"/>
          <w:i/>
          <w:iCs/>
          <w:color w:val="000000"/>
          <w:sz w:val="21"/>
          <w:szCs w:val="21"/>
          <w14:ligatures w14:val="none"/>
        </w:rPr>
        <w:t>Journal of Neuroscience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32</w:t>
      </w:r>
      <w:r w:rsidRPr="00980C2F">
        <w:rPr>
          <w:rFonts w:eastAsia="仿宋" w:cs="Times New Roman"/>
          <w:bCs w:val="0"/>
          <w:color w:val="000000"/>
          <w:sz w:val="21"/>
          <w:szCs w:val="21"/>
          <w14:ligatures w14:val="none"/>
        </w:rPr>
        <w:t>(6), 1969–1973. https://doi.org/10.1523/JNEUROSCI.3886-11.2012</w:t>
      </w:r>
    </w:p>
    <w:p w14:paraId="293556A0"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Smith, K., Battaglia, P., &amp; Tenenbaum, J. (2023). Integrating heuristic and simulation-based reasoning in intuitive physics. </w:t>
      </w:r>
      <w:proofErr w:type="spellStart"/>
      <w:r w:rsidRPr="00980C2F">
        <w:rPr>
          <w:rFonts w:eastAsia="仿宋" w:cs="Times New Roman"/>
          <w:bCs w:val="0"/>
          <w:i/>
          <w:iCs/>
          <w:color w:val="000000"/>
          <w:sz w:val="21"/>
          <w:szCs w:val="21"/>
          <w14:ligatures w14:val="none"/>
        </w:rPr>
        <w:t>PsyArXiv</w:t>
      </w:r>
      <w:proofErr w:type="spellEnd"/>
      <w:r w:rsidRPr="00980C2F">
        <w:rPr>
          <w:rFonts w:eastAsia="仿宋" w:cs="Times New Roman"/>
          <w:bCs w:val="0"/>
          <w:color w:val="000000"/>
          <w:sz w:val="21"/>
          <w:szCs w:val="21"/>
          <w14:ligatures w14:val="none"/>
        </w:rPr>
        <w:t>. https://doi.org/10.31234/osf.io/bckes</w:t>
      </w:r>
    </w:p>
    <w:p w14:paraId="7E4909CB"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Sun, Z., Huang, Y., Yu, W., Zhang, M., Shui, R., &amp; Gao, T. (2015). How to break the configuration of moving objects? Geometric invariance in visual working memory. </w:t>
      </w:r>
      <w:r w:rsidRPr="00980C2F">
        <w:rPr>
          <w:rFonts w:eastAsia="仿宋" w:cs="Times New Roman"/>
          <w:bCs w:val="0"/>
          <w:i/>
          <w:iCs/>
          <w:color w:val="000000"/>
          <w:sz w:val="21"/>
          <w:szCs w:val="21"/>
          <w14:ligatures w14:val="none"/>
        </w:rPr>
        <w:t>Journal of Experimental Psychology: Human Perception and Performance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41</w:t>
      </w:r>
      <w:r w:rsidRPr="00980C2F">
        <w:rPr>
          <w:rFonts w:eastAsia="仿宋" w:cs="Times New Roman"/>
          <w:bCs w:val="0"/>
          <w:color w:val="000000"/>
          <w:sz w:val="21"/>
          <w:szCs w:val="21"/>
          <w14:ligatures w14:val="none"/>
        </w:rPr>
        <w:t>(5), 1247–1259. https://doi.org/10.1037/xhp0000086</w:t>
      </w:r>
    </w:p>
    <w:p w14:paraId="5309B07F"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Takács, E., </w:t>
      </w:r>
      <w:proofErr w:type="spellStart"/>
      <w:r w:rsidRPr="00980C2F">
        <w:rPr>
          <w:rFonts w:eastAsia="仿宋" w:cs="Times New Roman"/>
          <w:bCs w:val="0"/>
          <w:color w:val="000000"/>
          <w:sz w:val="21"/>
          <w:szCs w:val="21"/>
          <w14:ligatures w14:val="none"/>
        </w:rPr>
        <w:t>Barkaszi</w:t>
      </w:r>
      <w:proofErr w:type="spellEnd"/>
      <w:r w:rsidRPr="00980C2F">
        <w:rPr>
          <w:rFonts w:eastAsia="仿宋" w:cs="Times New Roman"/>
          <w:bCs w:val="0"/>
          <w:color w:val="000000"/>
          <w:sz w:val="21"/>
          <w:szCs w:val="21"/>
          <w14:ligatures w14:val="none"/>
        </w:rPr>
        <w:t xml:space="preserve">, I., Czigler, I., Pató, L. G., </w:t>
      </w:r>
      <w:proofErr w:type="spellStart"/>
      <w:r w:rsidRPr="00980C2F">
        <w:rPr>
          <w:rFonts w:eastAsia="仿宋" w:cs="Times New Roman"/>
          <w:bCs w:val="0"/>
          <w:color w:val="000000"/>
          <w:sz w:val="21"/>
          <w:szCs w:val="21"/>
          <w14:ligatures w14:val="none"/>
        </w:rPr>
        <w:t>Altbäcker</w:t>
      </w:r>
      <w:proofErr w:type="spellEnd"/>
      <w:r w:rsidRPr="00980C2F">
        <w:rPr>
          <w:rFonts w:eastAsia="仿宋" w:cs="Times New Roman"/>
          <w:bCs w:val="0"/>
          <w:color w:val="000000"/>
          <w:sz w:val="21"/>
          <w:szCs w:val="21"/>
          <w14:ligatures w14:val="none"/>
        </w:rPr>
        <w:t xml:space="preserve">, A., McIntyre, J., Cheron, G., &amp; Balázs, L. (2021). Persistent deterioration of visuospatial performance in spaceflight. </w:t>
      </w:r>
      <w:r w:rsidRPr="00980C2F">
        <w:rPr>
          <w:rFonts w:eastAsia="仿宋" w:cs="Times New Roman"/>
          <w:bCs w:val="0"/>
          <w:i/>
          <w:iCs/>
          <w:color w:val="000000"/>
          <w:sz w:val="21"/>
          <w:szCs w:val="21"/>
          <w14:ligatures w14:val="none"/>
        </w:rPr>
        <w:t>Scientific Reports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11</w:t>
      </w:r>
      <w:r w:rsidRPr="00980C2F">
        <w:rPr>
          <w:rFonts w:eastAsia="仿宋" w:cs="Times New Roman"/>
          <w:bCs w:val="0"/>
          <w:color w:val="000000"/>
          <w:sz w:val="21"/>
          <w:szCs w:val="21"/>
          <w14:ligatures w14:val="none"/>
        </w:rPr>
        <w:t>(1), 9590. https://doi.org/10.1038/s41598-021-88938-6</w:t>
      </w:r>
    </w:p>
    <w:p w14:paraId="35C4ECCD" w14:textId="77777777" w:rsidR="00980C2F" w:rsidRPr="00980C2F" w:rsidRDefault="00980C2F" w:rsidP="00980C2F">
      <w:pPr>
        <w:spacing w:line="240" w:lineRule="auto"/>
        <w:ind w:left="720" w:hanging="720"/>
        <w:jc w:val="left"/>
        <w:rPr>
          <w:rFonts w:eastAsia="仿宋" w:cs="Times New Roman"/>
          <w:b/>
          <w:color w:val="000000"/>
          <w:sz w:val="21"/>
          <w:szCs w:val="21"/>
          <w14:ligatures w14:val="none"/>
        </w:rPr>
      </w:pPr>
      <w:r w:rsidRPr="00980C2F">
        <w:rPr>
          <w:rFonts w:eastAsia="仿宋" w:cs="Times New Roman"/>
          <w:b/>
          <w:color w:val="000000"/>
          <w:sz w:val="21"/>
          <w:szCs w:val="21"/>
          <w14:ligatures w14:val="none"/>
        </w:rPr>
        <w:t xml:space="preserve">Tang, N., Gong, S., Liao, Z., Xu, H., Zhou, J., Shen, M., &amp; Gao, T. (2021). </w:t>
      </w:r>
      <w:r w:rsidRPr="00980C2F">
        <w:rPr>
          <w:rFonts w:eastAsia="仿宋" w:cs="Times New Roman"/>
          <w:b/>
          <w:i/>
          <w:iCs/>
          <w:color w:val="000000"/>
          <w:sz w:val="21"/>
          <w:szCs w:val="21"/>
          <w14:ligatures w14:val="none"/>
        </w:rPr>
        <w:t>Jointly Perceiving Physics and Mind: Motion, Force and Intention</w:t>
      </w:r>
      <w:r w:rsidRPr="00980C2F">
        <w:rPr>
          <w:rFonts w:eastAsia="仿宋" w:cs="Times New Roman"/>
          <w:b/>
          <w:color w:val="000000"/>
          <w:sz w:val="21"/>
          <w:szCs w:val="21"/>
          <w14:ligatures w14:val="none"/>
        </w:rPr>
        <w:t xml:space="preserve">. </w:t>
      </w:r>
      <w:r w:rsidRPr="00980C2F">
        <w:rPr>
          <w:rFonts w:eastAsia="仿宋" w:cs="Times New Roman"/>
          <w:b/>
          <w:i/>
          <w:iCs/>
          <w:color w:val="000000"/>
          <w:sz w:val="21"/>
          <w:szCs w:val="21"/>
          <w14:ligatures w14:val="none"/>
        </w:rPr>
        <w:t>43</w:t>
      </w:r>
      <w:r w:rsidRPr="00980C2F">
        <w:rPr>
          <w:rFonts w:eastAsia="仿宋" w:cs="Times New Roman"/>
          <w:b/>
          <w:color w:val="000000"/>
          <w:sz w:val="21"/>
          <w:szCs w:val="21"/>
          <w14:ligatures w14:val="none"/>
        </w:rPr>
        <w:t>.</w:t>
      </w:r>
    </w:p>
    <w:p w14:paraId="5EBD4731" w14:textId="77777777" w:rsidR="00980C2F" w:rsidRPr="00980C2F" w:rsidRDefault="00980C2F" w:rsidP="00980C2F">
      <w:pPr>
        <w:spacing w:line="240" w:lineRule="auto"/>
        <w:ind w:left="720" w:hanging="720"/>
        <w:jc w:val="left"/>
        <w:rPr>
          <w:rFonts w:eastAsia="仿宋" w:cs="Times New Roman"/>
          <w:b/>
          <w:color w:val="000000"/>
          <w:sz w:val="21"/>
          <w:szCs w:val="21"/>
          <w14:ligatures w14:val="none"/>
        </w:rPr>
      </w:pPr>
      <w:r w:rsidRPr="00980C2F">
        <w:rPr>
          <w:rFonts w:eastAsia="仿宋" w:cs="Times New Roman"/>
          <w:b/>
          <w:color w:val="000000"/>
          <w:sz w:val="21"/>
          <w:szCs w:val="21"/>
          <w14:ligatures w14:val="none"/>
        </w:rPr>
        <w:t xml:space="preserve">Tang, N., Gong, S., Zhou, J., Shen, M., &amp; Gao, T. (2023). Generative visual common sense: Testing analysis-by-synthesis on Mondrian-style image. </w:t>
      </w:r>
      <w:r w:rsidRPr="00980C2F">
        <w:rPr>
          <w:rFonts w:eastAsia="仿宋" w:cs="Times New Roman"/>
          <w:b/>
          <w:i/>
          <w:iCs/>
          <w:color w:val="000000"/>
          <w:sz w:val="21"/>
          <w:szCs w:val="21"/>
          <w14:ligatures w14:val="none"/>
        </w:rPr>
        <w:t>Journal of Experimental Psychology: General</w:t>
      </w:r>
      <w:r w:rsidRPr="00980C2F">
        <w:rPr>
          <w:rFonts w:eastAsia="仿宋" w:cs="Times New Roman"/>
          <w:b/>
          <w:color w:val="000000"/>
          <w:sz w:val="21"/>
          <w:szCs w:val="21"/>
          <w14:ligatures w14:val="none"/>
        </w:rPr>
        <w:t>. https://doi.org/10.1037/xge0001413</w:t>
      </w:r>
    </w:p>
    <w:p w14:paraId="1E611106"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Torok, A., Gallagher, M., </w:t>
      </w:r>
      <w:proofErr w:type="spellStart"/>
      <w:r w:rsidRPr="00980C2F">
        <w:rPr>
          <w:rFonts w:eastAsia="仿宋" w:cs="Times New Roman"/>
          <w:bCs w:val="0"/>
          <w:color w:val="000000"/>
          <w:sz w:val="21"/>
          <w:szCs w:val="21"/>
          <w14:ligatures w14:val="none"/>
        </w:rPr>
        <w:t>Lasbareilles</w:t>
      </w:r>
      <w:proofErr w:type="spellEnd"/>
      <w:r w:rsidRPr="00980C2F">
        <w:rPr>
          <w:rFonts w:eastAsia="仿宋" w:cs="Times New Roman"/>
          <w:bCs w:val="0"/>
          <w:color w:val="000000"/>
          <w:sz w:val="21"/>
          <w:szCs w:val="21"/>
          <w14:ligatures w14:val="none"/>
        </w:rPr>
        <w:t xml:space="preserve">, C., &amp; </w:t>
      </w:r>
      <w:proofErr w:type="spellStart"/>
      <w:r w:rsidRPr="00980C2F">
        <w:rPr>
          <w:rFonts w:eastAsia="仿宋" w:cs="Times New Roman"/>
          <w:bCs w:val="0"/>
          <w:color w:val="000000"/>
          <w:sz w:val="21"/>
          <w:szCs w:val="21"/>
          <w14:ligatures w14:val="none"/>
        </w:rPr>
        <w:t>Ferrè</w:t>
      </w:r>
      <w:proofErr w:type="spellEnd"/>
      <w:r w:rsidRPr="00980C2F">
        <w:rPr>
          <w:rFonts w:eastAsia="仿宋" w:cs="Times New Roman"/>
          <w:bCs w:val="0"/>
          <w:color w:val="000000"/>
          <w:sz w:val="21"/>
          <w:szCs w:val="21"/>
          <w14:ligatures w14:val="none"/>
        </w:rPr>
        <w:t xml:space="preserve">, E. R. (2019). Getting ready for mars: How the brain perceives new simulated gravitational environments. </w:t>
      </w:r>
      <w:r w:rsidRPr="00980C2F">
        <w:rPr>
          <w:rFonts w:eastAsia="仿宋" w:cs="Times New Roman"/>
          <w:bCs w:val="0"/>
          <w:i/>
          <w:iCs/>
          <w:color w:val="000000"/>
          <w:sz w:val="21"/>
          <w:szCs w:val="21"/>
          <w14:ligatures w14:val="none"/>
        </w:rPr>
        <w:t>Quarterly Journal of Experimental Psychology</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72</w:t>
      </w:r>
      <w:r w:rsidRPr="00980C2F">
        <w:rPr>
          <w:rFonts w:eastAsia="仿宋" w:cs="Times New Roman"/>
          <w:bCs w:val="0"/>
          <w:color w:val="000000"/>
          <w:sz w:val="21"/>
          <w:szCs w:val="21"/>
          <w14:ligatures w14:val="none"/>
        </w:rPr>
        <w:t>(9), 2342–2349. https://doi.org/10.1177/1747021819839962</w:t>
      </w:r>
    </w:p>
    <w:p w14:paraId="0CD6CE14"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van der Wal, R. C., Sutton, R. M., Lange, J., &amp; Braga, J. P. N. (2018). Suspicious binds: Conspiracy thinking and tenuous perceptions of causal connections between co-occurring </w:t>
      </w:r>
      <w:r w:rsidRPr="00980C2F">
        <w:rPr>
          <w:rFonts w:eastAsia="仿宋" w:cs="Times New Roman"/>
          <w:bCs w:val="0"/>
          <w:color w:val="000000"/>
          <w:sz w:val="21"/>
          <w:szCs w:val="21"/>
          <w14:ligatures w14:val="none"/>
        </w:rPr>
        <w:lastRenderedPageBreak/>
        <w:t xml:space="preserve">and spuriously correlated events. </w:t>
      </w:r>
      <w:r w:rsidRPr="00980C2F">
        <w:rPr>
          <w:rFonts w:eastAsia="仿宋" w:cs="Times New Roman"/>
          <w:bCs w:val="0"/>
          <w:i/>
          <w:iCs/>
          <w:color w:val="000000"/>
          <w:sz w:val="21"/>
          <w:szCs w:val="21"/>
          <w14:ligatures w14:val="none"/>
        </w:rPr>
        <w:t>European Journal of Social Psychology</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48</w:t>
      </w:r>
      <w:r w:rsidRPr="00980C2F">
        <w:rPr>
          <w:rFonts w:eastAsia="仿宋" w:cs="Times New Roman"/>
          <w:bCs w:val="0"/>
          <w:color w:val="000000"/>
          <w:sz w:val="21"/>
          <w:szCs w:val="21"/>
          <w14:ligatures w14:val="none"/>
        </w:rPr>
        <w:t>(7), 970–989. https://doi.org/10.1002/ejsp.2507</w:t>
      </w:r>
    </w:p>
    <w:p w14:paraId="27AC7FE7"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Wallach, H. (1935). </w:t>
      </w:r>
      <w:proofErr w:type="spellStart"/>
      <w:r w:rsidRPr="00980C2F">
        <w:rPr>
          <w:rFonts w:eastAsia="仿宋" w:cs="Times New Roman"/>
          <w:bCs w:val="0"/>
          <w:color w:val="000000"/>
          <w:sz w:val="21"/>
          <w:szCs w:val="21"/>
          <w14:ligatures w14:val="none"/>
        </w:rPr>
        <w:t>Über</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visuell</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wahrgenommene</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color w:val="000000"/>
          <w:sz w:val="21"/>
          <w:szCs w:val="21"/>
          <w14:ligatures w14:val="none"/>
        </w:rPr>
        <w:t>Bewegungsrichtung</w:t>
      </w:r>
      <w:proofErr w:type="spellEnd"/>
      <w:r w:rsidRPr="00980C2F">
        <w:rPr>
          <w:rFonts w:eastAsia="仿宋" w:cs="Times New Roman"/>
          <w:bCs w:val="0"/>
          <w:color w:val="000000"/>
          <w:sz w:val="21"/>
          <w:szCs w:val="21"/>
          <w14:ligatures w14:val="none"/>
        </w:rPr>
        <w:t xml:space="preserve">. </w:t>
      </w:r>
      <w:proofErr w:type="spellStart"/>
      <w:r w:rsidRPr="00980C2F">
        <w:rPr>
          <w:rFonts w:eastAsia="仿宋" w:cs="Times New Roman"/>
          <w:bCs w:val="0"/>
          <w:i/>
          <w:iCs/>
          <w:color w:val="000000"/>
          <w:sz w:val="21"/>
          <w:szCs w:val="21"/>
          <w14:ligatures w14:val="none"/>
        </w:rPr>
        <w:t>Psychologische</w:t>
      </w:r>
      <w:proofErr w:type="spellEnd"/>
      <w:r w:rsidRPr="00980C2F">
        <w:rPr>
          <w:rFonts w:eastAsia="仿宋" w:cs="Times New Roman"/>
          <w:bCs w:val="0"/>
          <w:i/>
          <w:iCs/>
          <w:color w:val="000000"/>
          <w:sz w:val="21"/>
          <w:szCs w:val="21"/>
          <w14:ligatures w14:val="none"/>
        </w:rPr>
        <w:t xml:space="preserve"> </w:t>
      </w:r>
      <w:proofErr w:type="spellStart"/>
      <w:r w:rsidRPr="00980C2F">
        <w:rPr>
          <w:rFonts w:eastAsia="仿宋" w:cs="Times New Roman"/>
          <w:bCs w:val="0"/>
          <w:i/>
          <w:iCs/>
          <w:color w:val="000000"/>
          <w:sz w:val="21"/>
          <w:szCs w:val="21"/>
          <w14:ligatures w14:val="none"/>
        </w:rPr>
        <w:t>Forschung</w:t>
      </w:r>
      <w:proofErr w:type="spellEnd"/>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20</w:t>
      </w:r>
      <w:r w:rsidRPr="00980C2F">
        <w:rPr>
          <w:rFonts w:eastAsia="仿宋" w:cs="Times New Roman"/>
          <w:bCs w:val="0"/>
          <w:color w:val="000000"/>
          <w:sz w:val="21"/>
          <w:szCs w:val="21"/>
          <w14:ligatures w14:val="none"/>
        </w:rPr>
        <w:t>, 325–380.</w:t>
      </w:r>
    </w:p>
    <w:p w14:paraId="1FB381F5"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Wang, Y., Zhang, X., Wang, C., Huang, W., Xu, Q., Liu, D., Zhou, W., Chen, S., &amp; Jiang, Y. (2022). Modulation of biological motion perception in humans by gravity. </w:t>
      </w:r>
      <w:r w:rsidRPr="00980C2F">
        <w:rPr>
          <w:rFonts w:eastAsia="仿宋" w:cs="Times New Roman"/>
          <w:bCs w:val="0"/>
          <w:i/>
          <w:iCs/>
          <w:color w:val="000000"/>
          <w:sz w:val="21"/>
          <w:szCs w:val="21"/>
          <w14:ligatures w14:val="none"/>
        </w:rPr>
        <w:t>Nature Communications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13</w:t>
      </w:r>
      <w:r w:rsidRPr="00980C2F">
        <w:rPr>
          <w:rFonts w:eastAsia="仿宋" w:cs="Times New Roman"/>
          <w:bCs w:val="0"/>
          <w:color w:val="000000"/>
          <w:sz w:val="21"/>
          <w:szCs w:val="21"/>
          <w14:ligatures w14:val="none"/>
        </w:rPr>
        <w:t>(1), 2765. https://doi.org/10.1038/s41467-022-30347-y</w:t>
      </w:r>
    </w:p>
    <w:p w14:paraId="448D60F5" w14:textId="77777777" w:rsidR="00980C2F" w:rsidRPr="00980C2F" w:rsidRDefault="00980C2F" w:rsidP="00980C2F">
      <w:pPr>
        <w:spacing w:line="240" w:lineRule="auto"/>
        <w:ind w:left="720" w:hanging="720"/>
        <w:jc w:val="left"/>
        <w:rPr>
          <w:rFonts w:eastAsia="仿宋" w:cs="Times New Roman"/>
          <w:b/>
          <w:color w:val="000000"/>
          <w:sz w:val="21"/>
          <w:szCs w:val="21"/>
          <w14:ligatures w14:val="none"/>
        </w:rPr>
      </w:pPr>
      <w:r w:rsidRPr="00980C2F">
        <w:rPr>
          <w:rFonts w:eastAsia="仿宋" w:cs="Times New Roman"/>
          <w:b/>
          <w:color w:val="000000"/>
          <w:sz w:val="21"/>
          <w:szCs w:val="21"/>
          <w14:ligatures w14:val="none"/>
        </w:rPr>
        <w:t xml:space="preserve">Xu, H., Tang, N., Shen, M., &amp; Gao, T. (2019). Jointly perceiving physics and mind. </w:t>
      </w:r>
      <w:r w:rsidRPr="00980C2F">
        <w:rPr>
          <w:rFonts w:eastAsia="仿宋" w:cs="Times New Roman"/>
          <w:b/>
          <w:i/>
          <w:iCs/>
          <w:color w:val="000000"/>
          <w:sz w:val="21"/>
          <w:szCs w:val="21"/>
          <w14:ligatures w14:val="none"/>
        </w:rPr>
        <w:t>Journal of Vision</w:t>
      </w:r>
      <w:r w:rsidRPr="00980C2F">
        <w:rPr>
          <w:rFonts w:eastAsia="仿宋" w:cs="Times New Roman"/>
          <w:b/>
          <w:color w:val="000000"/>
          <w:sz w:val="21"/>
          <w:szCs w:val="21"/>
          <w14:ligatures w14:val="none"/>
        </w:rPr>
        <w:t xml:space="preserve">, </w:t>
      </w:r>
      <w:r w:rsidRPr="00980C2F">
        <w:rPr>
          <w:rFonts w:eastAsia="仿宋" w:cs="Times New Roman"/>
          <w:b/>
          <w:i/>
          <w:iCs/>
          <w:color w:val="000000"/>
          <w:sz w:val="21"/>
          <w:szCs w:val="21"/>
          <w14:ligatures w14:val="none"/>
        </w:rPr>
        <w:t>19</w:t>
      </w:r>
      <w:r w:rsidRPr="00980C2F">
        <w:rPr>
          <w:rFonts w:eastAsia="仿宋" w:cs="Times New Roman"/>
          <w:b/>
          <w:color w:val="000000"/>
          <w:sz w:val="21"/>
          <w:szCs w:val="21"/>
          <w14:ligatures w14:val="none"/>
        </w:rPr>
        <w:t>(10), 280d–280d. https://doi.org/10.1167/19.10.280d</w:t>
      </w:r>
    </w:p>
    <w:p w14:paraId="7ECD5F62" w14:textId="77777777" w:rsidR="00980C2F" w:rsidRPr="00980C2F" w:rsidRDefault="00980C2F" w:rsidP="00980C2F">
      <w:pPr>
        <w:spacing w:line="240" w:lineRule="auto"/>
        <w:ind w:left="720" w:hanging="720"/>
        <w:jc w:val="left"/>
        <w:rPr>
          <w:rFonts w:eastAsia="仿宋" w:cs="Times New Roman"/>
          <w:b/>
          <w:color w:val="000000"/>
          <w:sz w:val="21"/>
          <w:szCs w:val="21"/>
          <w14:ligatures w14:val="none"/>
        </w:rPr>
      </w:pPr>
      <w:r w:rsidRPr="00980C2F">
        <w:rPr>
          <w:rFonts w:eastAsia="仿宋" w:cs="Times New Roman"/>
          <w:b/>
          <w:color w:val="000000"/>
          <w:sz w:val="21"/>
          <w:szCs w:val="21"/>
          <w14:ligatures w14:val="none"/>
        </w:rPr>
        <w:t xml:space="preserve">Xu, H., Tang, N., Zhou, J., Shen, M., &amp; Gao, T. (2017). Seeing “what” through “why”: Evidence from probing the causal structure of hierarchical motion. </w:t>
      </w:r>
      <w:r w:rsidRPr="00980C2F">
        <w:rPr>
          <w:rFonts w:eastAsia="仿宋" w:cs="Times New Roman"/>
          <w:b/>
          <w:i/>
          <w:iCs/>
          <w:color w:val="000000"/>
          <w:sz w:val="21"/>
          <w:szCs w:val="21"/>
          <w14:ligatures w14:val="none"/>
        </w:rPr>
        <w:t>Journal of Experimental Psychology: General</w:t>
      </w:r>
      <w:r w:rsidRPr="00980C2F">
        <w:rPr>
          <w:rFonts w:eastAsia="仿宋" w:cs="Times New Roman"/>
          <w:b/>
          <w:color w:val="000000"/>
          <w:sz w:val="21"/>
          <w:szCs w:val="21"/>
          <w14:ligatures w14:val="none"/>
        </w:rPr>
        <w:t xml:space="preserve">, </w:t>
      </w:r>
      <w:r w:rsidRPr="00980C2F">
        <w:rPr>
          <w:rFonts w:eastAsia="仿宋" w:cs="Times New Roman"/>
          <w:b/>
          <w:i/>
          <w:iCs/>
          <w:color w:val="000000"/>
          <w:sz w:val="21"/>
          <w:szCs w:val="21"/>
          <w14:ligatures w14:val="none"/>
        </w:rPr>
        <w:t>146</w:t>
      </w:r>
      <w:r w:rsidRPr="00980C2F">
        <w:rPr>
          <w:rFonts w:eastAsia="仿宋" w:cs="Times New Roman"/>
          <w:b/>
          <w:color w:val="000000"/>
          <w:sz w:val="21"/>
          <w:szCs w:val="21"/>
          <w14:ligatures w14:val="none"/>
        </w:rPr>
        <w:t>(6), 896–909. https://doi.org/10.1037/xge0000310</w:t>
      </w:r>
    </w:p>
    <w:p w14:paraId="27D11E46" w14:textId="77777777" w:rsidR="00980C2F" w:rsidRPr="00980C2F" w:rsidRDefault="00980C2F" w:rsidP="00980C2F">
      <w:pPr>
        <w:spacing w:line="240" w:lineRule="auto"/>
        <w:ind w:left="720" w:hanging="720"/>
        <w:jc w:val="left"/>
        <w:rPr>
          <w:rFonts w:eastAsia="仿宋" w:cs="Times New Roman"/>
          <w:b/>
          <w:color w:val="000000"/>
          <w:sz w:val="21"/>
          <w:szCs w:val="21"/>
          <w14:ligatures w14:val="none"/>
        </w:rPr>
      </w:pPr>
      <w:r w:rsidRPr="00980C2F">
        <w:rPr>
          <w:rFonts w:eastAsia="仿宋" w:cs="Times New Roman"/>
          <w:b/>
          <w:color w:val="000000"/>
          <w:sz w:val="21"/>
          <w:szCs w:val="21"/>
          <w14:ligatures w14:val="none"/>
        </w:rPr>
        <w:t xml:space="preserve">Xu, H., Tang, N., Zhou, J., Shui, R., Shen, M., &amp; Gao, T. (2018). Perceiving animacy with causal constraints: A “leash resistance” effect in chasing detection. </w:t>
      </w:r>
      <w:r w:rsidRPr="00980C2F">
        <w:rPr>
          <w:rFonts w:eastAsia="仿宋" w:cs="Times New Roman"/>
          <w:b/>
          <w:i/>
          <w:iCs/>
          <w:color w:val="000000"/>
          <w:sz w:val="21"/>
          <w:szCs w:val="21"/>
          <w14:ligatures w14:val="none"/>
        </w:rPr>
        <w:t>Journal of Vision</w:t>
      </w:r>
      <w:r w:rsidRPr="00980C2F">
        <w:rPr>
          <w:rFonts w:eastAsia="仿宋" w:cs="Times New Roman"/>
          <w:b/>
          <w:color w:val="000000"/>
          <w:sz w:val="21"/>
          <w:szCs w:val="21"/>
          <w14:ligatures w14:val="none"/>
        </w:rPr>
        <w:t xml:space="preserve">, </w:t>
      </w:r>
      <w:r w:rsidRPr="00980C2F">
        <w:rPr>
          <w:rFonts w:eastAsia="仿宋" w:cs="Times New Roman"/>
          <w:b/>
          <w:i/>
          <w:iCs/>
          <w:color w:val="000000"/>
          <w:sz w:val="21"/>
          <w:szCs w:val="21"/>
          <w14:ligatures w14:val="none"/>
        </w:rPr>
        <w:t>18</w:t>
      </w:r>
      <w:r w:rsidRPr="00980C2F">
        <w:rPr>
          <w:rFonts w:eastAsia="仿宋" w:cs="Times New Roman"/>
          <w:b/>
          <w:color w:val="000000"/>
          <w:sz w:val="21"/>
          <w:szCs w:val="21"/>
          <w14:ligatures w14:val="none"/>
        </w:rPr>
        <w:t>(10), 57–57. https://doi.org/10.1167/18.10.57</w:t>
      </w:r>
    </w:p>
    <w:p w14:paraId="1C833E05"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Yang, S., Bill, J., </w:t>
      </w:r>
      <w:proofErr w:type="spellStart"/>
      <w:r w:rsidRPr="00980C2F">
        <w:rPr>
          <w:rFonts w:eastAsia="仿宋" w:cs="Times New Roman"/>
          <w:bCs w:val="0"/>
          <w:color w:val="000000"/>
          <w:sz w:val="21"/>
          <w:szCs w:val="21"/>
          <w14:ligatures w14:val="none"/>
        </w:rPr>
        <w:t>Drugowitsch</w:t>
      </w:r>
      <w:proofErr w:type="spellEnd"/>
      <w:r w:rsidRPr="00980C2F">
        <w:rPr>
          <w:rFonts w:eastAsia="仿宋" w:cs="Times New Roman"/>
          <w:bCs w:val="0"/>
          <w:color w:val="000000"/>
          <w:sz w:val="21"/>
          <w:szCs w:val="21"/>
          <w14:ligatures w14:val="none"/>
        </w:rPr>
        <w:t xml:space="preserve">, J., &amp; Gershman, S. J. (2021). Human visual motion perception shows hallmarks of Bayesian structural inference. </w:t>
      </w:r>
      <w:r w:rsidRPr="00980C2F">
        <w:rPr>
          <w:rFonts w:eastAsia="仿宋" w:cs="Times New Roman"/>
          <w:bCs w:val="0"/>
          <w:i/>
          <w:iCs/>
          <w:color w:val="000000"/>
          <w:sz w:val="21"/>
          <w:szCs w:val="21"/>
          <w14:ligatures w14:val="none"/>
        </w:rPr>
        <w:t>Scientific Reports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11</w:t>
      </w:r>
      <w:r w:rsidRPr="00980C2F">
        <w:rPr>
          <w:rFonts w:eastAsia="仿宋" w:cs="Times New Roman"/>
          <w:bCs w:val="0"/>
          <w:color w:val="000000"/>
          <w:sz w:val="21"/>
          <w:szCs w:val="21"/>
          <w14:ligatures w14:val="none"/>
        </w:rPr>
        <w:t>(1), 3714. https://doi.org/10.1038/s41598-021-82175-7</w:t>
      </w:r>
    </w:p>
    <w:p w14:paraId="71EF1071"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Yantis, S. (1992). Multielement visual tracking: Attention and perceptual organization. </w:t>
      </w:r>
      <w:r w:rsidRPr="00980C2F">
        <w:rPr>
          <w:rFonts w:eastAsia="仿宋" w:cs="Times New Roman"/>
          <w:bCs w:val="0"/>
          <w:i/>
          <w:iCs/>
          <w:color w:val="000000"/>
          <w:sz w:val="21"/>
          <w:szCs w:val="21"/>
          <w14:ligatures w14:val="none"/>
        </w:rPr>
        <w:t>Cognitive Psychology</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24</w:t>
      </w:r>
      <w:r w:rsidRPr="00980C2F">
        <w:rPr>
          <w:rFonts w:eastAsia="仿宋" w:cs="Times New Roman"/>
          <w:bCs w:val="0"/>
          <w:color w:val="000000"/>
          <w:sz w:val="21"/>
          <w:szCs w:val="21"/>
          <w14:ligatures w14:val="none"/>
        </w:rPr>
        <w:t>(3), 295–340. https://doi.org/10.1016/0010-0285(92)90010-Y</w:t>
      </w:r>
    </w:p>
    <w:p w14:paraId="7B56BBF4"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Yin, J., Ding, X., Xu, H., Zhang, F., &amp; Shen, M. (2017). Social coordination information in dynamic chase modulates EEG mu rhythm. </w:t>
      </w:r>
      <w:r w:rsidRPr="00980C2F">
        <w:rPr>
          <w:rFonts w:eastAsia="仿宋" w:cs="Times New Roman"/>
          <w:bCs w:val="0"/>
          <w:i/>
          <w:iCs/>
          <w:color w:val="000000"/>
          <w:sz w:val="21"/>
          <w:szCs w:val="21"/>
          <w14:ligatures w14:val="none"/>
        </w:rPr>
        <w:t>Scientific Reports</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7</w:t>
      </w:r>
      <w:r w:rsidRPr="00980C2F">
        <w:rPr>
          <w:rFonts w:eastAsia="仿宋" w:cs="Times New Roman"/>
          <w:bCs w:val="0"/>
          <w:color w:val="000000"/>
          <w:sz w:val="21"/>
          <w:szCs w:val="21"/>
          <w14:ligatures w14:val="none"/>
        </w:rPr>
        <w:t>(1), 4782. https://doi.org/10.1038/s41598-017-04129-2</w:t>
      </w:r>
    </w:p>
    <w:p w14:paraId="4975780D" w14:textId="77777777" w:rsidR="00980C2F" w:rsidRPr="00980C2F" w:rsidRDefault="00980C2F" w:rsidP="00980C2F">
      <w:pPr>
        <w:spacing w:line="240" w:lineRule="auto"/>
        <w:ind w:left="720" w:hanging="720"/>
        <w:jc w:val="left"/>
        <w:rPr>
          <w:rFonts w:eastAsia="仿宋" w:cs="Times New Roman"/>
          <w:b/>
          <w:color w:val="000000"/>
          <w:sz w:val="21"/>
          <w:szCs w:val="21"/>
          <w14:ligatures w14:val="none"/>
        </w:rPr>
      </w:pPr>
      <w:r w:rsidRPr="00980C2F">
        <w:rPr>
          <w:rFonts w:eastAsia="仿宋" w:cs="Times New Roman"/>
          <w:b/>
          <w:color w:val="000000"/>
          <w:sz w:val="21"/>
          <w:szCs w:val="21"/>
          <w14:ligatures w14:val="none"/>
        </w:rPr>
        <w:t xml:space="preserve">Yin, J., Xu, H., Ding, X., Liang, J., Shui, R., &amp; Shen, M. (2016). Social constraints from an observer’s perspective: Coordinated actions make an agent’s position more predictable. </w:t>
      </w:r>
      <w:r w:rsidRPr="00980C2F">
        <w:rPr>
          <w:rFonts w:eastAsia="仿宋" w:cs="Times New Roman"/>
          <w:b/>
          <w:i/>
          <w:iCs/>
          <w:color w:val="000000"/>
          <w:sz w:val="21"/>
          <w:szCs w:val="21"/>
          <w14:ligatures w14:val="none"/>
        </w:rPr>
        <w:t>Cognition</w:t>
      </w:r>
      <w:r w:rsidRPr="00980C2F">
        <w:rPr>
          <w:rFonts w:eastAsia="仿宋" w:cs="Times New Roman"/>
          <w:b/>
          <w:color w:val="000000"/>
          <w:sz w:val="21"/>
          <w:szCs w:val="21"/>
          <w14:ligatures w14:val="none"/>
        </w:rPr>
        <w:t xml:space="preserve">, </w:t>
      </w:r>
      <w:r w:rsidRPr="00980C2F">
        <w:rPr>
          <w:rFonts w:eastAsia="仿宋" w:cs="Times New Roman"/>
          <w:b/>
          <w:i/>
          <w:iCs/>
          <w:color w:val="000000"/>
          <w:sz w:val="21"/>
          <w:szCs w:val="21"/>
          <w14:ligatures w14:val="none"/>
        </w:rPr>
        <w:t>151</w:t>
      </w:r>
      <w:r w:rsidRPr="00980C2F">
        <w:rPr>
          <w:rFonts w:eastAsia="仿宋" w:cs="Times New Roman"/>
          <w:b/>
          <w:color w:val="000000"/>
          <w:sz w:val="21"/>
          <w:szCs w:val="21"/>
          <w14:ligatures w14:val="none"/>
        </w:rPr>
        <w:t>, 10–17. https://doi.org/10.1016/j.cognition.2016.02.009</w:t>
      </w:r>
    </w:p>
    <w:p w14:paraId="3A8B60AB"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Zago, M., </w:t>
      </w:r>
      <w:proofErr w:type="spellStart"/>
      <w:r w:rsidRPr="00980C2F">
        <w:rPr>
          <w:rFonts w:eastAsia="仿宋" w:cs="Times New Roman"/>
          <w:bCs w:val="0"/>
          <w:color w:val="000000"/>
          <w:sz w:val="21"/>
          <w:szCs w:val="21"/>
          <w14:ligatures w14:val="none"/>
        </w:rPr>
        <w:t>Iosa</w:t>
      </w:r>
      <w:proofErr w:type="spellEnd"/>
      <w:r w:rsidRPr="00980C2F">
        <w:rPr>
          <w:rFonts w:eastAsia="仿宋" w:cs="Times New Roman"/>
          <w:bCs w:val="0"/>
          <w:color w:val="000000"/>
          <w:sz w:val="21"/>
          <w:szCs w:val="21"/>
          <w14:ligatures w14:val="none"/>
        </w:rPr>
        <w:t xml:space="preserve">, M., Maffei, V., &amp; </w:t>
      </w: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F. (2010). Extrapolation of vertical target motion through a brief visual occlusion. </w:t>
      </w:r>
      <w:r w:rsidRPr="00980C2F">
        <w:rPr>
          <w:rFonts w:eastAsia="仿宋" w:cs="Times New Roman"/>
          <w:bCs w:val="0"/>
          <w:i/>
          <w:iCs/>
          <w:color w:val="000000"/>
          <w:sz w:val="21"/>
          <w:szCs w:val="21"/>
          <w14:ligatures w14:val="none"/>
        </w:rPr>
        <w:t>Experimental Brain Research</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201</w:t>
      </w:r>
      <w:r w:rsidRPr="00980C2F">
        <w:rPr>
          <w:rFonts w:eastAsia="仿宋" w:cs="Times New Roman"/>
          <w:bCs w:val="0"/>
          <w:color w:val="000000"/>
          <w:sz w:val="21"/>
          <w:szCs w:val="21"/>
          <w14:ligatures w14:val="none"/>
        </w:rPr>
        <w:t>(3), 365–384. https://doi.org/10.1007/s00221-009-2041-9</w:t>
      </w:r>
    </w:p>
    <w:p w14:paraId="100840B6"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Zago, M., La </w:t>
      </w:r>
      <w:proofErr w:type="spellStart"/>
      <w:r w:rsidRPr="00980C2F">
        <w:rPr>
          <w:rFonts w:eastAsia="仿宋" w:cs="Times New Roman"/>
          <w:bCs w:val="0"/>
          <w:color w:val="000000"/>
          <w:sz w:val="21"/>
          <w:szCs w:val="21"/>
          <w14:ligatures w14:val="none"/>
        </w:rPr>
        <w:t>Scaleia</w:t>
      </w:r>
      <w:proofErr w:type="spellEnd"/>
      <w:r w:rsidRPr="00980C2F">
        <w:rPr>
          <w:rFonts w:eastAsia="仿宋" w:cs="Times New Roman"/>
          <w:bCs w:val="0"/>
          <w:color w:val="000000"/>
          <w:sz w:val="21"/>
          <w:szCs w:val="21"/>
          <w14:ligatures w14:val="none"/>
        </w:rPr>
        <w:t xml:space="preserve">, B., Miller, W. L., &amp; </w:t>
      </w: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F. (2011). Coherence of structural visual cues and pictorial gravity paves the way for interceptive actions. </w:t>
      </w:r>
      <w:r w:rsidRPr="00980C2F">
        <w:rPr>
          <w:rFonts w:eastAsia="仿宋" w:cs="Times New Roman"/>
          <w:bCs w:val="0"/>
          <w:i/>
          <w:iCs/>
          <w:color w:val="000000"/>
          <w:sz w:val="21"/>
          <w:szCs w:val="21"/>
          <w14:ligatures w14:val="none"/>
        </w:rPr>
        <w:t>Journal of Vision</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11</w:t>
      </w:r>
      <w:r w:rsidRPr="00980C2F">
        <w:rPr>
          <w:rFonts w:eastAsia="仿宋" w:cs="Times New Roman"/>
          <w:bCs w:val="0"/>
          <w:color w:val="000000"/>
          <w:sz w:val="21"/>
          <w:szCs w:val="21"/>
          <w14:ligatures w14:val="none"/>
        </w:rPr>
        <w:t>(10). https://doi.org/10.1167/11.10.13</w:t>
      </w:r>
    </w:p>
    <w:p w14:paraId="27A74FA0"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Zago, M., &amp; </w:t>
      </w:r>
      <w:proofErr w:type="spellStart"/>
      <w:r w:rsidRPr="00980C2F">
        <w:rPr>
          <w:rFonts w:eastAsia="仿宋" w:cs="Times New Roman"/>
          <w:bCs w:val="0"/>
          <w:color w:val="000000"/>
          <w:sz w:val="21"/>
          <w:szCs w:val="21"/>
          <w14:ligatures w14:val="none"/>
        </w:rPr>
        <w:t>Lacquaniti</w:t>
      </w:r>
      <w:proofErr w:type="spellEnd"/>
      <w:r w:rsidRPr="00980C2F">
        <w:rPr>
          <w:rFonts w:eastAsia="仿宋" w:cs="Times New Roman"/>
          <w:bCs w:val="0"/>
          <w:color w:val="000000"/>
          <w:sz w:val="21"/>
          <w:szCs w:val="21"/>
          <w14:ligatures w14:val="none"/>
        </w:rPr>
        <w:t xml:space="preserve">, F. (2005). Visual perception and interception of falling objects: A review of evidence for an internal model of gravity. </w:t>
      </w:r>
      <w:r w:rsidRPr="00980C2F">
        <w:rPr>
          <w:rFonts w:eastAsia="仿宋" w:cs="Times New Roman"/>
          <w:bCs w:val="0"/>
          <w:i/>
          <w:iCs/>
          <w:color w:val="000000"/>
          <w:sz w:val="21"/>
          <w:szCs w:val="21"/>
          <w14:ligatures w14:val="none"/>
        </w:rPr>
        <w:t>Journal of Neural Engineering</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2</w:t>
      </w:r>
      <w:r w:rsidRPr="00980C2F">
        <w:rPr>
          <w:rFonts w:eastAsia="仿宋" w:cs="Times New Roman"/>
          <w:bCs w:val="0"/>
          <w:color w:val="000000"/>
          <w:sz w:val="21"/>
          <w:szCs w:val="21"/>
          <w14:ligatures w14:val="none"/>
        </w:rPr>
        <w:t>(3). https://doi.org/10.1088/1741-2560/2/3/S04</w:t>
      </w:r>
    </w:p>
    <w:p w14:paraId="58A667DE" w14:textId="77777777" w:rsidR="00980C2F" w:rsidRPr="00980C2F" w:rsidRDefault="00980C2F" w:rsidP="00980C2F">
      <w:pPr>
        <w:spacing w:line="240" w:lineRule="auto"/>
        <w:ind w:left="720" w:hanging="720"/>
        <w:jc w:val="left"/>
        <w:rPr>
          <w:rFonts w:eastAsia="仿宋" w:cs="Times New Roman"/>
          <w:bCs w:val="0"/>
          <w:color w:val="000000"/>
          <w:sz w:val="21"/>
          <w:szCs w:val="21"/>
          <w14:ligatures w14:val="none"/>
        </w:rPr>
      </w:pPr>
      <w:r w:rsidRPr="00980C2F">
        <w:rPr>
          <w:rFonts w:eastAsia="仿宋" w:cs="Times New Roman"/>
          <w:bCs w:val="0"/>
          <w:color w:val="000000"/>
          <w:sz w:val="21"/>
          <w:szCs w:val="21"/>
          <w14:ligatures w14:val="none"/>
        </w:rPr>
        <w:t xml:space="preserve">Zhao, L., Gao, Q., Ye, Y., Zhou, J., Shui, R., &amp; Shen, M. (2014). The role of spatial configuration in multiple identity tracking. </w:t>
      </w:r>
      <w:proofErr w:type="spellStart"/>
      <w:r w:rsidRPr="00980C2F">
        <w:rPr>
          <w:rFonts w:eastAsia="仿宋" w:cs="Times New Roman"/>
          <w:bCs w:val="0"/>
          <w:i/>
          <w:iCs/>
          <w:color w:val="000000"/>
          <w:sz w:val="21"/>
          <w:szCs w:val="21"/>
          <w14:ligatures w14:val="none"/>
        </w:rPr>
        <w:t>PLoS</w:t>
      </w:r>
      <w:proofErr w:type="spellEnd"/>
      <w:r w:rsidRPr="00980C2F">
        <w:rPr>
          <w:rFonts w:eastAsia="仿宋" w:cs="Times New Roman"/>
          <w:bCs w:val="0"/>
          <w:i/>
          <w:iCs/>
          <w:color w:val="000000"/>
          <w:sz w:val="21"/>
          <w:szCs w:val="21"/>
          <w14:ligatures w14:val="none"/>
        </w:rPr>
        <w:t xml:space="preserve"> ONE</w:t>
      </w:r>
      <w:r w:rsidRPr="00980C2F">
        <w:rPr>
          <w:rFonts w:eastAsia="仿宋" w:cs="Times New Roman"/>
          <w:bCs w:val="0"/>
          <w:color w:val="000000"/>
          <w:sz w:val="21"/>
          <w:szCs w:val="21"/>
          <w14:ligatures w14:val="none"/>
        </w:rPr>
        <w:t xml:space="preserve">, </w:t>
      </w:r>
      <w:r w:rsidRPr="00980C2F">
        <w:rPr>
          <w:rFonts w:eastAsia="仿宋" w:cs="Times New Roman"/>
          <w:bCs w:val="0"/>
          <w:i/>
          <w:iCs/>
          <w:color w:val="000000"/>
          <w:sz w:val="21"/>
          <w:szCs w:val="21"/>
          <w14:ligatures w14:val="none"/>
        </w:rPr>
        <w:t>9</w:t>
      </w:r>
      <w:r w:rsidRPr="00980C2F">
        <w:rPr>
          <w:rFonts w:eastAsia="仿宋" w:cs="Times New Roman"/>
          <w:bCs w:val="0"/>
          <w:color w:val="000000"/>
          <w:sz w:val="21"/>
          <w:szCs w:val="21"/>
          <w14:ligatures w14:val="none"/>
        </w:rPr>
        <w:t>(4), e93835. https://doi.org/10.1371/journal.pone.0093835</w:t>
      </w:r>
    </w:p>
    <w:p w14:paraId="02EB9914" w14:textId="77777777" w:rsidR="00980C2F" w:rsidRPr="00980C2F" w:rsidRDefault="00980C2F" w:rsidP="00980C2F">
      <w:pPr>
        <w:spacing w:line="240" w:lineRule="auto"/>
        <w:ind w:left="720" w:hanging="720"/>
        <w:jc w:val="left"/>
        <w:rPr>
          <w:rFonts w:eastAsia="仿宋" w:cs="Times New Roman"/>
          <w:b/>
          <w:color w:val="000000"/>
          <w:sz w:val="21"/>
          <w:szCs w:val="21"/>
          <w14:ligatures w14:val="none"/>
        </w:rPr>
      </w:pPr>
      <w:r w:rsidRPr="00980C2F">
        <w:rPr>
          <w:rFonts w:eastAsia="仿宋" w:cs="Times New Roman"/>
          <w:b/>
          <w:color w:val="000000"/>
          <w:sz w:val="21"/>
          <w:szCs w:val="21"/>
          <w14:ligatures w14:val="none"/>
        </w:rPr>
        <w:t>唐宁</w:t>
      </w:r>
      <w:r w:rsidRPr="00980C2F">
        <w:rPr>
          <w:rFonts w:eastAsia="仿宋" w:cs="Times New Roman"/>
          <w:b/>
          <w:color w:val="000000"/>
          <w:sz w:val="21"/>
          <w:szCs w:val="21"/>
          <w14:ligatures w14:val="none"/>
        </w:rPr>
        <w:t xml:space="preserve">, </w:t>
      </w:r>
      <w:r w:rsidRPr="00980C2F">
        <w:rPr>
          <w:rFonts w:eastAsia="仿宋" w:cs="Times New Roman"/>
          <w:b/>
          <w:color w:val="000000"/>
          <w:sz w:val="21"/>
          <w:szCs w:val="21"/>
          <w14:ligatures w14:val="none"/>
        </w:rPr>
        <w:t>安玮</w:t>
      </w:r>
      <w:r w:rsidRPr="00980C2F">
        <w:rPr>
          <w:rFonts w:eastAsia="仿宋" w:cs="Times New Roman"/>
          <w:b/>
          <w:color w:val="000000"/>
          <w:sz w:val="21"/>
          <w:szCs w:val="21"/>
          <w14:ligatures w14:val="none"/>
        </w:rPr>
        <w:t xml:space="preserve">, </w:t>
      </w:r>
      <w:r w:rsidRPr="00980C2F">
        <w:rPr>
          <w:rFonts w:eastAsia="仿宋" w:cs="Times New Roman"/>
          <w:b/>
          <w:color w:val="000000"/>
          <w:sz w:val="21"/>
          <w:szCs w:val="21"/>
          <w14:ligatures w14:val="none"/>
        </w:rPr>
        <w:t>徐昊骙</w:t>
      </w:r>
      <w:r w:rsidRPr="00980C2F">
        <w:rPr>
          <w:rFonts w:eastAsia="仿宋" w:cs="Times New Roman"/>
          <w:b/>
          <w:color w:val="000000"/>
          <w:sz w:val="21"/>
          <w:szCs w:val="21"/>
          <w14:ligatures w14:val="none"/>
        </w:rPr>
        <w:t xml:space="preserve">, </w:t>
      </w:r>
      <w:proofErr w:type="gramStart"/>
      <w:r w:rsidRPr="00980C2F">
        <w:rPr>
          <w:rFonts w:eastAsia="仿宋" w:cs="Times New Roman"/>
          <w:b/>
          <w:color w:val="000000"/>
          <w:sz w:val="21"/>
          <w:szCs w:val="21"/>
          <w14:ligatures w14:val="none"/>
        </w:rPr>
        <w:t>周吉帆</w:t>
      </w:r>
      <w:proofErr w:type="gramEnd"/>
      <w:r w:rsidRPr="00980C2F">
        <w:rPr>
          <w:rFonts w:eastAsia="仿宋" w:cs="Times New Roman"/>
          <w:b/>
          <w:color w:val="000000"/>
          <w:sz w:val="21"/>
          <w:szCs w:val="21"/>
          <w14:ligatures w14:val="none"/>
        </w:rPr>
        <w:t xml:space="preserve">, </w:t>
      </w:r>
      <w:r w:rsidRPr="00980C2F">
        <w:rPr>
          <w:rFonts w:eastAsia="仿宋" w:cs="Times New Roman"/>
          <w:b/>
          <w:color w:val="000000"/>
          <w:sz w:val="21"/>
          <w:szCs w:val="21"/>
          <w14:ligatures w14:val="none"/>
        </w:rPr>
        <w:t>高涛</w:t>
      </w:r>
      <w:r w:rsidRPr="00980C2F">
        <w:rPr>
          <w:rFonts w:eastAsia="仿宋" w:cs="Times New Roman"/>
          <w:b/>
          <w:color w:val="000000"/>
          <w:sz w:val="21"/>
          <w:szCs w:val="21"/>
          <w14:ligatures w14:val="none"/>
        </w:rPr>
        <w:t xml:space="preserve">, &amp; </w:t>
      </w:r>
      <w:proofErr w:type="gramStart"/>
      <w:r w:rsidRPr="00980C2F">
        <w:rPr>
          <w:rFonts w:eastAsia="仿宋" w:cs="Times New Roman"/>
          <w:b/>
          <w:color w:val="000000"/>
          <w:sz w:val="21"/>
          <w:szCs w:val="21"/>
          <w14:ligatures w14:val="none"/>
        </w:rPr>
        <w:t>沈模卫</w:t>
      </w:r>
      <w:proofErr w:type="gramEnd"/>
      <w:r w:rsidRPr="00980C2F">
        <w:rPr>
          <w:rFonts w:eastAsia="仿宋" w:cs="Times New Roman"/>
          <w:b/>
          <w:color w:val="000000"/>
          <w:sz w:val="21"/>
          <w:szCs w:val="21"/>
          <w14:ligatures w14:val="none"/>
        </w:rPr>
        <w:t xml:space="preserve">. (2018). </w:t>
      </w:r>
      <w:r w:rsidRPr="00980C2F">
        <w:rPr>
          <w:rFonts w:eastAsia="仿宋" w:cs="Times New Roman"/>
          <w:b/>
          <w:color w:val="000000"/>
          <w:sz w:val="21"/>
          <w:szCs w:val="21"/>
          <w14:ligatures w14:val="none"/>
        </w:rPr>
        <w:t>从数据到表征</w:t>
      </w:r>
      <w:r w:rsidRPr="00980C2F">
        <w:rPr>
          <w:rFonts w:eastAsia="仿宋" w:cs="Times New Roman"/>
          <w:b/>
          <w:color w:val="000000"/>
          <w:sz w:val="21"/>
          <w:szCs w:val="21"/>
          <w14:ligatures w14:val="none"/>
        </w:rPr>
        <w:t>:</w:t>
      </w:r>
      <w:r w:rsidRPr="00980C2F">
        <w:rPr>
          <w:rFonts w:eastAsia="仿宋" w:cs="Times New Roman"/>
          <w:b/>
          <w:color w:val="000000"/>
          <w:sz w:val="21"/>
          <w:szCs w:val="21"/>
          <w14:ligatures w14:val="none"/>
        </w:rPr>
        <w:t>人类认知对人工智能的启发</w:t>
      </w:r>
      <w:r w:rsidRPr="00980C2F">
        <w:rPr>
          <w:rFonts w:eastAsia="仿宋" w:cs="Times New Roman"/>
          <w:b/>
          <w:color w:val="000000"/>
          <w:sz w:val="21"/>
          <w:szCs w:val="21"/>
          <w14:ligatures w14:val="none"/>
        </w:rPr>
        <w:t xml:space="preserve">. </w:t>
      </w:r>
      <w:r w:rsidRPr="00980C2F">
        <w:rPr>
          <w:rFonts w:eastAsia="仿宋" w:cs="Times New Roman"/>
          <w:b/>
          <w:color w:val="000000"/>
          <w:sz w:val="21"/>
          <w:szCs w:val="21"/>
          <w14:ligatures w14:val="none"/>
        </w:rPr>
        <w:t>应用心理学</w:t>
      </w:r>
      <w:r w:rsidRPr="00980C2F">
        <w:rPr>
          <w:rFonts w:eastAsia="仿宋" w:cs="Times New Roman"/>
          <w:b/>
          <w:color w:val="000000"/>
          <w:sz w:val="21"/>
          <w:szCs w:val="21"/>
          <w14:ligatures w14:val="none"/>
        </w:rPr>
        <w:t xml:space="preserve">, </w:t>
      </w:r>
      <w:r w:rsidRPr="00980C2F">
        <w:rPr>
          <w:rFonts w:eastAsia="仿宋" w:cs="Times New Roman"/>
          <w:b/>
          <w:i/>
          <w:iCs/>
          <w:color w:val="000000"/>
          <w:sz w:val="21"/>
          <w:szCs w:val="21"/>
          <w14:ligatures w14:val="none"/>
        </w:rPr>
        <w:t>24</w:t>
      </w:r>
      <w:r w:rsidRPr="00980C2F">
        <w:rPr>
          <w:rFonts w:eastAsia="仿宋" w:cs="Times New Roman"/>
          <w:b/>
          <w:color w:val="000000"/>
          <w:sz w:val="21"/>
          <w:szCs w:val="21"/>
          <w14:ligatures w14:val="none"/>
        </w:rPr>
        <w:t>(1), 3–14.</w:t>
      </w:r>
    </w:p>
    <w:p w14:paraId="235C372F" w14:textId="77777777" w:rsidR="00980C2F" w:rsidRPr="00980C2F" w:rsidRDefault="00980C2F" w:rsidP="00980C2F">
      <w:pPr>
        <w:spacing w:line="240" w:lineRule="auto"/>
        <w:ind w:left="720" w:hanging="720"/>
        <w:jc w:val="left"/>
        <w:rPr>
          <w:rFonts w:eastAsia="仿宋" w:cs="Calibri"/>
          <w:bCs w:val="0"/>
          <w:color w:val="FF0000"/>
          <w:sz w:val="28"/>
          <w:szCs w:val="24"/>
          <w14:ligatures w14:val="none"/>
        </w:rPr>
      </w:pPr>
      <w:r w:rsidRPr="00980C2F">
        <w:rPr>
          <w:rFonts w:eastAsia="仿宋" w:cs="Times New Roman"/>
          <w:bCs w:val="0"/>
          <w:color w:val="000000"/>
          <w:sz w:val="21"/>
          <w:szCs w:val="21"/>
          <w14:ligatures w14:val="none"/>
        </w:rPr>
        <w:fldChar w:fldCharType="end"/>
      </w:r>
    </w:p>
    <w:p w14:paraId="23BDD248" w14:textId="77777777" w:rsidR="00980C2F" w:rsidRPr="00980C2F" w:rsidRDefault="00980C2F" w:rsidP="00980C2F">
      <w:pPr>
        <w:widowControl/>
        <w:spacing w:line="240" w:lineRule="auto"/>
        <w:jc w:val="left"/>
        <w:rPr>
          <w:rFonts w:eastAsia="黑体" w:cs="Times New Roman"/>
          <w:color w:val="auto"/>
          <w:sz w:val="32"/>
          <w:szCs w:val="32"/>
          <w14:ligatures w14:val="none"/>
        </w:rPr>
      </w:pPr>
      <w:r w:rsidRPr="00980C2F">
        <w:rPr>
          <w:rFonts w:eastAsia="黑体" w:cs="Times New Roman"/>
          <w:b/>
          <w:bCs w:val="0"/>
          <w:color w:val="auto"/>
          <w:sz w:val="21"/>
          <w:szCs w:val="22"/>
          <w14:ligatures w14:val="none"/>
        </w:rPr>
        <w:br w:type="page"/>
      </w:r>
    </w:p>
    <w:p w14:paraId="0AC5B29B" w14:textId="77777777" w:rsidR="00D84E41" w:rsidRPr="00980C2F" w:rsidRDefault="00D84E41"/>
    <w:sectPr w:rsidR="00D84E41" w:rsidRPr="00980C2F" w:rsidSect="00770FE7">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AE945" w14:textId="77777777" w:rsidR="00770FE7" w:rsidRDefault="00770FE7" w:rsidP="00980C2F">
      <w:pPr>
        <w:spacing w:line="240" w:lineRule="auto"/>
      </w:pPr>
      <w:r>
        <w:separator/>
      </w:r>
    </w:p>
  </w:endnote>
  <w:endnote w:type="continuationSeparator" w:id="0">
    <w:p w14:paraId="306E5A64" w14:textId="77777777" w:rsidR="00770FE7" w:rsidRDefault="00770FE7" w:rsidP="00980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embedRegular r:id="rId1" w:subsetted="1" w:fontKey="{5C1BEF36-71EF-4D00-A668-298FEC6E247E}"/>
    <w:embedBold r:id="rId2" w:subsetted="1" w:fontKey="{C8122DD4-6285-450B-BA2A-82B1A7C73795}"/>
  </w:font>
  <w:font w:name="黑体">
    <w:altName w:val="SimHei"/>
    <w:panose1 w:val="02010609060101010101"/>
    <w:charset w:val="86"/>
    <w:family w:val="modern"/>
    <w:pitch w:val="fixed"/>
    <w:sig w:usb0="800002BF" w:usb1="38CF7CFA" w:usb2="00000016" w:usb3="00000000" w:csb0="00040001" w:csb1="00000000"/>
    <w:embedRegular r:id="rId3" w:subsetted="1" w:fontKey="{A5C9A741-7589-4464-BD3F-530F07C5A937}"/>
    <w:embedBold r:id="rId4" w:subsetted="1" w:fontKey="{F670BB15-EA69-4D91-A924-C1517891444E}"/>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CCF21" w14:textId="6EDD31E9" w:rsidR="00980C2F" w:rsidRDefault="00980C2F">
    <w:pPr>
      <w:pStyle w:val="a5"/>
    </w:pPr>
    <w:r>
      <w:rPr>
        <w:noProof/>
      </w:rPr>
      <w:pict w14:anchorId="54BFC96F">
        <v:shapetype id="_x0000_t202" coordsize="21600,21600" o:spt="202" path="m,l,21600r21600,l21600,xe">
          <v:stroke joinstyle="miter"/>
          <v:path gradientshapeok="t" o:connecttype="rect"/>
        </v:shapetype>
        <v:shape id="文本框 2"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1D06A320" w14:textId="77777777" w:rsidR="00980C2F" w:rsidRDefault="00980C2F">
                <w:pPr>
                  <w:pStyle w:val="a5"/>
                </w:pPr>
                <w:r>
                  <w:fldChar w:fldCharType="begin"/>
                </w:r>
                <w:r>
                  <w:instrText xml:space="preserve"> PAGE  \* MERGEFORMAT </w:instrText>
                </w:r>
                <w:r>
                  <w:fldChar w:fldCharType="separate"/>
                </w:r>
                <w:r>
                  <w:t>2</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0BFDB" w14:textId="46215A83" w:rsidR="00000000" w:rsidRDefault="00980C2F">
    <w:pPr>
      <w:pStyle w:val="a5"/>
    </w:pPr>
    <w:r>
      <w:rPr>
        <w:noProof/>
      </w:rPr>
      <w:pict w14:anchorId="00FB2307">
        <v:shapetype id="_x0000_t202" coordsize="21600,21600" o:spt="202" path="m,l,21600r21600,l21600,xe">
          <v:stroke joinstyle="miter"/>
          <v:path gradientshapeok="t" o:connecttype="rect"/>
        </v:shapetype>
        <v:shape id="文本框 5" o:spid="_x0000_s1027"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" filled="f" stroked="f" strokeweight=".5pt">
          <v:textbox style="mso-fit-shape-to-text:t" inset="0,0,0,0">
            <w:txbxContent>
              <w:p w14:paraId="52B26D2B" w14:textId="77777777" w:rsidR="00000000"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4B455" w14:textId="77777777" w:rsidR="00770FE7" w:rsidRDefault="00770FE7" w:rsidP="00980C2F">
      <w:pPr>
        <w:spacing w:line="240" w:lineRule="auto"/>
      </w:pPr>
      <w:r>
        <w:separator/>
      </w:r>
    </w:p>
  </w:footnote>
  <w:footnote w:type="continuationSeparator" w:id="0">
    <w:p w14:paraId="1B0A05C7" w14:textId="77777777" w:rsidR="00770FE7" w:rsidRDefault="00770FE7" w:rsidP="00980C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2EDD4" w14:textId="77777777" w:rsidR="00000000"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C8EF1"/>
    <w:multiLevelType w:val="singleLevel"/>
    <w:tmpl w:val="391C8EF1"/>
    <w:lvl w:ilvl="0">
      <w:start w:val="1"/>
      <w:numFmt w:val="decimal"/>
      <w:suff w:val="nothing"/>
      <w:lvlText w:val="（%1）"/>
      <w:lvlJc w:val="left"/>
    </w:lvl>
  </w:abstractNum>
  <w:abstractNum w:abstractNumId="1" w15:restartNumberingAfterBreak="0">
    <w:nsid w:val="607708E8"/>
    <w:multiLevelType w:val="hybridMultilevel"/>
    <w:tmpl w:val="69788FA0"/>
    <w:lvl w:ilvl="0" w:tplc="523056C6">
      <w:start w:val="1"/>
      <w:numFmt w:val="decimal"/>
      <w:lvlText w:val="%1."/>
      <w:lvlJc w:val="left"/>
      <w:pPr>
        <w:ind w:left="832" w:hanging="360"/>
      </w:pPr>
      <w:rPr>
        <w:rFonts w:hint="default"/>
      </w:rPr>
    </w:lvl>
    <w:lvl w:ilvl="1" w:tplc="04090019" w:tentative="1">
      <w:start w:val="1"/>
      <w:numFmt w:val="lowerLetter"/>
      <w:lvlText w:val="%2)"/>
      <w:lvlJc w:val="left"/>
      <w:pPr>
        <w:ind w:left="1352" w:hanging="440"/>
      </w:pPr>
    </w:lvl>
    <w:lvl w:ilvl="2" w:tplc="0409001B" w:tentative="1">
      <w:start w:val="1"/>
      <w:numFmt w:val="lowerRoman"/>
      <w:lvlText w:val="%3."/>
      <w:lvlJc w:val="right"/>
      <w:pPr>
        <w:ind w:left="1792" w:hanging="440"/>
      </w:pPr>
    </w:lvl>
    <w:lvl w:ilvl="3" w:tplc="0409000F" w:tentative="1">
      <w:start w:val="1"/>
      <w:numFmt w:val="decimal"/>
      <w:lvlText w:val="%4."/>
      <w:lvlJc w:val="left"/>
      <w:pPr>
        <w:ind w:left="2232" w:hanging="440"/>
      </w:pPr>
    </w:lvl>
    <w:lvl w:ilvl="4" w:tplc="04090019" w:tentative="1">
      <w:start w:val="1"/>
      <w:numFmt w:val="lowerLetter"/>
      <w:lvlText w:val="%5)"/>
      <w:lvlJc w:val="left"/>
      <w:pPr>
        <w:ind w:left="2672" w:hanging="440"/>
      </w:pPr>
    </w:lvl>
    <w:lvl w:ilvl="5" w:tplc="0409001B" w:tentative="1">
      <w:start w:val="1"/>
      <w:numFmt w:val="lowerRoman"/>
      <w:lvlText w:val="%6."/>
      <w:lvlJc w:val="right"/>
      <w:pPr>
        <w:ind w:left="3112" w:hanging="440"/>
      </w:pPr>
    </w:lvl>
    <w:lvl w:ilvl="6" w:tplc="0409000F" w:tentative="1">
      <w:start w:val="1"/>
      <w:numFmt w:val="decimal"/>
      <w:lvlText w:val="%7."/>
      <w:lvlJc w:val="left"/>
      <w:pPr>
        <w:ind w:left="3552" w:hanging="440"/>
      </w:pPr>
    </w:lvl>
    <w:lvl w:ilvl="7" w:tplc="04090019" w:tentative="1">
      <w:start w:val="1"/>
      <w:numFmt w:val="lowerLetter"/>
      <w:lvlText w:val="%8)"/>
      <w:lvlJc w:val="left"/>
      <w:pPr>
        <w:ind w:left="3992" w:hanging="440"/>
      </w:pPr>
    </w:lvl>
    <w:lvl w:ilvl="8" w:tplc="0409001B" w:tentative="1">
      <w:start w:val="1"/>
      <w:numFmt w:val="lowerRoman"/>
      <w:lvlText w:val="%9."/>
      <w:lvlJc w:val="right"/>
      <w:pPr>
        <w:ind w:left="4432" w:hanging="440"/>
      </w:pPr>
    </w:lvl>
  </w:abstractNum>
  <w:abstractNum w:abstractNumId="2" w15:restartNumberingAfterBreak="0">
    <w:nsid w:val="6B0F617E"/>
    <w:multiLevelType w:val="hybridMultilevel"/>
    <w:tmpl w:val="BEBE0FF0"/>
    <w:lvl w:ilvl="0" w:tplc="CD34E2C8">
      <w:start w:val="1"/>
      <w:numFmt w:val="bullet"/>
      <w:lvlText w:val=""/>
      <w:lvlJc w:val="left"/>
      <w:pPr>
        <w:ind w:left="912" w:hanging="440"/>
      </w:pPr>
      <w:rPr>
        <w:rFonts w:ascii="Wingdings" w:hAnsi="Wingdings" w:hint="default"/>
      </w:rPr>
    </w:lvl>
    <w:lvl w:ilvl="1" w:tplc="04090003" w:tentative="1">
      <w:start w:val="1"/>
      <w:numFmt w:val="bullet"/>
      <w:lvlText w:val=""/>
      <w:lvlJc w:val="left"/>
      <w:pPr>
        <w:ind w:left="1352" w:hanging="440"/>
      </w:pPr>
      <w:rPr>
        <w:rFonts w:ascii="Wingdings" w:hAnsi="Wingdings" w:hint="default"/>
      </w:rPr>
    </w:lvl>
    <w:lvl w:ilvl="2" w:tplc="04090005" w:tentative="1">
      <w:start w:val="1"/>
      <w:numFmt w:val="bullet"/>
      <w:lvlText w:val=""/>
      <w:lvlJc w:val="left"/>
      <w:pPr>
        <w:ind w:left="1792" w:hanging="440"/>
      </w:pPr>
      <w:rPr>
        <w:rFonts w:ascii="Wingdings" w:hAnsi="Wingdings" w:hint="default"/>
      </w:rPr>
    </w:lvl>
    <w:lvl w:ilvl="3" w:tplc="04090001" w:tentative="1">
      <w:start w:val="1"/>
      <w:numFmt w:val="bullet"/>
      <w:lvlText w:val=""/>
      <w:lvlJc w:val="left"/>
      <w:pPr>
        <w:ind w:left="2232" w:hanging="440"/>
      </w:pPr>
      <w:rPr>
        <w:rFonts w:ascii="Wingdings" w:hAnsi="Wingdings" w:hint="default"/>
      </w:rPr>
    </w:lvl>
    <w:lvl w:ilvl="4" w:tplc="04090003" w:tentative="1">
      <w:start w:val="1"/>
      <w:numFmt w:val="bullet"/>
      <w:lvlText w:val=""/>
      <w:lvlJc w:val="left"/>
      <w:pPr>
        <w:ind w:left="2672" w:hanging="440"/>
      </w:pPr>
      <w:rPr>
        <w:rFonts w:ascii="Wingdings" w:hAnsi="Wingdings" w:hint="default"/>
      </w:rPr>
    </w:lvl>
    <w:lvl w:ilvl="5" w:tplc="04090005" w:tentative="1">
      <w:start w:val="1"/>
      <w:numFmt w:val="bullet"/>
      <w:lvlText w:val=""/>
      <w:lvlJc w:val="left"/>
      <w:pPr>
        <w:ind w:left="3112" w:hanging="440"/>
      </w:pPr>
      <w:rPr>
        <w:rFonts w:ascii="Wingdings" w:hAnsi="Wingdings" w:hint="default"/>
      </w:rPr>
    </w:lvl>
    <w:lvl w:ilvl="6" w:tplc="04090001" w:tentative="1">
      <w:start w:val="1"/>
      <w:numFmt w:val="bullet"/>
      <w:lvlText w:val=""/>
      <w:lvlJc w:val="left"/>
      <w:pPr>
        <w:ind w:left="3552" w:hanging="440"/>
      </w:pPr>
      <w:rPr>
        <w:rFonts w:ascii="Wingdings" w:hAnsi="Wingdings" w:hint="default"/>
      </w:rPr>
    </w:lvl>
    <w:lvl w:ilvl="7" w:tplc="04090003" w:tentative="1">
      <w:start w:val="1"/>
      <w:numFmt w:val="bullet"/>
      <w:lvlText w:val=""/>
      <w:lvlJc w:val="left"/>
      <w:pPr>
        <w:ind w:left="3992" w:hanging="440"/>
      </w:pPr>
      <w:rPr>
        <w:rFonts w:ascii="Wingdings" w:hAnsi="Wingdings" w:hint="default"/>
      </w:rPr>
    </w:lvl>
    <w:lvl w:ilvl="8" w:tplc="04090005" w:tentative="1">
      <w:start w:val="1"/>
      <w:numFmt w:val="bullet"/>
      <w:lvlText w:val=""/>
      <w:lvlJc w:val="left"/>
      <w:pPr>
        <w:ind w:left="4432" w:hanging="440"/>
      </w:pPr>
      <w:rPr>
        <w:rFonts w:ascii="Wingdings" w:hAnsi="Wingdings" w:hint="default"/>
      </w:rPr>
    </w:lvl>
  </w:abstractNum>
  <w:num w:numId="1" w16cid:durableId="555627095">
    <w:abstractNumId w:val="0"/>
  </w:num>
  <w:num w:numId="2" w16cid:durableId="1099135019">
    <w:abstractNumId w:val="2"/>
  </w:num>
  <w:num w:numId="3" w16cid:durableId="912664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TrueTypeFonts/>
  <w:saveSubsetFonts/>
  <w:bordersDoNotSurroundHeader/>
  <w:bordersDoNotSurroundFooter/>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01F4"/>
    <w:rsid w:val="002261A8"/>
    <w:rsid w:val="003F5066"/>
    <w:rsid w:val="006001F4"/>
    <w:rsid w:val="006152A7"/>
    <w:rsid w:val="00770FE7"/>
    <w:rsid w:val="008A2EAE"/>
    <w:rsid w:val="008C6598"/>
    <w:rsid w:val="00932484"/>
    <w:rsid w:val="009542C2"/>
    <w:rsid w:val="00980C2F"/>
    <w:rsid w:val="00D450CE"/>
    <w:rsid w:val="00D84E41"/>
    <w:rsid w:val="00DF1926"/>
    <w:rsid w:val="00E052FA"/>
    <w:rsid w:val="00F40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5:chartTrackingRefBased/>
  <w15:docId w15:val="{AB65CF02-F251-49D0-9285-52F56487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Arial"/>
        <w:bCs/>
        <w:color w:val="000000" w:themeColor="text1"/>
        <w:kern w:val="2"/>
        <w:sz w:val="18"/>
        <w:szCs w:val="4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A7"/>
    <w:pPr>
      <w:widowControl w:val="0"/>
      <w:spacing w:line="360" w:lineRule="auto"/>
      <w:jc w:val="both"/>
    </w:pPr>
  </w:style>
  <w:style w:type="paragraph" w:styleId="1">
    <w:name w:val="heading 1"/>
    <w:basedOn w:val="a"/>
    <w:next w:val="a"/>
    <w:link w:val="10"/>
    <w:uiPriority w:val="9"/>
    <w:qFormat/>
    <w:rsid w:val="00932484"/>
    <w:pPr>
      <w:keepNext/>
      <w:keepLines/>
      <w:spacing w:before="340" w:after="330" w:line="578" w:lineRule="auto"/>
      <w:outlineLvl w:val="0"/>
    </w:pPr>
    <w:rPr>
      <w:b/>
    </w:rPr>
  </w:style>
  <w:style w:type="paragraph" w:styleId="2">
    <w:name w:val="heading 2"/>
    <w:basedOn w:val="a"/>
    <w:next w:val="a"/>
    <w:link w:val="20"/>
    <w:uiPriority w:val="9"/>
    <w:unhideWhenUsed/>
    <w:qFormat/>
    <w:rsid w:val="00932484"/>
    <w:pPr>
      <w:keepNext/>
      <w:keepLines/>
      <w:spacing w:before="260" w:after="260" w:line="416" w:lineRule="auto"/>
      <w:outlineLvl w:val="1"/>
    </w:pPr>
    <w:rPr>
      <w:rFonts w:asciiTheme="majorHAnsi" w:hAnsiTheme="majorHAnsi" w:cstheme="majorBidi"/>
      <w:b/>
      <w:szCs w:val="32"/>
    </w:rPr>
  </w:style>
  <w:style w:type="paragraph" w:styleId="3">
    <w:name w:val="heading 3"/>
    <w:basedOn w:val="a"/>
    <w:next w:val="a"/>
    <w:link w:val="30"/>
    <w:uiPriority w:val="9"/>
    <w:unhideWhenUsed/>
    <w:qFormat/>
    <w:rsid w:val="00932484"/>
    <w:pPr>
      <w:keepNext/>
      <w:keepLines/>
      <w:spacing w:before="260" w:after="260" w:line="416" w:lineRule="auto"/>
      <w:outlineLvl w:val="2"/>
    </w:pPr>
    <w:rPr>
      <w:b/>
      <w:szCs w:val="32"/>
    </w:rPr>
  </w:style>
  <w:style w:type="paragraph" w:styleId="4">
    <w:name w:val="heading 4"/>
    <w:basedOn w:val="a"/>
    <w:next w:val="a"/>
    <w:link w:val="40"/>
    <w:uiPriority w:val="9"/>
    <w:unhideWhenUsed/>
    <w:qFormat/>
    <w:rsid w:val="008A2EAE"/>
    <w:pPr>
      <w:keepNext/>
      <w:keepLines/>
      <w:spacing w:before="280" w:after="290" w:line="376" w:lineRule="auto"/>
      <w:outlineLvl w:val="3"/>
    </w:pPr>
    <w:rPr>
      <w:rFonts w:asciiTheme="majorHAnsi" w:hAnsiTheme="majorHAnsi" w:cstheme="majorBid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484"/>
    <w:rPr>
      <w:rFonts w:asciiTheme="majorHAnsi" w:hAnsiTheme="majorHAnsi" w:cstheme="majorBidi"/>
      <w:b/>
      <w:sz w:val="21"/>
      <w:szCs w:val="32"/>
    </w:rPr>
  </w:style>
  <w:style w:type="character" w:customStyle="1" w:styleId="10">
    <w:name w:val="标题 1 字符"/>
    <w:basedOn w:val="a0"/>
    <w:link w:val="1"/>
    <w:uiPriority w:val="9"/>
    <w:rsid w:val="00932484"/>
    <w:rPr>
      <w:b/>
      <w:sz w:val="21"/>
    </w:rPr>
  </w:style>
  <w:style w:type="character" w:customStyle="1" w:styleId="30">
    <w:name w:val="标题 3 字符"/>
    <w:basedOn w:val="a0"/>
    <w:link w:val="3"/>
    <w:uiPriority w:val="9"/>
    <w:rsid w:val="00932484"/>
    <w:rPr>
      <w:b/>
      <w:sz w:val="21"/>
      <w:szCs w:val="32"/>
    </w:rPr>
  </w:style>
  <w:style w:type="character" w:customStyle="1" w:styleId="40">
    <w:name w:val="标题 4 字符"/>
    <w:basedOn w:val="a0"/>
    <w:link w:val="4"/>
    <w:uiPriority w:val="9"/>
    <w:rsid w:val="008A2EAE"/>
    <w:rPr>
      <w:rFonts w:asciiTheme="majorHAnsi" w:hAnsiTheme="majorHAnsi" w:cstheme="majorBidi"/>
      <w:sz w:val="21"/>
      <w:szCs w:val="28"/>
    </w:rPr>
  </w:style>
  <w:style w:type="paragraph" w:styleId="a3">
    <w:name w:val="header"/>
    <w:basedOn w:val="a"/>
    <w:link w:val="a4"/>
    <w:uiPriority w:val="99"/>
    <w:unhideWhenUsed/>
    <w:rsid w:val="00980C2F"/>
    <w:pP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980C2F"/>
    <w:rPr>
      <w:szCs w:val="18"/>
    </w:rPr>
  </w:style>
  <w:style w:type="paragraph" w:styleId="a5">
    <w:name w:val="footer"/>
    <w:basedOn w:val="a"/>
    <w:link w:val="a6"/>
    <w:uiPriority w:val="99"/>
    <w:unhideWhenUsed/>
    <w:rsid w:val="00980C2F"/>
    <w:pPr>
      <w:tabs>
        <w:tab w:val="center" w:pos="4153"/>
        <w:tab w:val="right" w:pos="8306"/>
      </w:tabs>
      <w:snapToGrid w:val="0"/>
      <w:spacing w:line="240" w:lineRule="auto"/>
      <w:jc w:val="left"/>
    </w:pPr>
    <w:rPr>
      <w:szCs w:val="18"/>
    </w:rPr>
  </w:style>
  <w:style w:type="character" w:customStyle="1" w:styleId="a6">
    <w:name w:val="页脚 字符"/>
    <w:basedOn w:val="a0"/>
    <w:link w:val="a5"/>
    <w:uiPriority w:val="99"/>
    <w:rsid w:val="00980C2F"/>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18367</Words>
  <Characters>104698</Characters>
  <Application>Microsoft Office Word</Application>
  <DocSecurity>0</DocSecurity>
  <Lines>872</Lines>
  <Paragraphs>245</Paragraphs>
  <ScaleCrop>false</ScaleCrop>
  <Company/>
  <LinksUpToDate>false</LinksUpToDate>
  <CharactersWithSpaces>122820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垠林</dc:creator>
  <cp:keywords/>
  <dc:description/>
  <cp:lastModifiedBy>垠林</cp:lastModifiedBy>
  <cp:revision>3</cp:revision>
  <dcterms:created xsi:type="dcterms:W3CDTF">2024-03-29T02:16:00Z</dcterms:created>
  <dcterms:modified xsi:type="dcterms:W3CDTF">2024-03-29T03:36:00Z</dcterms:modified>
</cp:coreProperties>
</file>