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D79D9" w14:textId="77777777" w:rsidR="002D6D3C" w:rsidRPr="00BC2E5B" w:rsidRDefault="00000000" w:rsidP="00BC2E5B">
      <w:pPr>
        <w:pStyle w:val="Heading1"/>
        <w:spacing w:line="360" w:lineRule="auto"/>
        <w:jc w:val="center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Phase 1: Dataset Acquisition &amp; Understanding</w:t>
      </w:r>
    </w:p>
    <w:p w14:paraId="18D83733" w14:textId="77777777" w:rsidR="002D6D3C" w:rsidRPr="00BC2E5B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1. Dataset Source</w:t>
      </w:r>
    </w:p>
    <w:p w14:paraId="4D8B75A7" w14:textId="77777777" w:rsidR="00F7290C" w:rsidRPr="00F7290C" w:rsidRDefault="00F7290C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Stokes et al. (2020), Cell – Supplementary Table S1B (rank-ordered de-duplicated primary screening dataset).</w:t>
      </w:r>
    </w:p>
    <w:p w14:paraId="3D83618D" w14:textId="77777777" w:rsidR="00F7290C" w:rsidRPr="00F7290C" w:rsidRDefault="00F7290C" w:rsidP="00F7290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7290C">
        <w:rPr>
          <w:rFonts w:ascii="Times New Roman" w:hAnsi="Times New Roman" w:cs="Times New Roman"/>
          <w:b/>
          <w:bCs/>
        </w:rPr>
        <w:t>Final Dataset Used:</w:t>
      </w:r>
    </w:p>
    <w:p w14:paraId="39CA704D" w14:textId="744223FA" w:rsidR="002D6D3C" w:rsidRPr="00F7290C" w:rsidRDefault="00F7290C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Table S1B (deduplicated dataset)</w:t>
      </w:r>
    </w:p>
    <w:p w14:paraId="26430C78" w14:textId="77777777" w:rsidR="002D6D3C" w:rsidRPr="00BC2E5B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2. Dataset Characteristics</w:t>
      </w:r>
    </w:p>
    <w:p w14:paraId="6E1F5AEA" w14:textId="078ADB81" w:rsidR="00F7290C" w:rsidRPr="00F7290C" w:rsidRDefault="00F7290C" w:rsidP="00F729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 xml:space="preserve">Total unique compounds: </w:t>
      </w:r>
      <w:r w:rsidRPr="00F7290C">
        <w:rPr>
          <w:rFonts w:ascii="Times New Roman" w:hAnsi="Times New Roman" w:cs="Times New Roman"/>
          <w:b/>
          <w:bCs/>
        </w:rPr>
        <w:t>2,335</w:t>
      </w:r>
    </w:p>
    <w:p w14:paraId="43EFB81F" w14:textId="511EB983" w:rsidR="00F7290C" w:rsidRPr="00F7290C" w:rsidRDefault="00F7290C" w:rsidP="00F729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SMILES representation available for each compound</w:t>
      </w:r>
    </w:p>
    <w:p w14:paraId="5E775381" w14:textId="4326D5DC" w:rsidR="00F7290C" w:rsidRPr="00F7290C" w:rsidRDefault="00F7290C" w:rsidP="00F729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 xml:space="preserve">Growth inhibition values against </w:t>
      </w:r>
      <w:r w:rsidRPr="00F7290C">
        <w:rPr>
          <w:rFonts w:ascii="Times New Roman" w:hAnsi="Times New Roman" w:cs="Times New Roman"/>
          <w:i/>
          <w:iCs/>
        </w:rPr>
        <w:t>E. coli</w:t>
      </w:r>
      <w:r w:rsidRPr="00F7290C">
        <w:rPr>
          <w:rFonts w:ascii="Times New Roman" w:hAnsi="Times New Roman" w:cs="Times New Roman"/>
        </w:rPr>
        <w:t xml:space="preserve"> BW25113</w:t>
      </w:r>
    </w:p>
    <w:p w14:paraId="22CB5854" w14:textId="7454810E" w:rsidR="00F7290C" w:rsidRPr="00F7290C" w:rsidRDefault="00F7290C" w:rsidP="00F729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Binary activity labels provided (Active / Inactive)</w:t>
      </w:r>
    </w:p>
    <w:p w14:paraId="700B3183" w14:textId="41F7171F" w:rsidR="00F7290C" w:rsidRPr="00BC2E5B" w:rsidRDefault="00F7290C" w:rsidP="00F7290C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Severe class imbalance observed</w:t>
      </w:r>
    </w:p>
    <w:p w14:paraId="58E3B89F" w14:textId="43676143" w:rsidR="002D6D3C" w:rsidRPr="00BC2E5B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3. Class Distribution</w:t>
      </w:r>
    </w:p>
    <w:p w14:paraId="1AEBEC57" w14:textId="796C9CE9" w:rsidR="00BC2E5B" w:rsidRPr="00BC2E5B" w:rsidRDefault="00BC2E5B" w:rsidP="00BC2E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Active: </w:t>
      </w:r>
      <w:r w:rsidRPr="00BC2E5B">
        <w:rPr>
          <w:rFonts w:ascii="Times New Roman" w:hAnsi="Times New Roman" w:cs="Times New Roman"/>
          <w:b/>
          <w:bCs/>
        </w:rPr>
        <w:t>120 compounds</w:t>
      </w:r>
    </w:p>
    <w:p w14:paraId="13B5A575" w14:textId="77777777" w:rsidR="00BC2E5B" w:rsidRPr="00BC2E5B" w:rsidRDefault="00BC2E5B" w:rsidP="00BC2E5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Inactive: </w:t>
      </w:r>
      <w:r w:rsidRPr="00BC2E5B">
        <w:rPr>
          <w:rFonts w:ascii="Times New Roman" w:hAnsi="Times New Roman" w:cs="Times New Roman"/>
          <w:b/>
          <w:bCs/>
        </w:rPr>
        <w:t>2,215 compounds</w:t>
      </w:r>
    </w:p>
    <w:p w14:paraId="3D9F59A7" w14:textId="3A218231" w:rsidR="00BC2E5B" w:rsidRPr="00BC2E5B" w:rsidRDefault="00BC2E5B" w:rsidP="00F729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Positive rate: </w:t>
      </w:r>
      <w:r w:rsidRPr="00BC2E5B">
        <w:rPr>
          <w:rFonts w:ascii="Times New Roman" w:hAnsi="Times New Roman" w:cs="Times New Roman"/>
          <w:b/>
          <w:bCs/>
        </w:rPr>
        <w:t>5.14%</w:t>
      </w:r>
    </w:p>
    <w:p w14:paraId="76DC7578" w14:textId="573F9761" w:rsidR="002D6D3C" w:rsidRPr="00F7290C" w:rsidRDefault="00BC2E5B" w:rsidP="00F7290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00000" w:rsidRPr="00F7290C">
        <w:rPr>
          <w:rFonts w:ascii="Times New Roman" w:hAnsi="Times New Roman" w:cs="Times New Roman"/>
        </w:rPr>
        <w:t>onfirms a severe class imbalance</w:t>
      </w:r>
      <w:r>
        <w:rPr>
          <w:rFonts w:ascii="Times New Roman" w:hAnsi="Times New Roman" w:cs="Times New Roman"/>
        </w:rPr>
        <w:t>.</w:t>
      </w:r>
    </w:p>
    <w:p w14:paraId="0293651F" w14:textId="77777777" w:rsidR="002D6D3C" w:rsidRPr="00BC2E5B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4. Data Quality Assessment</w:t>
      </w:r>
    </w:p>
    <w:p w14:paraId="3134564F" w14:textId="1127100F" w:rsidR="00BC2E5B" w:rsidRPr="00BC2E5B" w:rsidRDefault="00BC2E5B" w:rsidP="00BC2E5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Missing values: </w:t>
      </w:r>
      <w:r w:rsidRPr="00BC2E5B">
        <w:rPr>
          <w:rFonts w:ascii="Times New Roman" w:hAnsi="Times New Roman" w:cs="Times New Roman"/>
          <w:b/>
          <w:bCs/>
        </w:rPr>
        <w:t>None</w:t>
      </w:r>
    </w:p>
    <w:p w14:paraId="3FDFD344" w14:textId="74663C5F" w:rsidR="00BC2E5B" w:rsidRPr="00BC2E5B" w:rsidRDefault="00BC2E5B" w:rsidP="00BC2E5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Duplicate SMILES: </w:t>
      </w:r>
      <w:r w:rsidRPr="00BC2E5B">
        <w:rPr>
          <w:rFonts w:ascii="Times New Roman" w:hAnsi="Times New Roman" w:cs="Times New Roman"/>
          <w:b/>
          <w:bCs/>
        </w:rPr>
        <w:t>None</w:t>
      </w:r>
    </w:p>
    <w:p w14:paraId="4F2FCE14" w14:textId="2973D151" w:rsidR="00BC2E5B" w:rsidRPr="00BC2E5B" w:rsidRDefault="00BC2E5B" w:rsidP="00F7290C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C2E5B">
        <w:rPr>
          <w:rFonts w:ascii="Times New Roman" w:hAnsi="Times New Roman" w:cs="Times New Roman"/>
        </w:rPr>
        <w:t xml:space="preserve">Unique SMILES confirmed: </w:t>
      </w:r>
      <w:r w:rsidRPr="00BC2E5B">
        <w:rPr>
          <w:rFonts w:ascii="Times New Roman" w:hAnsi="Times New Roman" w:cs="Times New Roman"/>
          <w:b/>
          <w:bCs/>
        </w:rPr>
        <w:t>2,335</w:t>
      </w:r>
    </w:p>
    <w:p w14:paraId="09AB1504" w14:textId="328C65F2" w:rsidR="002D6D3C" w:rsidRPr="00F7290C" w:rsidRDefault="00000000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The dataset is clean and suitable for machine learning modeling without additional preprocessing at this stage.</w:t>
      </w:r>
    </w:p>
    <w:p w14:paraId="0351F520" w14:textId="77777777" w:rsidR="002D6D3C" w:rsidRPr="00BC2E5B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  <w:color w:val="17365D" w:themeColor="text2" w:themeShade="BF"/>
        </w:rPr>
      </w:pPr>
      <w:r w:rsidRPr="00BC2E5B">
        <w:rPr>
          <w:rFonts w:ascii="Times New Roman" w:hAnsi="Times New Roman" w:cs="Times New Roman"/>
          <w:color w:val="17365D" w:themeColor="text2" w:themeShade="BF"/>
        </w:rPr>
        <w:t>5. Understanding SMILES Representation</w:t>
      </w:r>
    </w:p>
    <w:p w14:paraId="7A3588B7" w14:textId="77777777" w:rsidR="002D6D3C" w:rsidRPr="00F7290C" w:rsidRDefault="00000000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 xml:space="preserve">SMILES (Simplified Molecular Input Line Entry System) is a textual representation of chemical structures. It encodes atoms, bonds, branching, and ring systems as linear strings. Examples </w:t>
      </w:r>
      <w:r w:rsidRPr="00F7290C">
        <w:rPr>
          <w:rFonts w:ascii="Times New Roman" w:hAnsi="Times New Roman" w:cs="Times New Roman"/>
        </w:rPr>
        <w:lastRenderedPageBreak/>
        <w:t>include representations containing atomic symbols (C, N, O, Cl), double bonds (=), branching using parentheses, and ring closures using numerical labels.</w:t>
      </w:r>
    </w:p>
    <w:p w14:paraId="72CAC83F" w14:textId="77777777" w:rsidR="002D6D3C" w:rsidRPr="00F7290C" w:rsidRDefault="00000000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In this project, SMILES strings will serve as the structural input features for molecular descriptor generation in subsequent modeling phases.</w:t>
      </w:r>
    </w:p>
    <w:p w14:paraId="6870FBB7" w14:textId="77777777" w:rsidR="002D6D3C" w:rsidRPr="00F7290C" w:rsidRDefault="00000000" w:rsidP="00F7290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>6. Conclusion</w:t>
      </w:r>
    </w:p>
    <w:p w14:paraId="51758BCC" w14:textId="63AB3A9E" w:rsidR="002D6D3C" w:rsidRPr="00F7290C" w:rsidRDefault="00000000" w:rsidP="00F7290C">
      <w:pPr>
        <w:spacing w:line="360" w:lineRule="auto"/>
        <w:jc w:val="both"/>
        <w:rPr>
          <w:rFonts w:ascii="Times New Roman" w:hAnsi="Times New Roman" w:cs="Times New Roman"/>
        </w:rPr>
      </w:pPr>
      <w:r w:rsidRPr="00F7290C">
        <w:rPr>
          <w:rFonts w:ascii="Times New Roman" w:hAnsi="Times New Roman" w:cs="Times New Roman"/>
        </w:rPr>
        <w:t xml:space="preserve">Phase 1 has been successfully completed. The dataset has been properly acquired, cleaned, verified for duplicates and missing values, and analyzed for class distribution. The data is ready for </w:t>
      </w:r>
      <w:r w:rsidR="00BC2E5B">
        <w:rPr>
          <w:rFonts w:ascii="Times New Roman" w:hAnsi="Times New Roman" w:cs="Times New Roman"/>
        </w:rPr>
        <w:t xml:space="preserve">use further. </w:t>
      </w:r>
    </w:p>
    <w:sectPr w:rsidR="002D6D3C" w:rsidRPr="00F72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E0614"/>
    <w:multiLevelType w:val="hybridMultilevel"/>
    <w:tmpl w:val="B11C2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DB3894"/>
    <w:multiLevelType w:val="hybridMultilevel"/>
    <w:tmpl w:val="6C28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872CD7"/>
    <w:multiLevelType w:val="hybridMultilevel"/>
    <w:tmpl w:val="B1E2A4F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5732B92"/>
    <w:multiLevelType w:val="hybridMultilevel"/>
    <w:tmpl w:val="5B4E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6485">
    <w:abstractNumId w:val="8"/>
  </w:num>
  <w:num w:numId="2" w16cid:durableId="2122527196">
    <w:abstractNumId w:val="6"/>
  </w:num>
  <w:num w:numId="3" w16cid:durableId="126121791">
    <w:abstractNumId w:val="5"/>
  </w:num>
  <w:num w:numId="4" w16cid:durableId="1380856642">
    <w:abstractNumId w:val="4"/>
  </w:num>
  <w:num w:numId="5" w16cid:durableId="1041250546">
    <w:abstractNumId w:val="7"/>
  </w:num>
  <w:num w:numId="6" w16cid:durableId="1772164084">
    <w:abstractNumId w:val="3"/>
  </w:num>
  <w:num w:numId="7" w16cid:durableId="496965140">
    <w:abstractNumId w:val="2"/>
  </w:num>
  <w:num w:numId="8" w16cid:durableId="1384450130">
    <w:abstractNumId w:val="1"/>
  </w:num>
  <w:num w:numId="9" w16cid:durableId="357198242">
    <w:abstractNumId w:val="0"/>
  </w:num>
  <w:num w:numId="10" w16cid:durableId="444275997">
    <w:abstractNumId w:val="11"/>
  </w:num>
  <w:num w:numId="11" w16cid:durableId="218444405">
    <w:abstractNumId w:val="9"/>
  </w:num>
  <w:num w:numId="12" w16cid:durableId="1120956489">
    <w:abstractNumId w:val="12"/>
  </w:num>
  <w:num w:numId="13" w16cid:durableId="238641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D3C"/>
    <w:rsid w:val="00326F90"/>
    <w:rsid w:val="00903777"/>
    <w:rsid w:val="00AA1D8D"/>
    <w:rsid w:val="00B47730"/>
    <w:rsid w:val="00BC2E5B"/>
    <w:rsid w:val="00CB0664"/>
    <w:rsid w:val="00F72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49309"/>
  <w14:defaultImageDpi w14:val="300"/>
  <w15:docId w15:val="{98F557C0-1AE8-4428-A31D-6EEACCB1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Qamar, Muhammad</cp:lastModifiedBy>
  <cp:revision>2</cp:revision>
  <dcterms:created xsi:type="dcterms:W3CDTF">2013-12-23T23:15:00Z</dcterms:created>
  <dcterms:modified xsi:type="dcterms:W3CDTF">2026-02-12T13:41:00Z</dcterms:modified>
  <cp:category/>
</cp:coreProperties>
</file>