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F3" w:rsidRPr="00A113F3" w:rsidRDefault="00A113F3" w:rsidP="00A113F3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A113F3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transitive</w:t>
      </w:r>
      <w:proofErr w:type="gramEnd"/>
    </w:p>
    <w:p w:rsidR="00A113F3" w:rsidRPr="00A113F3" w:rsidRDefault="00A113F3" w:rsidP="00A113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12529"/>
          <w:sz w:val="24"/>
          <w:szCs w:val="24"/>
        </w:rPr>
      </w:pPr>
      <w:r w:rsidRPr="00A113F3">
        <w:rPr>
          <w:rFonts w:ascii="Helvetica" w:eastAsia="Times New Roman" w:hAnsi="Helvetica" w:cs="Times New Roman"/>
          <w:color w:val="212529"/>
          <w:sz w:val="24"/>
          <w:szCs w:val="24"/>
        </w:rPr>
        <w:t> </w:t>
      </w:r>
      <w:hyperlink r:id="rId4" w:history="1">
        <w:proofErr w:type="gramStart"/>
        <w:r w:rsidRPr="00A113F3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adjective</w:t>
        </w:r>
        <w:proofErr w:type="gramEnd"/>
      </w:hyperlink>
    </w:p>
    <w:p w:rsidR="00A113F3" w:rsidRPr="00A113F3" w:rsidRDefault="00A113F3" w:rsidP="00A113F3">
      <w:pPr>
        <w:shd w:val="clear" w:color="auto" w:fill="FFFFFF"/>
        <w:spacing w:after="120" w:line="510" w:lineRule="atLeast"/>
        <w:textAlignment w:val="baseline"/>
        <w:rPr>
          <w:rFonts w:ascii="inherit" w:eastAsia="Times New Roman" w:hAnsi="inherit" w:cs="Times New Roman"/>
          <w:color w:val="212529"/>
          <w:sz w:val="24"/>
          <w:szCs w:val="24"/>
        </w:rPr>
      </w:pPr>
      <w:hyperlink r:id="rId5" w:history="1">
        <w:r w:rsidRPr="00A113F3">
          <w:rPr>
            <w:rFonts w:ascii="Helvetica" w:eastAsia="Times New Roman" w:hAnsi="Helvetica" w:cs="Times New Roman"/>
            <w:color w:val="303336"/>
            <w:spacing w:val="3"/>
            <w:sz w:val="27"/>
            <w:szCs w:val="27"/>
            <w:bdr w:val="none" w:sz="0" w:space="0" w:color="auto" w:frame="1"/>
          </w:rPr>
          <w:t>Save Word</w:t>
        </w:r>
      </w:hyperlink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To save this word, 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you'll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 need to log in.</w:t>
      </w:r>
    </w:p>
    <w:p w:rsidR="00A113F3" w:rsidRPr="00A113F3" w:rsidRDefault="00A113F3" w:rsidP="00A113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01891E"/>
        </w:rPr>
      </w:pPr>
      <w:r w:rsidRPr="00A113F3">
        <w:rPr>
          <w:rFonts w:ascii="Helvetica" w:eastAsia="Times New Roman" w:hAnsi="Helvetica" w:cs="Times New Roman"/>
          <w:color w:val="212529"/>
          <w:sz w:val="24"/>
          <w:szCs w:val="24"/>
        </w:rPr>
        <w:fldChar w:fldCharType="begin"/>
      </w:r>
      <w:r w:rsidRPr="00A113F3">
        <w:rPr>
          <w:rFonts w:ascii="Helvetica" w:eastAsia="Times New Roman" w:hAnsi="Helvetica" w:cs="Times New Roman"/>
          <w:color w:val="212529"/>
          <w:sz w:val="24"/>
          <w:szCs w:val="24"/>
        </w:rPr>
        <w:instrText xml:space="preserve"> HYPERLINK "https://www.merriam-webster.com/login" </w:instrText>
      </w:r>
      <w:r w:rsidRPr="00A113F3">
        <w:rPr>
          <w:rFonts w:ascii="Helvetica" w:eastAsia="Times New Roman" w:hAnsi="Helvetica" w:cs="Times New Roman"/>
          <w:color w:val="212529"/>
          <w:sz w:val="24"/>
          <w:szCs w:val="24"/>
        </w:rPr>
        <w:fldChar w:fldCharType="separate"/>
      </w:r>
    </w:p>
    <w:p w:rsidR="00A113F3" w:rsidRPr="00A113F3" w:rsidRDefault="00A113F3" w:rsidP="00A113F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113F3">
        <w:rPr>
          <w:rFonts w:ascii="inherit" w:eastAsia="Times New Roman" w:hAnsi="inherit" w:cs="Times New Roman"/>
          <w:b/>
          <w:bCs/>
          <w:color w:val="FFFFFF"/>
          <w:spacing w:val="3"/>
          <w:sz w:val="27"/>
          <w:szCs w:val="27"/>
          <w:bdr w:val="none" w:sz="0" w:space="0" w:color="auto" w:frame="1"/>
          <w:shd w:val="clear" w:color="auto" w:fill="01891E"/>
        </w:rPr>
        <w:t>Log In </w:t>
      </w:r>
    </w:p>
    <w:p w:rsidR="00A113F3" w:rsidRPr="00A113F3" w:rsidRDefault="00A113F3" w:rsidP="00A113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12529"/>
          <w:sz w:val="24"/>
          <w:szCs w:val="24"/>
        </w:rPr>
      </w:pPr>
      <w:r w:rsidRPr="00A113F3">
        <w:rPr>
          <w:rFonts w:ascii="Helvetica" w:eastAsia="Times New Roman" w:hAnsi="Helvetica" w:cs="Times New Roman"/>
          <w:color w:val="212529"/>
          <w:sz w:val="24"/>
          <w:szCs w:val="24"/>
        </w:rPr>
        <w:fldChar w:fldCharType="end"/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225F73"/>
          <w:sz w:val="27"/>
          <w:szCs w:val="27"/>
        </w:rPr>
      </w:pPr>
      <w:proofErr w:type="spellStart"/>
      <w:proofErr w:type="gramStart"/>
      <w:r w:rsidRPr="00A113F3">
        <w:rPr>
          <w:rFonts w:ascii="Helvetica" w:eastAsia="Times New Roman" w:hAnsi="Helvetica" w:cs="Times New Roman"/>
          <w:color w:val="225F73"/>
          <w:sz w:val="27"/>
          <w:szCs w:val="27"/>
          <w:bdr w:val="none" w:sz="0" w:space="0" w:color="auto" w:frame="1"/>
        </w:rPr>
        <w:t>tran</w:t>
      </w:r>
      <w:proofErr w:type="spellEnd"/>
      <w:proofErr w:type="gramEnd"/>
      <w:r w:rsidRPr="00A113F3">
        <w:rPr>
          <w:rFonts w:ascii="Helvetica" w:eastAsia="Times New Roman" w:hAnsi="Helvetica" w:cs="Times New Roman"/>
          <w:color w:val="225F73"/>
          <w:sz w:val="27"/>
          <w:szCs w:val="27"/>
          <w:bdr w:val="none" w:sz="0" w:space="0" w:color="auto" w:frame="1"/>
        </w:rPr>
        <w:t>·​</w:t>
      </w:r>
      <w:proofErr w:type="spellStart"/>
      <w:r w:rsidRPr="00A113F3">
        <w:rPr>
          <w:rFonts w:ascii="Helvetica" w:eastAsia="Times New Roman" w:hAnsi="Helvetica" w:cs="Times New Roman"/>
          <w:color w:val="225F73"/>
          <w:sz w:val="27"/>
          <w:szCs w:val="27"/>
          <w:bdr w:val="none" w:sz="0" w:space="0" w:color="auto" w:frame="1"/>
        </w:rPr>
        <w:t>si</w:t>
      </w:r>
      <w:proofErr w:type="spellEnd"/>
      <w:r w:rsidRPr="00A113F3">
        <w:rPr>
          <w:rFonts w:ascii="Helvetica" w:eastAsia="Times New Roman" w:hAnsi="Helvetica" w:cs="Times New Roman"/>
          <w:color w:val="225F73"/>
          <w:sz w:val="27"/>
          <w:szCs w:val="27"/>
          <w:bdr w:val="none" w:sz="0" w:space="0" w:color="auto" w:frame="1"/>
        </w:rPr>
        <w:t>·​</w:t>
      </w:r>
      <w:proofErr w:type="spellStart"/>
      <w:r w:rsidRPr="00A113F3">
        <w:rPr>
          <w:rFonts w:ascii="Helvetica" w:eastAsia="Times New Roman" w:hAnsi="Helvetica" w:cs="Times New Roman"/>
          <w:color w:val="225F73"/>
          <w:sz w:val="27"/>
          <w:szCs w:val="27"/>
          <w:bdr w:val="none" w:sz="0" w:space="0" w:color="auto" w:frame="1"/>
        </w:rPr>
        <w:t>tive</w:t>
      </w:r>
      <w:proofErr w:type="spellEnd"/>
      <w:r w:rsidRPr="00A113F3">
        <w:rPr>
          <w:rFonts w:ascii="Helvetica" w:eastAsia="Times New Roman" w:hAnsi="Helvetica" w:cs="Times New Roman"/>
          <w:color w:val="225F73"/>
          <w:sz w:val="27"/>
          <w:szCs w:val="27"/>
        </w:rPr>
        <w:t> </w:t>
      </w:r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| \ ˈ</w:t>
      </w:r>
      <w:proofErr w:type="spellStart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tran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(t)-</w:t>
      </w:r>
      <w:proofErr w:type="spellStart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sə-tiv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  , ˈ</w:t>
      </w:r>
      <w:proofErr w:type="spellStart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tran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-</w:t>
      </w:r>
      <w:proofErr w:type="spellStart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zə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-; ˈ</w:t>
      </w:r>
      <w:proofErr w:type="spellStart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tran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(t)s-</w:t>
      </w:r>
      <w:proofErr w:type="spellStart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tiv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 \</w:t>
      </w:r>
    </w:p>
    <w:p w:rsidR="00A113F3" w:rsidRPr="00A113F3" w:rsidRDefault="00A113F3" w:rsidP="00A113F3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</w:pPr>
      <w:r w:rsidRPr="00A113F3"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  <w:t>Definition of </w:t>
      </w:r>
      <w:r w:rsidRPr="00A113F3">
        <w:rPr>
          <w:rFonts w:ascii="inherit" w:eastAsia="Times New Roman" w:hAnsi="inherit" w:cs="Times New Roman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transitive</w:t>
      </w:r>
    </w:p>
    <w:p w:rsidR="00A113F3" w:rsidRPr="00A113F3" w:rsidRDefault="00A113F3" w:rsidP="00A113F3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Times New Roman"/>
          <w:color w:val="212529"/>
          <w:spacing w:val="3"/>
          <w:sz w:val="27"/>
          <w:szCs w:val="27"/>
          <w:bdr w:val="none" w:sz="0" w:space="0" w:color="auto" w:frame="1"/>
        </w:rPr>
      </w:pPr>
      <w:r w:rsidRPr="00A113F3">
        <w:rPr>
          <w:rFonts w:ascii="Helvetica" w:eastAsia="Times New Roman" w:hAnsi="Helvetica" w:cs="Times New Roman"/>
          <w:b/>
          <w:bCs/>
          <w:color w:val="212529"/>
          <w:spacing w:val="3"/>
          <w:sz w:val="27"/>
          <w:szCs w:val="27"/>
          <w:bdr w:val="none" w:sz="0" w:space="0" w:color="auto" w:frame="1"/>
        </w:rPr>
        <w:t>1</w:t>
      </w:r>
      <w:r w:rsidRPr="00A113F3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  <w:bdr w:val="none" w:sz="0" w:space="0" w:color="auto" w:frame="1"/>
        </w:rPr>
        <w:t xml:space="preserve">characterized by having or containing a direct </w:t>
      </w:r>
      <w:proofErr w:type="spell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  <w:bdr w:val="none" w:sz="0" w:space="0" w:color="auto" w:frame="1"/>
        </w:rPr>
        <w:t>object</w:t>
      </w:r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a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 </w:t>
      </w:r>
      <w:r w:rsidRPr="00A113F3">
        <w:rPr>
          <w:rFonts w:ascii="Helvetica" w:eastAsia="Times New Roman" w:hAnsi="Helvetica" w:cs="Times New Roman"/>
          <w:i/>
          <w:iCs/>
          <w:color w:val="225F73"/>
          <w:spacing w:val="3"/>
          <w:sz w:val="27"/>
          <w:szCs w:val="27"/>
          <w:bdr w:val="none" w:sz="0" w:space="0" w:color="auto" w:frame="1"/>
        </w:rPr>
        <w:t>transitive</w:t>
      </w:r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 verb</w:t>
      </w:r>
    </w:p>
    <w:p w:rsidR="00A113F3" w:rsidRPr="00A113F3" w:rsidRDefault="00A113F3" w:rsidP="00A113F3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Times New Roman"/>
          <w:color w:val="212529"/>
          <w:spacing w:val="3"/>
          <w:sz w:val="27"/>
          <w:szCs w:val="27"/>
          <w:bdr w:val="none" w:sz="0" w:space="0" w:color="auto" w:frame="1"/>
        </w:rPr>
      </w:pPr>
      <w:proofErr w:type="gramStart"/>
      <w:r w:rsidRPr="00A113F3">
        <w:rPr>
          <w:rFonts w:ascii="Helvetica" w:eastAsia="Times New Roman" w:hAnsi="Helvetica" w:cs="Times New Roman"/>
          <w:b/>
          <w:bCs/>
          <w:color w:val="212529"/>
          <w:spacing w:val="3"/>
          <w:sz w:val="27"/>
          <w:szCs w:val="27"/>
          <w:bdr w:val="none" w:sz="0" w:space="0" w:color="auto" w:frame="1"/>
        </w:rPr>
        <w:t>2</w:t>
      </w:r>
      <w:proofErr w:type="gramEnd"/>
      <w:r w:rsidRPr="00A113F3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  <w:bdr w:val="none" w:sz="0" w:space="0" w:color="auto" w:frame="1"/>
        </w:rPr>
        <w:t xml:space="preserve">being or relating to a relation with the property that if the relation holds between a first element and a second and between the second element and a third, it holds between the first and third </w:t>
      </w:r>
      <w:proofErr w:type="spell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  <w:bdr w:val="none" w:sz="0" w:space="0" w:color="auto" w:frame="1"/>
        </w:rPr>
        <w:t>elements</w:t>
      </w:r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equality</w:t>
      </w:r>
      <w:proofErr w:type="spell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 xml:space="preserve"> is a </w:t>
      </w:r>
      <w:r w:rsidRPr="00A113F3">
        <w:rPr>
          <w:rFonts w:ascii="Helvetica" w:eastAsia="Times New Roman" w:hAnsi="Helvetica" w:cs="Times New Roman"/>
          <w:i/>
          <w:iCs/>
          <w:color w:val="225F73"/>
          <w:spacing w:val="3"/>
          <w:sz w:val="27"/>
          <w:szCs w:val="27"/>
          <w:bdr w:val="none" w:sz="0" w:space="0" w:color="auto" w:frame="1"/>
        </w:rPr>
        <w:t>transitive</w:t>
      </w:r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 relation</w:t>
      </w:r>
    </w:p>
    <w:p w:rsidR="00A113F3" w:rsidRPr="00A113F3" w:rsidRDefault="00A113F3" w:rsidP="00A113F3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Times New Roman"/>
          <w:color w:val="212529"/>
          <w:spacing w:val="3"/>
          <w:sz w:val="27"/>
          <w:szCs w:val="27"/>
          <w:bdr w:val="none" w:sz="0" w:space="0" w:color="auto" w:frame="1"/>
        </w:rPr>
      </w:pPr>
      <w:r w:rsidRPr="00A113F3">
        <w:rPr>
          <w:rFonts w:ascii="Helvetica" w:eastAsia="Times New Roman" w:hAnsi="Helvetica" w:cs="Times New Roman"/>
          <w:b/>
          <w:bCs/>
          <w:color w:val="212529"/>
          <w:spacing w:val="3"/>
          <w:sz w:val="27"/>
          <w:szCs w:val="27"/>
          <w:bdr w:val="none" w:sz="0" w:space="0" w:color="auto" w:frame="1"/>
        </w:rPr>
        <w:t>3</w:t>
      </w:r>
      <w:r w:rsidRPr="00A113F3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  <w:bdr w:val="none" w:sz="0" w:space="0" w:color="auto" w:frame="1"/>
        </w:rPr>
        <w:t>of, relating to, or characterized by </w:t>
      </w:r>
      <w:hyperlink r:id="rId6" w:history="1">
        <w:r w:rsidRPr="00A113F3">
          <w:rPr>
            <w:rFonts w:ascii="Helvetica" w:eastAsia="Times New Roman" w:hAnsi="Helvetica" w:cs="Times New Roman"/>
            <w:color w:val="265667"/>
            <w:spacing w:val="3"/>
            <w:sz w:val="27"/>
            <w:szCs w:val="27"/>
            <w:bdr w:val="none" w:sz="0" w:space="0" w:color="auto" w:frame="1"/>
          </w:rPr>
          <w:t>transition</w:t>
        </w:r>
      </w:hyperlink>
    </w:p>
    <w:p w:rsidR="00A113F3" w:rsidRDefault="00A113F3" w:rsidP="00A113F3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Times New Roman"/>
          <w:color w:val="212529"/>
          <w:sz w:val="24"/>
          <w:szCs w:val="24"/>
        </w:rPr>
      </w:pPr>
      <w:bookmarkStart w:id="0" w:name="_GoBack"/>
      <w:bookmarkEnd w:id="0"/>
    </w:p>
    <w:p w:rsidR="00A113F3" w:rsidRPr="00A113F3" w:rsidRDefault="00A113F3" w:rsidP="00A113F3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</w:pPr>
      <w:r w:rsidRPr="00A113F3"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  <w:t>What is the difference between a </w:t>
      </w:r>
      <w:r w:rsidRPr="00A113F3">
        <w:rPr>
          <w:rFonts w:ascii="inherit" w:eastAsia="Times New Roman" w:hAnsi="inherit" w:cs="Times New Roman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transitive verb</w:t>
      </w:r>
      <w:r w:rsidRPr="00A113F3"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  <w:t> and an </w:t>
      </w:r>
      <w:r w:rsidRPr="00A113F3">
        <w:rPr>
          <w:rFonts w:ascii="inherit" w:eastAsia="Times New Roman" w:hAnsi="inherit" w:cs="Times New Roman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intransitive verb</w:t>
      </w:r>
      <w:r w:rsidRPr="00A113F3"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  <w:t>?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A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transitive verb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is a verb that requires a </w:t>
      </w:r>
      <w:hyperlink r:id="rId7" w:history="1">
        <w:r w:rsidRPr="00A113F3">
          <w:rPr>
            <w:rFonts w:ascii="inherit" w:eastAsia="Times New Roman" w:hAnsi="inherit" w:cs="Times New Roman"/>
            <w:i/>
            <w:iCs/>
            <w:color w:val="265667"/>
            <w:spacing w:val="3"/>
            <w:sz w:val="27"/>
            <w:szCs w:val="27"/>
            <w:bdr w:val="none" w:sz="0" w:space="0" w:color="auto" w:frame="1"/>
          </w:rPr>
          <w:t>direct object</w:t>
        </w:r>
      </w:hyperlink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, which is a noun, pronoun, or noun phrase that follows the verb and completes the sentence's meaning by indicating the person or thing that receives the action of the verb. 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The direct object typically answers the question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what?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or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whom?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: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The kids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like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pickles.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That really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annoys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me.</w:t>
      </w:r>
    </w:p>
    <w:p w:rsidR="00A113F3" w:rsidRPr="00A113F3" w:rsidRDefault="00A113F3" w:rsidP="00A113F3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Have they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sold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their house yet?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An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intransitive verb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is not used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 with a direct object. If something comes after an intransitive verb, that is, in the position usually inhabited by the direct object, it 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doesn't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 answer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what?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or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whom?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; instead it answers a question like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where?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,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when?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,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how?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, or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how long?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: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Her car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died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suddenly last week.</w:t>
      </w:r>
    </w:p>
    <w:p w:rsidR="00A113F3" w:rsidRPr="00A113F3" w:rsidRDefault="00A113F3" w:rsidP="00A113F3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Someone was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coughing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loudly.</w:t>
      </w:r>
    </w:p>
    <w:p w:rsidR="00A113F3" w:rsidRPr="00A113F3" w:rsidRDefault="00A113F3" w:rsidP="00A113F3">
      <w:pPr>
        <w:shd w:val="clear" w:color="auto" w:fill="FFFFFF"/>
        <w:spacing w:after="30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lastRenderedPageBreak/>
        <w:t>A single verb can have both transitive and intransitive uses: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They are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playing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soccer.</w:t>
      </w:r>
    </w:p>
    <w:p w:rsidR="00A113F3" w:rsidRPr="00A113F3" w:rsidRDefault="00A113F3" w:rsidP="00A113F3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They've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 been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playing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all afternoon.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A transitive verb can also have an </w:t>
      </w:r>
      <w:hyperlink r:id="rId8" w:history="1">
        <w:r w:rsidRPr="00A113F3">
          <w:rPr>
            <w:rFonts w:ascii="inherit" w:eastAsia="Times New Roman" w:hAnsi="inherit" w:cs="Times New Roman"/>
            <w:i/>
            <w:iCs/>
            <w:color w:val="265667"/>
            <w:spacing w:val="3"/>
            <w:sz w:val="27"/>
            <w:szCs w:val="27"/>
            <w:bdr w:val="none" w:sz="0" w:space="0" w:color="auto" w:frame="1"/>
          </w:rPr>
          <w:t>indirect object</w:t>
        </w:r>
      </w:hyperlink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, which is a noun, pronoun, or noun phrase that comes before a direct object and indicates the person or thing that receives what is being given or done. Many common verbs 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can be used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 with both direct and indirect objects. In the following </w:t>
      </w: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examples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 the indirect object is in italics: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Find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her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a chair.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Can you read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me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the letter?</w:t>
      </w:r>
    </w:p>
    <w:p w:rsidR="00A113F3" w:rsidRPr="00A113F3" w:rsidRDefault="00A113F3" w:rsidP="00A113F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Who gave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her lawyers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the information?</w:t>
      </w:r>
    </w:p>
    <w:p w:rsidR="00A113F3" w:rsidRPr="00A113F3" w:rsidRDefault="00A113F3" w:rsidP="00A113F3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</w:pPr>
      <w:proofErr w:type="gramStart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He's</w:t>
      </w:r>
      <w:proofErr w:type="gramEnd"/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 xml:space="preserve"> saving </w:t>
      </w:r>
      <w:r w:rsidRPr="00A113F3">
        <w:rPr>
          <w:rFonts w:ascii="inherit" w:eastAsia="Times New Roman" w:hAnsi="inherit" w:cs="Times New Roman"/>
          <w:i/>
          <w:iCs/>
          <w:color w:val="303336"/>
          <w:spacing w:val="3"/>
          <w:sz w:val="27"/>
          <w:szCs w:val="27"/>
          <w:bdr w:val="none" w:sz="0" w:space="0" w:color="auto" w:frame="1"/>
        </w:rPr>
        <w:t>Caitlin</w:t>
      </w:r>
      <w:r w:rsidRPr="00A113F3">
        <w:rPr>
          <w:rFonts w:ascii="Helvetica" w:eastAsia="Times New Roman" w:hAnsi="Helvetica" w:cs="Times New Roman"/>
          <w:color w:val="303336"/>
          <w:spacing w:val="3"/>
          <w:sz w:val="27"/>
          <w:szCs w:val="27"/>
        </w:rPr>
        <w:t> a piece.</w:t>
      </w:r>
    </w:p>
    <w:p w:rsidR="00A113F3" w:rsidRPr="00A113F3" w:rsidRDefault="00A113F3" w:rsidP="00A113F3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</w:pPr>
      <w:r w:rsidRPr="00A113F3"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  <w:t>Examples of </w:t>
      </w:r>
      <w:r w:rsidRPr="00A113F3">
        <w:rPr>
          <w:rFonts w:ascii="inherit" w:eastAsia="Times New Roman" w:hAnsi="inherit" w:cs="Times New Roman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transitive</w:t>
      </w:r>
      <w:r w:rsidRPr="00A113F3">
        <w:rPr>
          <w:rFonts w:ascii="Helvetica" w:eastAsia="Times New Roman" w:hAnsi="Helvetica" w:cs="Times New Roman"/>
          <w:b/>
          <w:bCs/>
          <w:color w:val="265667"/>
          <w:spacing w:val="5"/>
          <w:sz w:val="33"/>
          <w:szCs w:val="33"/>
        </w:rPr>
        <w:t> in a Sentence</w:t>
      </w:r>
    </w:p>
    <w:p w:rsidR="00A113F3" w:rsidRPr="00A113F3" w:rsidRDefault="00A113F3" w:rsidP="00A113F3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Times New Roman"/>
          <w:color w:val="212529"/>
          <w:spacing w:val="3"/>
          <w:sz w:val="27"/>
          <w:szCs w:val="27"/>
        </w:rPr>
      </w:pPr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 xml:space="preserve"> In “I like pie” and “She makes hats,” the verbs “like” and “makes” </w:t>
      </w:r>
      <w:proofErr w:type="gramStart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are</w:t>
      </w:r>
      <w:proofErr w:type="gramEnd"/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 </w:t>
      </w:r>
      <w:r w:rsidRPr="00A113F3">
        <w:rPr>
          <w:rFonts w:ascii="inherit" w:eastAsia="Times New Roman" w:hAnsi="inherit" w:cs="Times New Roman"/>
          <w:i/>
          <w:iCs/>
          <w:color w:val="225F73"/>
          <w:spacing w:val="3"/>
          <w:sz w:val="27"/>
          <w:szCs w:val="27"/>
          <w:bdr w:val="none" w:sz="0" w:space="0" w:color="auto" w:frame="1"/>
        </w:rPr>
        <w:t>transitive</w:t>
      </w:r>
      <w:r w:rsidRPr="00A113F3">
        <w:rPr>
          <w:rFonts w:ascii="Helvetica" w:eastAsia="Times New Roman" w:hAnsi="Helvetica" w:cs="Times New Roman"/>
          <w:color w:val="225F73"/>
          <w:spacing w:val="3"/>
          <w:sz w:val="27"/>
          <w:szCs w:val="27"/>
          <w:bdr w:val="none" w:sz="0" w:space="0" w:color="auto" w:frame="1"/>
        </w:rPr>
        <w:t>.</w:t>
      </w:r>
    </w:p>
    <w:p w:rsidR="00727DCB" w:rsidRDefault="00A113F3"/>
    <w:sectPr w:rsidR="0072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87"/>
    <w:rsid w:val="004D7B87"/>
    <w:rsid w:val="00595363"/>
    <w:rsid w:val="008A1E2B"/>
    <w:rsid w:val="00A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FA11"/>
  <w15:chartTrackingRefBased/>
  <w15:docId w15:val="{D206F6DB-EFBF-44E0-8300-E750BD1E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1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13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A113F3"/>
  </w:style>
  <w:style w:type="character" w:styleId="Hyperlink">
    <w:name w:val="Hyperlink"/>
    <w:basedOn w:val="DefaultParagraphFont"/>
    <w:uiPriority w:val="99"/>
    <w:semiHidden/>
    <w:unhideWhenUsed/>
    <w:rsid w:val="00A113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-syllables">
    <w:name w:val="word-syllables"/>
    <w:basedOn w:val="DefaultParagraphFont"/>
    <w:rsid w:val="00A113F3"/>
  </w:style>
  <w:style w:type="character" w:customStyle="1" w:styleId="prs">
    <w:name w:val="prs"/>
    <w:basedOn w:val="DefaultParagraphFont"/>
    <w:rsid w:val="00A113F3"/>
  </w:style>
  <w:style w:type="character" w:customStyle="1" w:styleId="syl-break">
    <w:name w:val="syl-break"/>
    <w:basedOn w:val="DefaultParagraphFont"/>
    <w:rsid w:val="00A113F3"/>
  </w:style>
  <w:style w:type="character" w:customStyle="1" w:styleId="first-slash">
    <w:name w:val="first-slash"/>
    <w:basedOn w:val="DefaultParagraphFont"/>
    <w:rsid w:val="00A113F3"/>
  </w:style>
  <w:style w:type="character" w:customStyle="1" w:styleId="pr">
    <w:name w:val="pr"/>
    <w:basedOn w:val="DefaultParagraphFont"/>
    <w:rsid w:val="00A113F3"/>
  </w:style>
  <w:style w:type="character" w:customStyle="1" w:styleId="addpunct">
    <w:name w:val="addpunct"/>
    <w:basedOn w:val="DefaultParagraphFont"/>
    <w:rsid w:val="00A113F3"/>
  </w:style>
  <w:style w:type="character" w:customStyle="1" w:styleId="pun">
    <w:name w:val="pun"/>
    <w:basedOn w:val="DefaultParagraphFont"/>
    <w:rsid w:val="00A113F3"/>
  </w:style>
  <w:style w:type="character" w:customStyle="1" w:styleId="last-slash">
    <w:name w:val="last-slash"/>
    <w:basedOn w:val="DefaultParagraphFont"/>
    <w:rsid w:val="00A113F3"/>
  </w:style>
  <w:style w:type="character" w:styleId="Emphasis">
    <w:name w:val="Emphasis"/>
    <w:basedOn w:val="DefaultParagraphFont"/>
    <w:uiPriority w:val="20"/>
    <w:qFormat/>
    <w:rsid w:val="00A113F3"/>
    <w:rPr>
      <w:i/>
      <w:iCs/>
    </w:rPr>
  </w:style>
  <w:style w:type="character" w:customStyle="1" w:styleId="num">
    <w:name w:val="num"/>
    <w:basedOn w:val="DefaultParagraphFont"/>
    <w:rsid w:val="00A113F3"/>
  </w:style>
  <w:style w:type="character" w:customStyle="1" w:styleId="dttext">
    <w:name w:val="dttext"/>
    <w:basedOn w:val="DefaultParagraphFont"/>
    <w:rsid w:val="00A113F3"/>
  </w:style>
  <w:style w:type="character" w:styleId="Strong">
    <w:name w:val="Strong"/>
    <w:basedOn w:val="DefaultParagraphFont"/>
    <w:uiPriority w:val="22"/>
    <w:qFormat/>
    <w:rsid w:val="00A113F3"/>
    <w:rPr>
      <w:b/>
      <w:bCs/>
    </w:rPr>
  </w:style>
  <w:style w:type="character" w:customStyle="1" w:styleId="ex-sent">
    <w:name w:val="ex-sent"/>
    <w:basedOn w:val="DefaultParagraphFont"/>
    <w:rsid w:val="00A113F3"/>
  </w:style>
  <w:style w:type="character" w:customStyle="1" w:styleId="mwtwi">
    <w:name w:val="mw_t_wi"/>
    <w:basedOn w:val="DefaultParagraphFont"/>
    <w:rsid w:val="00A113F3"/>
  </w:style>
  <w:style w:type="character" w:customStyle="1" w:styleId="mwtparahw">
    <w:name w:val="mw_t_parahw"/>
    <w:basedOn w:val="DefaultParagraphFont"/>
    <w:rsid w:val="00A113F3"/>
  </w:style>
  <w:style w:type="character" w:customStyle="1" w:styleId="ure">
    <w:name w:val="ure"/>
    <w:basedOn w:val="DefaultParagraphFont"/>
    <w:rsid w:val="00A113F3"/>
  </w:style>
  <w:style w:type="character" w:customStyle="1" w:styleId="prt-a">
    <w:name w:val="prt-a"/>
    <w:basedOn w:val="DefaultParagraphFont"/>
    <w:rsid w:val="00A113F3"/>
  </w:style>
  <w:style w:type="character" w:customStyle="1" w:styleId="mw">
    <w:name w:val="mw"/>
    <w:basedOn w:val="DefaultParagraphFont"/>
    <w:rsid w:val="00A11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188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12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7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607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845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4819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5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939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1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28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8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4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225F73"/>
                <w:bottom w:val="none" w:sz="0" w:space="0" w:color="auto"/>
                <w:right w:val="none" w:sz="0" w:space="0" w:color="auto"/>
              </w:divBdr>
            </w:div>
            <w:div w:id="7299590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225F73"/>
                <w:bottom w:val="none" w:sz="0" w:space="0" w:color="auto"/>
                <w:right w:val="none" w:sz="0" w:space="0" w:color="auto"/>
              </w:divBdr>
            </w:div>
            <w:div w:id="12347748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225F73"/>
                <w:bottom w:val="none" w:sz="0" w:space="0" w:color="auto"/>
                <w:right w:val="none" w:sz="0" w:space="0" w:color="auto"/>
              </w:divBdr>
            </w:div>
            <w:div w:id="15171151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225F73"/>
                <w:bottom w:val="none" w:sz="0" w:space="0" w:color="auto"/>
                <w:right w:val="none" w:sz="0" w:space="0" w:color="auto"/>
              </w:divBdr>
            </w:div>
          </w:divsChild>
        </w:div>
        <w:div w:id="26018555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indirect%20ob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rriam-webster.com/dictionary/direct%20ob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rriam-webster.com/dictionary/transition" TargetMode="External"/><Relationship Id="rId5" Type="http://schemas.openxmlformats.org/officeDocument/2006/relationships/hyperlink" Target="https://www.merriam-webster.com/saved-wor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erriam-webster.com/dictionary/adjecti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2</cp:revision>
  <dcterms:created xsi:type="dcterms:W3CDTF">2022-04-06T03:10:00Z</dcterms:created>
  <dcterms:modified xsi:type="dcterms:W3CDTF">2022-04-06T03:13:00Z</dcterms:modified>
</cp:coreProperties>
</file>