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20" w:lineRule="auto"/>
        <w:rPr>
          <w:b w:val="1"/>
          <w:bCs w:val="1"/>
          <w:sz w:val="26"/>
          <w:szCs w:val="26"/>
        </w:rPr>
      </w:pPr>
      <w:r w:rsidDel="00000000" w:rsidR="00000000" w:rsidRPr="00000000">
        <w:rPr>
          <w:b w:val="1"/>
          <w:bCs w:val="1"/>
          <w:sz w:val="26"/>
          <w:szCs w:val="26"/>
          <w:rtl w:val="0"/>
        </w:rPr>
        <w:t xml:space="preserve">Roll no : 221026</w:t>
      </w:r>
    </w:p>
    <w:p w:rsidR="00000000" w:rsidDel="00000000" w:rsidP="00000000" w:rsidRDefault="00000000" w:rsidRPr="00000000" w14:paraId="00000002">
      <w:pPr>
        <w:spacing w:after="100" w:before="220" w:lineRule="auto"/>
        <w:rPr>
          <w:b w:val="1"/>
          <w:bCs w:val="1"/>
          <w:sz w:val="26"/>
          <w:szCs w:val="26"/>
        </w:rPr>
      </w:pPr>
      <w:r w:rsidDel="00000000" w:rsidR="00000000" w:rsidRPr="00000000">
        <w:rPr>
          <w:b w:val="1"/>
          <w:bCs w:val="1"/>
          <w:sz w:val="26"/>
          <w:szCs w:val="26"/>
          <w:rtl w:val="0"/>
        </w:rPr>
        <w:t xml:space="preserve">Muhammad Qasim</w:t>
      </w:r>
    </w:p>
    <w:p w:rsidR="00000000" w:rsidDel="00000000" w:rsidP="00000000" w:rsidRDefault="00000000" w:rsidRPr="00000000" w14:paraId="00000003">
      <w:pPr>
        <w:spacing w:after="100" w:before="220" w:lineRule="auto"/>
        <w:rPr>
          <w:b w:val="1"/>
          <w:bCs w:val="1"/>
          <w:sz w:val="26"/>
          <w:szCs w:val="26"/>
        </w:rPr>
      </w:pPr>
      <w:r w:rsidDel="00000000" w:rsidR="00000000" w:rsidRPr="00000000">
        <w:rPr>
          <w:rtl w:val="0"/>
        </w:rPr>
      </w:r>
    </w:p>
    <w:p w:rsidR="00000000" w:rsidDel="00000000" w:rsidP="00000000" w:rsidRDefault="00000000" w:rsidRPr="00000000" w14:paraId="00000004">
      <w:pPr>
        <w:spacing w:after="100" w:before="220" w:lineRule="auto"/>
        <w:rPr>
          <w:b w:val="1"/>
          <w:bCs w:val="1"/>
          <w:sz w:val="26"/>
          <w:szCs w:val="26"/>
        </w:rPr>
      </w:pPr>
      <w:r w:rsidDel="00000000" w:rsidR="00000000" w:rsidRPr="00000000">
        <w:rPr>
          <w:rtl w:val="0"/>
        </w:rPr>
      </w:r>
    </w:p>
    <w:p w:rsidR="00000000" w:rsidDel="00000000" w:rsidP="00000000" w:rsidRDefault="00000000" w:rsidRPr="00000000" w14:paraId="00000005">
      <w:pPr>
        <w:spacing w:after="100" w:before="220" w:lineRule="auto"/>
        <w:rPr>
          <w:b w:val="1"/>
          <w:bCs w:val="1"/>
          <w:sz w:val="26"/>
          <w:szCs w:val="26"/>
        </w:rPr>
      </w:pPr>
      <w:r w:rsidDel="00000000" w:rsidR="00000000" w:rsidRPr="00000000">
        <w:rPr>
          <w:b w:val="1"/>
          <w:bCs w:val="1"/>
          <w:sz w:val="26"/>
          <w:szCs w:val="26"/>
          <w:rtl w:val="0"/>
        </w:rPr>
        <w:t xml:space="preserve">Q1: Define Artificial Intelligence (CLO1)</w:t>
      </w:r>
    </w:p>
    <w:p w:rsidR="00000000" w:rsidDel="00000000" w:rsidP="00000000" w:rsidRDefault="00000000" w:rsidRPr="00000000" w14:paraId="00000006">
      <w:pPr>
        <w:spacing w:after="220" w:lineRule="auto"/>
        <w:rPr>
          <w:sz w:val="23"/>
          <w:szCs w:val="23"/>
        </w:rPr>
      </w:pPr>
      <w:r w:rsidDel="00000000" w:rsidR="00000000" w:rsidRPr="00000000">
        <w:rPr>
          <w:sz w:val="23"/>
          <w:szCs w:val="23"/>
          <w:rtl w:val="0"/>
        </w:rPr>
        <w:t xml:space="preserve">Artificial Intelligence (AI) is the field of computing focused on building systems that perform tasks requiring human-like intelligence—such as perception, reasoning, learning, decision-making, and natural language understanding—by leveraging algorithms, data, and computational models. In practice, AI encompasses methods ranging from rule-based systems to statistical machine learning and deep learning, enabling automation and adaptive behavior in complex environments.</w:t>
      </w:r>
    </w:p>
    <w:p w:rsidR="00000000" w:rsidDel="00000000" w:rsidP="00000000" w:rsidRDefault="00000000" w:rsidRPr="00000000" w14:paraId="00000007">
      <w:pPr>
        <w:spacing w:after="100" w:before="220" w:lineRule="auto"/>
        <w:rPr>
          <w:b w:val="1"/>
          <w:bCs w:val="1"/>
          <w:sz w:val="26"/>
          <w:szCs w:val="26"/>
        </w:rPr>
      </w:pPr>
      <w:r w:rsidDel="00000000" w:rsidR="00000000" w:rsidRPr="00000000">
        <w:rPr>
          <w:b w:val="1"/>
          <w:bCs w:val="1"/>
          <w:sz w:val="26"/>
          <w:szCs w:val="26"/>
          <w:rtl w:val="0"/>
        </w:rPr>
        <w:t xml:space="preserve">Q2: Explain supervised learning (CLO2)</w:t>
      </w:r>
    </w:p>
    <w:p w:rsidR="00000000" w:rsidDel="00000000" w:rsidP="00000000" w:rsidRDefault="00000000" w:rsidRPr="00000000" w14:paraId="00000008">
      <w:pPr>
        <w:spacing w:after="220" w:lineRule="auto"/>
        <w:rPr>
          <w:sz w:val="23"/>
          <w:szCs w:val="23"/>
        </w:rPr>
      </w:pPr>
      <w:r w:rsidDel="00000000" w:rsidR="00000000" w:rsidRPr="00000000">
        <w:rPr>
          <w:sz w:val="23"/>
          <w:szCs w:val="23"/>
          <w:rtl w:val="0"/>
        </w:rPr>
        <w:t xml:space="preserve">Supervised learning is a machine learning paradigm where models learn a mapping from inputs to outputs using labeled examples. Each training sample includes features (X) and a known target (y); the algorithm adjusts its parameters to minimize the prediction error on these labels, then generalizes to unseen data.</w:t>
      </w:r>
    </w:p>
    <w:p w:rsidR="00000000" w:rsidDel="00000000" w:rsidP="00000000" w:rsidRDefault="00000000" w:rsidRPr="00000000" w14:paraId="00000009">
      <w:pPr>
        <w:numPr>
          <w:ilvl w:val="0"/>
          <w:numId w:val="1"/>
        </w:numPr>
        <w:spacing w:after="0" w:afterAutospacing="0" w:before="240" w:lineRule="auto"/>
        <w:ind w:left="720" w:hanging="360"/>
        <w:rPr>
          <w:sz w:val="23"/>
          <w:szCs w:val="23"/>
        </w:rPr>
      </w:pPr>
      <w:r w:rsidDel="00000000" w:rsidR="00000000" w:rsidRPr="00000000">
        <w:rPr>
          <w:b w:val="1"/>
          <w:bCs w:val="1"/>
          <w:sz w:val="23"/>
          <w:szCs w:val="23"/>
          <w:rtl w:val="0"/>
        </w:rPr>
        <w:t xml:space="preserve">Core idea:</w:t>
      </w:r>
      <w:r w:rsidDel="00000000" w:rsidR="00000000" w:rsidRPr="00000000">
        <w:rPr>
          <w:sz w:val="23"/>
          <w:szCs w:val="23"/>
          <w:rtl w:val="0"/>
        </w:rPr>
        <w:t xml:space="preserve"> Learn from labeled data to predict targets for new inputs.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Workflow:</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Collect and split labeled dataset (train/validation/test).</w:t>
      </w:r>
    </w:p>
    <w:p w:rsidR="00000000" w:rsidDel="00000000" w:rsidP="00000000" w:rsidRDefault="00000000" w:rsidRPr="00000000" w14:paraId="0000000C">
      <w:pPr>
        <w:numPr>
          <w:ilvl w:val="2"/>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Preprocess features and targets.</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Choose a model (e.g., linear regression, decision trees, SVMs, neural networks).</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Train by minimizing a loss function (e.g., MSE for regression, cross-entropy for classification).</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Validate/tune hyperparameters and evaluate with metrics (e.g., accuracy, F1, ROC-AUC).</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Deploy and monitor for drift and recalibration.</w:t>
      </w:r>
    </w:p>
    <w:p w:rsidR="00000000" w:rsidDel="00000000" w:rsidP="00000000" w:rsidRDefault="00000000" w:rsidRPr="00000000" w14:paraId="00000011">
      <w:pPr>
        <w:numPr>
          <w:ilvl w:val="0"/>
          <w:numId w:val="1"/>
        </w:numPr>
        <w:spacing w:after="460" w:before="0" w:beforeAutospacing="0" w:lineRule="auto"/>
        <w:ind w:left="720" w:hanging="360"/>
        <w:rPr>
          <w:sz w:val="23"/>
          <w:szCs w:val="23"/>
        </w:rPr>
      </w:pPr>
      <w:r w:rsidDel="00000000" w:rsidR="00000000" w:rsidRPr="00000000">
        <w:rPr>
          <w:b w:val="1"/>
          <w:bCs w:val="1"/>
          <w:sz w:val="23"/>
          <w:szCs w:val="23"/>
          <w:rtl w:val="0"/>
        </w:rPr>
        <w:t xml:space="preserve">Common tasks:</w:t>
      </w:r>
      <w:r w:rsidDel="00000000" w:rsidR="00000000" w:rsidRPr="00000000">
        <w:rPr>
          <w:sz w:val="23"/>
          <w:szCs w:val="23"/>
          <w:rtl w:val="0"/>
        </w:rPr>
        <w:t xml:space="preserve"> Classification (discrete labels) and regression (continuous values).</w:t>
      </w:r>
    </w:p>
    <w:p w:rsidR="00000000" w:rsidDel="00000000" w:rsidP="00000000" w:rsidRDefault="00000000" w:rsidRPr="00000000" w14:paraId="00000012">
      <w:pPr>
        <w:spacing w:after="100" w:before="220" w:lineRule="auto"/>
        <w:rPr>
          <w:b w:val="1"/>
          <w:bCs w:val="1"/>
          <w:sz w:val="26"/>
          <w:szCs w:val="26"/>
        </w:rPr>
      </w:pPr>
      <w:r w:rsidDel="00000000" w:rsidR="00000000" w:rsidRPr="00000000">
        <w:rPr>
          <w:b w:val="1"/>
          <w:bCs w:val="1"/>
          <w:sz w:val="26"/>
          <w:szCs w:val="26"/>
          <w:rtl w:val="0"/>
        </w:rPr>
        <w:t xml:space="preserve">Q3: Why is grading fairness important? (CLO5)</w:t>
      </w:r>
    </w:p>
    <w:p w:rsidR="00000000" w:rsidDel="00000000" w:rsidP="00000000" w:rsidRDefault="00000000" w:rsidRPr="00000000" w14:paraId="00000013">
      <w:pPr>
        <w:spacing w:after="220" w:lineRule="auto"/>
        <w:rPr>
          <w:sz w:val="23"/>
          <w:szCs w:val="23"/>
        </w:rPr>
      </w:pPr>
      <w:r w:rsidDel="00000000" w:rsidR="00000000" w:rsidRPr="00000000">
        <w:rPr>
          <w:sz w:val="23"/>
          <w:szCs w:val="23"/>
          <w:rtl w:val="0"/>
        </w:rPr>
        <w:t xml:space="preserve">Grading fairness is critical because it upholds academic integrity, ensures equitable treatment, and maintains trust in educational outcomes. When grading is fair and transparent, students receive accurate feedback on learning, motivation is preserved, and opportunities (scholarships, placements, progression) reflect genuine merit rather than bias or inconsistency. In data-driven or AI-assisted grading, fairness additionally guards against systematic errors and bias across demographics, supports compliance with institutional policies, and strengthens the validity and reliability of assessments—ultimately aligning grading practices with learning objectives and ethical standards.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