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Splunk HF Auto-Instrumentation</w:t>
      </w:r>
    </w:p>
    <w:p>
      <w:r>
        <w:t>Zero-touch, zero-restart Java auto-instrumentation via the JVM Attach API — packaged as a Splunk Heavy Forwarder modular input TA.</w:t>
      </w:r>
    </w:p>
    <w:p>
      <w:pPr>
        <w:pStyle w:val="Heading1"/>
      </w:pPr>
      <w:r>
        <w:rPr>
          <w:color w:val="004B87"/>
        </w:rPr>
        <w:t>How Auto-Instrumentation Was Achieved</w:t>
      </w:r>
    </w:p>
    <w:p>
      <w:r>
        <w:t>Java has a built-in JVM Attach API that allows any process running as the same OS user to connect to a running JVM over a Unix domain socket and load a Java agent — with no JVM restart required. This is the same mechanism used by profilers such as JProfiler, async-profiler, and Java Mission Control.</w:t>
      </w:r>
    </w:p>
    <w:p>
      <w:pPr>
        <w:pStyle w:val="Heading2"/>
      </w:pPr>
      <w:r>
        <w:t>The Core Mechanism: JVM Attach API</w:t>
      </w:r>
    </w:p>
    <w:p>
      <w:r>
        <w:t>The attach protocol uses a Unix domain socket with null-byte (\x00) delimited fields. This project implements the full handshake in pure Python using psutil + raw socket I/O, without any Java tooling on the daemon side:</w:t>
      </w:r>
    </w:p>
    <w:p>
      <w:pPr>
        <w:ind w:left="432"/>
        <w:shd w:val="clear" w:fill="F0F4F8"/>
      </w:pPr>
      <w:r>
        <w:rPr>
          <w:rFonts w:ascii="Courier New" w:hAnsi="Courier New"/>
          <w:color w:val="1F697D"/>
          <w:sz w:val="18"/>
        </w:rPr>
        <w:t>ATTACH\x001\x00load\x00instrument\x00false\x00/path/to/agent.jar=options</w:t>
      </w:r>
    </w:p>
    <w:p>
      <w:r>
        <w:t>On Linux the socket lives at /tmp/.java_pidXXXX; on macOS it lives under $TMPDIR/.java_pidXXXX (typically /var/folders/.../T/.java_pidXXXX).</w:t>
      </w:r>
    </w:p>
    <w:p>
      <w:pPr>
        <w:pStyle w:val="Heading2"/>
      </w:pPr>
      <w:r>
        <w:t>Two-Stage Injection</w:t>
      </w:r>
    </w:p>
    <w:p>
      <w:r>
        <w:t>The Splunk OTel Java agent reads its configuration from JVM system properties (otel.service.name, otel.exporter.otlp.endpoint, etc.) at startup — not from the agentArgs string passed at attach time. Injection is therefore split into two stages: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Agent</w:t>
            </w:r>
          </w:p>
        </w:tc>
        <w:tc>
          <w:tcPr>
            <w:tcW w:type="dxa" w:w="2880"/>
          </w:tcPr>
          <w:p>
            <w:r>
              <w:rPr>
                <w:b/>
              </w:rPr>
              <w:t>What it does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1</w:t>
            </w:r>
          </w:p>
        </w:tc>
        <w:tc>
          <w:tcPr>
            <w:tcW w:type="dxa" w:w="2880"/>
          </w:tcPr>
          <w:p>
            <w:r>
              <w:t>bootstrap-agent.jar (custom, ~4 KB)</w:t>
            </w:r>
          </w:p>
        </w:tc>
        <w:tc>
          <w:tcPr>
            <w:tcW w:type="dxa" w:w="2880"/>
          </w:tcPr>
          <w:p>
            <w:r>
              <w:t>Reads a per-PID .properties file written by the daemon and calls System.setProperty() for each entry, planting otel.service.name, otel.exporter.otlp.endpoint, deployment.environment, etc. into the running JVM.</w:t>
            </w:r>
          </w:p>
        </w:tc>
      </w:tr>
      <w:tr>
        <w:tc>
          <w:tcPr>
            <w:tcW w:type="dxa" w:w="2880"/>
          </w:tcPr>
          <w:p>
            <w:r>
              <w:t>2</w:t>
            </w:r>
          </w:p>
        </w:tc>
        <w:tc>
          <w:tcPr>
            <w:tcW w:type="dxa" w:w="2880"/>
          </w:tcPr>
          <w:p>
            <w:r>
              <w:t>splunk-otel-javaagent.jar (official)</w:t>
            </w:r>
          </w:p>
        </w:tc>
        <w:tc>
          <w:tcPr>
            <w:tcW w:type="dxa" w:w="2880"/>
          </w:tcPr>
          <w:p>
            <w:r>
              <w:t>Loads after the bootstrap agent, finds the system properties already set, instruments all loaded classes via bytecode transformation, and begins exporting traces and metrics over OTLP.</w:t>
            </w:r>
          </w:p>
        </w:tc>
      </w:tr>
    </w:tbl>
    <w:p>
      <w:pPr>
        <w:pStyle w:val="Heading2"/>
      </w:pPr>
      <w:r>
        <w:t>Discovery</w:t>
      </w:r>
    </w:p>
    <w:p>
      <w:r>
        <w:t>The Python daemon uses psutil.process_iter() to find all processes named java or java.exe. For each JVM it:</w:t>
      </w:r>
    </w:p>
    <w:p>
      <w:pPr>
        <w:pStyle w:val="ListBullet"/>
      </w:pPr>
      <w:r>
        <w:t>Inspects the cmdline to check for -javaagent (already instrumented → skip)</w:t>
      </w:r>
    </w:p>
    <w:p>
      <w:pPr>
        <w:pStyle w:val="ListBullet"/>
      </w:pPr>
      <w:r>
        <w:t>Infers a service name from the -jar filename or main class</w:t>
      </w:r>
    </w:p>
    <w:p>
      <w:pPr>
        <w:pStyle w:val="ListBullet"/>
      </w:pPr>
      <w:r>
        <w:t>Checks the JSON state file to avoid re-injecting across daemon restarts</w:t>
      </w:r>
    </w:p>
    <w:p>
      <w:pPr>
        <w:pStyle w:val="Heading2"/>
      </w:pPr>
      <w:r>
        <w:t>End-to-End Flow</w:t>
      </w:r>
    </w:p>
    <w:p>
      <w:pPr>
        <w:ind w:left="432"/>
        <w:shd w:val="clear" w:fill="F0F4F8"/>
      </w:pPr>
      <w:r>
        <w:rPr>
          <w:rFonts w:ascii="Courier New" w:hAnsi="Courier New"/>
          <w:color w:val="1F697D"/>
          <w:sz w:val="18"/>
        </w:rPr>
        <w:t>psutil scan</w:t>
        <w:br/>
        <w:t xml:space="preserve">  → filter uninstrumented JVMs</w:t>
        <w:br/>
        <w:t xml:space="preserve">  → write /tmp/splunk-autoinstrumentation/&lt;pid&gt;.properties</w:t>
        <w:br/>
        <w:t xml:space="preserve">  → attach socket → load bootstrap-agent.jar (sets system props)</w:t>
        <w:br/>
        <w:t xml:space="preserve">  → attach socket → load splunk-otel-javaagent.jar (starts tracing)</w:t>
        <w:br/>
        <w:t xml:space="preserve">  → record PID in state.json</w:t>
        <w:br/>
        <w:t xml:space="preserve">  → wait poll_interval seconds → repeat</w:t>
      </w:r>
    </w:p>
    <w:p>
      <w:pPr>
        <w:pStyle w:val="Heading1"/>
      </w:pPr>
      <w:r>
        <w:rPr>
          <w:color w:val="004B87"/>
        </w:rPr>
        <w:t>Why Not Splunk OpenTelemetry Auto-Instrumentation?</w:t>
      </w:r>
    </w:p>
    <w:p>
      <w:r>
        <w:t>Splunk's standard auto-instrumentation requires either:</w:t>
      </w:r>
    </w:p>
    <w:p>
      <w:pPr>
        <w:pStyle w:val="ListBullet"/>
      </w:pPr>
      <w:r>
        <w:t>Modifying JVM startup scripts to add -javaagent:/path/to/splunk-otel-javaagent.jar</w:t>
      </w:r>
    </w:p>
    <w:p>
      <w:pPr>
        <w:pStyle w:val="ListBullet"/>
      </w:pPr>
      <w:r>
        <w:t>Using the Splunk OTel Connector installer (Linux only, requires root, modifies /etc/ld.so.preload or systemd unit files)</w:t>
      </w:r>
    </w:p>
    <w:p>
      <w:r>
        <w:t>This is not viable when:</w:t>
      </w:r>
    </w:p>
    <w:p>
      <w:pPr>
        <w:pStyle w:val="ListBullet"/>
      </w:pPr>
      <w:r>
        <w:t>Application startup scripts are owned by a separate team or change-management process</w:t>
      </w:r>
    </w:p>
    <w:p>
      <w:pPr>
        <w:pStyle w:val="ListBullet"/>
      </w:pPr>
      <w:r>
        <w:t>JVMs are already running and cannot be restarted (production, long-lived batch jobs)</w:t>
      </w:r>
    </w:p>
    <w:p>
      <w:pPr>
        <w:pStyle w:val="ListBullet"/>
      </w:pPr>
      <w:r>
        <w:t>The host is Windows Server or an older Linux distribution not supported by the installer</w:t>
      </w:r>
    </w:p>
    <w:p>
      <w:pPr>
        <w:pStyle w:val="ListBullet"/>
      </w:pPr>
      <w:r>
        <w:t>The Splunk HF/UF is already deployed but there is no separate OTel Collector</w:t>
      </w:r>
    </w:p>
    <w:p>
      <w:r>
        <w:rPr>
          <w:b/>
        </w:rPr>
        <w:t>This project achieves the same result — the official Splunk OTel Java agent emitting traces and metrics — without touching the application, without restarting the JVM, and without root access.</w:t>
      </w:r>
    </w:p>
    <w:p>
      <w:pPr>
        <w:pStyle w:val="Heading1"/>
      </w:pPr>
      <w:r>
        <w:rPr>
          <w:color w:val="004B87"/>
        </w:rPr>
        <w:t>Application to the Splunk TA Use Case</w:t>
      </w:r>
    </w:p>
    <w:p>
      <w:r>
        <w:t>The Splunk Universal Forwarder or Heavy Forwarder is already deployed on every host that runs Java applications. Because it runs as the same OS user as those applications, it can attach to their JVMs directly — no new agent process, no firewall rules, no sidecar containers.</w:t>
      </w:r>
    </w:p>
    <w:p>
      <w:pPr>
        <w:pStyle w:val="Heading2"/>
      </w:pPr>
      <w:r>
        <w:t>Deployment Architecture</w:t>
      </w:r>
    </w:p>
    <w:p>
      <w:pPr>
        <w:ind w:left="432"/>
        <w:shd w:val="clear" w:fill="F0F4F8"/>
      </w:pPr>
      <w:r>
        <w:rPr>
          <w:rFonts w:ascii="Courier New" w:hAnsi="Courier New"/>
          <w:color w:val="1F697D"/>
          <w:sz w:val="18"/>
        </w:rPr>
        <w:t>Host</w:t>
        <w:br/>
        <w:t>├── JVM: customers-service  (PID 1234)</w:t>
        <w:br/>
        <w:t>├── JVM: vets-service        (PID 1235)</w:t>
        <w:br/>
        <w:t>├── JVM: visits-service      (PID 1236)</w:t>
        <w:br/>
        <w:t>└── Splunk Heavy Forwarder</w:t>
        <w:br/>
        <w:t xml:space="preserve">     └── TA: hf_autoinstrumentation  (modular input, interval=-1)</w:t>
        <w:br/>
        <w:t xml:space="preserve">          ├── psutil: scans for java processes every 30s</w:t>
        <w:br/>
        <w:t xml:space="preserve">          ├── jvm_attach.py: Unix domain socket to each JVM</w:t>
        <w:br/>
        <w:t xml:space="preserve">          ├── Stage 1: bootstrap-agent.jar → sets system properties</w:t>
        <w:br/>
        <w:t xml:space="preserve">          ├── Stage 2: splunk-otel-javaagent.jar → starts tracing</w:t>
        <w:br/>
        <w:t xml:space="preserve">          └── writes JSON audit events → Splunk index</w:t>
      </w:r>
    </w:p>
    <w:p>
      <w:pPr>
        <w:pStyle w:val="Heading2"/>
      </w:pPr>
      <w:r>
        <w:t>What This Enables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Without this TA</w:t>
            </w:r>
          </w:p>
        </w:tc>
        <w:tc>
          <w:tcPr>
            <w:tcW w:type="dxa" w:w="2880"/>
          </w:tcPr>
          <w:p>
            <w:r>
              <w:rPr>
                <w:b/>
              </w:rPr>
              <w:t>With this TA</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APM traces</w:t>
            </w:r>
          </w:p>
        </w:tc>
        <w:tc>
          <w:tcPr>
            <w:tcW w:type="dxa" w:w="2880"/>
          </w:tcPr>
          <w:p>
            <w:r>
              <w:t>Requires app restart + -javaagent flag</w:t>
            </w:r>
          </w:p>
        </w:tc>
        <w:tc>
          <w:tcPr>
            <w:tcW w:type="dxa" w:w="2880"/>
          </w:tcPr>
          <w:p>
            <w:r>
              <w:t>Zero restart, zero app change</w:t>
            </w:r>
          </w:p>
        </w:tc>
      </w:tr>
      <w:tr>
        <w:tc>
          <w:tcPr>
            <w:tcW w:type="dxa" w:w="2880"/>
          </w:tcPr>
          <w:p>
            <w:r>
              <w:t>Service map</w:t>
            </w:r>
          </w:p>
        </w:tc>
        <w:tc>
          <w:tcPr>
            <w:tcW w:type="dxa" w:w="2880"/>
          </w:tcPr>
          <w:p>
            <w:r>
              <w:t>Not visible</w:t>
            </w:r>
          </w:p>
        </w:tc>
        <w:tc>
          <w:tcPr>
            <w:tcW w:type="dxa" w:w="2880"/>
          </w:tcPr>
          <w:p>
            <w:r>
              <w:t>api-gateway → customers / vets / visits</w:t>
            </w:r>
          </w:p>
        </w:tc>
      </w:tr>
      <w:tr>
        <w:tc>
          <w:tcPr>
            <w:tcW w:type="dxa" w:w="2880"/>
          </w:tcPr>
          <w:p>
            <w:r>
              <w:t>Env tagging</w:t>
            </w:r>
          </w:p>
        </w:tc>
        <w:tc>
          <w:tcPr>
            <w:tcW w:type="dxa" w:w="2880"/>
          </w:tcPr>
          <w:p>
            <w:r>
              <w:t>Manual per-app config</w:t>
            </w:r>
          </w:p>
        </w:tc>
        <w:tc>
          <w:tcPr>
            <w:tcW w:type="dxa" w:w="2880"/>
          </w:tcPr>
          <w:p>
            <w:r>
              <w:t>Centrally set in inputs.conf</w:t>
            </w:r>
          </w:p>
        </w:tc>
      </w:tr>
      <w:tr>
        <w:tc>
          <w:tcPr>
            <w:tcW w:type="dxa" w:w="2880"/>
          </w:tcPr>
          <w:p>
            <w:r>
              <w:t>Fleet coverage</w:t>
            </w:r>
          </w:p>
        </w:tc>
        <w:tc>
          <w:tcPr>
            <w:tcW w:type="dxa" w:w="2880"/>
          </w:tcPr>
          <w:p>
            <w:r>
              <w:t>One app at a time</w:t>
            </w:r>
          </w:p>
        </w:tc>
        <w:tc>
          <w:tcPr>
            <w:tcW w:type="dxa" w:w="2880"/>
          </w:tcPr>
          <w:p>
            <w:r>
              <w:t>All JVMs on the host, automatically</w:t>
            </w:r>
          </w:p>
        </w:tc>
      </w:tr>
      <w:tr>
        <w:tc>
          <w:tcPr>
            <w:tcW w:type="dxa" w:w="2880"/>
          </w:tcPr>
          <w:p>
            <w:r>
              <w:t>Audit trail</w:t>
            </w:r>
          </w:p>
        </w:tc>
        <w:tc>
          <w:tcPr>
            <w:tcW w:type="dxa" w:w="2880"/>
          </w:tcPr>
          <w:p>
            <w:r>
              <w:t>None</w:t>
            </w:r>
          </w:p>
        </w:tc>
        <w:tc>
          <w:tcPr>
            <w:tcW w:type="dxa" w:w="2880"/>
          </w:tcPr>
          <w:p>
            <w:r>
              <w:t>Every injection indexed in Splunk</w:t>
            </w:r>
          </w:p>
        </w:tc>
      </w:tr>
      <w:tr>
        <w:tc>
          <w:tcPr>
            <w:tcW w:type="dxa" w:w="2880"/>
          </w:tcPr>
          <w:p>
            <w:r>
              <w:t>Rollout</w:t>
            </w:r>
          </w:p>
        </w:tc>
        <w:tc>
          <w:tcPr>
            <w:tcW w:type="dxa" w:w="2880"/>
          </w:tcPr>
          <w:p>
            <w:r>
              <w:t>Change-management ticket per app</w:t>
            </w:r>
          </w:p>
        </w:tc>
        <w:tc>
          <w:tcPr>
            <w:tcW w:type="dxa" w:w="2880"/>
          </w:tcPr>
          <w:p>
            <w:r>
              <w:t>Single TA deployment</w:t>
            </w:r>
          </w:p>
        </w:tc>
      </w:tr>
    </w:tbl>
    <w:p>
      <w:pPr>
        <w:pStyle w:val="Heading2"/>
      </w:pPr>
      <w:r>
        <w:t>Configuration (inputs.conf)</w:t>
      </w:r>
    </w:p>
    <w:p>
      <w:pPr>
        <w:ind w:left="432"/>
        <w:shd w:val="clear" w:fill="F0F4F8"/>
      </w:pPr>
      <w:r>
        <w:rPr>
          <w:rFonts w:ascii="Courier New" w:hAnsi="Courier New"/>
          <w:color w:val="1F697D"/>
          <w:sz w:val="18"/>
        </w:rPr>
        <w:t>[hf_autoinstrumentation://default]</w:t>
        <w:br/>
        <w:t>interval                = -1</w:t>
        <w:br/>
        <w:t>disabled                = false</w:t>
        <w:br/>
        <w:t>otlp_endpoint           = http://localhost:4318</w:t>
        <w:br/>
        <w:t>deployment_environment  = production</w:t>
        <w:br/>
        <w:t>jattach_path            = /usr/local/bin/jattach</w:t>
        <w:br/>
        <w:t>poll_interval           = 30</w:t>
        <w:br/>
        <w:t>agent_version           = 2.14.0</w:t>
        <w:br/>
        <w:t>exclude_patterns        = kafka,zookeeper</w:t>
      </w:r>
    </w:p>
    <w:p>
      <w:r>
        <w:t>interval = -1 tells Splunk to run the script as a persistent daemon. Splunk automatically restarts it if it exits.</w:t>
      </w:r>
    </w:p>
    <w:p>
      <w:pPr>
        <w:pStyle w:val="Heading2"/>
      </w:pPr>
      <w:r>
        <w:t>Security Boundary</w:t>
      </w:r>
    </w:p>
    <w:p>
      <w:r>
        <w:t>The JVM Attach API enforces that only a process running as the same OS user (or root) can attach. No elevated privileges are required beyond what the Splunk forwarder already has. The injected agent runs entirely inside the target JVM's existing process — no new ports, no new OS processes, no network exposure.</w:t>
      </w:r>
    </w:p>
    <w:p>
      <w:pPr>
        <w:pStyle w:val="Heading2"/>
      </w:pPr>
      <w:r>
        <w:t>Audit Events (SPL)</w:t>
      </w:r>
    </w:p>
    <w:p>
      <w:pPr>
        <w:ind w:left="432"/>
        <w:shd w:val="clear" w:fill="F0F4F8"/>
      </w:pPr>
      <w:r>
        <w:rPr>
          <w:rFonts w:ascii="Courier New" w:hAnsi="Courier New"/>
          <w:color w:val="1F697D"/>
          <w:sz w:val="18"/>
        </w:rPr>
        <w:t>index=main sourcetype="splunk:hf:autoinstrumentation"</w:t>
        <w:br/>
        <w:t>| spath action</w:t>
        <w:br/>
        <w:t>| where action IN ("daemon_start", "injection_cycle", "error")</w:t>
        <w:br/>
        <w:t>| table _time, action, injected, failed,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