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微软雅黑"/>
          <w:b/>
          <w:i w:val="0"/>
          <w:color w:val="144E5A"/>
          <w:sz w:val="44"/>
        </w:rPr>
        <w:t>PyMOL × MCP 实操指南</w:t>
      </w:r>
    </w:p>
    <w:p>
      <w:pPr>
        <w:spacing w:before="80" w:after="160"/>
        <w:ind w:left="317"/>
        <w:shd w:val="clear" w:fill="E8F4F2"/>
      </w:pPr>
      <w:r>
        <w:rPr>
          <w:rFonts w:ascii="Calibri" w:hAnsi="Calibri" w:eastAsia="微软雅黑"/>
          <w:b w:val="0"/>
          <w:i w:val="0"/>
          <w:sz w:val="20"/>
        </w:rPr>
        <w:t>把 PyMOL 变成 Agent 可调用的出图与结构分析工具 配套目录：</w:t>
      </w:r>
      <w:r>
        <w:rPr>
          <w:rFonts w:ascii="Consolas" w:hAnsi="Consolas" w:eastAsia="Consolas"/>
          <w:b w:val="0"/>
          <w:i w:val="0"/>
          <w:color w:val="A03030"/>
          <w:sz w:val="18"/>
        </w:rPr>
        <w:t>E:\0mcp-agv\pymol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1. 为什么 PyMOL 特别适合封 MCP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按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skills/77-research-software-to-mcp</w:t>
      </w:r>
      <w:r>
        <w:rPr>
          <w:rFonts w:ascii="Calibri" w:hAnsi="Calibri" w:eastAsia="微软雅黑"/>
          <w:b w:val="0"/>
          <w:i w:val="0"/>
          <w:sz w:val="21"/>
        </w:rPr>
        <w:t xml:space="preserve"> 的五条路径判断，PyMOL 是</w:t>
      </w:r>
      <w:r>
        <w:rPr>
          <w:rFonts w:ascii="Calibri" w:hAnsi="Calibri" w:eastAsia="微软雅黑"/>
          <w:b/>
          <w:i w:val="0"/>
          <w:sz w:val="21"/>
        </w:rPr>
        <w:t>最理想的 A 类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A03030"/>
          <w:sz w:val="19"/>
        </w:rPr>
        <w:t>pip install pymol-open-source</w:t>
      </w:r>
      <w:r>
        <w:rPr>
          <w:rFonts w:ascii="Calibri" w:hAnsi="Calibri" w:eastAsia="微软雅黑"/>
          <w:b w:val="0"/>
          <w:i w:val="0"/>
          <w:sz w:val="21"/>
        </w:rPr>
        <w:t xml:space="preserve"> 后能直接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from pymol import cmd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i w:val="0"/>
          <w:sz w:val="21"/>
        </w:rPr>
        <w:t>所有 GUI 操作都有等价的 Python 命令</w:t>
      </w:r>
      <w:r>
        <w:rPr>
          <w:rFonts w:ascii="Calibri" w:hAnsi="Calibri" w:eastAsia="微软雅黑"/>
          <w:b w:val="0"/>
          <w:i w:val="0"/>
          <w:sz w:val="21"/>
        </w:rPr>
        <w:t>，没有任何功能只能靠鼠标点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支持完全无头运行：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pymol -cq script.py</w:t>
      </w:r>
      <w:r>
        <w:rPr>
          <w:rFonts w:ascii="Calibri" w:hAnsi="Calibri" w:eastAsia="微软雅黑"/>
          <w:b w:val="0"/>
          <w:i w:val="0"/>
          <w:sz w:val="21"/>
        </w:rPr>
        <w:t>，不需要显示器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出图是高度重复的机械劳动 —— 正是应该交给 Agent 的那类工作</w:t>
      </w:r>
    </w:p>
    <w:p>
      <w:r>
        <w:rPr>
          <w:rFonts w:ascii="Calibri" w:hAnsi="Calibri" w:eastAsia="微软雅黑"/>
          <w:b w:val="0"/>
          <w:i w:val="0"/>
          <w:sz w:val="21"/>
        </w:rPr>
        <w:t>对比一下：GROMACS 要处理几小时的异步作业，Vina 要小心盒子和打分陷阱，</w:t>
      </w:r>
    </w:p>
    <w:p>
      <w:r>
        <w:rPr>
          <w:rFonts w:ascii="Calibri" w:hAnsi="Calibri" w:eastAsia="微软雅黑"/>
          <w:b w:val="0"/>
          <w:i w:val="0"/>
          <w:sz w:val="21"/>
        </w:rPr>
        <w:t>而 PyMOL 的每个操作都是秒级、幂等、无副作用的。</w:t>
      </w:r>
      <w:r>
        <w:rPr>
          <w:rFonts w:ascii="Calibri" w:hAnsi="Calibri" w:eastAsia="微软雅黑"/>
          <w:b/>
          <w:i w:val="0"/>
          <w:sz w:val="21"/>
        </w:rPr>
        <w:t>如果你只想封一个软件练手，就从 PyMOL 开始。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2. 安装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conda create -n pymol python=3.11 -y</w:t>
        <w:br/>
        <w:t>conda activate pymol</w:t>
        <w:br/>
        <w:t>conda install -c conda-forge pymol-open-source -y     # 推荐用 conda，pip 版依赖较麻烦</w:t>
        <w:br/>
        <w:t>pip install "mcp&gt;=1.28,&lt;2"</w:t>
        <w:br/>
        <w:br/>
        <w:t># 验证无头模式</w:t>
        <w:br/>
        <w:t>pymol -cq -d "print('pymol headless ok')"</w:t>
        <w:br/>
        <w:t>python -c "from pymol import cmd; print('python api ok')"</w:t>
      </w:r>
    </w:p>
    <w:p>
      <w:pPr>
        <w:spacing w:before="80" w:after="160"/>
        <w:ind w:left="317"/>
        <w:shd w:val="clear" w:fill="E8F4F2"/>
      </w:pPr>
      <w:r>
        <w:rPr>
          <w:rFonts w:ascii="Calibri" w:hAnsi="Calibri" w:eastAsia="微软雅黑"/>
          <w:b/>
          <w:i w:val="0"/>
          <w:sz w:val="20"/>
        </w:rPr>
        <w:t>版本说明</w:t>
      </w:r>
      <w:r>
        <w:rPr>
          <w:rFonts w:ascii="Calibri" w:hAnsi="Calibri" w:eastAsia="微软雅黑"/>
          <w:b w:val="0"/>
          <w:i w:val="0"/>
          <w:sz w:val="20"/>
        </w:rPr>
        <w:t>：开源版（pymol-open-source）足够科研出图使用。 商业版 Incentive PyMOL 多了一些插件和技术支持，学术用户可申请教育授权。 论文致谢里按官方要求注明使用了 PyMOL 即可。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3. 无头出图的基本骨架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from pymol import cmd</w:t>
        <w:br/>
        <w:br/>
        <w:t>cmd.reinitialize()</w:t>
        <w:br/>
        <w:t>cmd.load('complex.pdb', 'sys')</w:t>
        <w:br/>
        <w:br/>
        <w:t># 结构表示</w:t>
        <w:br/>
        <w:t>cmd.hide('everything')</w:t>
        <w:br/>
        <w:t>cmd.show('cartoon', 'polymer')</w:t>
        <w:br/>
        <w:t>cmd.show('sticks', 'organic')            # 配体</w:t>
        <w:br/>
        <w:t>cmd.color('grey80', 'polymer')</w:t>
        <w:br/>
        <w:t>cmd.color('marine', 'chain B')</w:t>
        <w:br/>
        <w:t>cmd.util.cnc('organic')                  # 配体按元素上色</w:t>
        <w:br/>
        <w:br/>
        <w:t># 视角</w:t>
        <w:br/>
        <w:t>cmd.orient('organic')</w:t>
        <w:br/>
        <w:t>cmd.zoom('organic', 4)</w:t>
        <w:br/>
        <w:br/>
        <w:t># 出版级渲染</w:t>
        <w:br/>
        <w:t>cmd.set('ray_opaque_background', 0)      # 透明背景，方便排版</w:t>
        <w:br/>
        <w:t>cmd.set('antialias', 2)</w:t>
        <w:br/>
        <w:t>cmd.set('ray_trace_mode', 0)</w:t>
        <w:br/>
        <w:t>cmd.set('ambient_occlusion_mode', 1)     # 环境光遮蔽，立体感明显更好</w:t>
        <w:br/>
        <w:t>cmd.set('specular', 0.2)</w:t>
        <w:br/>
        <w:t>cmd.bg_color('white')</w:t>
        <w:br/>
        <w:br/>
        <w:t>cmd.ray(2400, 1800)                      # 像素尺寸，期刊一般要求 300 dpi</w:t>
        <w:br/>
        <w:t>cmd.png('figure.png', dpi=300)</w:t>
      </w:r>
    </w:p>
    <w:p>
      <w:r>
        <w:rPr>
          <w:rFonts w:ascii="Calibri" w:hAnsi="Calibri" w:eastAsia="微软雅黑"/>
          <w:b w:val="0"/>
          <w:i w:val="0"/>
          <w:sz w:val="21"/>
        </w:rPr>
        <w:t>运行：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pymol -cq make_figure.py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4. MCP 工具划分建议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pymol_info()                                   # 版本、可用扩展</w:t>
        <w:br/>
        <w:t>load_structure(path, name)                     # 载入 pdb/cif/sdf/pdbqt</w:t>
        <w:br/>
        <w:t>list_objects()                                 # 当前会话里有什么</w:t>
        <w:br/>
        <w:t>get_sequence(selection)                        # 取序列</w:t>
        <w:br/>
        <w:t>align_structures(mobile, target)               # 对齐，返回 RMSD 与对齐残基数</w:t>
        <w:br/>
        <w:t>measure_distance(sel1, sel2)                   # 距离/角度/二面角</w:t>
        <w:br/>
        <w:t>find_contacts(sel1, sel2, cutoff)              # 界面残基与接触对</w:t>
        <w:br/>
        <w:t>show_interactions(sel1, sel2)                  # 氢键、盐桥、疏水接触</w:t>
        <w:br/>
        <w:t>apply_style(preset)                            # publication / cartoon / surface / ligand</w:t>
        <w:br/>
        <w:t>render_image(out_png, width, height, dpi)      # 出图</w:t>
        <w:br/>
        <w:t>save_session(out_pse)                          # 存会话供人工微调</w:t>
        <w:br/>
        <w:t>run_pymol_script(path)                         # ⚠️ 见下方安全说明</w:t>
      </w:r>
    </w:p>
    <w:p>
      <w:pPr>
        <w:pStyle w:val="Heading3"/>
      </w:pPr>
      <w:r>
        <w:t>关于 run_pymol_script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这个工具很方便，但它本质上是任意代码执行（PyMOL 脚本可以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import os</w:t>
      </w:r>
      <w:r>
        <w:rPr>
          <w:rFonts w:ascii="Calibri" w:hAnsi="Calibri" w:eastAsia="微软雅黑"/>
          <w:b w:val="0"/>
          <w:i w:val="0"/>
          <w:sz w:val="21"/>
        </w:rPr>
        <w:t>）。</w:t>
      </w:r>
    </w:p>
    <w:p>
      <w:r>
        <w:rPr>
          <w:rFonts w:ascii="Calibri" w:hAnsi="Calibri" w:eastAsia="微软雅黑"/>
          <w:b w:val="0"/>
          <w:i w:val="0"/>
          <w:sz w:val="21"/>
        </w:rPr>
        <w:t>两个选择：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i w:val="0"/>
          <w:sz w:val="21"/>
        </w:rPr>
        <w:t>不提供它</w:t>
      </w:r>
      <w:r>
        <w:rPr>
          <w:rFonts w:ascii="Calibri" w:hAnsi="Calibri" w:eastAsia="微软雅黑"/>
          <w:b w:val="0"/>
          <w:i w:val="0"/>
          <w:sz w:val="21"/>
        </w:rPr>
        <w:t>，只暴露上面那些语义明确的工具 —— 推荐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提供，但只接受</w:t>
      </w:r>
      <w:r>
        <w:rPr>
          <w:rFonts w:ascii="Calibri" w:hAnsi="Calibri" w:eastAsia="微软雅黑"/>
          <w:b/>
          <w:i w:val="0"/>
          <w:sz w:val="21"/>
        </w:rPr>
        <w:t>文件路径</w:t>
      </w:r>
      <w:r>
        <w:rPr>
          <w:rFonts w:ascii="Calibri" w:hAnsi="Calibri" w:eastAsia="微软雅黑"/>
          <w:b w:val="0"/>
          <w:i w:val="0"/>
          <w:sz w:val="21"/>
        </w:rPr>
        <w:t>而非内联代码，并限定在白名单目录内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不要做成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run_pymol_command(cmd_string)</w:t>
      </w:r>
      <w:r>
        <w:rPr>
          <w:rFonts w:ascii="Calibri" w:hAnsi="Calibri" w:eastAsia="微软雅黑"/>
          <w:b w:val="0"/>
          <w:i w:val="0"/>
          <w:sz w:val="21"/>
        </w:rPr>
        <w:t xml:space="preserve"> 让 Agent 随便传字符串。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5. 三个高频场景</w:t>
      </w:r>
    </w:p>
    <w:p>
      <w:pPr>
        <w:pStyle w:val="Heading3"/>
      </w:pPr>
      <w:r>
        <w:t>5.1 可视化对接位姿（配合 vina 目录）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cmd.load('receptor.pdb', 'rec')</w:t>
        <w:br/>
        <w:t>cmd.load('out.pdbqt', 'poses')          # Vina 输出的多构象</w:t>
        <w:br/>
        <w:t>cmd.split_states('poses')               # 拆成 poses_0001, poses_0002...</w:t>
        <w:br/>
        <w:t>cmd.delete('poses')</w:t>
        <w:br/>
        <w:br/>
        <w:t>cmd.hide('everything')</w:t>
        <w:br/>
        <w:t>cmd.show('surface', 'rec')</w:t>
        <w:br/>
        <w:t>cmd.set('transparency', 0.5)</w:t>
        <w:br/>
        <w:t>cmd.show('sticks', 'poses_0001')</w:t>
        <w:br/>
        <w:t>cmd.color('yellow', 'poses_0001')</w:t>
        <w:br/>
        <w:br/>
        <w:t># 结合口袋残基</w:t>
        <w:br/>
        <w:t>cmd.select('pocket', 'byres (rec within 5 of poses_0001)')</w:t>
        <w:br/>
        <w:t>cmd.show('sticks', 'pocket')</w:t>
        <w:br/>
        <w:t>cmd.orient('poses_0001')</w:t>
      </w:r>
    </w:p>
    <w:p>
      <w:pPr>
        <w:pStyle w:val="Heading3"/>
      </w:pPr>
      <w:r>
        <w:t>5.2 MD 轨迹快照（配合 gmx 目录）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# 先用 gmx trjconv 抽帧并做 PBC 修正</w:t>
        <w:br/>
        <w:t>#   gmx trjconv -s prod.tpr -f prod.xtc -o frames.pdb -pbc mol -center -dt 100</w:t>
        <w:br/>
        <w:t>cmd.load('frames.pdb', 'traj')          # 多帧自动成为 states</w:t>
        <w:br/>
        <w:t>cmd.mset('1 -%d' % cmd.count_states('traj'))</w:t>
        <w:br/>
        <w:t>cmd.show('cartoon', 'traj')</w:t>
        <w:br/>
        <w:t>cmd.png('frame.png', ray=1)             # 或 cmd.mpng() 出序列帧做动画</w:t>
      </w:r>
    </w:p>
    <w:p>
      <w:pPr>
        <w:pStyle w:val="Heading3"/>
      </w:pPr>
      <w:r>
        <w:t>5.3 抗菌肽-膜体系出图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cmd.load('system.pdb', 'sys')</w:t>
        <w:br/>
        <w:t>cmd.hide('everything')</w:t>
        <w:br/>
        <w:br/>
        <w:t># 膜用球棍+半透明，磷原子标出来当膜面参考</w:t>
        <w:br/>
        <w:t>cmd.show('spheres', 'resn POPE+POPG and name P')</w:t>
        <w:br/>
        <w:t>cmd.color('orange', 'resn POPE and name P')</w:t>
        <w:br/>
        <w:t>cmd.color('red',    'resn POPG and name P')</w:t>
        <w:br/>
        <w:t>cmd.set('sphere_scale', 0.4)</w:t>
        <w:br/>
        <w:br/>
        <w:t># 肽突出显示</w:t>
        <w:br/>
        <w:t>cmd.show('cartoon', 'polymer.protein')</w:t>
        <w:br/>
        <w:t>cmd.color('marine', 'polymer.protein')</w:t>
        <w:br/>
        <w:t>cmd.show('sticks', 'polymer.protein and (resn ARG+LYS)')   # 正电残基</w:t>
        <w:br/>
        <w:t>cmd.color('blue', 'polymer.protein and (resn ARG+LYS)')</w:t>
        <w:br/>
        <w:br/>
        <w:t>cmd.set('cartoon_transparency', 0.0)</w:t>
        <w:br/>
        <w:t>cmd.turn('x', -90)                       # 侧视，看插入深度</w:t>
        <w:br/>
        <w:t>cmd.ray(2400, 1800); cmd.png('insertion.png', dpi=300)</w:t>
      </w:r>
    </w:p>
    <w:p>
      <w:pPr>
        <w:spacing w:before="80" w:after="160"/>
        <w:ind w:left="317"/>
        <w:shd w:val="clear" w:fill="E8F4F2"/>
      </w:pPr>
      <w:r>
        <w:rPr>
          <w:rFonts w:ascii="Calibri" w:hAnsi="Calibri" w:eastAsia="微软雅黑"/>
          <w:b w:val="0"/>
          <w:i w:val="0"/>
          <w:sz w:val="20"/>
        </w:rPr>
        <w:t xml:space="preserve">这张图配合 </w:t>
      </w:r>
      <w:r>
        <w:rPr>
          <w:rFonts w:ascii="Consolas" w:hAnsi="Consolas" w:eastAsia="Consolas"/>
          <w:b w:val="0"/>
          <w:i w:val="0"/>
          <w:color w:val="A03030"/>
          <w:sz w:val="18"/>
        </w:rPr>
        <w:t>gmx density</w:t>
      </w:r>
      <w:r>
        <w:rPr>
          <w:rFonts w:ascii="Calibri" w:hAnsi="Calibri" w:eastAsia="微软雅黑"/>
          <w:b w:val="0"/>
          <w:i w:val="0"/>
          <w:sz w:val="20"/>
        </w:rPr>
        <w:t xml:space="preserve"> 算出的插入深度曲线，就是「选择性毒性」那部分讨论的核心配图。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6. 现成的插件（不必自己写的部分）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插件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DockingPie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在 PyMOL 里直接跑 Vina/Smina/ADFR/RxDock 共识对接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GetBox-PyMOL-Plugin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交互式确定对接盒子，输出 Vina/AutoDock/LeDock 格式（有中文教程）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PyMOL psico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大量补充命令的扩展包，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pip install pymol-psico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sz w:val="21"/>
        </w:rPr>
        <w:t>装插件：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Plugin → Plugin Manager → Install New Plugin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p>
      <w:r>
        <w:rPr>
          <w:rFonts w:ascii="Calibri" w:hAnsi="Calibri" w:eastAsia="微软雅黑"/>
          <w:b w:val="0"/>
          <w:i w:val="0"/>
          <w:sz w:val="21"/>
        </w:rPr>
        <w:t>插件是给人用的 GUI，MCP 是给 Agent 用的接口 —— 两者不冲突，可以并存。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7. 常见坑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现象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原因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cmd.ray()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卡死或崩溃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分辨率太高、体系太大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降到 1600×1200 先试；表面渲染尤其吃内存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无头模式报 X display 错误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某些操作仍试图开窗口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用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pymol -cq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；Linux 上可配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xvfb-run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图里背景是黑的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默认背景色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cmd.bg_color('white')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ray_opaque_background=0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载入 pdbqt 只显示一个构象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多模型需要拆分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cmd.split_states()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每次出图角度不一样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没保存视角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cmd.get_view()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存下来，下次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cmd.set_view(...)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复现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图在论文里发虚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分辨率不够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ray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的宽高按 300 dpi × 目标英寸数算，别只靠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dpi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参数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i w:val="0"/>
          <w:sz w:val="21"/>
        </w:rPr>
        <w:t>视角可复现小技巧</w:t>
      </w:r>
      <w:r>
        <w:rPr>
          <w:rFonts w:ascii="Calibri" w:hAnsi="Calibri" w:eastAsia="微软雅黑"/>
          <w:b w:val="0"/>
          <w:i w:val="0"/>
          <w:sz w:val="21"/>
        </w:rPr>
        <w:t xml:space="preserve">：手工调好角度后在 PyMOL 里跑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get_view</w:t>
      </w:r>
      <w:r>
        <w:rPr>
          <w:rFonts w:ascii="Calibri" w:hAnsi="Calibri" w:eastAsia="微软雅黑"/>
          <w:b w:val="0"/>
          <w:i w:val="0"/>
          <w:sz w:val="21"/>
        </w:rPr>
        <w:t>，把返回的 18 个数字存进脚本，</w:t>
      </w:r>
    </w:p>
    <w:p>
      <w:r>
        <w:rPr>
          <w:rFonts w:ascii="Calibri" w:hAnsi="Calibri" w:eastAsia="微软雅黑"/>
          <w:b w:val="0"/>
          <w:i w:val="0"/>
          <w:sz w:val="21"/>
        </w:rPr>
        <w:t>以后所有版本的图都用同一视角 —— 审稿人要你改图时会省很多事。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8. 参考资源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PyMOL 官方文档 — https://pymol.org/dokuwiki/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PyMOLWiki（命令大全，最实用） — https://pymolwiki.org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pymol-open-source — https://github.com/schrodinger/pymol-open-source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psico 扩展 — https://github.com/speleo3/pymol-psico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DockingPie — https://github.com/paiardin/DockingPie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GetBox-PyMOL-Plugin — https://github.com/MengwuXiao/GetBox-PyMOL-Plugin</w:t>
      </w:r>
    </w:p>
    <w:p>
      <w:r>
        <w:rPr>
          <w:rFonts w:ascii="Calibri" w:hAnsi="Calibri" w:eastAsia="微软雅黑"/>
          <w:b w:val="0"/>
          <w:i w:val="0"/>
          <w:sz w:val="21"/>
        </w:rPr>
        <w:t>本仓库配套：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skills/77-research-software-to-mcp/</w:t>
      </w:r>
      <w:r>
        <w:rPr>
          <w:rFonts w:ascii="Calibri" w:hAnsi="Calibri" w:eastAsia="微软雅黑"/>
          <w:b w:val="0"/>
          <w:i w:val="0"/>
          <w:sz w:val="21"/>
        </w:rPr>
        <w:t>（封装方法论）、</w:t>
      </w:r>
    </w:p>
    <w:p>
      <w:r>
        <w:rPr>
          <w:rFonts w:ascii="Consolas" w:hAnsi="Consolas" w:eastAsia="Consolas"/>
          <w:b w:val="0"/>
          <w:i w:val="0"/>
          <w:color w:val="A03030"/>
          <w:sz w:val="19"/>
        </w:rPr>
        <w:t>examples/mcp-servers/orange3_mcp/orange3_mcp.py</w:t>
      </w:r>
      <w:r>
        <w:rPr>
          <w:rFonts w:ascii="Calibri" w:hAnsi="Calibri" w:eastAsia="微软雅黑"/>
          <w:b w:val="0"/>
          <w:i w:val="0"/>
          <w:sz w:val="21"/>
        </w:rPr>
        <w:t>（可直接照抄的 A 类封装样板）。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44E5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