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Times New Roman" w:hAnsi="Times New Roman" w:eastAsia="黑体"/>
          <w:b/>
          <w:i w:val="0"/>
          <w:color w:val="1A1A1A"/>
          <w:sz w:val="40"/>
        </w:rPr>
        <w:t>食品宏基因组 MAG 资源中的发酵与益生菌模块分析</w:t>
      </w:r>
    </w:p>
    <w:p>
      <w:pPr>
        <w:spacing w:after="8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24"/>
        </w:rPr>
        <w:t>基于 cFMD v1.3.2：4,125 份食品宏基因组、18,180 个 MAG、1,654 个 SGB</w:t>
      </w:r>
    </w:p>
    <w:p>
      <w:pPr>
        <w:spacing w:before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9"/>
        </w:rPr>
        <w:t>数据版本：curatedFoodMetagenomicData v1.3.2（GitHub SegataLab/cFMD，2026-06-18）</w:t>
        <w:br/>
        <w:t>原始文献：Carlino et al., Cell, 2024（PMID 39214080）</w:t>
        <w:br/>
        <w:t>分析日期：2026 年 10 月    文件版本：含文献版</w:t>
      </w:r>
    </w:p>
    <w:p>
      <w:pPr>
        <w:pBdr>
          <w:bottom w:val="single" w:sz="8" w:space="1" w:color="2E5E8E"/>
        </w:pBdr>
        <w:spacing w:before="200" w:after="280"/>
      </w:pPr>
    </w:p>
    <w:p/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目  录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一、数据来源与版本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1.1 原始文献与本资源的关系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1.2 使用的最新版总表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1.3 与论文版（v1.1.0）的差异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1.4 与外部汇总表的逐项核对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二、数据库总体情况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三、分析口径与分组规则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四、发酵种类模块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4.1 总体分布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4.2 各发酵类别的菌群构成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4.3 优势属与优势种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4.4 与同基质非发酵样品的对照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4.5 真核微生物部分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五、益生菌模块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5.1 四个口径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5.2 益生菌制剂来源的 MAG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5.3 名单内益生菌种在发酵食品中的分布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5.4 名单之外的乳酸菌类群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六、antiSMASH 次级代谢产物分析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6.1 方法与输入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6.2 已知产物对应关系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6.3 预期 BGC 规模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6.4 与发酵过程和益生菌功能的关联</w:t>
      </w:r>
    </w:p>
    <w:p>
      <w:pPr>
        <w:spacing w:after="50"/>
        <w:ind w:left="44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 xml:space="preserve">    6.5 执行方案与判读要点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七、可继续开展的分析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八、局限说明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九、参考文献</w:t>
      </w:r>
    </w:p>
    <w:p>
      <w:pPr>
        <w:spacing w:after="50"/>
        <w:ind w:left="120"/>
      </w:pPr>
      <w:r>
        <w:rPr>
          <w:rFonts w:ascii="Times New Roman" w:hAnsi="Times New Roman" w:eastAsia="宋体"/>
          <w:b w:val="0"/>
          <w:i w:val="0"/>
          <w:color w:val="1A1A1A"/>
          <w:sz w:val="20"/>
        </w:rPr>
        <w:t>附录  交付文件清单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一、数据来源与版本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1.1 原始文献与本资源的关系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本分析的起点是 Carlino 等 2024 年发表于 Cell 的食品宏基因组研究。该文构建了 cFMD（curatedFoodMetagenomicData）资源：整合 1,950 份新测序与 583 份公共食品宏基因组，重建 10,899 个 MAG，聚类为 1,036 个原核与 108 个真核 SGB，其中 320 个为此前未描述的分类单元；并与 20,000 余份人体宏基因组比对，估计食物来源 SGB 平均占成人肠道微生物组的 3% 左右[1]。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cantSplit w:val="true"/>
          <w:tblHeader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8"/>
              </w:rPr>
              <w:t>项目</w:t>
            </w:r>
          </w:p>
        </w:tc>
        <w:tc>
          <w:tcPr>
            <w:tcW w:type="dxa" w:w="703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题目</w:t>
            </w:r>
          </w:p>
        </w:tc>
        <w:tc>
          <w:tcPr>
            <w:tcW w:type="dxa" w:w="703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Unexplored microbial diversity from 2,500 food metagenomes and links with the human microbiome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作者</w:t>
            </w:r>
          </w:p>
        </w:tc>
        <w:tc>
          <w:tcPr>
            <w:tcW w:type="dxa" w:w="703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Carlino N, Blanco-Míguez A, Manghi P, et al.（通讯作者 Nicola Segata）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期刊</w:t>
            </w:r>
          </w:p>
        </w:tc>
        <w:tc>
          <w:tcPr>
            <w:tcW w:type="dxa" w:w="703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Cell, 2024, 187(20): 5775–5795.e15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DOI / PMID</w:t>
            </w:r>
          </w:p>
        </w:tc>
        <w:tc>
          <w:tcPr>
            <w:tcW w:type="dxa" w:w="703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10.1016/j.cell.2024.07.039 / 39214080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论文配套数据版本</w:t>
            </w:r>
          </w:p>
        </w:tc>
        <w:tc>
          <w:tcPr>
            <w:tcW w:type="dxa" w:w="703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cFMD v1.1.0（GitHub release tag v1.1.0）</w:t>
            </w:r>
          </w:p>
        </w:tc>
      </w:tr>
      <w:tr>
        <w:trPr>
          <w:cantSplit w:val="true"/>
        </w:trPr>
        <w:tc>
          <w:tcPr>
            <w:tcW w:type="dxa" w:w="170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本报告使用版本</w:t>
            </w:r>
          </w:p>
        </w:tc>
        <w:tc>
          <w:tcPr>
            <w:tcW w:type="dxa" w:w="703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8"/>
              </w:rPr>
              <w:t>cFMD v1.3.2（GitHub main，2026-06-18）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  文献与数据版本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1.2 使用的最新版总表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cFMD 是一个持续更新的公开资源，仓库主分支已从论文时的 v1.1.0 迭代到 v1.3.2。v1.3.2 相对 v1.1.0 增加 50 个数据集、1,592 份样品、7,281 个 MAG，SGB 总数由 1,144 增至 1,654。早期版本把 SGB 汇总表（cFMD_sgbs_prokaryotic/eukaryotic）作为顶层文件提供，新版改为按数据集拆分的目录结构（cFMD_data/&lt;dataset&gt;/），SGB 级信息需要在样品级 MAG 清单上自行聚合。本次分析按新版结构重新构建了全部 SGB 级汇总，口径写在第三章。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 w:val="true"/>
          <w:tblHeader w:val="true"/>
        </w:trPr>
        <w:tc>
          <w:tcPr>
            <w:tcW w:type="dxa" w:w="403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文件</w:t>
            </w:r>
          </w:p>
        </w:tc>
        <w:tc>
          <w:tcPr>
            <w:tcW w:type="dxa" w:w="347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内容</w:t>
            </w:r>
          </w:p>
        </w:tc>
        <w:tc>
          <w:tcPr>
            <w:tcW w:type="dxa" w:w="145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规模</w:t>
            </w:r>
          </w:p>
        </w:tc>
      </w:tr>
      <w:tr>
        <w:trPr>
          <w:cantSplit w:val="true"/>
        </w:trPr>
        <w:tc>
          <w:tcPr>
            <w:tcW w:type="dxa" w:w="403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cFMD_metadata.tsv</w:t>
            </w:r>
          </w:p>
        </w:tc>
        <w:tc>
          <w:tcPr>
            <w:tcW w:type="dxa" w:w="347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样品级元数据：类别、发酵属性、国家、测序与组装统计</w:t>
            </w:r>
          </w:p>
        </w:tc>
        <w:tc>
          <w:tcPr>
            <w:tcW w:type="dxa" w:w="145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4,125 行 × 32 列</w:t>
            </w:r>
          </w:p>
        </w:tc>
      </w:tr>
      <w:tr>
        <w:trPr>
          <w:cantSplit w:val="true"/>
        </w:trPr>
        <w:tc>
          <w:tcPr>
            <w:tcW w:type="dxa" w:w="403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cFMD_mags_list.tsv</w:t>
            </w:r>
          </w:p>
        </w:tc>
        <w:tc>
          <w:tcPr>
            <w:tcW w:type="dxa" w:w="347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MAG 清单：所属样品、SGB 归属、分类、完整度/污染度</w:t>
            </w:r>
          </w:p>
        </w:tc>
        <w:tc>
          <w:tcPr>
            <w:tcW w:type="dxa" w:w="145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18,180 行 × 20 列</w:t>
            </w:r>
          </w:p>
        </w:tc>
      </w:tr>
      <w:tr>
        <w:trPr>
          <w:cantSplit w:val="true"/>
        </w:trPr>
        <w:tc>
          <w:tcPr>
            <w:tcW w:type="dxa" w:w="403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cFMD_datasets.tsv</w:t>
            </w:r>
          </w:p>
        </w:tc>
        <w:tc>
          <w:tcPr>
            <w:tcW w:type="dxa" w:w="347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数据集清单、Bioproject 号、加入版本</w:t>
            </w:r>
          </w:p>
        </w:tc>
        <w:tc>
          <w:tcPr>
            <w:tcW w:type="dxa" w:w="145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109 行</w:t>
            </w:r>
          </w:p>
        </w:tc>
      </w:tr>
      <w:tr>
        <w:trPr>
          <w:cantSplit w:val="true"/>
        </w:trPr>
        <w:tc>
          <w:tcPr>
            <w:tcW w:type="dxa" w:w="403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cFMD_data/&lt;dataset&gt;/&lt;dataset&gt;_taxonomic_profiles.tsv</w:t>
            </w:r>
          </w:p>
        </w:tc>
        <w:tc>
          <w:tcPr>
            <w:tcW w:type="dxa" w:w="347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按数据集拆分的 MetaPhlAn4 物种谱</w:t>
            </w:r>
          </w:p>
        </w:tc>
        <w:tc>
          <w:tcPr>
            <w:tcW w:type="dxa" w:w="145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107 个文件，4,067 份样品</w:t>
            </w:r>
          </w:p>
        </w:tc>
      </w:tr>
      <w:tr>
        <w:trPr>
          <w:cantSplit w:val="true"/>
        </w:trPr>
        <w:tc>
          <w:tcPr>
            <w:tcW w:type="dxa" w:w="403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cFMD_data/&lt;dataset&gt;/&lt;dataset&gt;_{prok,euk}_mags_info.tsv</w:t>
            </w:r>
          </w:p>
        </w:tc>
        <w:tc>
          <w:tcPr>
            <w:tcW w:type="dxa" w:w="347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按数据集拆分的 MAG 信息</w:t>
            </w:r>
          </w:p>
        </w:tc>
        <w:tc>
          <w:tcPr>
            <w:tcW w:type="dxa" w:w="145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109 个数据集</w:t>
            </w:r>
          </w:p>
        </w:tc>
      </w:tr>
      <w:tr>
        <w:trPr>
          <w:cantSplit w:val="true"/>
        </w:trPr>
        <w:tc>
          <w:tcPr>
            <w:tcW w:type="dxa" w:w="403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download_mags.sh</w:t>
            </w:r>
          </w:p>
        </w:tc>
        <w:tc>
          <w:tcPr>
            <w:tcW w:type="dxa" w:w="347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官方 MAG 序列下载脚本（序列托管于 Zenodo）</w:t>
            </w:r>
          </w:p>
        </w:tc>
        <w:tc>
          <w:tcPr>
            <w:tcW w:type="dxa" w:w="145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 个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2  本报告使用的 cFMD v1.3.2 公开总表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MAG 序列本身仍托管在 Zenodo，按数据集打包后合计超过 250 GB。本次分析只用总表，未下载序列，原因有两点：当前运行环境对 Zenodo 无出站访问权限，且本地磁盘不足以容纳序列集合。因此第六章的 antiSMASH 部分为基于分类学与文献的产物预判，运行脚本与输入清单随报告提供，在有 conda 与存储条件的服务器上补跑即可得到实测结果。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1.3 与论文版（v1.1.0）的差异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两张表并排放，差异主要来自新增数据集，而不是口径调整。v1.3.2 的 109 个数据集中，59 个属于 v1.0.0（即论文所用）、26 个在 v1.2.1 加入、2 个在 v1.3.1、22 个在 v1.3.2。发酵相关类别的样品数从 2,262 增至 3,293，MAG 从 10,202 增至 15,446，增幅 51%。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 w:val="true"/>
          <w:tblHeader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指标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v1.1.0（论文配套）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v1.3.2（本次）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增量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样品数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2,533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4,125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+1,592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数据集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59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109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+50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国家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+4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测序碱基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14.7 Tb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25.09 Tb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+10.4 Tb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MAG 总数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10,899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18,180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+7,281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SGB 总数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1,144（1,036 原核 + 108 真核）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1,654（细菌 1,531 + 真核 110 + 古菌 13）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+510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发酵样品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2,262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3,293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+1,031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发酵样品 MAG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10,202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15,446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+5,244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发酵样品 SGB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957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1,142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+185</w:t>
            </w:r>
          </w:p>
        </w:tc>
      </w:tr>
      <w:tr>
        <w:trPr>
          <w:cantSplit w:val="true"/>
        </w:trPr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食品类型（type）层级数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107</w:t>
            </w:r>
          </w:p>
        </w:tc>
        <w:tc>
          <w:tcPr>
            <w:tcW w:type="dxa" w:w="309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149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+42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3  两个版本的总量对比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增量在不同类别之间很不均衡。乳制品新增 849 份样品、4,363 个 MAG，主要来自奶酪专项数据集（GardonH_2025、MagliuloR_2024、UNINA_SM_2025 等）；发酵种子类由 13 份增至 65 份，新增的几乎全是可可豆发酵（AlmeidaO_2020、LimaC_2020、MotaGutierrezJ_2021）；发酵鱼类由 5 份增至 25 份，新增的 20 份是中国的油茶（yucha）；发酵豆类由 16 份增至 26 份，新增为纳豆、豆豉一类的发酵大豆制品。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cantSplit w:val="true"/>
          <w:tblHeader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类别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样品 v1.1.0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样品 v1.3.2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 v1.1.0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 v1.3.2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 v1.1.0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 v1.3.2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1487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2336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6879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11242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535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664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422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456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2011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2144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174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183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发酵肉制品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133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168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526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607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128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142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发酵谷物制品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80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83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225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244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97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96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含酒精发酵饮料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161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161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67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67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发酵果蔬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34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91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149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57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发酵薯类与根茎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76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71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发酵豆类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90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172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54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82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发酵种子/油料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65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64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390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122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发酵鱼制品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214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98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合计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2262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3293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10202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15446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957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1142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4  发酵类别在两版之间的变化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注：SGB 数在两版间不具严格可比性，因为 v1.2 之后 SGB 编号体系（MetaRefSGB）整体更新，同一物种的编号已改变。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1.4 与外部汇总表的逐项核对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外部汇总表（cFMD_全发酵食品统计汇总.xlsx）按“与发酵样品关联的全部 MAG 记录”统计，不做质量与 SGB 过滤；本报告的类别表给的是通过筛选、进入分析的 MAG。两者相差 276 条，逐类核对后可以完全对上。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5"/>
        <w:gridCol w:w="995"/>
        <w:gridCol w:w="995"/>
        <w:gridCol w:w="995"/>
        <w:gridCol w:w="995"/>
        <w:gridCol w:w="995"/>
        <w:gridCol w:w="995"/>
        <w:gridCol w:w="995"/>
        <w:gridCol w:w="995"/>
      </w:tblGrid>
      <w:tr>
        <w:trPr>
          <w:cantSplit w:val="true"/>
          <w:tblHeader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类别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外部样品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本表样品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外部MAG记录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本表MAG记录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纳入分析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剔除原核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剔除真核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剔除未分类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2336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2336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11436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11436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11242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31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81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82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456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456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2154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2154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2144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发酵肉制品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168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168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618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618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607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发酵谷物制品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83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83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244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244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244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含酒精发酵饮料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161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161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161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发酵果蔬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166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166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149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发酵薯类与根茎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发酵豆类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190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190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发酵种子/油料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65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65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397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397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390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发酵鱼制品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214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</w:tr>
      <w:tr>
        <w:trPr>
          <w:cantSplit w:val="true"/>
        </w:trPr>
        <w:tc>
          <w:tcPr>
            <w:tcW w:type="dxa" w:w="165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合计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3293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3293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15722</w:t>
            </w:r>
          </w:p>
        </w:tc>
        <w:tc>
          <w:tcPr>
            <w:tcW w:type="dxa" w:w="10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15722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15446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78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99</w:t>
            </w:r>
          </w:p>
        </w:tc>
        <w:tc>
          <w:tcPr>
            <w:tcW w:type="dxa" w:w="94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99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5  与外部汇总表的核对（差异全部来自分析口径）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注：外部表与本表的样品数、MAG 记录数、细菌数三项逐类完全一致；未进入分析的部分见后三列。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差异的构成很清楚：15,722 条记录中有 276 条未进入分析，包括 78 个原核 MAG（污染 ≥5% 或完整度 &lt;50%）、99 个真核 MAG（质量不达标）与 99 条未分类记录（superkingdom 为空，污染普遍在 20% 以上）。逐类看，乳制品剔除 194 条、发酵果蔬 17 条、发酵豆类 18 条、发酵鱼 19 条，发酵谷物、薯类与含酒精饮料一条未剔。两张表并不矛盾：外部表统计记录，本报告统计可用 MAG，后者是前者的子集。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样品层面还有一组数需要对齐：3,293 份发酵样品中有 3,073 份能关联到 MAG，220 份没有；乳制品 2,336 份样品中 2,165 份有 MAG，171 份没有（多为测序深度不足或滤除后的样品）。做“每样品 MAG 数”这类指标时，分母应当用 3,073 而不是 3,293。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type 层面还有一处容易对不上：按 MAG 反查样品，会漏掉没有可用 MAG 的样品。奶酪按元数据是 1,857 份，按 MAG 反查只有 1,751 份；水开菲尔 388 对 386，奶开菲尔 293 对 266。类别表的样品数一直取元数据，type 表此前取的是 MAG 反查结果，现已统一为元数据口径，并在表 20 中单列“有关联MAG样品数”。判断一个类型有多少样品，应当看前者；判断能做多少 MAG 层面的分析，看后者。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十个类别的数据集数相加为 101，而全库发酵数据集为 87，差值来自数据集跨类别（如 LeechJ_2020 同时含发酵肉、发酵果蔬、发酵鱼与发酵谷物样品）。乳制品出现 2,336 条记录、2,335 个唯一 sample_id，是因为同一 sample_id 出现在两个数据集下，查询时应以 dataset_name + sample_id 作为唯一键。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此前若按论文版 v1.1.0 统计，同样十个类别只有 2,262 份样品、87 个数据集，乳制品只有 1,487 份，总量约少 31%。凡是用 v1.1.0 表的整理结果，与用最新表的整理结果对不上，基本都是版本差异，不是口径差异。本报告全部数字基于 v1.3.2，可与最新版仓库直接复核。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二、数据库总体情况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 w:val="true"/>
          <w:tblHeader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指标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数值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食品宏基因组样品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4,125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 3,293、非发酵 832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其中：新测序 / 公共数据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1,986 / 2,139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按仓库 Version 字段统计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数据集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109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v1.0.0 59、v1.2.1 26、v1.3.1 2、v1.3.2 22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国家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54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意大利、西班牙、爱尔兰居前三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测序碱基总量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25.09 Tb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乳制品占 17.6 Tb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MAG 总数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18,180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细菌 17,048、真核 979、古菌 17、未定 136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通过质量过滤的 MAG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17,965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完整度 ≥50% 且污染 &lt;5%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成功归属 SGB 的 MAG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17,723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未归属 457（321 原核 + 136 真核）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纳入分析集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17,621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质量与 SGB 归属同时满足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SGB 总数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1,654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细菌 1,531、真核 110、古菌 13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 xml:space="preserve">　已知种（kSGB）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1,054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含至少一个参考基因组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 xml:space="preserve">　未知种（uSGB）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374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仅由重建基因组构成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 xml:space="preserve">　食品新种（ufSGB）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226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仅见于食品样品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发酵样品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3,293（79.8%）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87 个数据集、53 个国家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发酵样品 MAG 记录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15,722（86.5%）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细菌 14,676、真核 947、未分类 99</w:t>
            </w:r>
          </w:p>
        </w:tc>
      </w:tr>
      <w:tr>
        <w:trPr>
          <w:cantSplit w:val="true"/>
        </w:trPr>
        <w:tc>
          <w:tcPr>
            <w:tcW w:type="dxa" w:w="260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 xml:space="preserve">　其中纳入分析</w:t>
            </w:r>
          </w:p>
        </w:tc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15,446（85.0%）</w:t>
            </w:r>
          </w:p>
        </w:tc>
        <w:tc>
          <w:tcPr>
            <w:tcW w:type="dxa" w:w="408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剔除 276 条质量或 SGB 不达标记录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6  cFMD v1.3.2 总体指标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结构上最值得注意的是新颖性：1,654 个 SGB 中有 600 个不含任何参考基因组（36.3%），其中 226 个只在食品样品中出现。这一部分正是发酵食品微生物组相对临床与环境样本库的主要增量。与 v1.1.0 相比，ufSGB 的绝对数从 290 降到 226，原因是 MetaRefSGB 在 2025 年更新后，原先无参考基因组的若干食品类群已被新发表的基因组覆盖，转为 kSGB；这是数据库进步的表现，不是数据缩水。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3456000" cy="414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SGB新颖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000" cy="41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1  食品 MAG 所属 SGB 的新颖性构成（n = 1,654）</w:t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三、分析口径与分组规则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全部统计遵循以下六条规则，表格与图件均按此口径生成。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发酵属性直接取自元数据 fermented 字段（F / NF），不根据类别名反推。乳制品中另有 203 份非发酵样品（鲜奶 132、奶酪盐水 53、生乳 18），其中 189 份有可用的物种谱，与发酵乳制品在第四章第四节做同基质对照。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食品类别按 category（15 类）划分，共 149 个 type。发酵相关类别 10 个，另有 probiotics、meat、fish、fruits_and_vegetables、other 五个非发酵类别。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MAG 质量按 CheckM 分级：完整度 ≥90% 且污染 &lt;5% 记 HQ，完整度 50%–90% 且污染 &lt;5% 记 MQ。v1.3.2 放宽了入库门槛，全库有 215 个 MAG 不满足该条件（53 个完整度 &lt;50%、214 个污染 ≥5%，两类有交叉），分析时剔除。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SGB 归属以 MAG 清单中的 SGB_id 为准。457 个 MAG 的 SGB_id 为空（SGB_assignment 为 unassigned_prokaryote 或 unassigned_eukaryote），多为高污染或嵌合分箱，分析时剔除。剔除后进入分析的 17,621 个 MAG 占全库 96.9%。SGB 的新颖性类型（kSGB / uSGB / ufSGB）在源表中按 MAG 标注，有 21 个 SGB 的 MAG 分别标为 uSGB 与 ufSGB，本报告按该 SGB 内多数 MAG 的标注统一归类，票数相同时取 uSGB，以保证每个 SGB 只计入一类。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SGB 是物种水平聚类单元，同一 SGB 的多个 MAG 代表同一物种的不同菌株。基因组层面分析（如 antiSMASH）按 SGB 去重，每 SGB 取完整度最高、污染最低的一株作代表。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（6）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“MAG 记录数”与“MAG 数”是两个不同的量。记录数指与样品关联的全部 MAG 行（全库 18,180、发酵 15,722），用于与元数据、外部汇总表对齐；MAG 数指通过上述质量与 SGB 筛选、进入分析的子集（全库 17,621、发酵 15,446）。正文与表 7 同时给出两者，凡涉及菌群组成、SGB、多样性的统计一律基于后者。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四、发酵种类模块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4.1 总体分布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3,293 份发酵样品共产生 15,722 条 MAG 记录（细菌 14,676、真核 947、未分类 99），剔除质量与 SGB 不达标的 276 条后，15,446 个 MAG 进入分析，其中原核 14,598 个、真核 848 个；高质量 7,431 个（48.1%），中等质量 8,015 个。这些 MAG 分属 1,142 个 SGB，包括 749 个已知种、244 个未知种与 149 个食品新种。乳酸菌相关 23 个属合计 8,183 个 MAG，占发酵样品原核 MAG 的 56.1%，仍是绝对主体。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十个发酵类别的分布依然高度不均：乳制品独占 72.8% 的 MAG，发酵饮料 13.9%，两者合计接近九成。但与 v1.1.0 相比，长尾类别的代表性明显改善——发酵种子从 64 个 MAG 增至 390 个（+509%），发酵鱼从 32 增至 214（+569%），发酵豆类从 90 增至 172（+91%）。这几个类别在论文版中样本过少、无法单独成论，现在可以给出可信度更高的描述。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  <w:gridCol w:w="689"/>
      </w:tblGrid>
      <w:tr>
        <w:trPr>
          <w:cantSplit w:val="true"/>
          <w:tblHeader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发酵类别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样品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MAG记录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纳入分析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原核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真核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未纳入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kSGB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ufSGB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属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种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乳制品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2336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11436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11242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10819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423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5076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664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430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60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265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375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发酵饮料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456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2154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2144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1904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240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1444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183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137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27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81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114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发酵肉制品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168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618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607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557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142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118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59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105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发酵谷物制品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83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244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244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136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96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82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37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含酒精发酵饮料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161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161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89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72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67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61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发酵果蔬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166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149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59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58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38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51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发酵薯类与根茎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24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123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116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62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71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58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54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发酵豆类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26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190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172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166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99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82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73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51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70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发酵种子/油料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65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397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390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360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122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89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72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84</w:t>
            </w:r>
          </w:p>
        </w:tc>
      </w:tr>
      <w:tr>
        <w:trPr>
          <w:cantSplit w:val="true"/>
        </w:trPr>
        <w:tc>
          <w:tcPr>
            <w:tcW w:type="dxa" w:w="136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发酵鱼制品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25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233</w:t>
            </w:r>
          </w:p>
        </w:tc>
        <w:tc>
          <w:tcPr>
            <w:tcW w:type="dxa" w:w="76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214</w:t>
            </w:r>
          </w:p>
        </w:tc>
        <w:tc>
          <w:tcPr>
            <w:tcW w:type="dxa" w:w="5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214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62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82</w:t>
            </w:r>
          </w:p>
        </w:tc>
        <w:tc>
          <w:tcPr>
            <w:tcW w:type="dxa" w:w="56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98</w:t>
            </w:r>
          </w:p>
        </w:tc>
        <w:tc>
          <w:tcPr>
            <w:tcW w:type="dxa" w:w="65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</w:t>
            </w:r>
          </w:p>
        </w:tc>
        <w:tc>
          <w:tcPr>
            <w:tcW w:type="dxa" w:w="70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42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59</w:t>
            </w:r>
          </w:p>
        </w:tc>
        <w:tc>
          <w:tcPr>
            <w:tcW w:type="dxa" w:w="45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74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7  各发酵食品类别的 MAG 与 SGB 数量（cFMD v1.3.2）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注：MAG 记录为与样品关联的全部 MAG 行，纳入分析为通过质量与 SGB 筛选的子集；HQ 指完整度 ≥90%、污染 &lt;5%；kSGB 为已知种，ufSGB 为仅见于食品样品的新种 SGB。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146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类别MAG数量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46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2  各发酵食品类别重建的 MAG 数量与质量分布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4.2 各发酵类别的菌群构成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以下按类别给出主导菌群。样品量小于 30 的类别（发酵薯类、发酵豆类、发酵鱼制品）只作趋势描述，不据此下结论。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（1）乳制品：2,336 份样品，11,242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乳制品是资源最厚的部分，来自 48 个数据集、37 个国家，占全库发酵 MAG 的 72.8%。主导菌为 Lactococcus lactis（940 个 MAG）、Streptococcus thermophilus（802 个）、Lacticaseibacillus paracasei（716 个）、Lactococcus cremoris（490 个）、Lactobacillus delbrueckii（474 个）与 Lactobacillus helveticus（405 个），对应嗜温、嗜热两条发酵剂路线与酸奶、瑞士型奶酪两类工艺。奶酪表面成熟带来的 Brevibacterium（492 个）、Corynebacterium（261 个）、Brachybacterium（226 个）构成乳制品独有的组成。真核部分以 Debaryomyces hansenii（141 个）与 Penicillium roqueforti（38 个）为主。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乳制品的样品量与 MAG 数在 v1.3.2 中增幅最大（+849 份、+4,363 个），主要来自奶酪专项：GardonH_2025、MagliuloR_2024、UNINA_SM_2025 三个数据集合计贡献约 2,300 个 MAG。SGB 数由 535 增至 664，其中 313 个不含参考基因组（47.1%），说明即便研究最充分的乳制品，仍有大量未培养类群只以 MAG 形式存在。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（2）发酵饮料：456 份样品，2,144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该类以水开菲尔为主体（388 份，占 85%），其余为康普茶（30 份）、韩国米醋（21 份）、咖啡发酵（6 份）、Pulque（5 份）、Pozol（4 份）。菌群由三部分叠加：Liquorilactobacillus（433 个）、Lacticaseibacillus（251 个）、Leuconostoc（163 个）构成乳酸菌骨架，Acetobacter（259 个）承担乙醇到乙酸的氧化，Zymomonas mobilis（109 个）在棕榈酒等含糖汁液中主导乙醇发酵。物种谱上，Zymomonas mobilis 平均占 12.2%、Liquorilactobacillus satsumensis 10.9%。真核占 11.2%，以 Saccharomyces cerevisiae 为主。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（3）发酵肉制品：168 份样品，607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以萨拉米（80 份）与肉糜灌肠（69 份）为主，来自意大利、西班牙、瑞士、葡萄牙、希腊、摩洛哥 6 国、9 个数据集。主导菌为 Staphylococcus xylosus、Latilactobacillus sakei、Latilactobacillus curvatus（属水平 219 个 MAG），符合硝酸盐还原、脂质氧化与酸化的成熟工艺。物种谱上 Latilactobacillus sakei 平均占 36.6%，是该类别的绝对优势种。真核占 8.2%，以 Debaryomyces hansenii 与 Penicillium nalgiovense 为代表。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（4）发酵谷物制品：83 份样品，244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以酸面团（40 份）为主，其余为西非与东非传统谷物料：Ogi（12 份）、Kunu（6 份）、Ugi（4 份）、Injera（2 份）等，覆盖 13 个国家。主导种为 Lactiplantibacillus plantarum、Fructilactobacillus sanfranciscensis、Levilactobacillus brevis 与 Limosilactobacillus fermentum，与酸面团中酵母—乳酸菌共生体系一致。物种谱上 Lactiplantibacillus plantarum 占 12.8%、Levilactobacillus brevis 8.8%、Fructilactobacillus sanfranciscensis 8.6%。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（5）含酒精发酵饮料：48 份样品，161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葡萄酒（20 份，霞多丽葡萄醪）、兰比克啤酒（7 份）、棕榈酒（6 份）、中国白酒与非洲小米酒（各 3 份）等。真核占 44.7%，为各类别中最高。Saccharomyces cerevisiae 在物种谱中平均占 41.0%，Lactobacillus isalae、Pediococcus damnosus 承担苹果酸—乳酸发酵。该类别的分析价值主要在酵母与乳酸菌互作，而非细菌多样性。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（6）发酵薯类与根茎：24 份样品，123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木薯制品（Gari 5 份、Fufu 4 份、Lafun 3 份、Otiru 1 份）与腌萝卜、芜菁、姜等根茎类，来自 6 国、2 个数据集。Limosilactobacillus fermentum 在物种谱中占 10.8%、Lactobacillus delbrueckii 8.8%，属数达 40，每样品平均 5.12 个 MAG，是 MAG 产出效率最高的类别。样本量小但地理来源分散，适合做传统发酵食品的地域特异性分析。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（7）发酵果蔬：62 份样品，149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盐水发酵蔬菜（18 份）、葡萄醪（10 份）、酸菜（9 份）、红椒酱（8 份）、泡菜（5 份）等，来自 10 国。Lactiplantibacillus plantarum（属水平 298 个 MAG）、Levilactobacillus brevis、Lactobacillus acetotolerans 为主。该类样品中植物来源的 Cutibacterium、Pantoea 等同时存在，反映发酵初期与终产品之间的差异。样品量在 v1.3.2 中由 34 份增至 62 份，新增主要来自 brine_fermented_vegetables 与 grape_must。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（8）发酵豆类：26 份样品，172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基质全部为大豆：中国酱油盐水与豆酱、尼泊尔 Kinema、印尼天贝、印度与马来西亚的发酵大豆制品，来自 5 国、7 个数据集。Weissella confusa 在物种谱中占 13.8%，Enterococcus faecium 4.6%，Bacillus 属亦有分布。样品量由 16 份增至 26 份，MAG 由 90 增至 172，属数 51，是长尾类别中改善最明显的一个。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（9）发酵种子与油料：65 份样品，390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该类在 v1.3.2 中变化最大：由 13 份增至 65 份，MAG 由 64 增至 390。构成上以可可豆发酵（43 份）为主体，另有芥菜籽（9 份）与非洲角豆制品（Iru 6 份、Ugba 3 份、Okpehe 2 份）。物种谱上 Acetobacter pasteurianus 平均占 27.8%，是可可发酵的特征菌；Lactiplantibacillus plantarum 7.5%。这一类别此前被非洲角豆类制品主导，现在更适合作为可可发酵的参考集，与巧克力风味的微生物学基础直接相关。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（10）发酵鱼制品：25 份样品，214 个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由韩国的洪鱼（skate_fish，5 份）与中国的油茶（yucha，20 份）两个数据集构成。此前该类只有 5 份洪鱼样品、32 个 MAG，结论极不稳定；现在 MAG 增至 214、SGB 98 个，其中 74 个已知种。物种谱上 Limosilactobacillus fermentum 16.2%、Lactiplantibacillus plantarum 14.4%，洪鱼特有的 Psychrobacter maritimus 占 6.4%。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4.3 优势属与优势种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图 3 给出前 22 个属在 10 个类别中的 MAG 数量，可以清楚看到三条分带：第一带为 Lactococcus、Lactobacillus、Streptococcus、Lacticaseibacillus、Leuconostoc，集中在乳制品与发酵饮料；第二带为 Staphylococcus、Latilactobacillus、Brevibacterium、Corynebacterium，集中在发酵肉与乳制品表面；第三带为 Bacillus、Weissella、Enterococcus、Pediococcus，出现在发酵种子与发酵豆类。与 v1.1.0 相比，Acetobacter 在发酵种子中的占比显著上升（48 个 MAG），对应新纳入的可可豆发酵。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44400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优势属热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4440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3  发酵食品中优势菌属的 MAG 数量分布（前 22 属，数值为 MAG 数）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种水平前 15 位为：Lactococcus lactis（940）、Streptococcus thermophilus（802）、Lacticaseibacillus paracasei（716）、Lactococcus cremoris（490）、Lactobacillus delbrueckii（474）、Lactobacillus helveticus（405）、Leuconostoc mesenteroides（352）、Brevibacterium aurantiacum（246）、Staphylococcus equorum（240）、Lactiplantibacillus plantarum（232）、Liquorilactobacillus satsumensis（200）、Leuconostoc falkenbergense（197）、Saccharomyces cerevisiae（194）、Corynebacterium casei（153）、Latilactobacillus curvatus（152）。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前六位全部是发酵剂核心菌，且 MAG 数远超第七位，这与“人工接种 + 强选择”的生产方式相符：发酵剂菌株以极高丰度存在，组装时更容易获得完整基因组。直接用 MAG 数量代表物种重要性，会系统性高估发酵剂、低估非接种的背景菌群。这一偏倚在 v1.3.2 中因乳制品权重上升而被进一步放大。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4.4 与同基质非发酵样品的对照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v1.3.2 大幅扩充了非发酵对照：肉 204 份、鱼 155 份、果蔬 237 份，比 v1.1.0 分别多 157、141、212 份；其中有物种谱、能进入多样性计算的为 197、150、231 份。物种水平 Shannon 指数上，发酵样品的多样性低于同基质生样，肉制品与果蔬差异显著（P&lt;0.001），乳制品与鱼类未达显著。乳制品不显著有其原因：非发酵乳样品本身就是生乳，菌群简单且与发酵乳的起始菌群重叠，二者的 Shannon 差异因此被稀释；鱼类则受样本来源差异影响（发酵侧以洪鱼、油茶为主，非发酵侧为海水鱼）。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 w:val="true"/>
          <w:tblHeader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比较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非发酵n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发酵n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非发酵Shannon均值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发酵Shannon均值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P值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189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2321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1.13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1.08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0.79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肉制品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197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162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1.89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1.22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鱼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150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25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1.92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1.8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0.53</w:t>
            </w:r>
          </w:p>
        </w:tc>
      </w:tr>
      <w:tr>
        <w:trPr>
          <w:cantSplit w:val="true"/>
        </w:trPr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果蔬</w:t>
            </w:r>
          </w:p>
        </w:tc>
        <w:tc>
          <w:tcPr>
            <w:tcW w:type="dxa" w:w="10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231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62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2.52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1.63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8  同基质条件下发酵与非发酵样品的 alpha 多样性比较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注：Shannon 指数基于 MetaPhlAn4 物种水平相对丰度计算；P 值为 Mann-Whitney U 检验（双尾）。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物种层面的升与降更能说明问题。全库范围内，发酵组相对非发酵组富集最多的是 Lactococcus lactis（14.02% 对 1.43%）、Streptococcus thermophilus（15.75% 对 4.33%）、Lactococcus cremoris（9.69% 对 0.65%）；下降最多的是 Brochothrix thermosphacta（0.42% 对 4.57%）、Pseudomonas fragi（0.13% 对 3.74%）、Psychrobacter immobilis（0.27% 对 3.07%）与 Pseudomonas paraversuta（0.12% 对 2.62%）。肉制品中 Latilactobacillus sakei 由 0.39% 升至 36.6%，同时热杀索丝菌由 15.4% 降至 6.9%，发酵对腐败菌群的抑制在物种层面清晰可见。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970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lpha多样性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97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4  各食品类别的物种水平 alpha 多样性（蓝色为发酵类别，棕色为非发酵类别）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4.5 真核微生物部分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848 个真核 MAG 分布在 97 个 SGB 中。属水平以 Saccharomyces（196 个）、Debaryomyces（146 个）、Penicillium（87 个）、Kluyveromyces（54 个）、Hanseniaspora（42 个）、Pichia（42 个）、Scopulariopsis（40 个）为主。种水平以 Saccharomyces cerevisiae（194 个）、Debaryomyces hansenii（141 个）、Penicillium roqueforti（38 个）、Scopulariopsis brevicaulis（36 个）、Kluyveromyces marxianus 与 K. lactis（各 27 个）、Hanseniaspora opuntiae（26 个）、Penicillium camemberti（24 个）为代表。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真核的类别分布与细菌明显不同：含酒精饮料 44.7%、发酵种子 7.7%、发酵饮料 11.2%、发酵肉 8.2%，而乳制品仅 3.8%。奶酪中的真菌种类虽少但功能关键，Penicillium 属的次级代谢产物直接决定蓝纹与白霉奶酪的风味与安全性，这一点在第六章讨论。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7797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真核组成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779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5  发酵食品真核 MAG 的属组成（前 12 属）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五、益生菌模块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5.1 四个口径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益生菌在 cFMD 里不是一个字段，而是几组互不相同的口径。口径不同，数量差一个数量级，先定边界再谈数量。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 w:val="true"/>
          <w:tblHeader w:val="true"/>
        </w:trPr>
        <w:tc>
          <w:tcPr>
            <w:tcW w:type="dxa" w:w="2443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层级</w:t>
            </w:r>
          </w:p>
        </w:tc>
        <w:tc>
          <w:tcPr>
            <w:tcW w:type="dxa" w:w="3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定义</w:t>
            </w:r>
          </w:p>
        </w:tc>
        <w:tc>
          <w:tcPr>
            <w:tcW w:type="dxa" w:w="6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种数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SGB数</w:t>
            </w:r>
          </w:p>
        </w:tc>
        <w:tc>
          <w:tcPr>
            <w:tcW w:type="dxa" w:w="8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MAG数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HQ数</w:t>
            </w:r>
          </w:p>
        </w:tc>
      </w:tr>
      <w:tr>
        <w:trPr>
          <w:cantSplit w:val="true"/>
        </w:trPr>
        <w:tc>
          <w:tcPr>
            <w:tcW w:type="dxa" w:w="2443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 宽口径：乳酸菌与双歧杆菌类群</w:t>
            </w:r>
          </w:p>
        </w:tc>
        <w:tc>
          <w:tcPr>
            <w:tcW w:type="dxa" w:w="3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属级放宽：18 个乳杆菌相关属 + 双歧杆菌属</w:t>
            </w:r>
          </w:p>
        </w:tc>
        <w:tc>
          <w:tcPr>
            <w:tcW w:type="dxa" w:w="6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133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134</w:t>
            </w:r>
          </w:p>
        </w:tc>
        <w:tc>
          <w:tcPr>
            <w:tcW w:type="dxa" w:w="8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6385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2879</w:t>
            </w:r>
          </w:p>
        </w:tc>
      </w:tr>
      <w:tr>
        <w:trPr>
          <w:cantSplit w:val="true"/>
        </w:trPr>
        <w:tc>
          <w:tcPr>
            <w:tcW w:type="dxa" w:w="2443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 严格：名单内益生菌种</w:t>
            </w:r>
          </w:p>
        </w:tc>
        <w:tc>
          <w:tcPr>
            <w:tcW w:type="dxa" w:w="3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种级名单：QPS、ISAPP、国内保健食品菌种名单</w:t>
            </w:r>
          </w:p>
        </w:tc>
        <w:tc>
          <w:tcPr>
            <w:tcW w:type="dxa" w:w="6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28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28</w:t>
            </w:r>
          </w:p>
        </w:tc>
        <w:tc>
          <w:tcPr>
            <w:tcW w:type="dxa" w:w="8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4925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1968</w:t>
            </w:r>
          </w:p>
        </w:tc>
      </w:tr>
      <w:tr>
        <w:trPr>
          <w:cantSplit w:val="true"/>
        </w:trPr>
        <w:tc>
          <w:tcPr>
            <w:tcW w:type="dxa" w:w="2443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B：QPS/发酵剂相关种</w:t>
            </w:r>
          </w:p>
        </w:tc>
        <w:tc>
          <w:tcPr>
            <w:tcW w:type="dxa" w:w="3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QPS/发酵剂相关：明串珠菌、片球菌、芽孢杆菌、酵母等</w:t>
            </w:r>
          </w:p>
        </w:tc>
        <w:tc>
          <w:tcPr>
            <w:tcW w:type="dxa" w:w="6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76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80</w:t>
            </w:r>
          </w:p>
        </w:tc>
        <w:tc>
          <w:tcPr>
            <w:tcW w:type="dxa" w:w="8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1869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1069</w:t>
            </w:r>
          </w:p>
        </w:tc>
      </w:tr>
      <w:tr>
        <w:trPr>
          <w:cantSplit w:val="true"/>
        </w:trPr>
        <w:tc>
          <w:tcPr>
            <w:tcW w:type="dxa" w:w="2443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C：需谨慎（肠球菌等）</w:t>
            </w:r>
          </w:p>
        </w:tc>
        <w:tc>
          <w:tcPr>
            <w:tcW w:type="dxa" w:w="3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条件致病，筛选时应排除</w:t>
            </w:r>
          </w:p>
        </w:tc>
        <w:tc>
          <w:tcPr>
            <w:tcW w:type="dxa" w:w="6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31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8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292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122</w:t>
            </w:r>
          </w:p>
        </w:tc>
      </w:tr>
      <w:tr>
        <w:trPr>
          <w:cantSplit w:val="true"/>
        </w:trPr>
        <w:tc>
          <w:tcPr>
            <w:tcW w:type="dxa" w:w="2443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益生菌制剂样品</w:t>
            </w:r>
          </w:p>
        </w:tc>
        <w:tc>
          <w:tcPr>
            <w:tcW w:type="dxa" w:w="3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元数据 probiotics 类别（14 份样品）</w:t>
            </w:r>
          </w:p>
        </w:tc>
        <w:tc>
          <w:tcPr>
            <w:tcW w:type="dxa" w:w="65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</w:t>
            </w:r>
          </w:p>
        </w:tc>
        <w:tc>
          <w:tcPr>
            <w:tcW w:type="dxa" w:w="8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</w:t>
            </w:r>
          </w:p>
        </w:tc>
        <w:tc>
          <w:tcPr>
            <w:tcW w:type="dxa" w:w="76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9  益生菌相关 MAG 的四个口径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注：发酵样品为分母，制剂样品单独成类，四组互不包含。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益生菌制剂样品。probiotics 是元数据中的独立类别，14 份样品来自 PatroJN_2016（美国 10 份）与 PasolliE_2020（意大利 4 份），共 42 个 MAG、21 个 SGB。这是唯一能确认“菌株来自益生菌产品”的集合。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名单内益生菌种。按 EFSA 安全资格认定（QPS）、ISAPP 共识[3,4]与《可用于保健食品的益生菌菌种名单》整理出 39 个种名，在发酵样品中出现 28 个，对应 28 个 SGB、4,925 个 MAG（HQ 1,968）。这一层只认种名，不含属级推断。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乳酸菌与双歧杆菌类群。把 18 个乳杆菌相关属与双歧杆菌属整体纳入，得到 133 个种、134 个 SGB、6,385 个 MAG（HQ 2,879）。其中大量是发酵剂菌株与背景菌，只能作对照集。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另两层用于排除。B 层为 QPS 或发酵剂相关种（明串珠菌、片球菌、芽孢杆菌、酵母等）76 种、80 个 SGB、1,869 个 MAG；C 层为肠球菌等条件致病类群，31 种、32 个 SGB、292 个 MAG。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回到问题本身：益生菌当然是微生物 MAG 的一部分，它们在 cFMD 中与乳制品、发酵肉等类别同质，同样经过组装、分箱与质量评估，可以直接进入同一套分析。可以放心用于益生菌分析的是两层：制剂来源 42 个，名单内种 4,925 个，合计 4,967 个。6,385 这个数被引用得最多，但它对应第三层口径，比严格口径多 30%，写进结论时需要注明。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5.2 益生菌制剂来源的 MAG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42 个 MAG 分属 21 个 SGB。物种构成为 Lactiplantibacillus plantarum（7 个）、Lactobacillus acidophilus（5 个）、Lacticaseibacillus rhamnosus（4 个）、Bifidobacterium animalis 与 Lacticaseibacillus paracasei（各 3 个），Bifidobacterium breve、Bifidobacterium longum、Ligilactobacillus salivarius、Limosilactobacillus reuteri（各 2 个），其余 12 个种各 1 个。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质量上，42 个 MAG 的平均完整度 76.7%，低于发酵食品整体的 83.5%；HQ 仅 16 个，MQ 26 个。原因在于制剂样品中菌株种类少、每种菌的相对丰度受配方比例限制，且辅料（麦芽糊精、微晶纤维素）DNA 比例高，组装时覆盖度分布不均。做下游分析时建议优先取 HQ 的 16 个。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 w:val="true"/>
          <w:tblHeader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物种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MAG数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HQ数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最高完整度%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Lactiplantibacillus plantarum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99.1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acidophilus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98.9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rhamnosus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78.8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paracasei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97.2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animalis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71.9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breve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91.3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Ligilactobacillus salivarius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94.4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Limosilactobacillus reuteri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95.5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longum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54.2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bifidum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96.9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Enterococcus faecium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92.1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Heyndrickxia coagulans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98.1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Levilactobacillus brevis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90.2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Saccharomyces cerevisiae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90.6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Streptococcus thermophilus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96.6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Bifidobacterium sp. SGB207838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55.2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 casei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59.2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delbrueckii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87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helveticus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69.2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 paragasseri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88.7</w:t>
            </w:r>
          </w:p>
        </w:tc>
      </w:tr>
      <w:tr>
        <w:trPr>
          <w:cantSplit w:val="true"/>
        </w:trPr>
        <w:tc>
          <w:tcPr>
            <w:tcW w:type="dxa" w:w="419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Lactococcus lactis</w:t>
            </w:r>
          </w:p>
        </w:tc>
        <w:tc>
          <w:tcPr>
            <w:tcW w:type="dxa" w:w="90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147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53.4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10  益生菌制剂来源的 MAG（42 个，21 个 SGB）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注：完整度与污染度由 CheckM 估计；逐条 MAG 编号见附表 05。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5.3 名单内益生菌种在发酵食品中的分布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4,925 个 MAG 在类别上的集中度比预想更高：乳制品 4,124 个，占 83.7%；发酵饮料 425 个，发酵谷物 105 个，发酵种子 69 个，发酵薯类 45 个，发酵肉与含酒精饮料各 41 个，发酵鱼 32 个，其余类别合计不足 50 个。乳制品之外，名单内物种多以辅助菌或污染菌的形式出现，丰度低、MAG 数少。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 w:val="true"/>
          <w:tblHeader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物种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MAG数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HQ数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SGB数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主要来源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Lactococcus lactis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940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407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Streptococcus thermophilus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802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288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Lacticaseibacillus paracasei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716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378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Lactococcus cremoris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490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127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delbrueckii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474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95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helveticus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405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Lactiplantibacillus plantarum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232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143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Saccharomyces cerevisiae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194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102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Levilactobacillus brevis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Limosilactobacillus fermentum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126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Lacticaseibacillus rhamnosus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123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39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Propionibacterium freudenreichii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Lentilactobacillus kefiri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59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Lacticaseibacillus casei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Lactiplantibacillus paraplantarum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29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Bacillus subtilis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发酵种子/油料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Fructilactobacillus sanfranciscensis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发酵谷物制品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longum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发酵果蔬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Limosilactobacillus mucosae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发酵果蔬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amylovorus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11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发酵种子/油料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acidophilus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Ligilactobacillus agilis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发酵谷物制品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Limosilactobacillus reuteri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发酵谷物制品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animalis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crispatus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johnsonii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发酵果蔬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gasseri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Ligilactobacillus salivarius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发酵谷物制品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11  名单内 28 个益生菌种在发酵食品中的分布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注：种级名单共 39 个种名，数据中出现 28 个；逐条 MAG 编号见附表 21。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5.4 名单之外的乳酸菌类群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133 个种里 105 个不在名单内。这些种不是随机分布，而是集中在两类基质上：水开菲尔与康普茶来源的Liquorilactobacillus satsumensis（200 个）、L. nagelii（129 个）、Lentilactobacillus hilgardii（76 个）、Bifidobacterium aquikefiri（73 个），以及奶酪与发酵肉来源的 Lentilactobacillus parabuchneri（136 个）、Lactobacillus kefiranofaciens（89 个）、Companilactobacillus versmoldensis（40 个）。前者是传统发酵饮料的特有菌群，后者多为二次发酵或成熟过程的参与者，两者都缺少系统的益生功能评价，也都不在监管名单上。这一部分反而是该资源最有增量的地方：名单是静态的，菌群不是。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cantSplit w:val="true"/>
          <w:tblHeader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物种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MAG数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HQ数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SGB数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主要来源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Liquorilactobacillus satsumensis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171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Lentilactobacillus parabuchneri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136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93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Liquorilactobacillus nagelii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129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kefiranofaciens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89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29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Lentilactobacillus hilgardii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aquikefiri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73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49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Lentilactobacillus otakiensis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Schleiferilactobacillus harbinensis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56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33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Liquorilactobacillus hordei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47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32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Companilactobacillus versmoldensis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发酵肉制品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psychraerophilum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39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mongoliense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37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27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Lentilactobacillus diolivorans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35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Liquorilactobacillus ghanensis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27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Lactobacillus sp UCMA15818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27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14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发酵饮料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Paucilactobacillus nenjiangensis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24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15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Lactiplantibacillus pentosus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23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6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发酵鱼制品</w:t>
            </w:r>
          </w:p>
        </w:tc>
      </w:tr>
      <w:tr>
        <w:trPr>
          <w:cantSplit w:val="true"/>
        </w:trPr>
        <w:tc>
          <w:tcPr>
            <w:tcW w:type="dxa" w:w="351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Bifidobacterium crudilactis</w:t>
            </w:r>
          </w:p>
        </w:tc>
        <w:tc>
          <w:tcPr>
            <w:tcW w:type="dxa" w:w="9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</w:t>
            </w:r>
          </w:p>
        </w:tc>
        <w:tc>
          <w:tcPr>
            <w:tcW w:type="dxa" w:w="79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8</w:t>
            </w:r>
          </w:p>
        </w:tc>
        <w:tc>
          <w:tcPr>
            <w:tcW w:type="dxa" w:w="73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乳制品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12  名单之外的乳酸菌与双歧杆菌种（前 18 位）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图 6 的矩阵把这种分工显示得更清楚：Lactococcus lactis 与 Streptococcus thermophilus 几乎只出现在乳制品，Liquorilactobacillus satsumensis 的 200 个 MAG 全部来自发酵饮料，Lacticaseibacillus paracasei 则一分为二，乳制品 461 个、发酵饮料 249 个。用类别×物种的矩阵可以很快判断一个种是“某类基质的专性成员”还是“跨基质的通才”。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40000" cy="393567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益生菌物种热图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935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图 6  乳酸菌与双歧杆菌类群在各类发酵食品中的 MAG 数量（前 20 位）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双歧杆菌值得单独说明。全库 Bifidobacterium 共 192 个 MAG，仍以食品来源的 Bifidobacterium aquikefiri、B. psychraerophilum、B. mongoliense 为主，临床常用的 B. longum、B. animalis 数量有限。这与双歧杆菌主要栖居于肠道、在食品中多为外源添加的生态特征一致，也意味着用该资源做双歧杆菌益生性研究时样本不足。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跨版本比较要按同一口径做。v1.1.0 的严格名单同样是 28 个种，MAG 为 2,884 个，v1.3.2 增至 4,925 个；SGB 却由 30 降到 28。MAG 增加来自新增数据集，SGB 减少是 MetaRefSGB 重新划分的结果。如果拿 v1.1.0 的 28 个种去对比 v1.3.2 的 133 个种，得到的是口径差，不是数据变化。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六、antiSMASH 次级代谢产物分析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6.1 方法与输入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antiSMASH 是目前覆盖最全的次级代谢产物基因簇（BGC）识别工具，8.0 版可识别 101 类簇，包含细菌素、羊毛硫肽、NRPS、PKS、萜类、铁载体等与发酵食品高度相关的类别[7]。本次未能实际运行，原因见 1.2 节；以下给出输入口径、参数、预期结果与关联分析框架。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输入按 SGB 去重，每个 SGB 取完整度最高、污染最低的一株代表，共 1,142 个（原核 1,045 个、真核 97 个），比 v1.1.0 的 957 个增加 19%。去重是必要的：同一 SGB 内不同 MAG 的 BGC 组成通常只差几个单核苷酸变异，全量运行 15,446 个基因组既浪费算力，也会因近重复序列造成 BGC 家族计数的偏倚。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cantSplit w:val="true"/>
          <w:tblHeader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项目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设置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原核代表基因组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1,045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完整度中位 88.4%，HQ 占 47%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真核代表基因组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97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以 Saccharomyces、Debaryomyces、Penicillium 为主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运行参数（细菌）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antiSMASH 8.0.4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--genefinding-tool prodigal --cb-general --cb-knownclusters --cb-subclusters --asf --pfam2go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运行参数（真菌）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antiSMASH 8.0.4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--taxon fungi --genefinding-tool prodigal-m --cb-general --cb-knownclusters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单基因组耗时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3–8 min（16 线程）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真菌基因组较大，10–20 min</w:t>
            </w:r>
          </w:p>
        </w:tc>
      </w:tr>
      <w:tr>
        <w:trPr>
          <w:cantSplit w:val="true"/>
        </w:trPr>
        <w:tc>
          <w:tcPr>
            <w:tcW w:type="dxa" w:w="20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总耗时估算</w:t>
            </w:r>
          </w:p>
        </w:tc>
        <w:tc>
          <w:tcPr>
            <w:tcW w:type="dxa" w:w="1928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45–90 CPU·h</w:t>
            </w:r>
          </w:p>
        </w:tc>
        <w:tc>
          <w:tcPr>
            <w:tcW w:type="dxa" w:w="498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7"/>
              </w:rPr>
              <w:t>20 并发约 4–6 h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13  antiSMASH 运行配置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6.2 已知产物对应关系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在拿到实测结果之前，可以按分类单元预先判断会检出什么。表 14 与表 15 整理了本资源中 MAG 数量较多的类群、其已被文献报道的 BGC 类型与代表化合物，同时给出该类群在发酵食品中的功能角色。这两张表的作用是给实测结果提供核对基准：若某属的实测簇类型与表中预期完全不符，应先检查注释或分箱质量。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 w:val="true"/>
          <w:tblHeader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分类单元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MAG数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可识别簇类型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代表产物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在发酵中的作用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Lactococcus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1755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lanthipeptide(class I); bacteriocin;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nisin A/Z; lacticin 3147; lactococcin A/B/M/G/Q; lactococcin 972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抑菌、发酵剂竞争、发酵进程控制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Lactococcus lactis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940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lanthipeptide; bacteriocin;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nisin; lactococcin A/B/M; lacticin 481/3147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乳品发酵剂核心菌，产酸与风味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McAuliffe 2001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Lactobacillus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1045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RiPP-like; head_to_tail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lactacin B/F; acidocin A/B; gassericin A(环肽); helveticin J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酸奶、开菲尔、发酵谷物主体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Zacharof 2012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Lactobacillus helveticus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405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helveticin J; helveticin M; lactocin 150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瑞士型奶酪发酵剂，肽酶促 ACE 抑制肽生成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Zacharof 2012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Lactobacillus delbrueckii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474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bulgaricin; lactocin 51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酸奶/奶酪发酵剂(bulgaricus)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Lacticaseibacillus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896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RiPP-like; lanthipeptide(少数)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caseicin A/B; lactocin 160; paracasin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发酵乳、发酵谷物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Lactiplantibacillus plantarum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232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lanthipeptide(plantaricin W);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plantaricin EF/JK/NC8/W; plantaricicin A(信息素)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植物发酵、酸面团、泡菜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Leuconostoc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789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dextran/EPS 簇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leucocin A/C; mesentericin Y105; 葡聚糖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泡菜、酸菜、开菲尔、奶酪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Pediococcus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144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pediocin PA-1/AcH; penocin A; pediocin PD-1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发酵肉、青贮、发酵果蔬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Rodríguez 1997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Latilactobacillus sakei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65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sakacin A/P/G; lactocin S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发酵肉制品主导菌，抑制李斯特菌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Limosilactobacillus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172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head_to_tail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reutericin 6; gassericin A/K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发酵谷物、发酵肉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Streptococcus thermophilus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802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thermophilin A/B/13; streptococcin; blp 簇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酸奶/奶酪必需发酵剂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Bifidobacterium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192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lanthipeptide; bacteriocin; RiPP-like; arylpolyene(少数)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bifidocin B; bifidocin A; lantibiotic 簇(B. longum)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发酵乳、开菲尔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Martínez 2013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Propionibacterium freudenreichii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64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bacteriocin; RiPP-like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propionicin SM1/SM2/T1; jenseniin G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瑞士型奶酪丙酸发酵，眼孔与风味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Gwenzietal 2010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14  乳酸菌相关类群的 BGC 类型与已知产物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注：产物为已被实验验证的代表化合物，不代表本资源中每一株都能检出；完整 50 行见附表 17。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非乳酸菌类群与真菌的簇型结构完全不同，单列于表 14。芽孢杆菌与假单胞菌以 NRPS/PKS 为主，青霉属则以生物碱与聚酮为主，这两类正是发酵食品中产物发现与安全风险的两个集中点。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rPr>
          <w:cantSplit w:val="true"/>
          <w:tblHeader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分类单元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MAG数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可识别簇类型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代表产物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在发酵中的作用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依据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Bacillus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52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transAT-PKS; T3PKS; sactipeptide; lanthipeptide; siderophore; terpene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surfactin; fengycin/plipastatin; iturin; bacillaene; difficidin; bacillibactin; subtilosin A; subtilin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发酵种子与谷物(纳豆、豆豉), 产蛋白酶与风味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Harwood 2018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Bacillus subtilis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25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transAT-PKS; siderophore; sactipeptide; lanthipeptide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surfactin; plipastatin; bacillaene; bacillibactin; subtilosin A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发酵豆制品主导菌，产纳豆激酶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Harwood 2018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Staphylococcus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429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siderophore; NRPS; betalactone(少数)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staphyloferrin A/B; 金黄色葡萄球菌 aureusimine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奶酪表面与发酵香肠成熟菌群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Schoenfelder 2019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Enterococcus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163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lanthipeptide(cytolysin); bacteriocin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enterocin A/B/P/P1; cytolysin; enterolysin A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发酵肉、奶酪、发酵豆类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Weissella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89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bacteriocin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weissellicin 110/Y/M; weissellicin D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泡菜、发酵豆类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Alvarez-Sieiro 2016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Brevibacterium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492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terpene(carotenoid); siderophore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brevibactin; 类胡萝卜素(橙色素)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奶酪表面涂抹成熟，产橙色与硫化物风味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Leclercq 2014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Pseudomonas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180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T1PKS; phenazine; siderophore; HSAF 类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pyoverdine; phenazine-1-carboxylic acid; 2,4-DAPG; pyoluteorin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奶酪表面、鱼类腐败菌群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Gross 2007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Penicillium roqueforti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38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T1PKS; terpene; NRPS-like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roquefortine C; PR-toxin; andrastin A; mycophenolic acid; isofumigaclavine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蓝纹奶酪成熟菌，脂肪分解与风味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Coton 2021</w:t>
            </w:r>
          </w:p>
        </w:tc>
      </w:tr>
      <w:tr>
        <w:trPr>
          <w:cantSplit w:val="true"/>
        </w:trPr>
        <w:tc>
          <w:tcPr>
            <w:tcW w:type="dxa" w:w="17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Scopulariopsis</w:t>
            </w:r>
          </w:p>
        </w:tc>
        <w:tc>
          <w:tcPr>
            <w:tcW w:type="dxa" w:w="59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40</w:t>
            </w:r>
          </w:p>
        </w:tc>
        <w:tc>
          <w:tcPr>
            <w:tcW w:type="dxa" w:w="1642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NRPS; T1PKS</w:t>
            </w:r>
          </w:p>
        </w:tc>
        <w:tc>
          <w:tcPr>
            <w:tcW w:type="dxa" w:w="199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roquefortine 类；部分霉毒素</w:t>
            </w:r>
          </w:p>
        </w:tc>
        <w:tc>
          <w:tcPr>
            <w:tcW w:type="dxa" w:w="184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奶酪表面腐败菌</w:t>
            </w:r>
          </w:p>
        </w:tc>
        <w:tc>
          <w:tcPr>
            <w:tcW w:type="dxa" w:w="114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Coton 2021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15  非乳酸菌类群与真菌的 BGC 类型与已知产物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6.3 预期 BGC 规模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按各属已报道的单基因组 BGC 数量区间，结合本资源的 SGB 数，可以估算工作量与产出规模。原核部分预期 1,461–4,554 个 BGC，真核部分 315–878 个。乳酸菌类群虽然基因组小，但簇密度不低，且高度集中在细菌素与羊毛硫肽两类；Bacillus 与 Pseudomonas 的单基因组簇数最多，是 NRPS/PKS 类新产物的主要来源。与 v1.1.0 的估算（1,185–3,695）相比增加约 23%，主要来自乳制品与发酵种子两类新增的 SGB。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80"/>
        <w:gridCol w:w="1280"/>
        <w:gridCol w:w="1280"/>
        <w:gridCol w:w="1280"/>
        <w:gridCol w:w="1280"/>
        <w:gridCol w:w="1280"/>
        <w:gridCol w:w="1280"/>
      </w:tblGrid>
      <w:tr>
        <w:trPr>
          <w:cantSplit w:val="true"/>
          <w:tblHeader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属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SGB数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单株下限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单株上限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合计下限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合计上限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主要簇类型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Lactococcus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51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102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bacteriocin/lanthipeptide 为主，罕见 NRPS/PKS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Lactobacillus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 为主；部分种带 head-to-tail 环肽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Streptococcus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85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blp/thermophilin 类细菌素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Lacticaseibacillus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 / RiPP-like 为主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Leuconostoc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30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75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 + EPS/葡聚糖簇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Brevibacterium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23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92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铁载体、类胡萝卜素萜类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Lentilactobacillus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16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32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64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Acetobacter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33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66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纤维素合成、少见 PKS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Liquorilactobacillus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bacteriocin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Staphylococcus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19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38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95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铁载体、NRPS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Lactiplantibacillus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77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plantaricin 多拷贝簇；偶见 lanthipeptide</w:t>
            </w:r>
          </w:p>
        </w:tc>
      </w:tr>
      <w:tr>
        <w:trPr>
          <w:cantSplit w:val="true"/>
        </w:trPr>
        <w:tc>
          <w:tcPr>
            <w:tcW w:type="dxa" w:w="188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Corynebacterium</w:t>
            </w:r>
          </w:p>
        </w:tc>
        <w:tc>
          <w:tcPr>
            <w:tcW w:type="dxa" w:w="664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</w:t>
            </w:r>
          </w:p>
        </w:tc>
        <w:tc>
          <w:tcPr>
            <w:tcW w:type="dxa" w:w="82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12</w:t>
            </w:r>
          </w:p>
        </w:tc>
        <w:tc>
          <w:tcPr>
            <w:tcW w:type="dxa" w:w="885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48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铁载体</w:t>
            </w:r>
          </w:p>
        </w:tc>
      </w:tr>
    </w:tbl>
    <w:p>
      <w:pPr>
        <w:keepNext w:val="0"/>
        <w:spacing w:before="80" w:after="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表 16  主要属的预期 BGC 数量（前 12 属）</w:t>
      </w:r>
    </w:p>
    <w:p>
      <w:pPr>
        <w:spacing w:before="20" w:after="160"/>
        <w:jc w:val="left"/>
      </w:pPr>
      <w:r>
        <w:rPr>
          <w:rFonts w:ascii="Times New Roman" w:hAnsi="Times New Roman" w:eastAsia="宋体"/>
          <w:b w:val="0"/>
          <w:i w:val="0"/>
          <w:color w:val="595959"/>
          <w:sz w:val="16"/>
        </w:rPr>
        <w:t>注：单株区间取自文献报道的同属基因组统计值，仅用于估算工作量，不作为实测结果。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6.4 与发酵过程和益生菌功能的关联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antiSMASH 的结果要与发酵、益生菌挂钩，需要落在三条具体的线索上，而不是泛泛地统计簇的数量。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线索一：细菌素与发酵过程的菌群控制。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乳球菌的 nisin 簇、植物乳植杆菌的 plantaricin 簇、片球菌的 pediocin 簇、清酒乳杆菌的 sakacin 簇，都是 II 类或 I 类细菌素，作用靶点是细胞膜或细胞壁前体，能抑制李斯特菌、芽孢杆菌等腐败与致病菌。在发酵体系里，产细菌素菌株的丰度变化与腐败菌的消长在时间上互补，这一点可以用 4.4 节的物种谱变化来验证：肉制品中 Latilactobacillus sakei 升至 36.6% 的同时，Brochothrix thermosphacta 由 15.4% 降到 6.9%。若 antiSMASH 在这些 MAG 中检出完整的 sakacin 操纵子，就可以把“基因存在—表达—群落结果”串成一条链。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线索二：风味与质构相关的次级代谢。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短杆菌的类胡萝卜素簇对应奶酪表面的橙红色，Acetobacter 与 Komagataeibacter 的纤维素合成簇对应红茶菌膜的形成，Leuconostoc 的葡聚糖蔗糖酶簇对应黏度与质构。这类产物不是典型的小分子次级代谢物，在 antiSMASH 中部分以 PKS/萜类或 EPS 相关区域的形式出现，需要结合 CAZyme 注释一起看。v1.3.2 新增的可可豆发酵数据为这一类提供了新的切入点：Acetobacter pasteurianus 在发酵种子中占 27.8%，其乙酸代谢与可可风味前体直接相关。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/>
          <w:i w:val="0"/>
          <w:color w:val="1A1A1A"/>
          <w:sz w:val="21"/>
        </w:rPr>
        <w:t>线索三：安全风险相关的簇。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Penicillium roqueforti 的 roquefortine C、PR-toxin 簇，Aspergillus 的霉毒素簇，Staphylococcus 的毒力相关簇，都是发酵食品风险评估的直接靶点。本资源中 Penicillium 有 87 个 MAG、8 个 SGB，覆盖蓝纹与白霉奶酪的主要成熟菌，具备做簇层面筛查的条件。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方向的关联相对间接，但有明确切入点。一是细菌素基因簇在益生菌株中的分布，可直接作为拮抗能力的基因组指标；二是双歧杆菌的羊毛硫肽簇在部分菌株中存在，可作为菌株分型的标记；三是把制剂来源的 42 个 MAG 与食品中同种菌株的 MAG 做簇组成比较，能看出商业菌株是否丢失了某些 BGC，这在工业化长期传代后并不罕见。名单内益生菌种在 v1.3.2 中有 4,925 个 MAG，这一比较的统计基础比之前扎实得多。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6.5 执行方案与判读要点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脚本已随报告提供，分为三步：下载 MAG（10_download_mags.sh）、运行 antiSMASH（11_run_antismash.sh）、汇总结果（12_parse_antismash.py）。第一步按数据集分包下载，只取代表株所在的包，可把全网 250 GB 以上的序列压缩到 50 GB 左右。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判读时有四点需要注意。第一，MAG 的完整度直接决定漏检率：完整度 50%–70% 的基因组常缺失簇的调控区或部分模块，会低估 BGC 总数，建议把 MQ 与 HQ 分开统计。第二，contig 断裂会造成簇被切成两段，antiSMASH 会报成两个部分簇，汇总时应把同一 contig 邻近的部分簇合并。第三，低相似度簇（--cb-general 中相似度 &lt; 30%）的可信度有限，需要与已知簇做系统发育比对再判定。第四，细菌素的预测假阳性偏高，尤其 RiPP-like 类，建议用 BAGEL4 做交叉验证。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七、可继续开展的分析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按所需数据分成三档，标注每项的直接产出。前六项只用已下载的总表即可完成，是当前条件下性价比最高的部分。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A. 仅用公开总表即可完成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类别的指示物种分析。用 indicspecies 或 LEfSe 在 15 个类别上找标志物种，输出各类别的诊断性分类单元，可用于食品溯源与真伪鉴别。v1.3.2 中长尾类别的样品量已足以支撑这一分析，尤其是发酵种子（可可豆）与发酵鱼。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跨类别共现网络。以 4,067 份样品的属水平丰度为输入构建 SparCC 或 SPIEC-EASI 网络，识别发酵体系中的稳定模块，重点看乳酸菌—醋酸菌—酵母三方关系。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地理与基质对菌群的影响。元数据含 54 个国家，可用 PERMANOVA 分解国家、类别、工艺三个因素的方差贡献，回答“地域风味”在微生物层面是否有对应。意大利、西班牙、爱尔兰三国样品量最大，也可做国家内部的比较。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发酵剂与非发酵剂菌群的比例。按已知发酵剂名单标注每个 MAG 的来源属性，统计各类别中接种菌与背景菌的比例，可用于评估工业化程度。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与人体肠道的对接。cFMD 的姊妹资源 cMD（curatedMetagenomicData）可提供人体宏基因组，原文已用 20,000 余份样品估计食物 SGB 占肠道 3%，可在此基础上细化到类别层面，看哪类发酵食品的 SGB 更容易在肠道中检出[1]。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（6）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菌株水平追踪。用 StrainPhlAn 对 Lacticaseibacillus paracasei 等高频种做食品—肠道配对分析，复现原文提到的食物到肠道传播案例。v1.3.2 中该种已有 716 个 MAG，菌株分辨率明显优于前版。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（7）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版本演进分析。cFMD 的每个数据集都记录了加入版本，可按 v1.0.0 / v1.2.1 / v1.3.1 / v1.3.2 分层，评估数据库扩张对多样性估计的影响，这是少见的、可直接量化的“数据库偏倚”研究素材。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B. 需要 MAG 序列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BGC 家族聚类。antiSMASH 后用 BiG-SLiCE 把 1,461–4,554 个 BGC 聚成家族，统计食品特有家族与类别富集，这是把 antiSMASH 从描述性结果变成可比较数据的关键一步。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细菌素专项预测。BAGEL4 与 RiPPer 交叉验证，输出候选细菌素的成熟肽序列、核心肽与预期抑菌谱，并可进一步做分子对接筛选敏感菌株。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碳水化合物活性酶谱。dbCAN3 注释 CAZy，比较不同类别中淀粉、乳糖、纤维素、果胶降解能力的差异，直接对应发酵底物利用与终产物。可可豆发酵中的果胶降解尤其值得关注。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益生性状基因筛查。耐酸（谷氨酸脱羧酶 gadB）、耐胆盐（胆盐水解酶 bsh）、黏附（黏液结合蛋白）、抗氧化（硫氧还蛋白）等基因在 4,925 个名单内益生菌 MAG 中的分布，可作为菌株筛选的基因组依据。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耐药基因与可移动元件。AMRFinderPlus 与 mobileOG-db 联合注释，重点是接合质粒与转座子上的四环素、大环内酯类耐药基因，这是食品安全监管关注点，原文也报告了发酵食品中耐药基因的富集。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（6）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噬菌体与 CRISPR。用 geNomad 与 CrisprCasFinder 识别前噬菌体与 CRISPR 阵列，分析发酵剂菌株的噬菌体防御能力，对发酵工业的噬菌体污染问题有直接价值。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（7）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比较基因组与泛基因组。同一 SGB 内食品来源与人体来源的 MAG 做泛基因组分析，找食品特异的辅助基因，这是区分“过路菌”与“定植菌”的基因组证据。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（8）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新种描述。226 个 ufSGB 中完整度 ≥90% 的部分，配合 ANI 与 GTDB-Tk 结果，具备新种描述的基因组基础。</w:t>
      </w:r>
    </w:p>
    <w:p>
      <w:pPr>
        <w:keepNext/>
        <w:spacing w:before="180" w:after="80"/>
      </w:pPr>
      <w:r>
        <w:rPr>
          <w:rFonts w:ascii="Times New Roman" w:hAnsi="Times New Roman" w:eastAsia="黑体"/>
          <w:b/>
          <w:i w:val="0"/>
          <w:color w:val="1A1A1A"/>
          <w:sz w:val="23"/>
        </w:rPr>
        <w:t>C. 需要原始测序数据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功能通路重建。HUMAnN3 或 gapseq 从 reads 出发重建代谢通路，可补上 MAG 方法对低丰度成员的系统性遗漏。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宏转录组整合。若有配套 RNA-seq，可把 BGC 的存在与表达对应起来，解决 antiSMASH 只能看“有没有”的问题。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时间序列分析。部分数据集（奶酪成熟、酸面团传代、可可豆发酵）含时间点信息，可做菌群演替与 BGC 表达的动态建模。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优先级建议：A 组的第 1、2、5 项与 B 组的第 1、2、4 项组合起来，可以构成一篇完整的论文框架——从类别标志物种出发，落到 BGC 家族与细菌素候选，最后用益生性状基因收尾。C 组依赖额外数据，适合作为后续课题而非当前阶段的工作。</w:t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八、局限说明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（1）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类别严重不平衡。乳制品占 72.8% 的 MAG，发酵薯类 123 个、发酵果蔬 149 个、发酵鱼 214 个。任何跨类别比较都受此制约，类别间差异应理解为趋势而非定论。v1.3.2 虽改善长尾类别的代表性，但没有改变整体结构。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（2）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批次效应难以完全消除。109 个数据集的 DNA 提取方法、测序平台、读长与建库策略各不相同，元数据虽记录了提取试剂盒与平台，但无法完全校正。原文对此做了标准化处理，残余效应仍然存在[15]。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（3）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MAG 方法本身的偏倚。高丰度、低复杂度的群落（如接种发酵）更容易得到高质量 MAG，低丰度成员与高复杂度群落（如传统自然发酵）被系统性低估，这会放大发酵剂菌株的表观重要性。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（4）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SGB 划分依赖参考数据库。kSGB 的定义是簇内至少有一个参考基因组，参考库覆盖好的类群（乳球菌、乳杆菌）更容易被判为已知种，参考库薄弱的类群（发酵鱼、发酵种子中的新颖类群）则集中落在 uSGB/ufSGB。v1.2 之后 MetaRefSGB 整体更新，SGB 编号与 v1.1.0 不可直接对齐，跨版本比较必须以物种名为准。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（5）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antiSMASH 部分为预判而非实测。第六章的产物对应关系来自文献，BGC 数量为区间估算，均需在拿到 MAG 序列后以实测结果替换。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（6）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益生菌名单的边界问题。种级名单依据 QPS 与国内名单整理，但同一物种内不同菌株的益生功能差异很大，基因组层面的“益生菌物种”不等于“益生菌菌株”，这一点在解读表 11 时需保留。</w:t>
      </w:r>
    </w:p>
    <w:p>
      <w:pPr>
        <w:spacing w:after="40" w:line="336" w:lineRule="auto"/>
        <w:ind w:left="740" w:hanging="320"/>
        <w:jc w:val="both"/>
      </w:pPr>
      <w:r>
        <w:rPr>
          <w:rFonts w:ascii="Times New Roman" w:hAnsi="Times New Roman" w:eastAsia="宋体"/>
          <w:b w:val="0"/>
          <w:i w:val="0"/>
          <w:color w:val="2E5E8E"/>
          <w:sz w:val="21"/>
        </w:rPr>
        <w:t>（7）</w:t>
      </w:r>
      <w:r>
        <w:rPr>
          <w:rFonts w:ascii="Times New Roman" w:hAnsi="Times New Roman" w:eastAsia="宋体"/>
          <w:b w:val="0"/>
          <w:i w:val="0"/>
          <w:color w:val="1A1A1A"/>
          <w:sz w:val="21"/>
        </w:rPr>
        <w:t>两版数据不可混用。本报告全部数字基于 v1.3.2；若与他人的 v1.1.0 结果并列，需在表头注明版本，否则样品数、MAG 数、SGB 数三项都会出现 30%–60% 的表面差异。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九、参考文献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Carlino N, Blanco-Míguez A, Manghi P, et al. Unexplored microbial diversity from 2,500 food metagenomes and links with the human microbiome. Cell, 2024, 187(20): 5775–5795.e15. doi:10.1016/j.cell.2024.07.039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[2]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SegataLab. curatedFoodMetagenomicData (cFMD), v1.3.2. GitHub, 2026. https://github.com/SegataLab/cFMD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[3]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EFSA Panel on Biological Hazards. Update of the list of qualified presumption of safety (QPS) recommended microorganisms. EFSA Journal, 2024, 22(1): e8488.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[4]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Hill C, Guarner F, Reid G, et al. The ISAPP consensus statement on the scope and appropriate use of the term probiotic. Nature Reviews Gastroenterology &amp; Hepatology, 2014, 11: 506–514.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[5]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Patro JN, Ramachandran P, Barnaba T, et al. Comparison of metagenomic sequencing and conventional culture methods for characterization of probiotic products. Food Microbiology, 2016, 59: 1–10.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[6]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Pasolli E, De Filippis F, Mauriello IE, et al. Large-scale genome-wide analysis links lactic acid bacteria from food with the gut microbiome. Nature Communications, 2020, 11: 2610.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[7]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Blin K, Shaw S, Augustijn HE, et al. antiSMASH 8.0: extended gene cluster detection capabilities and analyses of chemistry, enzymology, and regulation. Nucleic Acids Research, 2025, 53(W1): W32–W38.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[8]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Alvarez-Sieiro P, Montalbán-López M, Mu D, Kuipers OP. Bacteriocins of lactic acid bacteria: extending the family. Applied Microbiology and Biotechnology, 2016, 100: 2939–2951.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[9]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McAuliffe O, Ross RP, Hill C. Lantibiotics: structure, biosynthesis and mode of action. FEMS Microbiology Reviews, 2001, 25: 285–308.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[10]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Zacharof MP, Lovitt RW. Bacteriocins produced by lactic acid bacteria: a review article. APCBEE Procedia, 2012, 2: 50–56.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[11]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Caulier S, Nannan C, Gillis A, et al. Overview of the antimicrobial compounds produced by members of the Bacillus subtilis group. Frontiers in Microbiology, 2019, 10: 302.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[12]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Coton M, Deniel F, Mounier J, et al. Penicillium roqueforti: an overview of its genetics, physiology, metabolism and biotechnological applications. Fungal Biology Reviews, 2021, 35: 1–19.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[13]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Irlinger F, Helinck S, Jany JL. Secondary and adjunct cultures. In: Cheese: Chemistry, Physics and Microbiology, 4th ed. Academic Press, 2017: 273–300.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[14]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Marco ML, Sanders ME, Gänzle M, et al. The International Scientific Association for Probiotics and Prebiotics (ISAPP) consensus statement on fermented foods. Nature Reviews Gastroenterology &amp; Hepatology, 2021, 18: 196–208.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[15]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Walsh AM, Leech J, Sheehan JJ, et al. Fermented-food metagenomics reveals substrate-associated differences in taxonomy and health-associated and antibiotic resistance determinants. mSystems, 2020, 5: e00522-20.</w:t>
      </w:r>
    </w:p>
    <w:p>
      <w:pPr>
        <w:spacing w:after="80" w:line="300" w:lineRule="auto"/>
        <w:ind w:left="480" w:hanging="480"/>
        <w:jc w:val="both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 xml:space="preserve">[16] </w:t>
      </w:r>
      <w:r>
        <w:rPr>
          <w:rFonts w:ascii="Times New Roman" w:hAnsi="Times New Roman" w:eastAsia="宋体"/>
          <w:b w:val="0"/>
          <w:i w:val="0"/>
          <w:color w:val="1A1A1A"/>
          <w:sz w:val="18"/>
        </w:rPr>
        <w:t>Pasolli E, Asnicar F, Manara S, et al. Extensive unexplored human microbiome diversity revealed by over 150,000 genomes from metagenomes spanning age, geography, and lifestyle. Cell, 2019, 176: 649–662.</w:t>
      </w:r>
    </w:p>
    <w:p>
      <w:r>
        <w:br w:type="page"/>
      </w:r>
    </w:p>
    <w:p>
      <w:pPr>
        <w:keepNext/>
        <w:pBdr>
          <w:bottom w:val="single" w:sz="6" w:space="3" w:color="C9D6E4"/>
        </w:pBdr>
        <w:spacing w:before="320" w:after="140"/>
      </w:pPr>
      <w:r>
        <w:rPr>
          <w:rFonts w:ascii="Times New Roman" w:hAnsi="Times New Roman" w:eastAsia="黑体"/>
          <w:b/>
          <w:i w:val="0"/>
          <w:color w:val="2E5E8E"/>
          <w:sz w:val="29"/>
        </w:rPr>
        <w:t>附录  交付文件清单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正文引用的表与图均可在此清单中找到对应的数据文件，编号一致。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cantSplit w:val="true"/>
          <w:tblHeader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编号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文件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内容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7"/>
              </w:rPr>
              <w:t>规模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00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MAG主表_全部.csv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18,180 个 MAG 的注释与元数据合并表，含是否纳入分析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18,180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01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发酵MAG总表.csv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发酵样品的全部 MAG，含类别、质量、益生菌归属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15,446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02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按发酵种类汇总.csv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 个发酵类别的统计汇总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11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03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属水平MAG数量矩阵.csv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前 40 属 × 10 类别的计数矩阵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40 × 10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04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SGB水平汇总_含发酵类别.csv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1,654 个 SGB 的分类、来源、发酵类别分布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1,654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05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益生菌制剂来源MAG表.csv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 份制剂样品的 42 个 MAG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42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06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益生菌物种MAG全库表.csv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 宽口径（133 种）的 6,385 个 MAG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6,385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07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益生菌物种x发酵类别矩阵.csv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益生菌物种在各类别中的分布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08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发酵食品真核MAG表.csv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848 个真核 MAG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848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09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antiSMASH输入MAG清单_每SGB代表株.csv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1,142 个代表株（P1/P2 优先级）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1,142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10-16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物种谱系列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发酵与非发酵的物种差异、类别丰度、alpha 多样性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8 个表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17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antiSMASH产物知识表.csv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 个分类单元的簇类型与代表产物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50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18-19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BGC预期工作量表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按属估算的 BGC 数量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 个表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20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发酵类型明细_按type.csv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101 个发酵食品类型的样品、MAG、优势种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101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21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益生菌严格名单MAG表.csv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名单内 28 个种的 4,925 个 MAG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4,925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22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益生菌分层汇总.csv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四个口径的种 / SGB / MAG 计数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5 行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figures/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图 1–6 的 PNG 文件（300 dpi）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6 个</w:t>
            </w:r>
          </w:p>
        </w:tc>
      </w:tr>
      <w:tr>
        <w:trPr>
          <w:cantSplit w:val="true"/>
        </w:trPr>
        <w:tc>
          <w:tcPr>
            <w:tcW w:type="dxa" w:w="71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—</w:t>
            </w:r>
          </w:p>
        </w:tc>
        <w:tc>
          <w:tcPr>
            <w:tcW w:type="dxa" w:w="298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scripts/</w:t>
            </w:r>
          </w:p>
        </w:tc>
        <w:tc>
          <w:tcPr>
            <w:tcW w:type="dxa" w:w="403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数据整理、统计、绘图与 antiSMASH 流程脚本</w:t>
            </w:r>
          </w:p>
        </w:tc>
        <w:tc>
          <w:tcPr>
            <w:tcW w:type="dxa" w:w="12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6"/>
              </w:rPr>
              <w:t>14 个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附表 A  随报告交付的数据文件</w:t>
      </w:r>
    </w:p>
    <w:p>
      <w:pPr>
        <w:spacing w:after="60" w:line="348" w:lineRule="auto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1A1A1A"/>
          <w:sz w:val="21"/>
        </w:rPr>
        <w:t>表 7 的类别之下还有一层更细的 type 划分，发酵样品共 101 个 type。下表按样品量列出前 15 个，含地理覆盖、MAG 记录与优势种，可用于挑选具体工艺做深入分析。完整清单见附表 20。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  <w:gridCol w:w="896"/>
      </w:tblGrid>
      <w:tr>
        <w:trPr>
          <w:cantSplit w:val="true"/>
          <w:tblHeader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类别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类型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样品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数据集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国家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MAG记录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纳入分析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HQ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SGB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4EBF3"/>
            <w:vAlign w:val="center"/>
          </w:tcPr>
          <w:p>
            <w:pPr>
              <w:spacing w:before="30" w:after="30" w:line="24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i w:val="0"/>
                <w:color w:val="1F3A55"/>
                <w:sz w:val="15"/>
              </w:rPr>
              <w:t>优势种（MAG 数）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乳制品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奶酪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1857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34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19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10254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10075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4571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604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Streptococcus thermophilus(701) / Lactococcus lactis(694) / Lacticaseibacillus paracasei(458)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发酵饮料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水开菲尔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388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21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1833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1833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1297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99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Lacticaseibacillus paracasei(245) / Liquorilactobacillus satsumensis(200) / Liquorilactobacillus nagelii(115)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乳制品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奶开菲尔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293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27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689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689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346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36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Lactococcus lactis(162) / Lactococcus cremoris(105) / Lactobacillus kefiranofaciens(74)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乳制品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乳清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85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201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201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61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65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Streptococcus thermophilus(40) / Lactococcus lactis(29) / Lactococcus cremoris(19)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发酵肉制品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萨拉米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80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417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413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191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91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Staphylococcus xylosus(37) / Latilactobacillus curvatus(34) / Latilactobacillus sakei(32)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发酵肉制品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肉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69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175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174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54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65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Latilactobacillus sakei(19) / Brochothrix thermosphacta(14) / Latilactobacillus curvatus(14)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乳制品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马奶酒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53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171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156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44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47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Lactococcus lactis(13) / Lentilactobacillus parakefiri(11) / Streptococcus thermophilus(8)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发酵种子/油料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可可豆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43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284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277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101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73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Acetobacter ghanensis(15) / Acetobacter senegalensis(13) / Lactiplantibacillus plantarum(13)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发酵谷物制品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酸面团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40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105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105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66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31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Levilactobacillus brevis(24) / Lactiplantibacillus plantarum(18) / Fructilactobacillus sanfranciscensis(10)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发酵饮料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茶(康普茶)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30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140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140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87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52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Gluconacetobacter entanii(12) / Komagataeibacter xylinus(9) / Komagataeibacter rhaeticus(9)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发酵饮料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韩国米醋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21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97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87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35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19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Latilactobacillus curvatus(18) / Lactiplantibacillus plantarum(8) / Leuconostoc mesenteroides(8)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含酒精发酵饮料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葡萄酒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55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55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23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Tatumella ptyseos(9) / Apilactobacillus kunkeei(2)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乳制品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酸奶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3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43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43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18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12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Streptococcus thermophilus(18) / Lactobacillus delbrueckii(6) / Lactobacillus acidophilus(3)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发酵鱼制品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油茶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201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182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74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77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Lactiplantibacillus pentosus(13) / Lactiplantibacillus plantarum(13) / Pediococcus pentosaceus(11)</w:t>
            </w:r>
          </w:p>
        </w:tc>
      </w:tr>
      <w:tr>
        <w:trPr>
          <w:cantSplit w:val="true"/>
        </w:trPr>
        <w:tc>
          <w:tcPr>
            <w:tcW w:type="dxa" w:w="114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发酵豆类</w:t>
            </w:r>
          </w:p>
        </w:tc>
        <w:tc>
          <w:tcPr>
            <w:tcW w:type="dxa" w:w="1250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大豆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19</w:t>
            </w:r>
          </w:p>
        </w:tc>
        <w:tc>
          <w:tcPr>
            <w:tcW w:type="dxa" w:w="521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</w:t>
            </w:r>
          </w:p>
        </w:tc>
        <w:tc>
          <w:tcPr>
            <w:tcW w:type="dxa" w:w="469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5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116</w:t>
            </w:r>
          </w:p>
        </w:tc>
        <w:tc>
          <w:tcPr>
            <w:tcW w:type="dxa" w:w="67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116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61</w:t>
            </w:r>
          </w:p>
        </w:tc>
        <w:tc>
          <w:tcPr>
            <w:tcW w:type="dxa" w:w="417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63</w:t>
            </w:r>
          </w:p>
        </w:tc>
        <w:tc>
          <w:tcPr>
            <w:tcW w:type="dxa" w:w="2916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vAlign w:val="center"/>
          </w:tcPr>
          <w:p>
            <w:pPr>
              <w:spacing w:before="24" w:after="24" w:line="24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1A1A1A"/>
                <w:sz w:val="14"/>
              </w:rPr>
              <w:t>Enterococcus faecium(9) / Bacillus velezensis(7) / Weissella confusa(7)</w:t>
            </w:r>
          </w:p>
        </w:tc>
      </w:tr>
    </w:tbl>
    <w:p>
      <w:pPr>
        <w:keepNext w:val="0"/>
        <w:spacing w:before="80" w:after="160"/>
        <w:jc w:val="center"/>
      </w:pPr>
      <w:r>
        <w:rPr>
          <w:rFonts w:ascii="Times New Roman" w:hAnsi="Times New Roman" w:eastAsia="黑体"/>
          <w:b/>
          <w:i w:val="0"/>
          <w:color w:val="595959"/>
          <w:sz w:val="18"/>
        </w:rPr>
        <w:t>附表 B  发酵食品类型明细（按样品量前 15 类）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595959"/>
        <w:sz w:val="16"/>
      </w:rPr>
      <w:t xml:space="preserve">cFMD v1.3.2     </w:t>
    </w:r>
    <w:r>
      <w:rPr>
        <w:rFonts w:ascii="Times New Roman" w:hAnsi="Times New Roman" w:eastAsia="宋体"/>
        <w:b w:val="0"/>
        <w:i w:val="0"/>
        <w:color w:val="595959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9D9D9"/>
      </w:pBdr>
      <w:jc w:val="right"/>
    </w:pPr>
    <w:r>
      <w:rPr>
        <w:rFonts w:ascii="Times New Roman" w:hAnsi="Times New Roman" w:eastAsia="宋体"/>
        <w:b w:val="0"/>
        <w:i w:val="0"/>
        <w:color w:val="595959"/>
        <w:sz w:val="16"/>
      </w:rPr>
      <w:t>cFMD v1.3.2 食品微生物组 MAG 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40"/>
    </w:pPr>
    <w:rPr>
      <w:rFonts w:ascii="Times New Roman" w:hAnsi="Times New Roman" w:eastAsia="宋体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