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Times New Roman" w:hAnsi="Times New Roman" w:eastAsia="黑体"/>
          <w:b/>
          <w:i w:val="0"/>
          <w:color w:val="1A1A1A"/>
          <w:sz w:val="34"/>
        </w:rPr>
        <w:t>食品宏基因组资源 cFMD 的发酵与益生菌 MAG 分析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2,533 份食品宏基因组     10,899 个 MAG     957 个发酵相关 SGB</w:t>
      </w:r>
    </w:p>
    <w:p>
      <w:pPr>
        <w:pBdr>
          <w:bottom w:val="single" w:sz="8" w:space="1" w:color="2E5E8E"/>
        </w:pBdr>
        <w:spacing w:after="200"/>
      </w:pP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一、数据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使用 curatedFoodMetagenomicData（cFMD）v1.1.0 的公开总表。该版本含 59 个数据集、2,533 份食品宏基因组、50 个国家，测序碱基合计 14.7 Tb。表中记录 10,899 个 MAG、1,144 个 SGB；其中 613 个 SGB 含参考基因组（已知种），531 个不含参考基因组，290 个为仅见于食品样品的新种。2,483 份样品有物种水平相对丰度谱。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项目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规模</w:t>
            </w:r>
          </w:p>
        </w:tc>
        <w:tc>
          <w:tcPr>
            <w:tcW w:type="dxa" w:w="43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食品宏基因组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2,533 份</w:t>
            </w:r>
          </w:p>
        </w:tc>
        <w:tc>
          <w:tcPr>
            <w:tcW w:type="dxa" w:w="43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59 个数据集，50 个国家，14.7 Tb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MAG 总数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10,899 个</w:t>
            </w:r>
          </w:p>
        </w:tc>
        <w:tc>
          <w:tcPr>
            <w:tcW w:type="dxa" w:w="43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细菌 10,097、古菌 15、真核 787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SGB 总数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1,144 个</w:t>
            </w:r>
          </w:p>
        </w:tc>
        <w:tc>
          <w:tcPr>
            <w:tcW w:type="dxa" w:w="43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原核 1,036、真核 108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已知种 / 未知种 / 食品新种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613 / 241 / 290</w:t>
            </w:r>
          </w:p>
        </w:tc>
        <w:tc>
          <w:tcPr>
            <w:tcW w:type="dxa" w:w="43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未知种无参考基因组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发酵样品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2,262 份</w:t>
            </w:r>
          </w:p>
        </w:tc>
        <w:tc>
          <w:tcPr>
            <w:tcW w:type="dxa" w:w="43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占 89.3%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发酵样品 MAG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10,202 个</w:t>
            </w:r>
          </w:p>
        </w:tc>
        <w:tc>
          <w:tcPr>
            <w:tcW w:type="dxa" w:w="43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原核 9,445、真核 757；分属 957 个 SGB</w:t>
            </w:r>
          </w:p>
        </w:tc>
      </w:tr>
      <w:tr>
        <w:trPr>
          <w:cantSplit w:val="true"/>
        </w:trPr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MAG 质量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HQ 5,203 / MQ 4,998</w:t>
            </w:r>
          </w:p>
        </w:tc>
        <w:tc>
          <w:tcPr>
            <w:tcW w:type="dxa" w:w="43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完整度 ≥90% 且污染 &lt;5% 记 HQ，另有 1 个未达 MQ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  数据概况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MAG 序列未下载（Zenodo 压缩包 9.8 GB，按数据集拆分后 272.5 GB），第四节的 antiSMASH 部分为产物预判，输入清单与运行脚本已备好，可在服务器上直接补跑。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二、发酵模块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元数据中发酵样品分 10 个类别。乳制品独占 67.4% 的 MAG，发酵饮料 19.7%，两者合计接近九成；发酵鱼仅 32 个 MAG（5 份样品、1 个数据集）。跨类别比较只能看趋势，不能当定论。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cantSplit w:val="true"/>
          <w:tblHeader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发酵类别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样品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原核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真核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属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种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1487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6879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6505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374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3198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535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222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253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422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2011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1778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1391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87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发酵肉制品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133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526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478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226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128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48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79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发酵谷物制品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80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225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217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128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97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37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63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含酒精发酵饮料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48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161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67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27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发酵薯类与根茎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24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76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发酵果蔬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34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57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35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发酵豆类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16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36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发酵种子/油料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29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21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发酵鱼制品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18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2  各类别的 MAG 与 SGB 数量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836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类别MAG数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36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1  各类别 MAG 数量与质量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发酵类别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优势属（MAG 数）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优势种（MAG 数）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乳制品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Lactococcus(1164) / Streptococcus(515) / Lactobacillus(514)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Lactococcus lactis(634) / Streptococcus thermophilus(415) / Lactococcus cremoris(392)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发酵饮料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Liquorilactobacillus(430) / Acetobacter(250) / Lacticaseibacillus(247)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Lacticaseibacillus paracasei(230) / Liquorilactobacillus satsumensis(200) / Liquorilactobacillus nagelii(116)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发酵肉制品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Staphylococcus(91) / Latilactobacillus(79) / Companilactobacillus(46)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Staphylococcus xylosus(42) / Latilactobacillus sakei(41) / Latilactobacillus curvatus(36)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发酵谷物制品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Levilactobacillus(27) / Lactiplantibacillus(24) / Pediococcus(22)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Lactiplantibacillus plantarum(19) / Levilactobacillus brevis(17) / Limosilactobacillus fermentum(14)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含酒精发酵饮料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Lactobacillus(11) / Acetobacter(10) / Limosilactobacillus(9)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Tatumella ptyseos(9) / Limosilactobacillus fermentum(7) / Zymomonas mobilis(6)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发酵薯类与根茎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Lactobacillus(20) / Limosilactobacillus(18) / Leuconostoc(6)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Limosilactobacillus fermentum(11) / Lactobacillus delbrueckii(8) / Limosilactobacillus panis(4)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发酵果蔬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Levilactobacillus(10) / Lactiplantibacillus(9) / Leuconostoc(8)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Lactiplantibacillus plantarum(6) / Leuconostoc mesenteroides(5) / Lactococcus lactis(4)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发酵豆类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Weissella(12) / Enterococcus(10) / Bacillus(9)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Weissella confusa(7) / Enterococcus faecium(6) / Bacillus velezensis(6)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发酵种子/油料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Bacillus(11) / Caldibacillus(6) / Vagococcus(4)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Bacillus subtilis(10) / Caldibacillus thermoamylovorans(6) / Vagococcus lutrae(3)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发酵鱼制品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GGB70065(7) / GGB70329(4) / GGB70330(3)</w:t>
            </w:r>
          </w:p>
        </w:tc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Jeotgalibaca dankookensis(1)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3  各类别的优势属与优势种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乳酸菌相关 23 个属合计 5,273 个 MAG，占发酵样品原核 MAG 的 55.8%，是明确的主体。种水平前四位依次是 Lactococcus lactis（655）、Streptococcus thermophilus（418）、Lacticaseibacillus paracasei（412）、Lactococcus cremoris（394），均为发酵剂核心菌，且数量显著高于第五位（Leuconostoc mesenteroides，222）。MAG 数量与菌株重要性不完全等价，接种发酵的高丰度会系统性抬高发酵剂的表观占比。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类别之间的差异体现在三条带上：乳制品与发酵饮料以 Lactococcus、Lactobacillus、Lacticaseibacillus、Leuconostoc、Liquorilactobacillus 为主；发酵肉与乳制品表面以 Staphylococcus、Latilactobacillus、Brevibacterium、Corynebacterium 为主；发酵豆类与发酵种子以 Weissella、Enterococcus、Bacillus 为主。同一属在不同类别中的占比差异来自基质与工艺，而非属本身的分布偏好。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4252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优势属热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25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2  优势属在各类别中的 MAG 数量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与同基质非发酵样品的对照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元数据含未发酵的鲜肉、鲜鱼与生鲜果蔬，可作同基质对照。发酵样品的物种水平 Shannon 指数普遍低于同基质生样，肉与鱼达到统计显著（表 4），说明发酵伴随群落收敛。果蔬样本量小，未达显著。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比较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非发酵n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发酵n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非发酵Shannon均值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发酵Shannon均值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P值</w:t>
            </w:r>
          </w:p>
        </w:tc>
      </w:tr>
      <w:tr>
        <w:trPr>
          <w:cantSplit w:val="true"/>
        </w:trPr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dairy vs dairy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150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1471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1.23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meat vs fermented_meat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45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125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1.79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1.29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fish vs fermented_fish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2.36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0.98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fruits_and_vegetables vs fermented_fruits_and_vegetables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34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2.1</w:t>
            </w:r>
          </w:p>
        </w:tc>
        <w:tc>
          <w:tcPr>
            <w:tcW w:type="dxa" w:w="1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1.51</w:t>
            </w:r>
          </w:p>
        </w:tc>
        <w:tc>
          <w:tcPr>
            <w:tcW w:type="dxa" w:w="8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0.2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4  同基质发酵与非发酵样品的 alpha 多样性（Mann-Whitney U 检验）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物种层面的升与降更能说明问题。肉制品中 Pseudomonas fragi 由 6.20% 降到 0.13%，Brochothrix thermosphacta 由 3.17% 降到 0.49%，而 Latilactobacillus sakei 升至 34.3%、Staphylococcus xylosus 升至 9.5%。鱼类发酵后 Psychrobacter 占绝对优势。腐败菌被抑制、发酵剂接管群落，这一格局在乳、肉、鱼三类中重复出现。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568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lpha多样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68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3  各类别的物种水平 alpha 多样性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真核部分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757 个真核 MAG 分属 95 个 SGB。属水平以 Saccharomyces（192）、Debaryomyces（133）、Penicillium（83）、Scopulariopsis（40）、Kluyveromyces（34）为主；种水平以 Saccharomyces cerevisiae（190）、Debaryomyces hansenii（128）、Penicillium roqueforti（37）、Scopulariopsis brevicaulis（36）、Penicillium camemberti（24）为代表。含酒精发酵饮料中真核占 44.7%，为各类别中最高；乳制品虽只占 5.4%，但青霉与德巴利酵母直接决定白霉、蓝纹奶酪的成熟与风味。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2662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真核组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66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4  真核 MAG 的属组成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三、益生菌模块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cFMD 里的“益生菌”分三层，最大与最小相差两个量级，混用会得出错误结论。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 w:val="true"/>
          <w:tblHeader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层级</w:t>
            </w:r>
          </w:p>
        </w:tc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界定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范围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益生菌制剂样品</w:t>
            </w:r>
          </w:p>
        </w:tc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category = probiotics，市售粉剂与胶囊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14 份样品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核心益生菌物种</w:t>
            </w:r>
          </w:p>
        </w:tc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种级名单（QPS、ISAPP、国内菌种名单）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28 个种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2,884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30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乳酸菌发酵剂类群</w:t>
            </w:r>
          </w:p>
        </w:tc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 个属的归并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 个属</w:t>
            </w:r>
          </w:p>
        </w:tc>
        <w:tc>
          <w:tcPr>
            <w:tcW w:type="dxa" w:w="10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5,273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192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5  益生菌相关的三个层级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益生菌制剂与其他食品基质一样经过组装分箱，得到的 MAG 与其他类别同质，可以直接合并分析。14 份样品产出的 42 个 MAG 平均完整度 76.7%，低于发酵食品整体的 84.3%，HQ 仅 16 个。原因是配方菌种单一、各菌丰度受配比限制，辅料 DNA 占比高，覆盖度分布不均。下游分析建议只用这 16 个 HQ。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物种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最高完整度%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Lactiplantibacillus plantarum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99.1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acidophilus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98.9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animalis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71.9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rhamnosus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78.8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breve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91.3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paracasei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97.2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Ligilactobacillus salivarius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94.4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longum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54.2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bifidum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96.9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Enterococcus faecium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92.1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Levilactobacillus brevis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90.2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Limosilactobacillus reuteri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95.5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Saccharomyces cerevisiae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90.6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Streptococcus thermophilus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96.6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Weizmannia coagulans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98.1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GGB38436 sp. SGB51744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65.5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casei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sp. SGB69403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72.3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delbrueckii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87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gasseri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88.7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helveticus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69.2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 lactis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53.4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Limosilactobacillus sp. SGB94704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58.6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6  益生菌制剂来源的 MAG（42 个，23 个 SGB）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 w:val="true"/>
          <w:tblHeader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物种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主要来源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 lactis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672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Streptococcus thermophilus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448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paracasei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415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 cremoris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Liquorilactobacillus satsumensis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Saccharomyces cerevisiae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helveticus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delbrueckii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Lactiplantibacillus plantarum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Liquorilactobacillus nagelii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sp. SGB69403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sp. SGB69401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Levilactobacillus brevis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sp. SGB69402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Lentilactobacillus hilgardii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6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kefiranofaciens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7  发酵食品中数量最多的核心益生菌物种（前 16 位）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8212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益生菌物种热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821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5  核心益生菌物种在各类别中的 MAG 数量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双歧杆菌需要单独看。全库只有 155 个 MAG、8 个 SGB，且以食品来源的 Bifidobacterium aquikefiri（72）、B. psychraerophilum（38）、B. mongoliense（17）为主，临床常用的 B. longum（11）、B. animalis（2）很少。这与双歧杆菌主要栖居肠道、在食品中多为外源添加相符，也意味着用这套资源做双歧杆菌益生性研究样本不足。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结论：益生菌方向的 MAG 是齐的，制剂来源 42 个、核心益生菌物种 2,884 个，两套可以对照使用——前者是商业化菌株，后者是食品基质中的同种野生型菌株。受限于 14 份制剂样品，前者的统计能力弱，只能作菌株参考，不足以单独支撑一项工作。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四、antiSMASH 产物预测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输入按 SGB 去重，每个 SGB 取完整度最高、污染最低的一株，共 957 个代表株（原核 862、真核 95）。同一 SGB 内不同 MAG 的簇组成通常只差个别位点，全量跑 10,202 个基因组既耗算力，也会让近重复序列抬高家族计数。清单见交付文件 09，P1 为益生菌种与食品新种，P2 为其余。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158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项目</w:t>
            </w:r>
          </w:p>
        </w:tc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设置</w:t>
            </w:r>
          </w:p>
        </w:tc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版本</w:t>
            </w:r>
          </w:p>
        </w:tc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 8.0.4</w:t>
            </w:r>
          </w:p>
        </w:tc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可识别 101 类簇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细菌参数</w:t>
            </w:r>
          </w:p>
        </w:tc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--genefinding-tool prodigal</w:t>
            </w:r>
          </w:p>
        </w:tc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--cb-general --cb-knownclusters --cb-subclusters --asf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真菌参数</w:t>
            </w:r>
          </w:p>
        </w:tc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--taxon fungi</w:t>
            </w:r>
          </w:p>
        </w:tc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--genefinding-tool prodigal-m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单株耗时</w:t>
            </w:r>
          </w:p>
        </w:tc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3–8 min（16 线程）</w:t>
            </w:r>
          </w:p>
        </w:tc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真菌 10–20 min</w:t>
            </w:r>
          </w:p>
        </w:tc>
      </w:tr>
      <w:tr>
        <w:trPr>
          <w:cantSplit w:val="true"/>
        </w:trPr>
        <w:tc>
          <w:tcPr>
            <w:tcW w:type="dxa" w:w="158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总量估算</w:t>
            </w:r>
          </w:p>
        </w:tc>
        <w:tc>
          <w:tcPr>
            <w:tcW w:type="dxa" w:w="30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40–80 CPU·h</w:t>
            </w:r>
          </w:p>
        </w:tc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 并发约 3–5 h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8  运行配置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乳酸菌类群的簇类型高度集中，基本只有细菌素与羊毛硫肽两类，单株 2–7 个；芽孢杆菌与假单胞菌的簇型最丰富，NRPS、PKS、萜类、铁载体都有，单株 7–14 个。按属的经验区间估算，原核部分预期 1,185–3,695 个 BGC，真核部分 315–872 个，后者主要来自青霉属。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类群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可识别簇类型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代表产物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在发酵中的作用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 lactis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lanthipeptide; bacteriocin; RiPP-like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nisin; lactococcin A/B/M; lacticin 481/3147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乳品发酵剂核心菌，产酸与风味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Streptococcus thermophilus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thermophilin A/B/13; streptococcin; blp 簇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酸奶/奶酪必需发酵剂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Lacticaseibacillus paracasei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caseicin A/B; lactocin 160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奶酪/发酵乳非起始发酵剂(NSLAB)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Lactiplantibacillus plantarum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lanthipeptide(plantaricin W); RiPP-like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plantaricin EF/JK/NC8/W; plantaricicin A(信息素)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植物发酵、酸面团、泡菜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Latilactobacillus sakei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sakacin A/P/G; lactocin S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发酵肉制品主导菌，抑制李斯特菌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Penicillium roqueforti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T1PKS; terpene; NRPS-like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roquefortine C; PR-toxin; andrastin A; mycophenolic acid; isofumigaclavine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蓝纹奶酪成熟菌，脂肪分解与风味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Bacillus subtilis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transAT-PKS; siderophore; sactipeptide; lanthipeptide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surfactin; plipastatin; bacillaene; bacillibactin; subtilosin A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发酵豆制品主导菌，产纳豆激酶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Leuconostoc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dextran/EPS 簇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leucocin A/C; mesentericin Y105; 葡聚糖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泡菜、酸菜、开菲尔、奶酪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Brevibacterium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terpene(carotenoid); siderophore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brevibactin; 类胡萝卜素(橙色素)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奶酪表面涂抹成熟，产橙色与硫化物风味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Staphylococcus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siderophore; NRPS; betalactone(少数)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staphyloferrin A/B; 金黄色葡萄球菌 aureusimine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奶酪表面与发酵香肠成熟菌群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Saccharomyces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NRPS(稀少); terpene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无代表性次级代谢产物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酒类、面包、开菲尔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Bifidobacterium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lanthipeptide; bacteriocin; RiPP-like; arylpolyene(少数)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bifidocin B; bifidocin A; lantibiotic 簇(B. longum)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发酵乳、开菲尔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Pseudomonas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T1PKS; phenazine; siderophore; HSAF 类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pyoverdine; phenazine-1-carboxylic acid; 2,4-DAPG; pyoluteorin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奶酪表面、鱼类腐败菌群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Pediococcus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24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pediocin PA-1/AcH; penocin A; pediocin PD-1</w:t>
            </w:r>
          </w:p>
        </w:tc>
        <w:tc>
          <w:tcPr>
            <w:tcW w:type="dxa" w:w="23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发酵肉、青贮、发酵果蔬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9  主要类群的簇类型与已知产物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与发酵和益生菌的挂钩点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菌群控制。乳球菌的 nisin、植物乳植杆菌的 plantaricin、片球菌的 pediocin、清酒乳杆菌的 sakacin 都属于细菌素，作用靶点是细胞膜或细胞壁前体，对李斯特菌、芽孢杆菌有效。这与上文肉制品中物种的升降一致：Latilactobacillus sakei 升至 34.3% 的同时，Brochothrix thermosphacta 由 3.17% 降到 0.49%。若在对应 MAG 中找到完整操纵子，基因、表达与群落结果就能串成一条链。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风味与质构。短杆菌的类胡萝卜素簇对应奶酪表面的橙红色，醋酸菌与木葡糖酸醋杆菌的纤维素簇对应红茶菌膜，明串珠菌的葡聚糖蔗糖酶簇对应黏度。这类产物在 antiSMASH 中部分以 PKS 或萜类出现，要配合 CAZyme 注释一起看。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安全风险。Penicillium roqueforti 的 roquefortine C 与 PR-toxin 簇、Aspergillus 的霉毒素簇、Staphylococcus 的毒力相关簇，都是发酵食品风险评估的直接靶点。本资源的青霉有 83 个 MAG、8 个 SGB，覆盖蓝纹与白霉奶酪的主成熟菌，具备做簇层面筛查的条件。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益生菌方向相对间接。可做的是三件事：统计细菌素簇在益生菌株中的分布作为拮抗能力指标；用双歧杆菌的羊毛硫肽簇做菌株分型；把制剂来源的 42 个 MAG 与食品中同种菌株比簇组成，看商业菌株长期传代后是否丢了某些簇。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判读要注意四点。完整度 50%–70% 的基因组常缺调控区或模块，会低估簇数，HQ 与 MQ 要分开统计。contig 断裂会把一个簇报成两个部分簇，需按位置合并。相似度低于 30% 的簇可信度有限，要与已知簇做系统发育比对。细菌素，尤其是 RiPP-like 类，假阳性偏高，建议用 BAGEL4 交叉验证。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五、下一步可做的分析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优先级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分析项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数据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产出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A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类别指示物种（LEfSe / indicspecies）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现有总表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各类别的诊断分类单元，可用于溯源与真伪鉴别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A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跨类别共现网络（SparCC）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现有总表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乳酸菌—醋酸菌—酵母的稳定模块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A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国家、类别、工艺的方差分解（PERMANOVA）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现有总表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地域风味的微生物学对应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A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食物 SGB 与人体肠道对接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总表 + cMD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各类别 SGB 在肠道的检出率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A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菌株水平追踪（StrainPhlAn）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总表 + 原始数据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食物到肠道的传播证据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BGC 家族聚类（BiG-SLiCE）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MAG 序列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食品特有簇与类别富集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细菌素专项（BAGEL4 / RiPPer）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MAG 序列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候选成熟肽与预期抑菌谱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CAZyme 谱（dbCAN3）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MAG 序列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底物利用与终产物差异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益生性状基因筛查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MAG 序列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耐酸、耐胆盐、黏附基因分布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耐药基因与可移动元件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MAG 序列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食品安全监管关注点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噬菌体与 CRISPR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MAG 序列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发酵剂的噬菌体防御能力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同 SGB 的食品—人体泛基因组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MAG 序列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食品特异辅助基因，区分过路菌与定植菌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B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新种描述（ANI + GTDB-Tk）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MAG 序列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290 个食品新种中完整度 ≥90% 的部分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C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功能通路重建（HUMAnN3 / gapseq）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原始 reads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补 MAG 方法对低丰度成员的遗漏</w:t>
            </w:r>
          </w:p>
        </w:tc>
      </w:tr>
      <w:tr>
        <w:trPr>
          <w:cantSplit w:val="true"/>
        </w:trPr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C</w:t>
            </w:r>
          </w:p>
        </w:tc>
        <w:tc>
          <w:tcPr>
            <w:tcW w:type="dxa" w:w="34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宏转录组与 BGC 表达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配套 RNA-seq</w:t>
            </w:r>
          </w:p>
        </w:tc>
        <w:tc>
          <w:tcPr>
            <w:tcW w:type="dxa" w:w="28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5"/>
              </w:rPr>
              <w:t>解决 antiSMASH 只能看“有没有”的问题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10  可继续开展的分析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建议先做 A 组前两项加 B 组前两项，四件事串起来能支撑一篇完整的论文：从类别标志物种出发，落到 BGC 家族与细菌素候选，再用益生性状基因收尾。C 组依赖额外数据，适合放到下一阶段。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六、需要注意的问题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类别严重不平衡。乳制品占 67.4%，发酵鱼只有 32 个 MAG，发酵豆类与发酵种子不足 100 个。跨类别结论都受这条限制。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批次效应无法完全消除。59 个数据集的提取方法、平台、读长各不相同，元数据虽有记录，校正有限。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MAG 方法本身有偏。高丰度、低复杂度群落（接种发酵）更容易得到高质量基因组，低丰度成员与传统自然发酵被系统性低估。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SGB 判定依赖参考库。参考库厚的类群（乳球菌、乳杆菌）多判为已知种，参考库薄的类群（发酵鱼、发酵豆类）集中落在未知种，类别间的新颖性差异有一部分是数据库偏倚。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益生菌名单是种级的。同种不同菌株的益生功能差异很大，基因组层面的“益生菌物种”不等于“益生菌菌株”。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（6）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部分尚未实测。产物对应关系来自已知报道，BGC 数量为区间估算，拿到序列后需以实测替换。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附：交付文件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编号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文件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00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MAG主表_全部.csv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10,899 个 MAG 的注释与元数据合并表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01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发酵MAG总表.csv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10,202 个发酵 MAG，含类别、质量、益生菌归属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02–04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类别汇总、属矩阵、SGB 汇总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1,144 个 SGB 的分类与来源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05–07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益生菌系列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制剂 42 个、核心种 2,884 个、物种×类别矩阵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08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发酵食品真核MAG表.csv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757 个真核 MAG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09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antiSMASH输入MAG清单.csv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957 个代表株，含 P1/P2 优先级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10–16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物种谱系列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发酵与非发酵差异、类别丰度、alpha 多样性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17–19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 知识表与工作量表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 个类群的产物对应，按属的 BGC 估算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figures/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图 1–5 的 PNG（300 dpi）</w:t>
            </w:r>
          </w:p>
        </w:tc>
      </w:tr>
      <w:tr>
        <w:trPr>
          <w:cantSplit w:val="true"/>
        </w:trPr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scripts/</w:t>
            </w:r>
          </w:p>
        </w:tc>
        <w:tc>
          <w:tcPr>
            <w:tcW w:type="dxa" w:w="464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整理、统计、绘图与 antiSMASH 流程脚本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附表  随报告交付的数据文件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9D9D9"/>
      </w:pBdr>
      <w:jc w:val="right"/>
    </w:pPr>
    <w:r>
      <w:rPr>
        <w:rFonts w:ascii="Times New Roman" w:hAnsi="Times New Roman" w:eastAsia="宋体"/>
        <w:b w:val="0"/>
        <w:i w:val="0"/>
        <w:color w:val="595959"/>
        <w:sz w:val="16"/>
      </w:rPr>
      <w:t>cFMD 发酵与益生菌 MAG 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40"/>
    </w:pPr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