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02A3A"/>
          <w:sz w:val="42"/>
        </w:rPr>
        <w:t>Aβ 聚集抑制与 PC12 神经保护：12 条候选肽筛选的文献与计算模型审查（初版）</w:t>
      </w:r>
    </w:p>
    <w:p>
      <w:r>
        <w:rPr>
          <w:rFonts w:ascii="Microsoft YaHei" w:hAnsi="Microsoft YaHei" w:eastAsia="Microsoft YaHei"/>
          <w:sz w:val="18"/>
        </w:rPr>
        <w:t>版本：2026-10-14（Asia/Shanghai）</w:t>
      </w:r>
    </w:p>
    <w:p>
      <w:r>
        <w:rPr>
          <w:rFonts w:ascii="Microsoft YaHei" w:hAnsi="Microsoft YaHei" w:eastAsia="Microsoft YaHei"/>
          <w:sz w:val="18"/>
        </w:rPr>
        <w:t>适用范围：12 条候选肽的 Aβ 聚集抑制 / Aβ 毒性缓解 / PC12 神经保护筛选。</w:t>
      </w:r>
    </w:p>
    <w:p>
      <w:r>
        <w:rPr>
          <w:rFonts w:ascii="Microsoft YaHei" w:hAnsi="Microsoft YaHei" w:eastAsia="Microsoft YaHei"/>
          <w:sz w:val="18"/>
        </w:rPr>
        <w:t>重要限制：用户指定的 从12条肽筛选Aβ聚集与PC12实验.docx 尚未同步到当前工作区。因此，本文件是按文件名所指的研究问题做的文献与方法学审查，并不把任何结论冒充为对那 12 条真实序列、修饰、浓度或既定 protocol 的特异性判断。收到文档（或序列表）后，才能做逐条肽映射、候选优先级和计算输入表。</w:t>
      </w:r>
    </w:p>
    <w:p>
      <w:pPr>
        <w:spacing w:after="40"/>
      </w:pPr>
      <w:r>
        <w:rPr>
          <w:rFonts w:ascii="Microsoft YaHei" w:hAnsi="Microsoft YaHei" w:eastAsia="Microsoft YaHei"/>
          <w:color w:val="B0BEC5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6070"/>
          <w:sz w:val="30"/>
        </w:rPr>
        <w:t>一页结论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已有很直接的“肽筛选 → Aβ 抑制 → PC12 保护”先例。Gautam 等从肽库/体外进化中获得抑制 Aβ42 聚集的肽，用 ThT、AFM 与 PC12 挽救验证；Wu 等的 YVRHLKYVRHLK 采用对接、ThT 与 PC12 CCK-8；Mallesh 等还将 ThT/Congo red、CD/FTIR、EM、PC12 分化神经元、凋亡等串起来。因此，12 条肽小面板完全可以按“先快速筛、再正交确认、最后细胞验证”的结构开展，而不是只做一次 ThT。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ThT 下降不是“神经保护已被证明”。候选肽可自聚集、吸收/淬灭 ThT，或把 Aβ 导向另一种低 ThT 的聚集态；而毒性又强烈依赖 Aβ 的单体/寡聚体/纤维状态。因而需要候选肽单独对照、ThT 干扰对照，以及至少一项正交结构/形貌读出，再进入 PC12。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MTT/CCK-8 单独不能等同于不可逆细胞死亡。经典 PC12 工作表明 Aβ 可较早、可逆地影响 MTT 还原这一氧化还原读出；因此建议至少增加形态、膜完整性/LDH、凋亡或 ROS 中的一项正交细胞终点。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MD 有价值，但不是“计算出一个 ΔG 就能宣布抑制剂”。Aβ 是高度动态的 IDP/聚集体系。合理用途是解释候选肽可能遮挡的 Aβ 区段、比较多个 Aβ 构象/寡聚体上的接触稳定性、发现不理想的自聚集风险；其结论应以重复轨迹、多个结构模型和实验回证为条件。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没有一款现成 DL/ML 模型已被充分验证，可直接为任意 12 条短肽输出“同时抑制 Aβ42 聚集并挽救 PC12”的可信排序。现有模型主要预测的是候选肽自身的 amyloidogenicity/aggregation-prone regions（APR），而非 Aβ 结合、抑制动力学、Aβ 毒性物种，或 PC12 细胞救援。它们适合做预筛/负向过滤/特征解释，不应替代实验。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最可操作的计算-实验路线：先用 PALM / AggBERT / AmyloGram / PATH 等对候选肽的自身聚集风险做共识预筛；再用 Aβ 多构象对接与多重复 MD 做“机制假设”；最后以 ThT + 正交结构/形貌 + PC12 复合终点评定。Han 等 2025 年的 Word2Vec → 对接 → MD → ThT 验证路线，是目前最接近“短肽小库 Aβ 抑制剂发现”的可借鉴模板，但并非 PC12 终点的现成预测器。</w:t>
      </w:r>
    </w:p>
    <w:p>
      <w:pPr>
        <w:spacing w:after="40"/>
      </w:pPr>
      <w:r>
        <w:rPr>
          <w:rFonts w:ascii="Microsoft YaHei" w:hAnsi="Microsoft YaHei" w:eastAsia="Microsoft YaHei"/>
          <w:color w:val="B0BEC5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6070"/>
          <w:sz w:val="30"/>
        </w:rPr>
        <w:t>1. 先把问题拆成四个不可互相替代的标签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57"/>
        <w:gridCol w:w="3557"/>
        <w:gridCol w:w="3557"/>
        <w:gridCol w:w="3557"/>
      </w:tblGrid>
      <w:tr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需要回答的问题</w:t>
            </w:r>
          </w:p>
        </w:tc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可用读出</w:t>
            </w:r>
          </w:p>
        </w:tc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常见误判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P：候选肽本身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肽是否可溶、是否自聚集、是否本身伤害 PC12 或干扰染料？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候选肽空白、ThT 空白、DLS/浊度/形貌、PC12 peptide-alone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把“ThT 低”误当“肽本身安全/不聚集”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A：Aβ 聚集过程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候选肽是否改变 Aβ 的 lag、斜率、终点或聚集物形貌？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ThT 动力学、CR、CD/FTIR、AFM/TEM/DLS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把单一终点荧光降低视为抑制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O：毒性 Aβ 物种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候选肽减少的是纤维、可溶寡聚体，还是仅改变了通路？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SEC/Native PAGE/寡聚体抗体（如可得）、DLS、形貌、处理时间窗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“纤维少”却可能保留/富集有毒寡聚体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C：PC12 保护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候选肽是否在 Aβ 暴露下真正改善细胞状态？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CCK-8/MTT + 形态/LDH/Annexin V/ROS/活死染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将代谢/氧化还原变化直接解释为存活率</w:t>
            </w:r>
          </w:p>
        </w:tc>
      </w:tr>
    </w:tbl>
    <w:p/>
    <w:p>
      <w:r>
        <w:rPr>
          <w:rFonts w:ascii="Microsoft YaHei" w:hAnsi="Microsoft YaHei" w:eastAsia="Microsoft YaHei"/>
          <w:sz w:val="18"/>
        </w:rPr>
        <w:t>建议的因果主张层级：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仅有 ThT：只能说“在该条件、该读出下改变 ThT 信号”；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ThT + 结构/形貌：可说“与 Aβ 聚集状态/β-sheet 形成变化一致”；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再有 PC12 多终点：可说“在该体外体系中，与减轻 Aβ 相关细胞损伤一致”；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只有在候选肽单独对照、Aβ 状态定义、重复与盲法/随机化（如适用）均充分时，才应讨论候选肽的比较优先级。</w:t>
      </w:r>
    </w:p>
    <w:p>
      <w:pPr>
        <w:spacing w:after="40"/>
      </w:pPr>
      <w:r>
        <w:rPr>
          <w:rFonts w:ascii="Microsoft YaHei" w:hAnsi="Microsoft YaHei" w:eastAsia="Microsoft YaHei"/>
          <w:color w:val="B0BEC5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6070"/>
          <w:sz w:val="30"/>
        </w:rPr>
        <w:t>2. 实验文献：最贴近“12 条肽 + Aβ + PC12”的先例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57"/>
        <w:gridCol w:w="3557"/>
        <w:gridCol w:w="3557"/>
        <w:gridCol w:w="3557"/>
      </w:tblGrid>
      <w:tr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参考文献</w:t>
            </w:r>
          </w:p>
        </w:tc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与本项目的直接关系</w:t>
            </w:r>
          </w:p>
        </w:tc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关键实验链</w:t>
            </w:r>
          </w:p>
        </w:tc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可迁移的设计点 / 限制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Gautam, Komatsu &amp; Nishigaki, 2015，Chem Biol Drug Des，DOI: 10.1111/cbdd.12400 (https://doi.org/10.1111/cbdd.12400)，PMID 25082146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高度直接：肽库/体外进化筛出高结合肽；Aβ42 聚集抑制并挽救 PC12。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paired peptide library / 体外进化 → Kd → ThT → AFM → 聚集 Aβ42 的 PC12 细胞毒性挽救。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是“从多个肽中筛 lead”的最佳先例之一。可借鉴“先分层筛，再做功能细胞验证”；但文中具体库、肽长度和条件不能直接移植到未知的 12 条肽。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Wu et al., 2023，Front Aging Neurosci，DOI: 10.3389/fnagi.2023.1139418 (https://doi.org/10.3389/fnagi.2023.1139418)，PMID 37113572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高度直接：肽 YVRHLKYVRHLK；Aβ1–42、ThT、PC12 CCK-8。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对接 + PeptideRanker / DPL / ToxinPred 预筛 → 候选肽自毒性 → ThT → 1:1 共孵育 → PC12 保护。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很适合做 12 条肽“低门槛首轮”的对照框架。限制是 docking/在线预测不是作用机制证据，且 CCK-8 单终点不足以定义神经保护。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Mallesh et al., 2023，ACS Bio Med Chem Au，DOI: 10.1021/acsbiomedchemau.2c00067 (https://doi.org/10.1021/acsbiomedchemau.2c00067)，PMID 37101809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高度直接：Aβ16–20/中心疏水区相关肽设计，评估 Aβ 聚集、PC12 分化神经元与凋亡。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ThT + Congo red + CD/FTIR + 荧光/HR-TEM + PC12 MTT + uptake / apoptosis。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提供了避免“只做 ThT”的正交验证组合，也提醒观察候选肽的蛋白酶稳定性与细胞摄取。文中肽设计策略不自动适用于所有序列。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Henning-Knechtel et al., 2020，Cell Reports Physical Science，DOI: 10.1016/j.xcrp.2020.100014 (https://doi.org/10.1016/j.xcrp.2020.100014)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Aβ 抑制肽 + 体外 / 体内（细胞）+ NMR/MD 的一体化案例。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设计的 cell-penetrating peptides → ThT/TEM → 细胞摄取、细胞毒性 → NMR/MD。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有助于区分“在溶液里抑制”和“在细胞相关环境中改变 Aβ”的差别；CPP 本身的溶解性/膜效应需要单独控制。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Im et al., 2023，JACS Au，DOI: 10.1021/jacsau.2c00668 (https://doi.org/10.1021/jacsau.2c00668)，PMID 37124297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Aβ1–42 关键寡聚化域与 epitope-specific 抑制的结构-实验案例。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结构/区段解析 + 聚集与毒性相关验证。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有助于将候选肽按可能遮挡的 Aβ 区段分层，而非只看总体 docking score。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Ghosh et al., 2015，PLOS ONE，DOI: 10.1371/journal.pone.0129087 (https://doi.org/10.1371/journal.pone.0129087)，PMID 26070139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结构导向的肽设计；强调“诱导更大无定形聚集物”与毒性之间不必然等价。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Aβ1–42 动力学、EM、DLS、细胞毒性。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非常适合提醒：候选肽可能改变聚集物大小/形貌，因而应把结构数据和 PC12 数据放在同一解释框架。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Shearman, Ragan &amp; Iversen, 1994，PNAS，DOI: 10.1073/pnas.91.4.1470 (https://doi.org/10.1073/pnas.91.4.1470)，PMID 8108433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PC12 方法学核心参考。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Aβ / Aβ25–35 对 PC12 MTT 还原的早期影响；早期抑制可在去除肽后恢复。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说明 MTT 是细胞氧化还原状态的灵敏读出，不应单独翻译为不可逆“死亡率”。建议至少配合独立细胞终点。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Jin et al., 2012，PNAS，PMCID PMC3356606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说明不同 Aβ1–42 寡聚体/纤维态的毒性不同，含 PC12。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结构表征 + 细胞毒性。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支持在文档中明确 Aβ 预处理状态；“Aβ42”不是一个单一实验对象。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A04431"/>
          <w:sz w:val="24"/>
        </w:rPr>
        <w:t>2.1 面向 12 条肽的建议实验矩阵（方法学框架，不替代已定 protocol）</w:t>
      </w:r>
    </w:p>
    <w:p>
      <w:r>
        <w:rPr>
          <w:rFonts w:ascii="Microsoft YaHei" w:hAnsi="Microsoft YaHei" w:eastAsia="Microsoft YaHei"/>
          <w:sz w:val="18"/>
        </w:rPr>
        <w:t>第一层：避免假阳性 / 假阴性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每条候选肽单独加入 ThT 的空白：判断荧光、内滤、淬灭、吸附或自聚集干扰；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候选肽单独处理 PC12：先排除本身的代谢/膜毒性；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Aβ-alone、vehicle、候选肽-alone、Aβ + 候选肽共孵育四类最小分组；若要区分预防/解聚，再将“先形成 Aβ 再加肽”和“先混合再老化”分开；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记录 Aβ 肽的批号、单体化策略、溶剂残留、浓度确认、预孵育时间/温度、是否离心/过滤；这些变量可改变 Aβ 的寡聚体比例与细胞毒性。</w:t>
      </w:r>
    </w:p>
    <w:p>
      <w:r>
        <w:rPr>
          <w:rFonts w:ascii="Microsoft YaHei" w:hAnsi="Microsoft YaHei" w:eastAsia="Microsoft YaHei"/>
          <w:sz w:val="18"/>
        </w:rPr>
        <w:t>第二层：Aβ 聚集与结构的正交确认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把 ThT 做成时间曲线而不是只测一个终点，报告原始空白校正、候选肽干扰控制和曲线形态；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优先在可用条件下加 1–2 个正交读出：CD 或 FTIR（β-sheet / random coil 趋势）、TEM/AFM（纤维/无定形/短纤维形貌）、DLS/SEC（粒径或可溶组分）；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若核心主张是“降低 Aβ 神经毒性”，优先问“是否减少有毒寡聚体”，不能只以成熟纤维为唯一目标。</w:t>
      </w:r>
    </w:p>
    <w:p>
      <w:r>
        <w:rPr>
          <w:rFonts w:ascii="Microsoft YaHei" w:hAnsi="Microsoft YaHei" w:eastAsia="Microsoft YaHei"/>
          <w:sz w:val="18"/>
        </w:rPr>
        <w:t>第三层：PC12 保护不只测一条代谢曲线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用 CCK-8 或 MTT 作为敏感首筛，但配合形态/细胞数、LDH/膜完整性、Annexin V / caspase、ROS 或线粒体读出中的至少一个；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明确 PC12 是未分化还是 NGF 分化：两种状态对形态、受体/代谢和 Aβ 响应不同，不能直接把结果合并；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事先定义“候选肽改善”是否必须同时满足：候选肽-alone 无显著伤害、Aβ 聚集/毒性相关读出改变、PC12 至少两个终点同向；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引入具有文献基础的正控（例如 KLVFF、LPFFD，或实验室已有阳性肽）但不把不同实验条件下的文献效果当作本体系的定量基准。</w:t>
      </w:r>
    </w:p>
    <w:p>
      <w:pPr>
        <w:spacing w:after="40"/>
      </w:pPr>
      <w:r>
        <w:rPr>
          <w:rFonts w:ascii="Microsoft YaHei" w:hAnsi="Microsoft YaHei" w:eastAsia="Microsoft YaHei"/>
          <w:color w:val="B0BEC5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6070"/>
          <w:sz w:val="30"/>
        </w:rPr>
        <w:t>3. 分子动力学 / 结构计算：什么真正有用，什么不能过度解释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57"/>
        <w:gridCol w:w="3557"/>
        <w:gridCol w:w="3557"/>
        <w:gridCol w:w="3557"/>
      </w:tblGrid>
      <w:tr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文献</w:t>
            </w:r>
          </w:p>
        </w:tc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计算对象与结论</w:t>
            </w:r>
          </w:p>
        </w:tc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 12 条肽的可用价值</w:t>
            </w:r>
          </w:p>
        </w:tc>
        <w:tc>
          <w:tcPr>
            <w:tcW w:type="dxa" w:w="3557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主要限制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Lemkul &amp; Bevan, 2012，ACS Chem Neurosci，DOI: 10.1021/cn300091a (https://doi.org/10.1021/cn300091a)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对 Aβ 单体、寡聚体、纤维与抑制剂 docking/MD 的综述。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适合用来设计“多 Aβ 状态 + 实验回证”的计算框架。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Aβ 动态、构象异质性与采样不足是结构建模的核心挑战。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Viet et al., 2011，J Phys Chem B，DOI: 10.1021/jp1116728 (https://doi.org/10.1021/jp1116728)，PMID 21563780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KLVFF、LPFFD 与 Aβ16–22 / Aβ1–40 / 纤维的全原子 MD/MM-PBSA；在其模型中 LPFFD 较强扰动聚集。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可作为 KLVFF/LPFFD 正控的机制对照，关注中心疏水区、Pro 介入和局部 β-sheet。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结论依赖片段、力场、初始构象与采样；MM-PBSA 适合相对排序假设，不等同实验亲和力。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Kaur &amp; Goyal, 2023，J Mol Graph Model，DOI: 10.1016/j.jmgm.2023.108558 (https://doi.org/10.1016/j.jmgm.2023.108558)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912 个 pentapeptides：docking → MM-PBSA → MD；在模型中提出 RVVPI、RIAPA 等。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是“短肽枚举/虚拟筛选 + Aβ42 单体 MD”的近似流程参考。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此文核心为计算排序；不能跳过实验、也不能假设 Aβ 单体结合即可代表抑制毒性寡聚体。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Han et al., 2025，ACS Chem Neurosci，DOI: 10.1021/acschemneuro.4c00661 (https://doi.org/10.1021/acschemneuro.4c00661)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Word2Vec 表征 → docking → MD → ThT；从 1,017 个 pentapeptide 中筛出并实验验证。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最接近本项目的计算-实验桥梁：可将 12 条肽的低维序列表征、对接/MD、ThT 复验串联。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实验验证规模仍小；没有直接把 PC12 救援建成训练标签或最终预测器。</w:t>
            </w:r>
          </w:p>
        </w:tc>
      </w:tr>
      <w:tr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Grasso &amp; Danani, 2020，Advances in Physics: X，DOI: 10.1080/23746149.2020.1770627 (https://doi.org/10.1080/23746149.2020.1770627)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Aβ assembly MD、CG/AA、增强采样与膜相互作用综述。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用于选择 AA/CG/REMD/增强采样的论证和解释 MD 的时间尺度问题。</w:t>
            </w:r>
          </w:p>
        </w:tc>
        <w:tc>
          <w:tcPr>
            <w:tcW w:type="dxa" w:w="355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真实聚集跨毫秒至秒；常规短 MD 对“抑制聚集速率”的外推有限。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A04431"/>
          <w:sz w:val="24"/>
        </w:rPr>
        <w:t>3.1 推荐的 MD 问题表述（优先级由实验目标决定）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如果首要目标是阻断成核/早期聚集：不要只对一个“静态 Aβ 单体晶体结构”对接。以多个单体/小寡聚构象为集合，观察候选肽是否反复遮挡关键自识别区域，是否诱导局部 β-sheet / 疏水接触减少，以及候选肽本身是否形成稳定同源聚集。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如果首要目标是降低毒性寡聚体：选择有文献/实验支持的 Aβ1–42 寡聚模型，重点分析肽是否稳定非毒性构象、改变暴露疏水面、或改变膜相关表面；这比“对成熟纤维的 docking score”更贴近 PC12 问题。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如果首要目标是解聚成熟纤维：纤维端、沟槽或界面模型可以提出机制，但要把“阻止新生长”“表面吸附”“真正解聚”分开实验验证。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统一原则：每个候选肽至少在多个独立 MD 重复中报告接触占有率、二级结构、团簇/溶剂暴露、关键残基接触图及不确定性；避免只展示一条“最好看的轨迹”。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04431"/>
          <w:sz w:val="24"/>
        </w:rPr>
        <w:t>3.2 不能从 MD 直接推出的结论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不能仅凭 docking score / MM-PBSA 宣布 “抑制最强”；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不能从 Aβ 单体模型直接推出 PC12 救援；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不能把 Aβ16–22 或 Aβ1–40 片段的机制，无条件外推到 Aβ1–42 寡聚体；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不能忽略候选肽的末端状态、D/L 构型、环化、脂化、盐、pH、离子强度和浓度比；这些可能改变动力学与相互作用。</w:t>
      </w:r>
    </w:p>
    <w:p>
      <w:pPr>
        <w:spacing w:after="40"/>
      </w:pPr>
      <w:r>
        <w:rPr>
          <w:rFonts w:ascii="Microsoft YaHei" w:hAnsi="Microsoft YaHei" w:eastAsia="Microsoft YaHei"/>
          <w:color w:val="B0BEC5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6070"/>
          <w:sz w:val="30"/>
        </w:rPr>
        <w:t>4. 深度学习 / 机器学习模型盘点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04431"/>
          <w:sz w:val="24"/>
        </w:rPr>
        <w:t>4.1 结论先行：现有模型到底预测什么？</w:t>
      </w:r>
    </w:p>
    <w:p>
      <w:r>
        <w:rPr>
          <w:rFonts w:ascii="Microsoft YaHei" w:hAnsi="Microsoft YaHei" w:eastAsia="Microsoft YaHei"/>
          <w:sz w:val="18"/>
        </w:rPr>
        <w:t>下表中的绝大多数工具预测的是候选肽自身是否具有 amyloidogenicity / aggregation-prone region，而不是“它能否抑制另一条 Aβ 肽”。这两类任务方向甚至可能相反：一个候选肽自身很容易聚集，可能带来溶解性和干扰问题；但低自身聚集风险并不自动说明它会结合、遮挡或重定向 Aβ。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46"/>
        <w:gridCol w:w="2846"/>
        <w:gridCol w:w="2846"/>
        <w:gridCol w:w="2846"/>
        <w:gridCol w:w="2846"/>
      </w:tblGrid>
      <w:tr>
        <w:tc>
          <w:tcPr>
            <w:tcW w:type="dxa" w:w="2846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 / 文献</w:t>
            </w:r>
          </w:p>
        </w:tc>
        <w:tc>
          <w:tcPr>
            <w:tcW w:type="dxa" w:w="2846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类型与训练任务</w:t>
            </w:r>
          </w:p>
        </w:tc>
        <w:tc>
          <w:tcPr>
            <w:tcW w:type="dxa" w:w="2846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对本项目最合适的用途</w:t>
            </w:r>
          </w:p>
        </w:tc>
        <w:tc>
          <w:tcPr>
            <w:tcW w:type="dxa" w:w="2846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不能声称什么</w:t>
            </w:r>
          </w:p>
        </w:tc>
        <w:tc>
          <w:tcPr>
            <w:tcW w:type="dxa" w:w="2846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获取性 / 备注</w:t>
            </w:r>
          </w:p>
        </w:tc>
      </w:tr>
      <w:tr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PALM（Eschbach et al., 2026，DOI 10.1021/acs.jcim.6c00577 (https://doi.org/10.1021/acs.jcim.6c00577)）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ESM2 embedding + light-attention；sequence-level 聚集与 residue-level APR。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对 12 条候选肽做自身聚集风险 / APR 位置预筛；适合序列长度不止 6 aa 的场景。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不预测 Aβ 抑制、PC12 保护或真实结合亲和力。论文还报告基础模型对 Aβ 单点致聚突变不佳，需更大数据训练才改善。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GitHub: novonordisk-research/PALM (https://github.com/novonordisk-research/PALM)；本组目前最值得优先试的开源深度模型之一。</w:t>
            </w:r>
          </w:p>
        </w:tc>
      </w:tr>
      <w:tr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AggBERT（Perez et al., 2023，DOI 10.1021/acs.jcim.3c00817 (https://doi.org/10.1021/acs.jcim.3c00817)）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fine-tuned ProtBERT + 半监督；以 WALTZ-DB 2.0 的hexapeptide amyloidogenicity 为主。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若 12 条肽为 6 aa，或可滑窗成 6-mer，用作自身 amyloid propensity 共识分数。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不是 Aβ 结合/抑制模型；训练域对长度和数据分布敏感。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论文的半监督模型在其 hexapeptide benchmark 上表现强，但不可把内部 benchmark 当作 PC12 预测性能。</w:t>
            </w:r>
          </w:p>
        </w:tc>
      </w:tr>
      <w:tr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AggNet（He et al., 2025，DOI 10.1002/pro.70031 (https://doi.org/10.1002/pro.70031)）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ESM2 + AAindex；同时建模 peptide amyloid/non-amyloid 与蛋白 APR（结构通道用 AlphaFold2）。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作为另一个 APR / 自聚集解释器；适合和 PALM 做一致/冲突检查。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AlphaFold2 对高度无序短肽/Aβ 复合物的可信度有限；非 Aβ inhibitor 训练标签。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论文报告开源代码；工具的表现应在你的肽长度和改造类型上复核。</w:t>
            </w:r>
          </w:p>
        </w:tc>
      </w:tr>
      <w:tr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CANYA（Thompson et al., 2025，DOI 10.1126/sciadv.adt5111 (https://doi.org/10.1126/sciadv.adt5111)）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&gt;100,000 随机序列聚集测定训练的 convolution-attention 网络。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可作为大规模、相对宽分布的“候选肽自身聚集风险”背景模型。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数据任务仍是 intrinsic aggregation；随机序列语境不等于药理性 Aβ 抑制。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重要价值在于显示许多旧模型在更宽序列空间的表现有限，因此需要校准期望。</w:t>
            </w:r>
          </w:p>
        </w:tc>
      </w:tr>
      <w:tr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PATH（Wojciechowski &amp; Kotulska, 2020，DOI 10.1038/s41598-020-64270-3 (https://doi.org/10.1038/s41598-020-64270-3)）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amyloid structural classes threading + ML；主攻 hexapeptide。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作为 6-mer 结构相容性/自身纤维风险的互补特征。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不预测 Aβ42 毒性、细胞毒性或相互作用。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GitHub: KubaWojciechowski/PATH (https://github.com/KubaWojciechowski/PATH)。</w:t>
            </w:r>
          </w:p>
        </w:tc>
      </w:tr>
      <w:tr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AmyloGram（Burdukiewicz et al., 2017，DOI 10.1038/s41598-017-13210-9 (https://doi.org/10.1038/s41598-017-13210-9)）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n-gram + random forest；6–15 aa 热点/amyloidogenicity。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轻量的、可解释的 ML 共识评分；可输出局部 motif 风险。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不代表“低分就能抑制 Aβ”。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R package 可用；适合与深度模型组成共识而非单独决策。</w:t>
            </w:r>
          </w:p>
        </w:tc>
      </w:tr>
      <w:tr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APPNN（Família et al., 2015，DOI 10.1371/journal.pone.0134679 (https://doi.org/10.1371/journal.pone.0134679)）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理化/生化特征 + feed-forward NN。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传统 ANN 基线；可解释为什么 pI、疏水性、β-sheet 倾向同时影响风险。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文中外部验证准确率不代表你的 12 条修饰肽或 Aβ 抑制能力。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R package appnn。</w:t>
            </w:r>
          </w:p>
        </w:tc>
      </w:tr>
      <w:tr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TANGO / PASTA 2.0 / WALTZ-DB 2.0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物理/经验/数据库基线，不是最新 DL。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快速 sanity check、查看 β-pairing / hotspot，或校验 hexapeptide 是否离开已知数据域。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不能作为最终优先级单一裁判。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TANGO: DOI 10.1038/nbt1012 (https://doi.org/10.1038/nbt1012)；PASTA: DOI 10.1093/nar/gku399 (https://doi.org/10.1093/nar/gku399)；WALTZ-DB 2.0: DOI 10.1093/nar/gkz758 (https://doi.org/10.1093/nar/gkz758)。</w:t>
            </w:r>
          </w:p>
        </w:tc>
      </w:tr>
      <w:tr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Han 2025 workflow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Word2Vec → docking → MD → ThT，是发现工作流而非一个“端到端预测器”。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最接近 12 条肽项目的实际执行范式；可把模型作为候选生成/相似性特征，而不是结论机。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没有用“PC12 rescue”标签训练，也没有证明可泛化到任何序列。</w:t>
            </w:r>
          </w:p>
        </w:tc>
        <w:tc>
          <w:tcPr>
            <w:tcW w:type="dxa" w:w="28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推荐作为 pipeline 参考而非直接下载即用的打分器。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A04431"/>
          <w:sz w:val="24"/>
        </w:rPr>
        <w:t>4.2 建议如何使用模型，而不是被模型误导</w:t>
      </w:r>
    </w:p>
    <w:p>
      <w:r>
        <w:rPr>
          <w:rFonts w:ascii="Microsoft YaHei" w:hAnsi="Microsoft YaHei" w:eastAsia="Microsoft YaHei"/>
          <w:sz w:val="18"/>
        </w:rPr>
        <w:t>推荐：用“共识 + 不确定性”做预筛，而不是用一个黑盒分数定胜负。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每条肽记录长度、净电荷、疏水性、Pro/Gly/芳香残基、预计 pI、修饰和末端状态；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对未修饰天然序列用 2–4 个自身聚集模型（例如 PALM + AggBERT/PATH〔适用时〕+ AmyloGram + 一个物理基线）；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只将结果作为“自聚集 / 可溶性风险旗标”：高一致风险、模型强烈冲突、或序列落在训练域外时，优先实验检查，而不是武断剔除；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将 Aβ 对接/MD 输出限制为机制假设：多构象接触的一致性、关键区域遮挡、候选肽自聚集倾向；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用实验数据反哺：当 12 条肽的 ThT、形貌和 PC12 数据到手，可做小样本、带不确定性的探索性关联；12 条本身远不足以训练可靠 DL 模型。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04431"/>
          <w:sz w:val="24"/>
        </w:rPr>
        <w:t>4.3 一个可落地的“三级优先级”定义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A 组（先做/先复验）：候选肽-alone 不显示明显问题；多个自聚集模型未出现一致高风险；在不止一个 Aβ 构象上出现稳定且可解释的接触模式；实验中至少出现 ThT 和一个正交结构读出的相同方向信号。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B 组（平行确认）：模型互相冲突、或只有单一读出支持；不淘汰，但优先补充候选肽干扰/形貌/毒性对照。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C 组（需先排风险）：候选肽自身明显聚集、强烈影响染料、PC12-alone 可见伤害、或 MD 反复显示候选肽自聚集/对 Aβ 无稳定机制。C 组不是“无效”的同义词，但不应被直接解释为 Aβ 抑制剂。</w:t>
      </w:r>
    </w:p>
    <w:p>
      <w:pPr>
        <w:spacing w:after="40"/>
      </w:pPr>
      <w:r>
        <w:rPr>
          <w:rFonts w:ascii="Microsoft YaHei" w:hAnsi="Microsoft YaHei" w:eastAsia="Microsoft YaHei"/>
          <w:color w:val="B0BEC5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6070"/>
          <w:sz w:val="30"/>
        </w:rPr>
        <w:t>5. 12 条候选肽到手后，建议的逐条映射字段</w:t>
      </w:r>
    </w:p>
    <w:p>
      <w:r>
        <w:rPr>
          <w:rFonts w:ascii="Microsoft YaHei" w:hAnsi="Microsoft YaHei" w:eastAsia="Microsoft YaHei"/>
          <w:sz w:val="18"/>
        </w:rPr>
        <w:t>在附件/下次消息中请提供下列最少信息，才能做序列特异性评审：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114"/>
        <w:gridCol w:w="7114"/>
      </w:tblGrid>
      <w:tr>
        <w:tc>
          <w:tcPr>
            <w:tcW w:type="dxa" w:w="7114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必填字段</w:t>
            </w:r>
          </w:p>
        </w:tc>
        <w:tc>
          <w:tcPr>
            <w:tcW w:type="dxa" w:w="7114"/>
            <w:shd w:fill="0F344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为什么影响结论</w:t>
            </w:r>
          </w:p>
        </w:tc>
      </w:tr>
      <w:tr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序列（单字母）与每条编号</w:t>
            </w:r>
          </w:p>
        </w:tc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模型输入、motif/相似性、长度和电荷分析的基础。</w:t>
            </w:r>
          </w:p>
        </w:tc>
      </w:tr>
      <w:tr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N/C 末端状态、D/L、环化、脂化、荧光标记、盐型</w:t>
            </w:r>
          </w:p>
        </w:tc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很多 aggregation predictor 假设天然线性 L-肽；修饰可显著改变可溶性、细胞摄取与 Aβ 接触。</w:t>
            </w:r>
          </w:p>
        </w:tc>
      </w:tr>
      <w:tr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纯度、溶剂、库存浓度、冻融 / monomerization 条件</w:t>
            </w:r>
          </w:p>
        </w:tc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可排查候选肽自身聚集与真实有效暴露。</w:t>
            </w:r>
          </w:p>
        </w:tc>
      </w:tr>
      <w:tr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Aβ 亚型、批号、单体化方式、预孵育状态、肽:Aβ 比例</w:t>
            </w:r>
          </w:p>
        </w:tc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Aβ1–40、Aβ1–42、预纤维/寡聚/成熟纤维不是同一实验对象。</w:t>
            </w:r>
          </w:p>
        </w:tc>
      </w:tr>
      <w:tr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ThT / 其他结构 readout 的时间点和空白对照</w:t>
            </w:r>
          </w:p>
        </w:tc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识别染料干扰与聚集路径变化。</w:t>
            </w:r>
          </w:p>
        </w:tc>
      </w:tr>
      <w:tr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PC12 是否分化、暴露时长、读出和正控</w:t>
            </w:r>
          </w:p>
        </w:tc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决定“神经保护”可以如何解释及与文献对齐。</w:t>
            </w:r>
          </w:p>
        </w:tc>
      </w:tr>
      <w:tr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对每条肽希望优化的属性</w:t>
            </w:r>
          </w:p>
        </w:tc>
        <w:tc>
          <w:tcPr>
            <w:tcW w:type="dxa" w:w="71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5"/>
              </w:rPr>
              <w:t>例如：先求强抑制、先求低自毒性、先求抗蛋白酶、还是先求细胞内可达性。</w:t>
            </w:r>
          </w:p>
        </w:tc>
      </w:tr>
    </w:tbl>
    <w:p/>
    <w:p>
      <w:r>
        <w:rPr>
          <w:rFonts w:ascii="Microsoft YaHei" w:hAnsi="Microsoft YaHei" w:eastAsia="Microsoft YaHei"/>
          <w:sz w:val="18"/>
        </w:rPr>
        <w:t>收到文档后可输出一张真正针对 12 条序列的表：序列 / 修饰 / 自聚集风险共识 / Aβ 可能靶区 / MD 设计 / 实验优先级 / 所需对照 / 不确定性 / 关键文献。</w:t>
      </w:r>
    </w:p>
    <w:p>
      <w:pPr>
        <w:spacing w:after="40"/>
      </w:pPr>
      <w:r>
        <w:rPr>
          <w:rFonts w:ascii="Microsoft YaHei" w:hAnsi="Microsoft YaHei" w:eastAsia="Microsoft YaHei"/>
          <w:color w:val="B0BEC5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6070"/>
          <w:sz w:val="30"/>
        </w:rPr>
        <w:t>6. 参考文献（按用途分组）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04431"/>
          <w:sz w:val="24"/>
        </w:rPr>
        <w:t>6.1 Aβ 肽抑制与 PC12 / 细胞实验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Gautam SG, Komatsu M, Nishigaki K. *Strong Inhibition of Beta-Amyloid Peptide Aggregation Realized by Two-Steps Evolved Peptides.* Chem Biol Drug Des. 2015;85(3):356–368. DOI: 10.1111/cbdd.12400 (https://doi.org/10.1111/cbdd.12400). PMID: 25082146.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Wu Y, Guo S, Wang K, Kang J. *The interaction of peptide inhibitors and Aβ protein: Binding mode analysis, inhibition of the formation of Aβ aggregates, and then exert neuroprotective effects.* Front Aging Neurosci. 2023;15:1139418. DOI: 10.3389/fnagi.2023.1139418 (https://doi.org/10.3389/fnagi.2023.1139418). PMID: 37113572.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Mallesh R, Khan J, Gharai PK, et al. *Controlling Amyloid Beta Peptide Aggregation and Toxicity by Protease-Stable Ligands.* ACS Bio Med Chem Au. 2023;3(2):158–173. DOI: 10.1021/acsbiomedchemau.2c00067 (https://doi.org/10.1021/acsbiomedchemau.2c00067). PMID: 37101809.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Henning-Knechtel A, Kumar S, Wallin C, et al. *Designed Cell-Penetrating Peptide Inhibitors of Amyloid-beta Aggregation and Cytotoxicity.* Cell Reports Physical Science. 2020;1(2):100014. DOI: 10.1016/j.xcrp.2020.100014 (https://doi.org/10.1016/j.xcrp.2020.100014).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Im D, Kim S, Yoon G, et al. *Decoding the Roles of Amyloid-β (1–42)’s Key Oligomerization Domains toward Designing Epitope-Specific Aggregation Inhibitors.* JACS Au. 2023;3(4):1065–1075. DOI: 10.1021/jacsau.2c00668 (https://doi.org/10.1021/jacsau.2c00668). PMID: 37124297.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Ghosh S, et al. *Structure-Based Peptide Design to Modulate Amyloid Beta Aggregation and Reduce Cytotoxicity.* PLOS ONE. 2015;10(6):e0129087. DOI: 10.1371/journal.pone.0129087 (https://doi.org/10.1371/journal.pone.0129087). PMID: 26070139.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Shearman MS, Ragan CI, Iversen LL. *Inhibition of PC12 cell redox activity is a specific, early indicator of the mechanism of beta-amyloid-mediated cell death.* PNAS. 1994;91(4):1470–1474. DOI: 10.1073/pnas.91.4.1470 (https://doi.org/10.1073/pnas.91.4.1470). PMID: 8108433.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Jin S, Kedia N, Illes-Toth E, et al. *Toxic fibrillar oligomers of amyloid-β have cross-β structure.* PNAS. 2012. PMCID: PMC3356606.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04431"/>
          <w:sz w:val="24"/>
        </w:rPr>
        <w:t>6.2 MD / docking / 计算筛选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Lemkul JA, Bevan DR. *The Role of Molecular Simulations in the Development of Inhibitors of Amyloid β-Peptide Aggregation for the Treatment of Alzheimer’s Disease.* ACS Chem Neurosci. 2012;3(11):845–856. DOI: 10.1021/cn300091a (https://doi.org/10.1021/cn300091a).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Viet MH, Ngo ST, Lam NS, Li MS. *Inhibition of Aggregation of Amyloid Peptides by Beta-Sheet Breaker Peptides and Their Binding Affinity.* J Phys Chem B. 2011;115(22):7433–7446. DOI: 10.1021/jp1116728 (https://doi.org/10.1021/jp1116728). PMID: 21563780.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Kaur A, Goyal B. *Identification of new pentapeptides as potential inhibitors of amyloid–β42 aggregation using virtual screening and molecular dynamics simulations.* J Mol Graph Model. 2023;124:108558. DOI: 10.1016/j.jmgm.2023.108558 (https://doi.org/10.1016/j.jmgm.2023.108558).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Han Y-L, Yin H-H, Li C, et al. *Discovery of New Pentapeptide Inhibitors Against Amyloid-β Aggregation Using Word2Vec and Molecular Simulation.* ACS Chem Neurosci. 2025;16(6):1055–1065. DOI: 10.1021/acschemneuro.4c00661 (https://doi.org/10.1021/acschemneuro.4c00661).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Grasso G, Danani A. *Molecular simulations of amyloid beta assemblies.* Advances in Physics: X. 2020;5:1770627. DOI: 10.1080/23746149.2020.1770627 (https://doi.org/10.1080/23746149.2020.1770627).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04431"/>
          <w:sz w:val="24"/>
        </w:rPr>
        <w:t>6.3 聚集预测 / ML / DL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Família C, Dennison SR, Quintas A, Phoenix DA. *Prediction of Peptide and Protein Propensity for Amyloid Formation.* PLOS ONE. 2015;10(8):e0134679. DOI: 10.1371/journal.pone.0134679 (https://doi.org/10.1371/journal.pone.0134679).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Burdukiewicz M, Sobczyk P, Rödiger S, et al. *Amyloidogenic motifs revealed by n-gram analysis.* Sci Rep. 2017;7:12961. DOI: 10.1038/s41598-017-13210-9 (https://doi.org/10.1038/s41598-017-13210-9).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Wojciechowski JW, Kotulska M. *PATH - Prediction of Amyloidogenicity by Threading and Machine Learning.* Sci Rep. 2020;10:7721. DOI: 10.1038/s41598-020-64270-3 (https://doi.org/10.1038/s41598-020-64270-3).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Louros NN, Konstantoulea K, De Vleeschouwer M, et al. *WALTZ-DB 2.0: an updated database containing structural information of experimentally determined amyloid-forming peptides.* Nucleic Acids Res. 2020;48(D1):D389–D393. DOI: 10.1093/nar/gkz758 (https://doi.org/10.1093/nar/gkz758).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Perez R, Li X, Giannakoulias S, Petersson EJ. *AggBERT: Best in Class Prediction of Hexapeptide Amyloidogenesis with a Semi-Supervised ProtBERT Model.* J Chem Inf Model. 2023;63(18):5727–5733. DOI: 10.1021/acs.jcim.3c00817 (https://doi.org/10.1021/acs.jcim.3c00817). PMID: 37552230.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He W, Xu X, Li H, Zhou J, Gao X. *AggNet: Advancing protein aggregation analysis through deep learning and protein language model.* Protein Sci. 2025;34(2):e70031. DOI: 10.1002/pro.70031 (https://doi.org/10.1002/pro.70031). PMID: 39840791.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Thompson M, Martín M, Olmo TS, et al. *Massive experimental quantification allows interpretable deep learning of protein aggregation.* Sci Adv. 2025;11(18):eadt5111. DOI: 10.1126/sciadv.adt5111 (https://doi.org/10.1126/sciadv.adt5111).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Eschbach E, Deibler K, Korani D, Swanson S. *Predicting Peptide Aggregation with Protein Language Model Embeddings.* J Chem Inf Model. 2026;66(9):5206–5216. DOI: 10.1021/acs.jcim.6c00577 (https://doi.org/10.1021/acs.jcim.6c00577). PMID: 42049499.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Fernandez-Escamilla A-M, Rousseau F, Schymkowitz J, Serrano L. *Prediction of sequence-dependent and mutational effects on the aggregation of peptides and proteins.* Nat Biotechnol. 2004;22:1302–1306. DOI: 10.1038/nbt1012 (https://doi.org/10.1038/nbt1012).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Walsh I, Seno F, Tosatto SCE, Trovato A. *PASTA 2.0: an improved server for protein aggregation prediction.* Nucleic Acids Res. 2014;42(W1):W301–W307. DOI: 10.1093/nar/gku399 (https://doi.org/10.1093/nar/gku399).</w:t>
      </w:r>
    </w:p>
    <w:p>
      <w:pPr>
        <w:spacing w:after="40"/>
      </w:pPr>
      <w:r>
        <w:rPr>
          <w:rFonts w:ascii="Microsoft YaHei" w:hAnsi="Microsoft YaHei" w:eastAsia="Microsoft YaHei"/>
          <w:color w:val="B0BEC5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6070"/>
          <w:sz w:val="30"/>
        </w:rPr>
        <w:t>7. 下一步（需要用户同步文档）</w:t>
      </w:r>
    </w:p>
    <w:p>
      <w:r>
        <w:rPr>
          <w:rFonts w:ascii="Microsoft YaHei" w:hAnsi="Microsoft YaHei" w:eastAsia="Microsoft YaHei"/>
          <w:sz w:val="18"/>
        </w:rPr>
        <w:t>请将 从12条肽筛选Aβ聚集与PC12实验.docx 上传到当前会话/同步到工作区，或至少粘贴 12 条序列及其修饰、Aβ 体系和 PC12 计划。收到后可立即补充：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每条肽的序列理化画像、已有文献相似体与可疑 self-aggregation motif；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Aβ 关键区段/寡聚状态的 MD 建模策略与每条肽的机制假设；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在现有实验条件下的对照矩阵与读出优先级；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PALM / AggBERT / PATH / AmyloGram 的实际批量预筛结果（明确说明适用域与不确定性）；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一张可直接放进课题方案的“12 条肽 → 计算 → 生物物理 → PC12”决策表。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49" w:right="806" w:bottom="749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7D8B"/>
        <w:sz w:val="15"/>
      </w:rPr>
      <w:t>生成时间：2026-10-14 Asia/Shanghai｜收到 12 条肽原始序列与实验方案后需做特异性复核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07D8B"/>
        <w:sz w:val="15"/>
      </w:rPr>
      <w:t>Aβ / PC12 文献与模型审查｜初版｜仅供研究设计参考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