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D3443"/>
          <w:sz w:val="38"/>
        </w:rPr>
        <w:t>从 12 条 AChE 对接肽筛选促 Aβ 聚集 / PC12 神经毒性候选：序列特异性复核与湿实验计划（v2）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版本：2026-10-14（Asia/Shanghai）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定位：基于用户提供的 12 条序列、AutoDock Vina/MD 摘要及研究目标形成的独立研究备忘；不写入 SCI 主文，不把任何计算结果写成已证实的促 Aβ 聚集或 PC12 神经毒性。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方向校正：此前的泛用文献包讨论的是“抑制 Aβ 聚集 / 神经保护”。本文件专门处理相反问题：外源短肽是否通过 AChE，尤其 PAS，促进 Aβ 聚集并改变 PC12 损伤。</w:t>
      </w:r>
    </w:p>
    <w:p>
      <w:pPr>
        <w:spacing w:before="20" w:after="60"/>
      </w:pPr>
      <w:r>
        <w:rPr>
          <w:rFonts w:ascii="Microsoft YaHei" w:hAnsi="Microsoft YaHei" w:eastAsia="Microsoft YaHei"/>
          <w:b w:val="0"/>
          <w:color w:val="B0BEC5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140"/>
      </w:pPr>
      <w:r>
        <w:rPr>
          <w:rFonts w:ascii="Microsoft YaHei" w:hAnsi="Microsoft YaHei" w:eastAsia="Microsoft YaHei"/>
          <w:b/>
          <w:color w:val="07576C"/>
          <w:sz w:val="27"/>
        </w:rPr>
        <w:t>结论先行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2"/>
        </w:rPr>
        <w:t>可执行的三肽配置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85"/>
        <w:gridCol w:w="3585"/>
        <w:gridCol w:w="3585"/>
        <w:gridCol w:w="3585"/>
      </w:tblGrid>
      <w:tr>
        <w:trPr>
          <w:tblHeader w:val="true"/>
        </w:trPr>
        <w:tc>
          <w:tcPr>
            <w:tcW w:type="dxa" w:w="3585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3585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肽</w:t>
            </w:r>
          </w:p>
        </w:tc>
        <w:tc>
          <w:tcPr>
            <w:tcW w:type="dxa" w:w="3585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结论</w:t>
            </w:r>
          </w:p>
        </w:tc>
        <w:tc>
          <w:tcPr>
            <w:tcW w:type="dxa" w:w="3585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为什么</w:t>
            </w:r>
          </w:p>
        </w:tc>
      </w:tr>
      <w:tr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PAS 主候选 1</w:t>
            </w:r>
          </w:p>
        </w:tc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YLSLLQR</w:t>
            </w:r>
          </w:p>
        </w:tc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优先进入 Aβ–AChE 动力学与细胞前验证。</w:t>
            </w:r>
          </w:p>
        </w:tc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三次 Vina 平均值为全组最优（−9.44），最优分与均值差仅 0.05，包含 Tyr72 / Thr75 的峡口侧接触；无 Cys，低于多数候选的自聚集风险旗标。它仍只是“PAS 相容假说”，不是 PAS 已被占据。</w:t>
            </w:r>
          </w:p>
        </w:tc>
      </w:tr>
      <w:tr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PAS 主候选 2</w:t>
            </w:r>
          </w:p>
        </w:tc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FLLHTTR</w:t>
            </w:r>
          </w:p>
        </w:tc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进入，但列为“需复核 pose 稳健性”的主候选。</w:t>
            </w:r>
          </w:p>
        </w:tc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最优单次分数最高（−9.60），并接触两个经典 PAS 核心残基 Asp74、Tyr72；但最优分与三次均值（−8.77）相差 0.83，提示最佳 pose 不能单独代表稳健排序。已有单条 MD 只能生成假说，需重复。</w:t>
            </w:r>
          </w:p>
        </w:tc>
      </w:tr>
      <w:tr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机制比较肽</w:t>
            </w:r>
          </w:p>
        </w:tc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ALLLHRC</w:t>
            </w:r>
          </w:p>
        </w:tc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可保留为峡内 / 催化区相关的比较肽，不应称作严格阴性或“纯催化位点”对照。</w:t>
            </w:r>
          </w:p>
        </w:tc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平均分高（−9.18），报告 pose 同时触及 Ser203 与核心 PAS Tyr124，故更准确是“混合峡内几何”的比较；它可问“不同 AChE 沟槽几何是否也有表型”，但不能隔离 PAS。Cys、最高 GRAVY（1.14）和较高 a3v（0.39）还会增加自身聚集/氧化二聚体的混杂。</w:t>
            </w:r>
          </w:p>
        </w:tc>
      </w:tr>
    </w:tbl>
    <w:p/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若只做两条：YLSLLQR + FLLHTTR；机制控制由 Aβ±AChE 无肽、AChE–Aβ + PAS 阻断剂 和（条件允许时）BChE–Aβ承担。若保留 ALLLHRC，结果应解释为“不同沟槽几何的比较”，而不是 PAS 阴性或催化位点专一对照。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若第三条的目标是提高“PAS hit”命中率，而不是机制比较：可将 ALLLHRC 换为 LLHPLRL。其与 Trp286、Tyr341 两个经典 PAS 核心残基接触更直接，但 GRAVY 0.84 / a3v 0.45 提示更高自聚集与 ThT 混杂风险。不能把它与 ALLLHRC 放进同一层级比较后称为“PAS 特异性”。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2"/>
        </w:rPr>
        <w:t>最重要的机制修正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“短肽占据 PAS”不等于“短肽会通过 PAS 促进 Aβ 聚集”。已有经典工作显示 AChE 的 PAS 参与 Aβ 促聚集，且 PAS 配体 propidium 可削弱 AChE 带来的促聚集效应，而催化位点抑制剂 edrophonium 没有同样作用。这意味着一个 PAS 结合肽至少有两种相反的可检验结果：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竞争 / 阻断 AChE–Aβ 相互作用，使 AChE + Aβ + 肽 &lt; AChE + Aβ；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正向协同（桥接、稳定三元复合物或改变 PAS 表面），使 AChE + Aβ + 肽 &gt; AChE + Aβ。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因此，在看到三元体系的动力学和机制控制以前，只能称为 “AChE–PAS 相关促聚集假说”，不能把 PAS docking 本身解释为促聚集证据。Inestrosa 等的原始数据支持 AChE–Aβ 促纤维化与 PAS 参与，但并不自动预测任意外源 PAS 肽的作用方向。Inestrosa et al., 1996 (https://doi.org/10.1016/S0896-6273(00)80108-7)</w:t>
      </w:r>
    </w:p>
    <w:p>
      <w:pPr>
        <w:spacing w:before="20" w:after="60"/>
      </w:pPr>
      <w:r>
        <w:rPr>
          <w:rFonts w:ascii="Microsoft YaHei" w:hAnsi="Microsoft YaHei" w:eastAsia="Microsoft YaHei"/>
          <w:b w:val="0"/>
          <w:color w:val="B0BEC5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140"/>
      </w:pPr>
      <w:r>
        <w:rPr>
          <w:rFonts w:ascii="Microsoft YaHei" w:hAnsi="Microsoft YaHei" w:eastAsia="Microsoft YaHei"/>
          <w:b/>
          <w:color w:val="07576C"/>
          <w:sz w:val="27"/>
        </w:rPr>
        <w:t>1. 已给数据的审查边界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2"/>
        </w:rPr>
        <w:t>1.1 可以使用的证据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12 条肽均为 7–9 aa、目录支持、NTxPred2 阳性；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人源 AChE 的 PDB 4EY6 是合理的受体起点：它是重组人 AChE 与 (−)-galantamine 的复合物；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表中 Vina 分、三次均值、接触残基、GRAVY、a3v，以及三条肽的单次最佳 pose MD 摘要，可以作为同一工作流内的候选排序资料；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AChE–Aβ 的 PAS 假说有实验证据：人 AChE 的典型 PAS 核心包括 Tyr72、Asp74、Tyr124、Trp286、Tyr341；AChE 可促 Aβ 成纤，而 propidium 影响这一增强效应。4EY6 (https://www.rcsb.org/structure/4EY6)；PAS 残基综述 (https://pmc.ncbi.nlm.nih.gov/articles/PMC12447245/)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2"/>
        </w:rPr>
        <w:t>1.2 不能从现有数据直接推出的结论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Vina kcal/mol 不是 Kd，也不适合跨不同长度/柔性短肽作为绝对亲和力；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三次本地 Vina 运行是随机种子 / 搜索重复，不是蛋白构象、溶剂、电荷、肽末端状态或真实结合模式的独立验证；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只有“最佳 pose 的单条 MD”时，不能写“该肽稳定占据 PAS”或“氢键网络被证明维持”；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NTxPred2 阳性是一般序列神经毒性分类，不是 PC12 存活率、LDH、突起长度或 Aβ 协同毒性的预测；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a3v / CANYA / PALM / AggBERT 的自身聚集预测不能替代 Aβ ± 肽 的 ThT 动力学，更不能证明“促进 Aβ 聚集”。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2"/>
        </w:rPr>
        <w:t>1.3 4EY6 预处理必须被写清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4EY6 为 galantamine 复合物。对接 / MD 记录中应明确：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galantamine、结晶缓冲组分、非必要水和糖基是否移除 / 如何处理；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受体链、质子化状态、网格位置和大小、肽的柔性键设置；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计划湿实验的真实化学实体（游离 N 端、C 端酰胺、Cys 游离 / 氧化态）是否与 docked ligand 一致；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是否比较另一个 apo / 不同构象的人 AChE 起点，至少说明为什么没有比较。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若 wet peptide 使用 C 端酰胺化，而 docking 使用自由羧基末端，肽的净电荷、H-bond donor/acceptor 和 PAS 静电互补都会改变；该差异必须在复核版 docking/MD 中修正，而不是在方法段略过。</w:t>
      </w:r>
    </w:p>
    <w:p>
      <w:pPr>
        <w:spacing w:before="20" w:after="60"/>
      </w:pPr>
      <w:r>
        <w:rPr>
          <w:rFonts w:ascii="Microsoft YaHei" w:hAnsi="Microsoft YaHei" w:eastAsia="Microsoft YaHei"/>
          <w:b w:val="0"/>
          <w:color w:val="B0BEC5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140"/>
      </w:pPr>
      <w:r>
        <w:rPr>
          <w:rFonts w:ascii="Microsoft YaHei" w:hAnsi="Microsoft YaHei" w:eastAsia="Microsoft YaHei"/>
          <w:b/>
          <w:color w:val="07576C"/>
          <w:sz w:val="27"/>
        </w:rPr>
        <w:t>2. 12 条肽的序列特异性分层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2"/>
        </w:rPr>
        <w:t>2.1 PAS 判定标准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为避免把“峡内某个接触”都称为 PAS，本备忘将人 AChE 的 核心 PAS限定为：Tyr72、Asp74、Tyr124、Trp286、Tyr341。Thr75/Ser125 可记作邻近峡口，Ser203/His447/Glu334 为催化三联体相关，Trp86 为催化阴离子位点，不应混入 PAS 核心计数。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>
        <w:trPr>
          <w:tblHeader w:val="true"/>
        </w:trPr>
        <w:tc>
          <w:tcPr>
            <w:tcW w:type="dxa" w:w="2049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肽</w:t>
            </w:r>
          </w:p>
        </w:tc>
        <w:tc>
          <w:tcPr>
            <w:tcW w:type="dxa" w:w="2049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aa</w:t>
            </w:r>
          </w:p>
        </w:tc>
        <w:tc>
          <w:tcPr>
            <w:tcW w:type="dxa" w:w="2049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Vina 最优 / 三次均值</w:t>
            </w:r>
          </w:p>
        </w:tc>
        <w:tc>
          <w:tcPr>
            <w:tcW w:type="dxa" w:w="2049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原表关键接触</w:t>
            </w:r>
          </w:p>
        </w:tc>
        <w:tc>
          <w:tcPr>
            <w:tcW w:type="dxa" w:w="2049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核心 PAS 证据</w:t>
            </w:r>
          </w:p>
        </w:tc>
        <w:tc>
          <w:tcPr>
            <w:tcW w:type="dxa" w:w="2049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序列风险旗标</w:t>
            </w:r>
          </w:p>
        </w:tc>
        <w:tc>
          <w:tcPr>
            <w:tcW w:type="dxa" w:w="2049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建议角色</w:t>
            </w:r>
          </w:p>
        </w:tc>
      </w:tr>
      <w:tr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FLLHTTR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7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−9.60 / −8.77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Asp74, Tyr72, His287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2 个核心 PAS：D74、Y72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His 质子化、最佳/均值差大；无 Cys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PAS 主候选 2；先做 pose/MD 重复</w:t>
            </w:r>
          </w:p>
        </w:tc>
      </w:tr>
      <w:tr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YLSLLQR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7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−9.49 / −9.44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Tyr72, Thr75, Glu202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1 个核心 PAS：Y72；T75 邻近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无 Cys；GRAVY 0.04；稳定排序最强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PAS 主候选 1</w:t>
            </w:r>
          </w:p>
        </w:tc>
      </w:tr>
      <w:tr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ALLLHRC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7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−9.29 / −9.18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Ser125, Ser203, Tyr124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Y124 为 1 个核心 PAS，同时有 Ser203 峡底接触；是混合几何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Cys、GRAVY 1.14、a3v 0.39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峡内 / 催化区相关比较肽，非严格阴性或纯催化对照</w:t>
            </w:r>
          </w:p>
        </w:tc>
      </w:tr>
      <w:tr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FCLHLQLR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8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−9.27 / −8.96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Ser203, Thr75, Tyr341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Y341 + T75，但与 Ser203 混合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Cys、a3v 0.41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备选；不优先于无 Cys 主候选</w:t>
            </w:r>
          </w:p>
        </w:tc>
      </w:tr>
      <w:tr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YHHLLCRR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8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−9.03 / −8.62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Trp86, Ser203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无核心 PAS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Cys、双 His、低 GRAVY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若需低自聚集非 PAS 比较可考虑；与 PAS 肽理化不匹配</w:t>
            </w:r>
          </w:p>
        </w:tc>
      </w:tr>
      <w:tr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LLHLPKRTT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9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−9.01 / −8.89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Ser203, Val340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无核心 PAS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多碱性 / His；a3v 0.06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非 PAS 比较备选</w:t>
            </w:r>
          </w:p>
        </w:tc>
      </w:tr>
      <w:tr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LLHPLRL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7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−8.94 / −8.91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Trp286, Tyr341, His447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2 个核心 PAS：W286、Y341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GRAVY 0.84、a3v 0.45，高自身聚集风险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PAS hit-rate 备选；需强自聚集对照</w:t>
            </w:r>
          </w:p>
        </w:tc>
      </w:tr>
      <w:tr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WLLVHLKK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8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−8.94 / −8.64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Asn283, Gln279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无核心 PAS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a3v 0.49 最高、疏水/碱性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低优先级；强混杂风险</w:t>
            </w:r>
          </w:p>
        </w:tc>
      </w:tr>
      <w:tr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LLHPLRC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7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−8.91 / −8.78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Ser125, Ser293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无核心 PAS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Cys、GRAVY 0.66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低优先级</w:t>
            </w:r>
          </w:p>
        </w:tc>
      </w:tr>
      <w:tr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HLLTLKKHV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9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−8.88 / −8.69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Tyr72, Phe346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Y72 单一核心 PAS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多 Lys / His，a3v 0.19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PAS 备选；证据弱于前二</w:t>
            </w:r>
          </w:p>
        </w:tc>
      </w:tr>
      <w:tr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HLPLLHRCC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9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−8.35 / −8.28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Ser125, Tyr124, Tyr337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Y124 单一核心 PAS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双 Cys，氧化/二聚体风险最高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不建议首轮</w:t>
            </w:r>
          </w:p>
        </w:tc>
      </w:tr>
      <w:tr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HVLLLRQCA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9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−8.25 / −8.07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Thr75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无核心 PAS（T75 邻近）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Cys、GRAVY 0.97</w:t>
            </w:r>
          </w:p>
        </w:tc>
        <w:tc>
          <w:tcPr>
            <w:tcW w:type="dxa" w:w="2049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不建议首轮</w:t>
            </w:r>
          </w:p>
        </w:tc>
      </w:tr>
    </w:tbl>
    <w:p/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2"/>
        </w:rPr>
        <w:t>2.2 关于 Cys、末端和净电荷的特别提醒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6/12 条候选肽含 Cys；其中 HLPLLHRCC 有两个 Cys。游离 Cys 在空气、金属痕量、温度、搅拌和培养基环境中可能氧化 / 形成二硫键。这样会改变实际分子量、有效浓度、肽–肽聚集、ThT 信号和 AChE 结合。“TFA 换成醋酸盐 + HPLC ≥95%”仍不足以保证工作液中的单体状态。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首轮执行前，至少应以 LC–MS 或等效的游离巯基/二硫键检查确认每批工作液的状态；对 Cys 候选需要把“还原单体”与“自然氧化混合物”区分，不能在结果中合并。该问题尤其影响把 ALLLHRC 当机制对照的解释。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若按“游离 N 端 + C 端酰胺”估计，含 Lys/Arg 的候选在 pH 7.4 应为明显正电；His 只部分质子化，Cys 也可能部分去质子化。绝对净电荷受端基 pKa、微环境和实际盐型影响，故应记录为制剂假设而非一个固定事实。所有 docking / MD 与湿实验均应使用相同的端基定义。</w:t>
      </w:r>
    </w:p>
    <w:p>
      <w:pPr>
        <w:spacing w:before="20" w:after="60"/>
      </w:pPr>
      <w:r>
        <w:rPr>
          <w:rFonts w:ascii="Microsoft YaHei" w:hAnsi="Microsoft YaHei" w:eastAsia="Microsoft YaHei"/>
          <w:b w:val="0"/>
          <w:color w:val="B0BEC5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140"/>
      </w:pPr>
      <w:r>
        <w:rPr>
          <w:rFonts w:ascii="Microsoft YaHei" w:hAnsi="Microsoft YaHei" w:eastAsia="Microsoft YaHei"/>
          <w:b/>
          <w:color w:val="07576C"/>
          <w:sz w:val="27"/>
        </w:rPr>
        <w:t>3. 对接与 MD 的最低复核门槛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2"/>
        </w:rPr>
        <w:t>3.1 为什么优先 YLSLLQR 而不是只看 FLLHTTR 的 −9.60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YLSLLQR 的最优单次 −9.49 与三次均值 −9.44 接近，说明在当前 Vina 工作流中的重复稳定性更好；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FLLHTTR 虽有更高的最优分和两个 PAS 核心接触，但 −9.60 与 −8.77 的差距提示“顶级 pose”可能是偶然搜索到的构象；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这不淘汰 FLLHTTR，而是把它的优先级定义为“必须先确认 pose cluster 与重复 MD”，而不是“分数第一所以机制最强”。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2"/>
        </w:rPr>
        <w:t>3.2 湿实验前建议补的最小计算复核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对 YLSLLQR / FLLHTTR / ALLLHRC（或 LLHPLRL）进行：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报告每条肽前若干 pose 的空间 cluster、cluster population 和核心 PAS 接触，不只报第一名；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对每条主候选从至少两个合理的 pose cluster 出发，进行独立随机初速度的 MD 重复；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报告核心 PAS 接触占有率、肽–AChE 距离 / SASA、肽本身团簇或二级结构变化、关键 H-bond 的 occupancy，而不是单帧图；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对游离 N 端 / C 端酰胺的版本保持一致；对 Cys 候选至少说明采用了何种氧化态；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将结论限定为“与 PAS / 催化区结合相容的结构假说”。除非有竞争实验或直接结合数据，不使用“占据 PAS”这一确定性措辞。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AChE 的 PAS 具有柔性；人 AChE PAS 的关键残基为 Tyr72、Asp74、Tyr124、Trp286、Tyr341。因而用单一刚性 4EY6 构象给 7–9 aa 肽排名尤其需要慎重；应以 pose cluster、重复 MD 和竞争实验来检验该结构假说，而不是把刚性 docking 当作位点确证。PAS 残基综述 (https://pmc.ncbi.nlm.nih.gov/articles/PMC12447245/)</w:t>
      </w:r>
    </w:p>
    <w:p>
      <w:pPr>
        <w:spacing w:before="20" w:after="60"/>
      </w:pPr>
      <w:r>
        <w:rPr>
          <w:rFonts w:ascii="Microsoft YaHei" w:hAnsi="Microsoft YaHei" w:eastAsia="Microsoft YaHei"/>
          <w:b w:val="0"/>
          <w:color w:val="B0BEC5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140"/>
      </w:pPr>
      <w:r>
        <w:rPr>
          <w:rFonts w:ascii="Microsoft YaHei" w:hAnsi="Microsoft YaHei" w:eastAsia="Microsoft YaHei"/>
          <w:b/>
          <w:color w:val="07576C"/>
          <w:sz w:val="27"/>
        </w:rPr>
        <w:t>4. 预测模型：可以做什么，不能做什么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68"/>
        <w:gridCol w:w="2868"/>
        <w:gridCol w:w="2868"/>
        <w:gridCol w:w="2868"/>
        <w:gridCol w:w="2868"/>
      </w:tblGrid>
      <w:tr>
        <w:trPr>
          <w:tblHeader w:val="true"/>
        </w:trPr>
        <w:tc>
          <w:tcPr>
            <w:tcW w:type="dxa" w:w="2868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工具 / 文献</w:t>
            </w:r>
          </w:p>
        </w:tc>
        <w:tc>
          <w:tcPr>
            <w:tcW w:type="dxa" w:w="2868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实际训练任务</w:t>
            </w:r>
          </w:p>
        </w:tc>
        <w:tc>
          <w:tcPr>
            <w:tcW w:type="dxa" w:w="2868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对本 12 条肽的合理用途</w:t>
            </w:r>
          </w:p>
        </w:tc>
        <w:tc>
          <w:tcPr>
            <w:tcW w:type="dxa" w:w="2868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关键外推限制</w:t>
            </w:r>
          </w:p>
        </w:tc>
        <w:tc>
          <w:tcPr>
            <w:tcW w:type="dxa" w:w="2868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本项目结论</w:t>
            </w:r>
          </w:p>
        </w:tc>
      </w:tr>
      <w:tr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NTxPred2，Rathore et al. 2025，DOI 10.1002/pro.70200 (https://doi.org/10.1002/pro.70200)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一般“neurotoxic peptide / non-toxic peptide”分类；877+877 肽集；其 peptide ESM2-t30 独立集 AUC 0.984。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作为目录支持 / 一般神经毒性风险旗标。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不是 PC12、不是 Aβ 共暴露、不是剂量/时间回归；当前 12 条全阳性，无排序增益；训练数据和短肽组成特征可放大 Cys/Leu 偏差。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保留为已有标签，不再用于筛掉候选。</w:t>
            </w:r>
          </w:p>
        </w:tc>
      </w:tr>
      <w:tr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CANYA，Thompson et al. 2025，DOI 10.1126/sciadv.adt5111 (https://doi.org/10.1126/sciadv.adt5111)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&gt;10 万条随机 20 aa 序列，以 Sup35N 融合体系测核化/聚集并训练。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若软件允许，可探索“候选自身聚集”的敏感性分析。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7–9 aa 裸肽与 20 aa Sup35N 融合序列不在相同实验域；不预测 Aβ40/42 加速。论文也强调旧预测器在更宽序列空间的外推有限。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不应写成 7–9 aa 的可靠定量促 Aβ 分数。</w:t>
            </w:r>
          </w:p>
        </w:tc>
      </w:tr>
      <w:tr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PALM，Eschbach et al. 2026，DOI 10.1021/acs.jcim.6c00577 (https://doi.org/10.1021/acs.jcim.6c00577)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ESM2 embedding 的自身聚集 / APR 预测。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检查候选肽自身聚集倾向和局部 APR。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不是 Aβ 抑制/促聚集模型；基础模型曾难以预测 Aβ 单突变致聚效应，重训更大数据后才改善。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可作负向风险旗标，不作入选依据。</w:t>
            </w:r>
          </w:p>
        </w:tc>
      </w:tr>
      <w:tr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AggBERT / PATH / AmyloGram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主要是 hexapeptide 或短窗口 amyloidogenicity。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对 7–9 aa 做滑动 6-mer 的自身聚集敏感性检查。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滑窗高分不代表整条肽会促 Aβ，也可能只是自身成纤。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只做注释。</w:t>
            </w:r>
          </w:p>
        </w:tc>
      </w:tr>
      <w:tr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Amylo-IC50Pred，Bansal et al. 2025，DOI 10.1021/acschemneuro.5c00649 (https://doi.org/10.1021/acschemneuro.5c00649)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584 个小分子 Aβ aggregation inhibitor/decoy 与 IC50 任务。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无。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小分子描述符、抑制方向、训练标签均不适用于 7–9 aa 促聚集肽。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不使用。</w:t>
            </w:r>
          </w:p>
        </w:tc>
      </w:tr>
      <w:tr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ToxinPred / ToxinPred2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一般毒性 / 蛋白毒性。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附加的非特异性毒性旗标。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不是神经元/PC12，也不描述 Aβ 协同。</w:t>
            </w:r>
          </w:p>
        </w:tc>
        <w:tc>
          <w:tcPr>
            <w:tcW w:type="dxa" w:w="2868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不增加候选优先级。</w:t>
            </w:r>
          </w:p>
        </w:tc>
      </w:tr>
    </w:tbl>
    <w:p/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模型审查结论：用户原先的结论成立——目前没有一个公开的序列模型能够直接区分：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肽单独使 Aβ 成纤 / 共聚集；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仅在 AChE 存在下加速 Aβ；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占据 PAS 后反而阻断 AChE–Aβ；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增强 PC12 损伤而非仅影响自身毒性。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这些是实验机制标签，不是可由现成单序列分类器替代的标签。</w:t>
      </w:r>
    </w:p>
    <w:p>
      <w:pPr>
        <w:spacing w:before="20" w:after="60"/>
      </w:pPr>
      <w:r>
        <w:rPr>
          <w:rFonts w:ascii="Microsoft YaHei" w:hAnsi="Microsoft YaHei" w:eastAsia="Microsoft YaHei"/>
          <w:b w:val="0"/>
          <w:color w:val="B0BEC5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140"/>
      </w:pPr>
      <w:r>
        <w:rPr>
          <w:rFonts w:ascii="Microsoft YaHei" w:hAnsi="Microsoft YaHei" w:eastAsia="Microsoft YaHei"/>
          <w:b/>
          <w:color w:val="07576C"/>
          <w:sz w:val="27"/>
        </w:rPr>
        <w:t>5. 将“促聚集”和“神经毒性”拆为可证伪实验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2"/>
        </w:rPr>
        <w:t>5.1 必须预先区分的四个假说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85"/>
        <w:gridCol w:w="3585"/>
        <w:gridCol w:w="3585"/>
        <w:gridCol w:w="3585"/>
      </w:tblGrid>
      <w:tr>
        <w:trPr>
          <w:tblHeader w:val="true"/>
        </w:trPr>
        <w:tc>
          <w:tcPr>
            <w:tcW w:type="dxa" w:w="3585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假说</w:t>
            </w:r>
          </w:p>
        </w:tc>
        <w:tc>
          <w:tcPr>
            <w:tcW w:type="dxa" w:w="3585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动力学预期</w:t>
            </w:r>
          </w:p>
        </w:tc>
        <w:tc>
          <w:tcPr>
            <w:tcW w:type="dxa" w:w="3585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细胞解释</w:t>
            </w:r>
          </w:p>
        </w:tc>
        <w:tc>
          <w:tcPr>
            <w:tcW w:type="dxa" w:w="3585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需要的关键控制</w:t>
            </w:r>
          </w:p>
        </w:tc>
      </w:tr>
      <w:tr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H1：肽自身聚集 / 干扰 ThT</w:t>
            </w:r>
          </w:p>
        </w:tc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肽-alone 也改变 ThT、浊度或形貌</w:t>
            </w:r>
          </w:p>
        </w:tc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肽-alone 可能有直接细胞作用</w:t>
            </w:r>
          </w:p>
        </w:tc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肽-alone + ThT、肽-alone + PC12、形貌/LC–MS</w:t>
            </w:r>
          </w:p>
        </w:tc>
      </w:tr>
      <w:tr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H2：AChE 非依赖共聚集 / 种子</w:t>
            </w:r>
          </w:p>
        </w:tc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Aβ + 肽 已相对 Aβ 改变 lag/rate</w:t>
            </w:r>
          </w:p>
        </w:tc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只有预形成混合物增加损伤才可联系 Aβ 物种</w:t>
            </w:r>
          </w:p>
        </w:tc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Aβ+肽，无 AChE；正交聚集物表征</w:t>
            </w:r>
          </w:p>
        </w:tc>
      </w:tr>
      <w:tr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H3：AChE–PAS 正向协同</w:t>
            </w:r>
          </w:p>
        </w:tc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AChE+Aβ+肽 &gt; AChE+Aβ，且 PAS 阻断减弱这一差异</w:t>
            </w:r>
          </w:p>
        </w:tc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三元形成物而非肽单独可加重 PC12 损伤</w:t>
            </w:r>
          </w:p>
        </w:tc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propidium / 其他合适 PAS 控制，AChE 无肽，BChE 比较（如可行）</w:t>
            </w:r>
          </w:p>
        </w:tc>
      </w:tr>
      <w:tr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H4：PAS 竞争 / 抑制</w:t>
            </w:r>
          </w:p>
        </w:tc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AChE+Aβ+肽 &lt; AChE+Aβ</w:t>
            </w:r>
          </w:p>
        </w:tc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肽可能是 AChE 相关 anti-aggregation hit，而非促毒肽</w:t>
            </w:r>
          </w:p>
        </w:tc>
        <w:tc>
          <w:tcPr>
            <w:tcW w:type="dxa" w:w="3585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同上；不可因 docking PAS 而硬解释为失败</w:t>
            </w:r>
          </w:p>
        </w:tc>
      </w:tr>
    </w:tbl>
    <w:p/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2"/>
        </w:rPr>
        <w:t>5.2 实验 A：Aβ 聚集动力学（必须）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核心目标不是仅问“终点 ThT 高不高”，而是区分 H1–H4。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建议将 Aβ40 与 Aβ42 的目的分开：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若目的是复现 AChE–PAS 促纤维文献，Aβ1–40 与 AChE 动力学更容易同经典 Inestrosa 框架对应；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若目的是与 PC12 毒性连接，应另用定义明确的 Aβ1–42 寡聚体 / 预纤维状态，而不是把成熟 ThT 高纤维直接等同于“最毒”。Aβ1–42 可溶寡聚体通常比成熟纤维更常被视为高毒性物种，且 PC12 对聚集状态敏感。Aβ42/PC12 例证 (https://doi.org/10.1007/s10930-023-10138-0)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最低组别框架：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Aβ-alone；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Aβ + 每条肽；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AChE + Aβ；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AChE + Aβ + 每条肽；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肽-alone；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vehicle；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AChE + 肽（不含 Aβ）；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AChE + Aβ + PAS 阻断控制（机制控制）；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可行时：BChE + Aβ ± 肽，作为 cholinesterase/PAS 架构差异控制。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首轮必要读出：lag time、表观增长速率、终点信号、肽-alone 的空白信号、以及至少一种正交聚集物读出（TEM/AFM、SEC/DLS、CD/FTIR 或适合的寡聚体读出）。ThT 的变化必须与“候选肽是否直接发光 / 淬灭 / 吸附染料”区分。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经典 AChE–Aβ 工作显示 propidium 会影响 AChE 介导的促聚集，而 edrophonium 的催化位点抑制不产生同样结果；这使 PAS 阻断对照比“只做 Ellman”更直接地检验你的机制问题。原始结果 (https://www.sciencedirect.com/science/article/pii/S0896627300801087)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2"/>
        </w:rPr>
        <w:t>5.3 实验 B：PC12 神经毒性（必须，但应在聚集物状态定义后做）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不要用“ThT 更高 → PC12 必更毒”作为前提。成熟纤维与寡聚体可产生不同的细胞表型；许多体系中寡聚体更强，但并非所有制备、浓度和细胞状态都相同。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建议采用以下判读逻辑：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肽-alone 剂量–时间矩阵：这是 NTxPred2 阳性的真正实验校验；若肽本身有直接毒性，则不能把 Aβ+肽导致的下降全归因于 Aβ；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预先定义 Aβ 物种：以经过物理化学表征的 Aβ 寡聚体/预纤维或纤维作为细胞输入；不要仅靠“培养了 x 小时”命名状态；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在细胞外预孵育后再上细胞：将“形成的 Aβ–肽 / Aβ–AChE–肽物种”与“肽实时直接作用 PC12”尽量拆开；同步保留同加组作为辅助，而不能作为唯一组；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最低细胞终点：CCK-8 或 MTT + LDH；若使用 NGF 分化 PC12，再加入突起长度 / 形态。MTT/CCK-8 主要反映代谢/氧化还原，不能独立证明死亡；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AChE 控制：AChE-alone、AChE+肽、AChE+Aβ、AChE+Aβ+肽；只有前述 A 实验出现 AChE 依赖模式时，才将三元体系放到 PC12 的主验证层。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2"/>
        </w:rPr>
        <w:t>5.4 实验 C：AChE 酶活（建议，但其回答有限）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Ellman 法可以回答“肽是否改变 AChE 的水解功能”；它不能单独证明 PAS 占据。可能结果的正确表述：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肽抑制酶活：说明它影响催化功能或产生变构影响，但不等于定位 PAS；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肽不抑制酶活：也不排除 PAS 结合，因为 PAS–Aβ 促聚集可独立于催化活性；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若要主张 PAS 竞争，需要把酶活和 PAS 阻断 / Aβ 动力学竞争模式连起来，或者以后增加直接结合 / 竞争实验证据。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2"/>
        </w:rPr>
        <w:t>5.5 可直接执行的首轮最小矩阵（在用户原草案上加固）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以下是为节约样品又避免“只测一个终点”的最小可证伪设计；数值沿用原草案的级别，但任何最终浓度都应根据 Aβ 制备、酶批次与光学线性预实验锁定后预注册。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A. 聚集动力学首轮（每条肽独立运行）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固定一套 Aβ 批次和制备 SOP；若把 AChE–PAS 作为主要机制问题，优先以 Aβ1–40 建基准；若以 PC12 毒性为主要终点，则把 Aβ1–42 的定义寡聚体实验另立，不把两者混成一个“总 Aβ”结果；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可从原草案的 Aβ 10 μM、肽:Aβ 0.25:1 / 1:1 / 4:1 开始，但必须先确认肽-alone 在该范围不产生不可解释的荧光、浊度或沉淀；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hAChE 以摩尔浓度/活性位点浓度而不是只报 U/mL 记录；湿实验酶种尽量使用与 docking 一致的人 AChE。若改用电鳗 AChE，必须把物种差异写成新的外推限制；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每板至少包括 Aβ、肽、Aβ+肽、AChE+Aβ、AChE+Aβ+肽、vehicle、AChE+肽；PAS 阻断条件须同时配有“阻断剂+ThT、无 Aβ”的光学控制；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预先导出 lag time、最大斜率与终点，而不是只挑某一个时间点；不同 Aβ 制备日应作为独立生物学重复，而不是一板内技术重复的替代。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B. PC12 首轮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先按原草案做肽-alone 0.5 / 5 / 20 / 100 μM，24 / 48 h 的剂量–时间矩阵，并记录目视沉淀；对于 Cys 肽需同时记录制剂/氧化状态；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选定一种 PC12 状态后保持到底：若要讨论神经元样形态，使用 NGF 分化 PC12 并加入突起长度；若先做未分化筛选，则不要把其单一 CCK-8 结果命名为“神经元毒性”；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首批混合物以细胞外预孵育、已定义状态的 Aβ / Aβ–肽 / AChE–Aβ / AChE–Aβ–肽为主，并保留“同加细胞”的辅助组以识别肽直接效应；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对每个可能的促毒结论，至少要求 CCK-8 或 MTT 与 LDH 同向，且肽-alone 不能解释全部效应。对 NGF-PC12 可增加突起形态作为第三读出。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C. 用 PAS 控制决定下一步，而不是用 docking 决定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若 AChE+Aβ+肽 的效应高于 AChE+Aβ，下一步是检测该差异是否被合适 PAS 阻断设计削弱；若低于，优先检验 PAS 竞争/阻断假说。两种结果都对机制有信息量。“没有促聚集”不是失败；它可能是对接所提示的 PAS 竞争发挥作用。</w:t>
      </w:r>
    </w:p>
    <w:p>
      <w:pPr>
        <w:spacing w:before="20" w:after="60"/>
      </w:pPr>
      <w:r>
        <w:rPr>
          <w:rFonts w:ascii="Microsoft YaHei" w:hAnsi="Microsoft YaHei" w:eastAsia="Microsoft YaHei"/>
          <w:b w:val="0"/>
          <w:color w:val="B0BEC5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140"/>
      </w:pPr>
      <w:r>
        <w:rPr>
          <w:rFonts w:ascii="Microsoft YaHei" w:hAnsi="Microsoft YaHei" w:eastAsia="Microsoft YaHei"/>
          <w:b/>
          <w:color w:val="07576C"/>
          <w:sz w:val="27"/>
        </w:rPr>
        <w:t>6. 推荐的 Go / No-go 决策门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81"/>
        <w:gridCol w:w="4781"/>
        <w:gridCol w:w="4781"/>
      </w:tblGrid>
      <w:tr>
        <w:trPr>
          <w:tblHeader w:val="true"/>
        </w:trPr>
        <w:tc>
          <w:tcPr>
            <w:tcW w:type="dxa" w:w="4781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门</w:t>
            </w:r>
          </w:p>
        </w:tc>
        <w:tc>
          <w:tcPr>
            <w:tcW w:type="dxa" w:w="4781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通过条件</w:t>
            </w:r>
          </w:p>
        </w:tc>
        <w:tc>
          <w:tcPr>
            <w:tcW w:type="dxa" w:w="4781"/>
            <w:vAlign w:val="top"/>
            <w:shd w:fill="0B485A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不通过时的正确处理</w:t>
            </w:r>
          </w:p>
        </w:tc>
      </w:tr>
      <w:tr>
        <w:tc>
          <w:tcPr>
            <w:tcW w:type="dxa" w:w="4781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G0：制剂</w:t>
            </w:r>
          </w:p>
        </w:tc>
        <w:tc>
          <w:tcPr>
            <w:tcW w:type="dxa" w:w="4781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肽身份、端基、盐型、Cys 氧化态确认；Aβ 状态定义</w:t>
            </w:r>
          </w:p>
        </w:tc>
        <w:tc>
          <w:tcPr>
            <w:tcW w:type="dxa" w:w="4781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不进入任何机制结论；先解决化学实体问题</w:t>
            </w:r>
          </w:p>
        </w:tc>
      </w:tr>
      <w:tr>
        <w:tc>
          <w:tcPr>
            <w:tcW w:type="dxa" w:w="4781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G1：ThT 可解释性</w:t>
            </w:r>
          </w:p>
        </w:tc>
        <w:tc>
          <w:tcPr>
            <w:tcW w:type="dxa" w:w="4781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肽-alone / 染料干扰被量化；Aβ kinetics 可重复</w:t>
            </w:r>
          </w:p>
        </w:tc>
        <w:tc>
          <w:tcPr>
            <w:tcW w:type="dxa" w:w="4781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不能称促聚集，只报告信号干扰或自身聚集</w:t>
            </w:r>
          </w:p>
        </w:tc>
      </w:tr>
      <w:tr>
        <w:tc>
          <w:tcPr>
            <w:tcW w:type="dxa" w:w="4781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G2：聚集物身份</w:t>
            </w:r>
          </w:p>
        </w:tc>
        <w:tc>
          <w:tcPr>
            <w:tcW w:type="dxa" w:w="4781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至少一个正交读出支持动力学结果</w:t>
            </w:r>
          </w:p>
        </w:tc>
        <w:tc>
          <w:tcPr>
            <w:tcW w:type="dxa" w:w="4781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暂不进入 PC12 的机制验证层</w:t>
            </w:r>
          </w:p>
        </w:tc>
      </w:tr>
      <w:tr>
        <w:tc>
          <w:tcPr>
            <w:tcW w:type="dxa" w:w="4781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G3：PAS 依赖性</w:t>
            </w:r>
          </w:p>
        </w:tc>
        <w:tc>
          <w:tcPr>
            <w:tcW w:type="dxa" w:w="4781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相对 AChE+Aβ 的差异被 PAS 阻断 / 适当酶对照支持</w:t>
            </w:r>
          </w:p>
        </w:tc>
        <w:tc>
          <w:tcPr>
            <w:tcW w:type="dxa" w:w="4781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降级为 AChE 相关或 AChE 非依赖现象</w:t>
            </w:r>
          </w:p>
        </w:tc>
      </w:tr>
      <w:tr>
        <w:tc>
          <w:tcPr>
            <w:tcW w:type="dxa" w:w="4781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G4：PC12 特异性</w:t>
            </w:r>
          </w:p>
        </w:tc>
        <w:tc>
          <w:tcPr>
            <w:tcW w:type="dxa" w:w="4781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肽-alone、Aβ-alone、预孵育复合物与三元体系被拆开；至少两个细胞读出同向</w:t>
            </w:r>
          </w:p>
        </w:tc>
        <w:tc>
          <w:tcPr>
            <w:tcW w:type="dxa" w:w="4781"/>
            <w:vAlign w:val="top"/>
          </w:tcPr>
          <w:p>
            <w:pPr>
              <w:spacing w:after="3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不称“增强 Aβ 神经毒性”；只报告代谢读出变化</w:t>
            </w:r>
          </w:p>
        </w:tc>
      </w:tr>
    </w:tbl>
    <w:p/>
    <w:p>
      <w:pPr>
        <w:spacing w:before="20" w:after="60"/>
      </w:pPr>
      <w:r>
        <w:rPr>
          <w:rFonts w:ascii="Microsoft YaHei" w:hAnsi="Microsoft YaHei" w:eastAsia="Microsoft YaHei"/>
          <w:b w:val="0"/>
          <w:color w:val="B0BEC5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140"/>
      </w:pPr>
      <w:r>
        <w:rPr>
          <w:rFonts w:ascii="Microsoft YaHei" w:hAnsi="Microsoft YaHei" w:eastAsia="Microsoft YaHei"/>
          <w:b/>
          <w:color w:val="07576C"/>
          <w:sz w:val="27"/>
        </w:rPr>
        <w:t>7. 写作与命名建议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2"/>
        </w:rPr>
        <w:t>可使用的措辞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“与人 AChE PAS 接触的 docking pose 相容”；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“在当前 Vina 设置中，YLSLLQR 显示更一致的重复排序”；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“FLLHTTR 对核心 PAS 残基的接触值得实验检验”；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“ALLLHRC 被设为催化区结合的机制比较肽”；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“NTxPred2 阳性提供一般神经毒性序列先验，但不替代 PC12 实验”。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2"/>
        </w:rPr>
        <w:t>不应使用的措辞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“三条肽已通过 PAS 促进 Aβ 聚集”；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“Vina −9.x 证明高亲和力 / Kd”；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“NTxPred2 阳性证明 PC12 神经毒性”；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“a3v / CANYA / PALM 高分预测促进 Aβ”；</w:t>
      </w:r>
    </w:p>
    <w:p>
      <w:pPr>
        <w:pStyle w:val="ListBullet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“ALLLHRC 是 PAS 阴性对照”（它是不同位点、不同疏水性和含 Cys 的比较肽）。</w:t>
      </w:r>
    </w:p>
    <w:p>
      <w:pPr>
        <w:spacing w:before="20" w:after="60"/>
      </w:pPr>
      <w:r>
        <w:rPr>
          <w:rFonts w:ascii="Microsoft YaHei" w:hAnsi="Microsoft YaHei" w:eastAsia="Microsoft YaHei"/>
          <w:b w:val="0"/>
          <w:color w:val="B0BEC5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140"/>
      </w:pPr>
      <w:r>
        <w:rPr>
          <w:rFonts w:ascii="Microsoft YaHei" w:hAnsi="Microsoft YaHei" w:eastAsia="Microsoft YaHei"/>
          <w:b/>
          <w:color w:val="07576C"/>
          <w:sz w:val="27"/>
        </w:rPr>
        <w:t>8. 关键参考文献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Inestrosa NC, Alvarez A, Pérez CA, et al. Acetylcholinesterase Accelerates Assembly of Amyloid-β-Peptides into Alzheimer's Fibrils: Possible Role of the Peripheral Site of the Enzyme. *Neuron* 1996;16:881–891. DOI: 10.1016/S0896-6273(00)80108-7 (https://doi.org/10.1016/S0896-6273(00)80108-7).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De Ferrari GV, Canales MA, Shin I, et al. A structural motif of acetylcholinesterase that promotes amyloid beta-peptide fibril formation. *Biochemistry* 2001;40:10447–10457. DOI: 10.1021/bi0101392 (https://doi.org/10.1021/bi0101392). PMID: 11523986.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Alvarez A, Alarcón R, Opazo C, et al. Stable Complexes Involving Acetylcholinesterase and Amyloid-β Peptide Change the Biochemical Properties of the Enzyme and Increase the Neurotoxicity of Alzheimer's Fibrils. *J Neurosci* 1998;18:3213–3223.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Muñoz FJ, Inestrosa NC. Neurotoxicity of acetylcholinesterase amyloid β-peptide aggregates is dependent on the type of Aβ peptide and the AChE concentration present in the complexes. *FEBS Lett* 1999. DOI: 10.1016/S0014-5793(99)00468-8 (https://doi.org/10.1016/S0014-5793(99)00468-8).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Inestrosa NC. Amyloid–cholinesterase interactions. *FEBS J* 2008. DOI: 10.1111/j.1742-4658.2007.06238.x (https://doi.org/10.1111/j.1742-4658.2007.06238.x).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Rathore AS, Jain S, Choudhury S, Raghava GPS. A large language model for predicting neurotoxic peptides and neurotoxins. *Protein Science* 2025;34:e70200. DOI: 10.1002/pro.70200 (https://doi.org/10.1002/pro.70200).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Thompson M, Martín M, Olmo TS, et al. Massive experimental quantification allows interpretable deep learning of protein aggregation. *Sci Adv* 2025;11:eadt5111. DOI: 10.1126/sciadv.adt5111 (https://doi.org/10.1126/sciadv.adt5111).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Eschbach E, Deibler K, Korani D, Swanson S. Predicting Peptide Aggregation with Protein Language Model Embeddings. *J Chem Inf Model* 2026;66:5206–5216. DOI: 10.1021/acs.jcim.6c00577 (https://doi.org/10.1021/acs.jcim.6c00577).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Perez R, Li X, Giannakoulias S, Petersson EJ. AggBERT: Best in Class Prediction of Hexapeptide Amyloidogenesis with a Semi-Supervised ProtBERT Model. *J Chem Inf Model* 2023;63:5727–5733. DOI: 10.1021/acs.jcim.3c00817 (https://doi.org/10.1021/acs.jcim.3c00817).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Bansal A, et al. Machine Learning–Based Bioactivity Prediction and Descriptor-Guided Rational Design of Amyloid-β Aggregation Inhibitors. *ACS Chem Neurosci* 2025;16:4351–4363. DOI: 10.1021/acschemneuro.5c00649 (https://doi.org/10.1021/acschemneuro.5c00649).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Walsh I, Seno F, Tosatto SCE, Trovato A. PASTA 2.0: an improved server for protein aggregation prediction. *Nucleic Acids Res* 2014;42:W301–W307. DOI: 10.1093/nar/gku399 (https://doi.org/10.1093/nar/gku399).</w:t>
      </w:r>
    </w:p>
    <w:p>
      <w:pPr>
        <w:pStyle w:val="ListNumber"/>
        <w:spacing w:after="30"/>
      </w:pPr>
      <w:r>
        <w:rPr>
          <w:rFonts w:ascii="Microsoft YaHei" w:hAnsi="Microsoft YaHei" w:eastAsia="Microsoft YaHei"/>
          <w:b w:val="0"/>
          <w:color w:val="263238"/>
          <w:sz w:val="17"/>
        </w:rPr>
        <w:t>Shearman MS, Ragan CI, Iversen LL. Inhibition of PC12 cell redox activity is a specific, early indicator of the mechanism of beta-amyloid-mediated cell death. *PNAS* 1994;91:1470–1474. DOI: 10.1073/pnas.91.4.1470 (https://doi.org/10.1073/pnas.91.4.1470).</w:t>
      </w:r>
    </w:p>
    <w:p>
      <w:pPr>
        <w:spacing w:before="20" w:after="60"/>
      </w:pPr>
      <w:r>
        <w:rPr>
          <w:rFonts w:ascii="Microsoft YaHei" w:hAnsi="Microsoft YaHei" w:eastAsia="Microsoft YaHei"/>
          <w:b w:val="0"/>
          <w:color w:val="B0BEC5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140"/>
      </w:pPr>
      <w:r>
        <w:rPr>
          <w:rFonts w:ascii="Microsoft YaHei" w:hAnsi="Microsoft YaHei" w:eastAsia="Microsoft YaHei"/>
          <w:b/>
          <w:color w:val="07576C"/>
          <w:sz w:val="27"/>
        </w:rPr>
        <w:t>一句话版本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建议先做 YLSLLQR、FLLHTTR 与 ALLLHRC（比较肽），但把核心命题改成可证伪的“PAS 相关协同 / 竞争”而不是预设促聚集。以 AChE+Aβ 无肽、PAS 阻断控制、肽-alone 控制和定义明确的 Aβ 物种，才能把对接、ThT 与 PC12 数据串成可信的机制证据链。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91" w:right="749" w:bottom="691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07D8B"/>
        <w:sz w:val="14"/>
      </w:rPr>
      <w:t>2026-10-14 Asia/Shanghai｜计算预测与 docking/MD 均为待实验检验的假说，不作为 SCI 主文既成结论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07D8B"/>
        <w:sz w:val="14"/>
      </w:rPr>
      <w:t>独立研究备忘｜Aβ 促聚集 / AChE–PAS / PC12｜序列特异性复核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