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腎與膀胱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124-124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腎主裏，藏精納氣。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膀胱主表，氣化外衛，通行津液。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腰爲腎之府，寒溼之邪易襲陰位，故凡腰部寒冷、重濁如冰，必用腎着湯。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腎主骨，要椎間盤突出，從腎而治。馬錢子善治頑固性骨痹。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腎藏精，開竅於耳，腎虛，虛火上亢，挾痰溼於頭面；腎虛導致肝陽上亢，易怒，痰火上攻，加重耳嗚。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腎爲坎卦，用藥取象需陰中求陽、陰陽互濟。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腎三藥用來助腎封藏，治療虛火上炎及腰腳冰涼諸症。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腎主藏精，腎精不藏，便會遺精滑精，用遺精三藥治療。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腎主水，尿頻尿急，尿不盡，前列腺問題。治療上應從脾中上遊來治溼，使溼濁不下流，溼氣能利掉。應用前列腺三藥治療。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124-126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有個長途汽車司機，腰痛，每年夏天加重。早晨起牀後加重，舌苔白膩。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病因分析：因夏天多飲冰涼飲料，寒溼襲下，停聚在腰部，阻滯經絡，不通則痛。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病機：寒溼腰痛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治法：炒白朮50克，幹姜30克，茯苓40克，炙甘草10克。（腎着湯，腰溼四藥）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脾主肌肉，周身肌肉皆屬脾管。“諸溼腫滿，皆屬於脾”，周身水溼都要通過脾來運化。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面部痤瘡重用白朮，補脾生肉;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手部溼疹，抓破皮，重用白朮，肉能養皮；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寒溼腰痛，重用白朮，燥溼健脾。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腎着湯分析：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炒白朮健脾升清、乾姜助其溫化健運。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茯苓滲溼降濁，炙甘草守住中焦脾土。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白朮重用利腰臍間死血，補脾祛溼聖藥。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單味茯苓飲，專門治療水邪上泛巔頂，脫發，掉發。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126-132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慢性久坐久立引起勞損面出現腰問題比較多。久坐傷肉、久立傷骨，傷肉則腰肌勞損，傷骨則腰椎間盤突出。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</w:t>
      </w:r>
      <w:r>
        <w:rPr>
          <w:sz w:val="36"/>
          <w:szCs w:val="36"/>
        </w:rPr>
        <w:t>腰椎間盤突出</w:t>
      </w:r>
      <w:r>
        <w:rPr>
          <w:sz w:val="36"/>
          <w:szCs w:val="36"/>
        </w:rPr>
        <w:t>壓迫神經引起痹痛。可用豬鞭、黨蔘或者土鱉蟲、烏梢蛇。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疼痛不明顯，可用黃芪、黑豆、青風藤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</w:t>
      </w:r>
      <w:r>
        <w:rPr>
          <w:sz w:val="36"/>
          <w:szCs w:val="36"/>
        </w:rPr>
        <w:t>屬骨，腎虛骨弱，所以責之腎虛，虛則補其母，腎者主水，金能生水，肺屬金，黃芪能補肺中大氣。通過補肺來補水。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黑豆，色黑入腎，可補腎、降腎濁，祛腰溼。</w:t>
      </w:r>
      <w:bookmarkStart w:id="0" w:name="_GoBack"/>
      <w:bookmarkEnd w:id="0"/>
    </w:p>
    <w:p>
      <w:pPr>
        <w:rPr>
          <w:sz w:val="36"/>
          <w:szCs w:val="36"/>
        </w:rPr>
      </w:pPr>
      <w:r>
        <w:rPr>
          <w:sz w:val="36"/>
          <w:szCs w:val="36"/>
        </w:rPr>
        <w:t>對於下焦有水氣的感冒，用</w:t>
      </w:r>
      <w:r>
        <w:rPr>
          <w:sz w:val="36"/>
          <w:szCs w:val="36"/>
        </w:rPr>
        <w:t>黑豆</w:t>
      </w:r>
      <w:r>
        <w:rPr>
          <w:sz w:val="36"/>
          <w:szCs w:val="36"/>
        </w:rPr>
        <w:t>熬水喝效果很好。祛溼升陽。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腎病患者少用豆類，可用益母草代替。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青風藤 通經絡、祛風溼。久服對腎臟有損害，可用雞血藤代替。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</w:t>
      </w:r>
      <w:r>
        <w:rPr>
          <w:sz w:val="36"/>
          <w:szCs w:val="36"/>
        </w:rPr>
        <w:t>，可看作一種陷象，治法當以升舉。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9CE7844"/>
    <w:rsid w:val="0AD7C67E"/>
    <w:rsid w:val="0EA3E77E"/>
    <w:rsid w:val="0EB88DDF"/>
    <w:rsid w:val="0FFF2275"/>
    <w:rsid w:val="11FFDFB9"/>
    <w:rsid w:val="145F1647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EE179E"/>
    <w:rsid w:val="1F5B09D5"/>
    <w:rsid w:val="1F5E0896"/>
    <w:rsid w:val="1F73F4EC"/>
    <w:rsid w:val="1F7B226E"/>
    <w:rsid w:val="1FAEE94B"/>
    <w:rsid w:val="1FFC0894"/>
    <w:rsid w:val="1FFC89E8"/>
    <w:rsid w:val="24B6BBB5"/>
    <w:rsid w:val="267CBE01"/>
    <w:rsid w:val="26FF909F"/>
    <w:rsid w:val="27EFA156"/>
    <w:rsid w:val="2B3FABAE"/>
    <w:rsid w:val="2BBDE2DB"/>
    <w:rsid w:val="2CDFC401"/>
    <w:rsid w:val="2EFF82C7"/>
    <w:rsid w:val="2F0A6B97"/>
    <w:rsid w:val="2FAFD4B8"/>
    <w:rsid w:val="2FBEBEAD"/>
    <w:rsid w:val="2FBF1C3F"/>
    <w:rsid w:val="2FEB288F"/>
    <w:rsid w:val="2FF7E27A"/>
    <w:rsid w:val="3327D22E"/>
    <w:rsid w:val="3557F2A2"/>
    <w:rsid w:val="36CEDFCC"/>
    <w:rsid w:val="36FDEDE7"/>
    <w:rsid w:val="372DBDB5"/>
    <w:rsid w:val="373BEADF"/>
    <w:rsid w:val="37E34F16"/>
    <w:rsid w:val="37FECE8C"/>
    <w:rsid w:val="3B5A5418"/>
    <w:rsid w:val="3B6999D9"/>
    <w:rsid w:val="3BE55CB7"/>
    <w:rsid w:val="3BFCA3FC"/>
    <w:rsid w:val="3BFF0744"/>
    <w:rsid w:val="3CFAE805"/>
    <w:rsid w:val="3D4D7210"/>
    <w:rsid w:val="3D67B0A3"/>
    <w:rsid w:val="3DBF3ED5"/>
    <w:rsid w:val="3DDFCF4F"/>
    <w:rsid w:val="3E6F686B"/>
    <w:rsid w:val="3E7F2B10"/>
    <w:rsid w:val="3E7F9A93"/>
    <w:rsid w:val="3EADADB1"/>
    <w:rsid w:val="3EBD1FC0"/>
    <w:rsid w:val="3EDF09B6"/>
    <w:rsid w:val="3EF1EA34"/>
    <w:rsid w:val="3EFFDB41"/>
    <w:rsid w:val="3F75EB21"/>
    <w:rsid w:val="3F7FFF11"/>
    <w:rsid w:val="3F9F0CBE"/>
    <w:rsid w:val="3FBD8559"/>
    <w:rsid w:val="3FBF6E21"/>
    <w:rsid w:val="3FCF742E"/>
    <w:rsid w:val="3FD76AAF"/>
    <w:rsid w:val="3FE48BD6"/>
    <w:rsid w:val="3FEB3149"/>
    <w:rsid w:val="3FF79CEA"/>
    <w:rsid w:val="3FFF5347"/>
    <w:rsid w:val="3FFF925F"/>
    <w:rsid w:val="3FFFB13B"/>
    <w:rsid w:val="3FFFC694"/>
    <w:rsid w:val="43FAD917"/>
    <w:rsid w:val="43FCB143"/>
    <w:rsid w:val="459F4EB1"/>
    <w:rsid w:val="46FFC5CC"/>
    <w:rsid w:val="476DF17C"/>
    <w:rsid w:val="483C035C"/>
    <w:rsid w:val="49CFF84E"/>
    <w:rsid w:val="4BC7EF61"/>
    <w:rsid w:val="4CFE36B7"/>
    <w:rsid w:val="4DB9833D"/>
    <w:rsid w:val="4EEB0485"/>
    <w:rsid w:val="4EF2951F"/>
    <w:rsid w:val="4F9D5543"/>
    <w:rsid w:val="4FBF23F2"/>
    <w:rsid w:val="4FFAE38C"/>
    <w:rsid w:val="4FFFC33F"/>
    <w:rsid w:val="5571F8F7"/>
    <w:rsid w:val="55FEADAA"/>
    <w:rsid w:val="56EFC3CF"/>
    <w:rsid w:val="57BB7C79"/>
    <w:rsid w:val="57CDF601"/>
    <w:rsid w:val="57DD7D5D"/>
    <w:rsid w:val="57E531A4"/>
    <w:rsid w:val="57EF131F"/>
    <w:rsid w:val="59355B76"/>
    <w:rsid w:val="59EF68E6"/>
    <w:rsid w:val="59FF7835"/>
    <w:rsid w:val="5AFD0A4E"/>
    <w:rsid w:val="5B772FDB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DFFAF0C"/>
    <w:rsid w:val="5DFFD2C1"/>
    <w:rsid w:val="5EB9BB9F"/>
    <w:rsid w:val="5ECFA484"/>
    <w:rsid w:val="5EEB5DD0"/>
    <w:rsid w:val="5EF70256"/>
    <w:rsid w:val="5F3FA93F"/>
    <w:rsid w:val="5F78453A"/>
    <w:rsid w:val="5F7E9012"/>
    <w:rsid w:val="5FABA492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76A5F3"/>
    <w:rsid w:val="679762A1"/>
    <w:rsid w:val="67BF389C"/>
    <w:rsid w:val="6AFB29E2"/>
    <w:rsid w:val="6AFDE390"/>
    <w:rsid w:val="6BB70C02"/>
    <w:rsid w:val="6BF9B215"/>
    <w:rsid w:val="6BFD1F2C"/>
    <w:rsid w:val="6CD9736C"/>
    <w:rsid w:val="6CFAAAE4"/>
    <w:rsid w:val="6D4F865C"/>
    <w:rsid w:val="6D6F0728"/>
    <w:rsid w:val="6D7BDB37"/>
    <w:rsid w:val="6D9FFD8C"/>
    <w:rsid w:val="6EEAE1A9"/>
    <w:rsid w:val="6EF81BC7"/>
    <w:rsid w:val="6F7BAD4F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CF4E59"/>
    <w:rsid w:val="76DD4C54"/>
    <w:rsid w:val="76E7A12A"/>
    <w:rsid w:val="76F35C82"/>
    <w:rsid w:val="76FDA639"/>
    <w:rsid w:val="773E0D88"/>
    <w:rsid w:val="77559917"/>
    <w:rsid w:val="776EE2A7"/>
    <w:rsid w:val="779A5098"/>
    <w:rsid w:val="77A79BBF"/>
    <w:rsid w:val="77BD3922"/>
    <w:rsid w:val="77BD7EAA"/>
    <w:rsid w:val="77BF695A"/>
    <w:rsid w:val="77BF81ED"/>
    <w:rsid w:val="77BFFCC5"/>
    <w:rsid w:val="77DE4DCE"/>
    <w:rsid w:val="77EF214B"/>
    <w:rsid w:val="77F6DB6E"/>
    <w:rsid w:val="77F74DEC"/>
    <w:rsid w:val="77F978B8"/>
    <w:rsid w:val="77FB8A9C"/>
    <w:rsid w:val="77FD6509"/>
    <w:rsid w:val="77FFBBDF"/>
    <w:rsid w:val="77FFD4CC"/>
    <w:rsid w:val="7827B26F"/>
    <w:rsid w:val="789B535F"/>
    <w:rsid w:val="78B9A0C6"/>
    <w:rsid w:val="78FF03FB"/>
    <w:rsid w:val="78FF30BF"/>
    <w:rsid w:val="78FF6527"/>
    <w:rsid w:val="797F5E79"/>
    <w:rsid w:val="7989F700"/>
    <w:rsid w:val="79CF6799"/>
    <w:rsid w:val="79E7E5E0"/>
    <w:rsid w:val="7A54BFE9"/>
    <w:rsid w:val="7AB36045"/>
    <w:rsid w:val="7AFEE726"/>
    <w:rsid w:val="7B564B2E"/>
    <w:rsid w:val="7B6F41D4"/>
    <w:rsid w:val="7B7FB4F3"/>
    <w:rsid w:val="7BAF1605"/>
    <w:rsid w:val="7BAF4652"/>
    <w:rsid w:val="7BCF3169"/>
    <w:rsid w:val="7BD7DBEE"/>
    <w:rsid w:val="7BD7E185"/>
    <w:rsid w:val="7BEB91C2"/>
    <w:rsid w:val="7BF60F57"/>
    <w:rsid w:val="7BF7C32D"/>
    <w:rsid w:val="7BFB53F2"/>
    <w:rsid w:val="7C1279B6"/>
    <w:rsid w:val="7C46AC82"/>
    <w:rsid w:val="7CFB4FDD"/>
    <w:rsid w:val="7CFFB851"/>
    <w:rsid w:val="7D0F37AF"/>
    <w:rsid w:val="7D127519"/>
    <w:rsid w:val="7D3FAD23"/>
    <w:rsid w:val="7D6F4CBC"/>
    <w:rsid w:val="7D7F8281"/>
    <w:rsid w:val="7D8034DA"/>
    <w:rsid w:val="7DBE3B19"/>
    <w:rsid w:val="7DBFFA9A"/>
    <w:rsid w:val="7DCF7BED"/>
    <w:rsid w:val="7DF71501"/>
    <w:rsid w:val="7DF75379"/>
    <w:rsid w:val="7DF9BEAD"/>
    <w:rsid w:val="7DFBDCA0"/>
    <w:rsid w:val="7DFE13DC"/>
    <w:rsid w:val="7DFF2888"/>
    <w:rsid w:val="7E5FDB09"/>
    <w:rsid w:val="7E6B4BE1"/>
    <w:rsid w:val="7EBF4F26"/>
    <w:rsid w:val="7EDB005C"/>
    <w:rsid w:val="7EE66857"/>
    <w:rsid w:val="7EEED0D5"/>
    <w:rsid w:val="7EFA5AE2"/>
    <w:rsid w:val="7EFFC8D5"/>
    <w:rsid w:val="7F4D1A7C"/>
    <w:rsid w:val="7F5D337E"/>
    <w:rsid w:val="7F5F3065"/>
    <w:rsid w:val="7F6BC9B2"/>
    <w:rsid w:val="7F6D0684"/>
    <w:rsid w:val="7F6FA40C"/>
    <w:rsid w:val="7F7B09A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E6874"/>
    <w:rsid w:val="7FDF9245"/>
    <w:rsid w:val="7FE7B415"/>
    <w:rsid w:val="7FECA25D"/>
    <w:rsid w:val="7FED63C0"/>
    <w:rsid w:val="7FED9177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A8D9F"/>
    <w:rsid w:val="7FFF45BF"/>
    <w:rsid w:val="8BCF618D"/>
    <w:rsid w:val="8D2E1AA4"/>
    <w:rsid w:val="949738B6"/>
    <w:rsid w:val="94AF4DD2"/>
    <w:rsid w:val="94B3210B"/>
    <w:rsid w:val="95AD871D"/>
    <w:rsid w:val="97AFD484"/>
    <w:rsid w:val="9BBF816C"/>
    <w:rsid w:val="9DF197A1"/>
    <w:rsid w:val="9FBB2BBD"/>
    <w:rsid w:val="9FCF6B38"/>
    <w:rsid w:val="9FE8BEAD"/>
    <w:rsid w:val="9FF798FF"/>
    <w:rsid w:val="A2C78F40"/>
    <w:rsid w:val="A7EF7AF7"/>
    <w:rsid w:val="A7F71A01"/>
    <w:rsid w:val="ABFDCAD1"/>
    <w:rsid w:val="ABFE8760"/>
    <w:rsid w:val="ADBDA658"/>
    <w:rsid w:val="AECBD2FC"/>
    <w:rsid w:val="AEEA097E"/>
    <w:rsid w:val="AF595F5E"/>
    <w:rsid w:val="AF652DDF"/>
    <w:rsid w:val="AF6EFA4F"/>
    <w:rsid w:val="AFB7FA8F"/>
    <w:rsid w:val="AFFF4063"/>
    <w:rsid w:val="AFFF6D67"/>
    <w:rsid w:val="AFFFAF68"/>
    <w:rsid w:val="AFFFC56C"/>
    <w:rsid w:val="B0F7A981"/>
    <w:rsid w:val="B32A4105"/>
    <w:rsid w:val="B37995B4"/>
    <w:rsid w:val="B3F65611"/>
    <w:rsid w:val="B3F768AF"/>
    <w:rsid w:val="B48D07B6"/>
    <w:rsid w:val="B6753E2F"/>
    <w:rsid w:val="B67DCE58"/>
    <w:rsid w:val="B6BF225B"/>
    <w:rsid w:val="B6FF01DD"/>
    <w:rsid w:val="B7628974"/>
    <w:rsid w:val="B777F803"/>
    <w:rsid w:val="B7B50F87"/>
    <w:rsid w:val="B7FB0286"/>
    <w:rsid w:val="B93BA034"/>
    <w:rsid w:val="B9FF1C28"/>
    <w:rsid w:val="BA95B0D1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D9D0145"/>
    <w:rsid w:val="BDFDB626"/>
    <w:rsid w:val="BE223A0C"/>
    <w:rsid w:val="BE73BBA3"/>
    <w:rsid w:val="BE9F3F05"/>
    <w:rsid w:val="BEAB7D16"/>
    <w:rsid w:val="BED915B4"/>
    <w:rsid w:val="BEDFB941"/>
    <w:rsid w:val="BEFFF280"/>
    <w:rsid w:val="BEFFFF11"/>
    <w:rsid w:val="BF7FAAA5"/>
    <w:rsid w:val="BFCA5C46"/>
    <w:rsid w:val="BFCAA0B0"/>
    <w:rsid w:val="BFCDA3D9"/>
    <w:rsid w:val="BFD6BB6E"/>
    <w:rsid w:val="BFD7ED96"/>
    <w:rsid w:val="BFE62E89"/>
    <w:rsid w:val="BFFEEF0C"/>
    <w:rsid w:val="BFFF3C15"/>
    <w:rsid w:val="BFFF623A"/>
    <w:rsid w:val="BFFF7DD4"/>
    <w:rsid w:val="C1FA992E"/>
    <w:rsid w:val="C1FDBA8A"/>
    <w:rsid w:val="C3FB32F9"/>
    <w:rsid w:val="C79573F9"/>
    <w:rsid w:val="C7FA72C0"/>
    <w:rsid w:val="CB8F8F4A"/>
    <w:rsid w:val="CC76710B"/>
    <w:rsid w:val="CD70BFE8"/>
    <w:rsid w:val="CDAE24D9"/>
    <w:rsid w:val="CDB702AA"/>
    <w:rsid w:val="CDFFB63B"/>
    <w:rsid w:val="CEFD3542"/>
    <w:rsid w:val="CF1F0431"/>
    <w:rsid w:val="CF372648"/>
    <w:rsid w:val="CF6E5EA1"/>
    <w:rsid w:val="CFB9DFFE"/>
    <w:rsid w:val="CFE15B5F"/>
    <w:rsid w:val="D1FF2DEE"/>
    <w:rsid w:val="D3B9788B"/>
    <w:rsid w:val="D3DB0C8F"/>
    <w:rsid w:val="D3EA0428"/>
    <w:rsid w:val="D3F12E34"/>
    <w:rsid w:val="D5BF3996"/>
    <w:rsid w:val="D6DF9C9B"/>
    <w:rsid w:val="D6FA187A"/>
    <w:rsid w:val="D77B982E"/>
    <w:rsid w:val="D7A35055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AB18937"/>
    <w:rsid w:val="DAEFACDA"/>
    <w:rsid w:val="DAFEAA2D"/>
    <w:rsid w:val="DB5C5E65"/>
    <w:rsid w:val="DB7F1A81"/>
    <w:rsid w:val="DBDDBD2D"/>
    <w:rsid w:val="DBEE43C3"/>
    <w:rsid w:val="DBEF3E5D"/>
    <w:rsid w:val="DBFF01B0"/>
    <w:rsid w:val="DC9F7601"/>
    <w:rsid w:val="DDFC0A40"/>
    <w:rsid w:val="DF7514F5"/>
    <w:rsid w:val="DF9FD027"/>
    <w:rsid w:val="DFAE92A8"/>
    <w:rsid w:val="DFBFAA9D"/>
    <w:rsid w:val="DFEA812D"/>
    <w:rsid w:val="DFF77D60"/>
    <w:rsid w:val="DFF77F42"/>
    <w:rsid w:val="DFFB44A6"/>
    <w:rsid w:val="DFFB4A5E"/>
    <w:rsid w:val="DFFD9DDB"/>
    <w:rsid w:val="DFFEC273"/>
    <w:rsid w:val="DFFFE6C5"/>
    <w:rsid w:val="E1D55DC8"/>
    <w:rsid w:val="E4BFB169"/>
    <w:rsid w:val="E5B72EC5"/>
    <w:rsid w:val="E6EF10C1"/>
    <w:rsid w:val="E739A6CC"/>
    <w:rsid w:val="E774E6F6"/>
    <w:rsid w:val="E77E88E8"/>
    <w:rsid w:val="E7892114"/>
    <w:rsid w:val="E7993A1E"/>
    <w:rsid w:val="E93BFB70"/>
    <w:rsid w:val="E9BFE05E"/>
    <w:rsid w:val="EAD96595"/>
    <w:rsid w:val="EADEE6A8"/>
    <w:rsid w:val="EAFFF474"/>
    <w:rsid w:val="EB5F1816"/>
    <w:rsid w:val="EB7FBDBA"/>
    <w:rsid w:val="EBECB150"/>
    <w:rsid w:val="EBF239F3"/>
    <w:rsid w:val="EC6D5297"/>
    <w:rsid w:val="ECF70618"/>
    <w:rsid w:val="ED3FAE43"/>
    <w:rsid w:val="ED3FE933"/>
    <w:rsid w:val="EDBB65C9"/>
    <w:rsid w:val="EDBFE117"/>
    <w:rsid w:val="EDDF5428"/>
    <w:rsid w:val="EDEF2F3F"/>
    <w:rsid w:val="EDF6ACFC"/>
    <w:rsid w:val="EDF9C8DD"/>
    <w:rsid w:val="EDFBE5C6"/>
    <w:rsid w:val="EE7E5AA9"/>
    <w:rsid w:val="EEE3BB1E"/>
    <w:rsid w:val="EEEB7E9D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364"/>
    <w:rsid w:val="EFFFB41C"/>
    <w:rsid w:val="F17AA932"/>
    <w:rsid w:val="F2DFF572"/>
    <w:rsid w:val="F3B39637"/>
    <w:rsid w:val="F3FE43EB"/>
    <w:rsid w:val="F46FBAC2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D6D384"/>
    <w:rsid w:val="F72F4D49"/>
    <w:rsid w:val="F77CCF17"/>
    <w:rsid w:val="F7B9BB91"/>
    <w:rsid w:val="F7D744C8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AF9F29"/>
    <w:rsid w:val="F9D73C6B"/>
    <w:rsid w:val="F9DF9D5A"/>
    <w:rsid w:val="FA7BB06F"/>
    <w:rsid w:val="FA7EE1A2"/>
    <w:rsid w:val="FA7FE6C6"/>
    <w:rsid w:val="FAB6B858"/>
    <w:rsid w:val="FAB7773B"/>
    <w:rsid w:val="FAE4C45D"/>
    <w:rsid w:val="FAFB338E"/>
    <w:rsid w:val="FB7B802E"/>
    <w:rsid w:val="FBA64104"/>
    <w:rsid w:val="FBB0F8EB"/>
    <w:rsid w:val="FBB5F891"/>
    <w:rsid w:val="FBCE8833"/>
    <w:rsid w:val="FBEB548E"/>
    <w:rsid w:val="FBF387EF"/>
    <w:rsid w:val="FBFB5DEE"/>
    <w:rsid w:val="FBFB6545"/>
    <w:rsid w:val="FBFFDD83"/>
    <w:rsid w:val="FBFFE3CC"/>
    <w:rsid w:val="FC0FD8BB"/>
    <w:rsid w:val="FC778CFC"/>
    <w:rsid w:val="FCD38152"/>
    <w:rsid w:val="FCE7FEE2"/>
    <w:rsid w:val="FCEB5DA8"/>
    <w:rsid w:val="FCFDCB86"/>
    <w:rsid w:val="FCFF1F91"/>
    <w:rsid w:val="FD5B811A"/>
    <w:rsid w:val="FD5F84D3"/>
    <w:rsid w:val="FD9DA0D0"/>
    <w:rsid w:val="FDB7DFB0"/>
    <w:rsid w:val="FDBB3A99"/>
    <w:rsid w:val="FDBE30C7"/>
    <w:rsid w:val="FDBF1EC1"/>
    <w:rsid w:val="FDD79896"/>
    <w:rsid w:val="FDDD53DB"/>
    <w:rsid w:val="FDFB5806"/>
    <w:rsid w:val="FDFFC96F"/>
    <w:rsid w:val="FE0B2F5F"/>
    <w:rsid w:val="FE1F5854"/>
    <w:rsid w:val="FE7E37A4"/>
    <w:rsid w:val="FE7F2E69"/>
    <w:rsid w:val="FE7F6C06"/>
    <w:rsid w:val="FE857765"/>
    <w:rsid w:val="FEB78C53"/>
    <w:rsid w:val="FED61AC0"/>
    <w:rsid w:val="FEDA12E4"/>
    <w:rsid w:val="FEDC4A8D"/>
    <w:rsid w:val="FEEDB3D9"/>
    <w:rsid w:val="FEEE0C51"/>
    <w:rsid w:val="FEF591D9"/>
    <w:rsid w:val="FEF90C95"/>
    <w:rsid w:val="FEFB0757"/>
    <w:rsid w:val="FEFB66AB"/>
    <w:rsid w:val="FEFC728F"/>
    <w:rsid w:val="FEFE34B1"/>
    <w:rsid w:val="FEFE5E5E"/>
    <w:rsid w:val="FEFF9999"/>
    <w:rsid w:val="FF372AE3"/>
    <w:rsid w:val="FF478D5E"/>
    <w:rsid w:val="FF47DF91"/>
    <w:rsid w:val="FF4B91CB"/>
    <w:rsid w:val="FF5E6AE4"/>
    <w:rsid w:val="FF5EC7CC"/>
    <w:rsid w:val="FF5FB1A0"/>
    <w:rsid w:val="FF5FC94F"/>
    <w:rsid w:val="FF6BD283"/>
    <w:rsid w:val="FF6E04FE"/>
    <w:rsid w:val="FF737D75"/>
    <w:rsid w:val="FF7BF3FB"/>
    <w:rsid w:val="FF7F2E3C"/>
    <w:rsid w:val="FF7F654F"/>
    <w:rsid w:val="FF7FC2BF"/>
    <w:rsid w:val="FF7FE9DD"/>
    <w:rsid w:val="FF8B8DAE"/>
    <w:rsid w:val="FFA3ED42"/>
    <w:rsid w:val="FFAB42F6"/>
    <w:rsid w:val="FFABE9FA"/>
    <w:rsid w:val="FFAE763B"/>
    <w:rsid w:val="FFAF4355"/>
    <w:rsid w:val="FFB575A9"/>
    <w:rsid w:val="FFB64A82"/>
    <w:rsid w:val="FFBD67CE"/>
    <w:rsid w:val="FFBDBE3D"/>
    <w:rsid w:val="FFBDC6B1"/>
    <w:rsid w:val="FFBE2D4B"/>
    <w:rsid w:val="FFBE6C43"/>
    <w:rsid w:val="FFCF51BE"/>
    <w:rsid w:val="FFD7F11A"/>
    <w:rsid w:val="FFE4F249"/>
    <w:rsid w:val="FFE4F69B"/>
    <w:rsid w:val="FFE724B7"/>
    <w:rsid w:val="FFE76C98"/>
    <w:rsid w:val="FFEA32F0"/>
    <w:rsid w:val="FFEBAD99"/>
    <w:rsid w:val="FFED190D"/>
    <w:rsid w:val="FFEE5592"/>
    <w:rsid w:val="FFEF14B0"/>
    <w:rsid w:val="FFEF5880"/>
    <w:rsid w:val="FFEFC5F1"/>
    <w:rsid w:val="FFEFDD01"/>
    <w:rsid w:val="FFF55429"/>
    <w:rsid w:val="FFF70292"/>
    <w:rsid w:val="FFF7D71A"/>
    <w:rsid w:val="FFFA39D9"/>
    <w:rsid w:val="FFFC7666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2016-07-24T02:04:00Z</dcterms:created>
  <dc:creator>love</dc:creator>
  <cp:lastModifiedBy>love</cp:lastModifiedBy>
  <dcterms:modified xsi:type="dcterms:W3CDTF">2016-11-02T15:20:36Z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