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FE330" w14:textId="21567E1F" w:rsidR="004154D0" w:rsidRDefault="00162303">
      <w:r w:rsidRPr="00162303">
        <w:rPr>
          <w:b/>
          <w:bCs/>
        </w:rPr>
        <w:t>Relational database</w:t>
      </w:r>
      <w:r>
        <w:t xml:space="preserve"> is a database that contains a series of related tables that can be connected via their relationships</w:t>
      </w:r>
    </w:p>
    <w:p w14:paraId="69AAE908" w14:textId="256BF16F" w:rsidR="00162303" w:rsidRDefault="00162303">
      <w:r w:rsidRPr="00162303">
        <w:rPr>
          <w:b/>
          <w:bCs/>
        </w:rPr>
        <w:t>Primary key</w:t>
      </w:r>
      <w:r>
        <w:t xml:space="preserve"> is an identifier that references to a column in which each value is unique</w:t>
      </w:r>
    </w:p>
    <w:p w14:paraId="7E8C6FBB" w14:textId="723F9F57" w:rsidR="00907159" w:rsidRDefault="00907159">
      <w:r w:rsidRPr="00907159">
        <w:drawing>
          <wp:inline distT="0" distB="0" distL="0" distR="0" wp14:anchorId="0DD0CDA3" wp14:editId="1E6D919A">
            <wp:extent cx="5921253" cy="2446232"/>
            <wp:effectExtent l="0" t="0" r="3810" b="0"/>
            <wp:docPr id="67117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71828" name=""/>
                    <pic:cNvPicPr/>
                  </pic:nvPicPr>
                  <pic:blipFill>
                    <a:blip r:embed="rId5"/>
                    <a:stretch>
                      <a:fillRect/>
                    </a:stretch>
                  </pic:blipFill>
                  <pic:spPr>
                    <a:xfrm>
                      <a:off x="0" y="0"/>
                      <a:ext cx="5921253" cy="2446232"/>
                    </a:xfrm>
                    <a:prstGeom prst="rect">
                      <a:avLst/>
                    </a:prstGeom>
                  </pic:spPr>
                </pic:pic>
              </a:graphicData>
            </a:graphic>
          </wp:inline>
        </w:drawing>
      </w:r>
    </w:p>
    <w:p w14:paraId="0D38AD0D" w14:textId="25797A6D" w:rsidR="00162303" w:rsidRDefault="00162303">
      <w:r w:rsidRPr="00162303">
        <w:rPr>
          <w:b/>
          <w:bCs/>
        </w:rPr>
        <w:t>Foreign key</w:t>
      </w:r>
      <w:r>
        <w:t xml:space="preserve"> is a field within a table that is a primary key in another table</w:t>
      </w:r>
    </w:p>
    <w:p w14:paraId="3EB439A8" w14:textId="447AF75F" w:rsidR="00907159" w:rsidRDefault="00907159">
      <w:r w:rsidRPr="00907159">
        <w:drawing>
          <wp:inline distT="0" distB="0" distL="0" distR="0" wp14:anchorId="3C70DA58" wp14:editId="6A6F8C70">
            <wp:extent cx="5943600" cy="2435860"/>
            <wp:effectExtent l="0" t="0" r="0" b="0"/>
            <wp:docPr id="1743928276"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28276" name="Picture 1" descr="A white background with blue text&#10;&#10;Description automatically generated"/>
                    <pic:cNvPicPr/>
                  </pic:nvPicPr>
                  <pic:blipFill>
                    <a:blip r:embed="rId6"/>
                    <a:stretch>
                      <a:fillRect/>
                    </a:stretch>
                  </pic:blipFill>
                  <pic:spPr>
                    <a:xfrm>
                      <a:off x="0" y="0"/>
                      <a:ext cx="5943600" cy="2435860"/>
                    </a:xfrm>
                    <a:prstGeom prst="rect">
                      <a:avLst/>
                    </a:prstGeom>
                  </pic:spPr>
                </pic:pic>
              </a:graphicData>
            </a:graphic>
          </wp:inline>
        </w:drawing>
      </w:r>
    </w:p>
    <w:p w14:paraId="6633B043" w14:textId="1780B612" w:rsidR="00162303" w:rsidRDefault="00907159">
      <w:r>
        <w:t xml:space="preserve">A table only contains a primary key but can contain lots of foreign keys </w:t>
      </w:r>
    </w:p>
    <w:p w14:paraId="3EC465F8" w14:textId="7BE4D586" w:rsidR="00907159" w:rsidRDefault="00907159">
      <w:pPr>
        <w:rPr>
          <w:rStyle w:val="Strong"/>
          <w:rFonts w:ascii="unset" w:hAnsi="unset"/>
          <w:color w:val="1F1F1F"/>
          <w:shd w:val="clear" w:color="auto" w:fill="FFFFFF"/>
        </w:rPr>
      </w:pPr>
      <w:r>
        <w:rPr>
          <w:rFonts w:ascii="Source Sans Pro" w:hAnsi="Source Sans Pro"/>
          <w:color w:val="1F1F1F"/>
          <w:shd w:val="clear" w:color="auto" w:fill="FFFFFF"/>
        </w:rPr>
        <w:t xml:space="preserve">A primary key may also be constructed using multiple columns of a table. This type of primary key is called a </w:t>
      </w:r>
      <w:r>
        <w:rPr>
          <w:rStyle w:val="Strong"/>
          <w:rFonts w:ascii="unset" w:hAnsi="unset"/>
          <w:color w:val="1F1F1F"/>
          <w:shd w:val="clear" w:color="auto" w:fill="FFFFFF"/>
        </w:rPr>
        <w:t>composite key</w:t>
      </w:r>
    </w:p>
    <w:p w14:paraId="7EEF7543" w14:textId="523877B1" w:rsidR="00907159" w:rsidRDefault="00E5698D">
      <w:pPr>
        <w:rPr>
          <w:rStyle w:val="Strong"/>
          <w:rFonts w:ascii="unset" w:hAnsi="unset"/>
          <w:b w:val="0"/>
          <w:bCs w:val="0"/>
          <w:color w:val="1F1F1F"/>
          <w:shd w:val="clear" w:color="auto" w:fill="FFFFFF"/>
        </w:rPr>
      </w:pPr>
      <w:r>
        <w:rPr>
          <w:rStyle w:val="Strong"/>
          <w:rFonts w:ascii="unset" w:hAnsi="unset"/>
          <w:color w:val="1F1F1F"/>
          <w:shd w:val="clear" w:color="auto" w:fill="FFFFFF"/>
        </w:rPr>
        <w:lastRenderedPageBreak/>
        <w:t xml:space="preserve">Metadata </w:t>
      </w:r>
      <w:r w:rsidRPr="00E5698D">
        <w:rPr>
          <w:rStyle w:val="Strong"/>
          <w:rFonts w:ascii="unset" w:hAnsi="unset"/>
          <w:b w:val="0"/>
          <w:bCs w:val="0"/>
          <w:color w:val="1F1F1F"/>
          <w:shd w:val="clear" w:color="auto" w:fill="FFFFFF"/>
        </w:rPr>
        <w:t>is used in database management to help data analysts interpret the contents of the data within the database</w:t>
      </w:r>
    </w:p>
    <w:p w14:paraId="74F7428D" w14:textId="6968D817" w:rsidR="00E5698D" w:rsidRDefault="00E5698D">
      <w:pPr>
        <w:rPr>
          <w:b/>
          <w:bCs/>
        </w:rPr>
      </w:pPr>
      <w:r>
        <w:rPr>
          <w:b/>
          <w:bCs/>
        </w:rPr>
        <w:t>3 common types of metadata</w:t>
      </w:r>
    </w:p>
    <w:p w14:paraId="6F868868" w14:textId="77777777" w:rsidR="00E5698D" w:rsidRDefault="00E5698D">
      <w:pPr>
        <w:rPr>
          <w:b/>
          <w:bCs/>
        </w:rPr>
      </w:pPr>
      <w:r>
        <w:rPr>
          <w:b/>
          <w:bCs/>
        </w:rPr>
        <w:t xml:space="preserve">Descriptive </w:t>
      </w:r>
    </w:p>
    <w:p w14:paraId="5780A279" w14:textId="77777777" w:rsidR="00E5698D" w:rsidRDefault="00E5698D">
      <w:pPr>
        <w:rPr>
          <w:b/>
          <w:bCs/>
        </w:rPr>
      </w:pPr>
      <w:r>
        <w:rPr>
          <w:b/>
          <w:bCs/>
        </w:rPr>
        <w:t>Structural</w:t>
      </w:r>
    </w:p>
    <w:p w14:paraId="449DB7F8" w14:textId="0C348FE3" w:rsidR="00E5698D" w:rsidRDefault="00E5698D">
      <w:pPr>
        <w:rPr>
          <w:b/>
          <w:bCs/>
        </w:rPr>
      </w:pPr>
      <w:r>
        <w:rPr>
          <w:b/>
          <w:bCs/>
        </w:rPr>
        <w:t>Administrative</w:t>
      </w:r>
    </w:p>
    <w:p w14:paraId="3B39C168" w14:textId="77777777" w:rsidR="00C748AD" w:rsidRPr="00C748AD" w:rsidRDefault="00C748AD" w:rsidP="00C748AD">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C748AD">
        <w:rPr>
          <w:rFonts w:ascii="Times New Roman" w:eastAsia="Times New Roman" w:hAnsi="Times New Roman" w:cs="Times New Roman"/>
          <w:b/>
          <w:bCs/>
          <w:color w:val="1F1F1F"/>
          <w:kern w:val="0"/>
          <w:sz w:val="36"/>
          <w:szCs w:val="36"/>
          <w:lang w:val="en-ID"/>
          <w14:ligatures w14:val="none"/>
        </w:rPr>
        <w:t>The benefits of metadata</w:t>
      </w:r>
    </w:p>
    <w:p w14:paraId="31BD9324" w14:textId="77777777" w:rsidR="00C748AD" w:rsidRPr="00C748AD" w:rsidRDefault="00C748AD" w:rsidP="00C748AD">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val="en-ID"/>
          <w14:ligatures w14:val="none"/>
        </w:rPr>
      </w:pPr>
      <w:r w:rsidRPr="00C748AD">
        <w:rPr>
          <w:rFonts w:ascii="Times New Roman" w:eastAsia="Times New Roman" w:hAnsi="Times New Roman" w:cs="Times New Roman"/>
          <w:b/>
          <w:bCs/>
          <w:color w:val="1F1F1F"/>
          <w:kern w:val="0"/>
          <w:sz w:val="27"/>
          <w:szCs w:val="27"/>
          <w:lang w:val="en-ID"/>
          <w14:ligatures w14:val="none"/>
        </w:rPr>
        <w:t>Reliability</w:t>
      </w:r>
    </w:p>
    <w:p w14:paraId="50C2962E" w14:textId="77777777" w:rsidR="00C748AD" w:rsidRPr="00C748AD" w:rsidRDefault="00C748AD" w:rsidP="00C748AD">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Data analysts use reliable and high-quality data to identify the root causes of any problems that might occur during analysis and to improve their results. If the data being used to solve a problem or to make a data-driven decision is unreliable, there’s a good chance the results will be unreliable as well.</w:t>
      </w:r>
    </w:p>
    <w:p w14:paraId="54085533" w14:textId="77777777" w:rsidR="00C748AD" w:rsidRPr="00C748AD" w:rsidRDefault="00C748AD" w:rsidP="00C748AD">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Metadata helps data analysts confirm their data is reliable by making sure it is:</w:t>
      </w:r>
    </w:p>
    <w:p w14:paraId="5EB97458" w14:textId="77777777" w:rsidR="00C748AD" w:rsidRPr="00C748AD" w:rsidRDefault="00C748AD" w:rsidP="00C748A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Accurate</w:t>
      </w:r>
    </w:p>
    <w:p w14:paraId="0BB1469D" w14:textId="77777777" w:rsidR="00C748AD" w:rsidRPr="00C748AD" w:rsidRDefault="00C748AD" w:rsidP="00C748A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Precise</w:t>
      </w:r>
    </w:p>
    <w:p w14:paraId="2AEEA511" w14:textId="77777777" w:rsidR="00C748AD" w:rsidRPr="00C748AD" w:rsidRDefault="00C748AD" w:rsidP="00C748A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Relevant</w:t>
      </w:r>
    </w:p>
    <w:p w14:paraId="203F4137" w14:textId="77777777" w:rsidR="00C748AD" w:rsidRPr="00C748AD" w:rsidRDefault="00C748AD" w:rsidP="00C748A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Timely</w:t>
      </w:r>
    </w:p>
    <w:p w14:paraId="35B58BC2" w14:textId="77777777" w:rsidR="00C748AD" w:rsidRPr="00C748AD" w:rsidRDefault="00C748AD" w:rsidP="00C748AD">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It does this by helping analysts ensure that they’re working with the right data and that the data is described correctly. For example, a data analyst completing a project with data from 2022 can use metadata to easily determine if they should use data from a particular file.  </w:t>
      </w:r>
    </w:p>
    <w:p w14:paraId="10BF74D6" w14:textId="77777777" w:rsidR="00C748AD" w:rsidRPr="00C748AD" w:rsidRDefault="00C748AD" w:rsidP="00C748A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val="en-ID"/>
          <w14:ligatures w14:val="none"/>
        </w:rPr>
      </w:pPr>
      <w:r w:rsidRPr="00C748AD">
        <w:rPr>
          <w:rFonts w:ascii="Times New Roman" w:eastAsia="Times New Roman" w:hAnsi="Times New Roman" w:cs="Times New Roman"/>
          <w:b/>
          <w:bCs/>
          <w:color w:val="1F1F1F"/>
          <w:kern w:val="0"/>
          <w:sz w:val="27"/>
          <w:szCs w:val="27"/>
          <w:lang w:val="en-ID"/>
          <w14:ligatures w14:val="none"/>
        </w:rPr>
        <w:t>Consistency</w:t>
      </w:r>
    </w:p>
    <w:p w14:paraId="1BF1E3AD" w14:textId="77777777" w:rsidR="00C748AD" w:rsidRPr="00C748AD" w:rsidRDefault="00C748AD" w:rsidP="00C748AD">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Data analysts thrive on consistency and aim for uniformity in their data and databases,  and metadata helps make this possible. For example, to use survey data from two different sources, data analysts use metadata to make sure the same collection methods were applied in the survey so that both datasets can be compared reliably. </w:t>
      </w:r>
    </w:p>
    <w:p w14:paraId="29B82496" w14:textId="77777777" w:rsidR="00C748AD" w:rsidRPr="00C748AD" w:rsidRDefault="00C748AD" w:rsidP="00C748AD">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When a database is consistent, it’s easier to discover relationships between the data inside the database and data that exists elsewhere. When data is uniform, it is:</w:t>
      </w:r>
    </w:p>
    <w:p w14:paraId="186065F0" w14:textId="77777777" w:rsidR="00C748AD" w:rsidRPr="00C748AD" w:rsidRDefault="00C748AD" w:rsidP="00C748A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Organized: Data analysts can easily find tables and files, monitor the creation and alteration of assets, and store metadata. </w:t>
      </w:r>
    </w:p>
    <w:p w14:paraId="45335AB0" w14:textId="77777777" w:rsidR="00C748AD" w:rsidRPr="00C748AD" w:rsidRDefault="00C748AD" w:rsidP="00C748A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lastRenderedPageBreak/>
        <w:t>Classified: Data analysts can categorize data when it follows a consistent format, which is beneficial in cleaning and processing data.</w:t>
      </w:r>
    </w:p>
    <w:p w14:paraId="5E2AFC1C" w14:textId="77777777" w:rsidR="00C748AD" w:rsidRPr="00C748AD" w:rsidRDefault="00C748AD" w:rsidP="00C748A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Stored: Consistent and uniform data can be efficiently stored in various data repositories. This streamlines storage management tasks such as managing a database.   </w:t>
      </w:r>
    </w:p>
    <w:p w14:paraId="3216A6C6" w14:textId="77777777" w:rsidR="00C748AD" w:rsidRPr="00C748AD" w:rsidRDefault="00C748AD" w:rsidP="00C748A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Accessed: Users, applications, and systems can efficiently locate and use data.</w:t>
      </w:r>
    </w:p>
    <w:p w14:paraId="2A08C349" w14:textId="77777777" w:rsidR="00C748AD" w:rsidRPr="00C748AD" w:rsidRDefault="00C748AD" w:rsidP="00C748AD">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C748AD">
        <w:rPr>
          <w:rFonts w:ascii="Times New Roman" w:eastAsia="Times New Roman" w:hAnsi="Times New Roman" w:cs="Times New Roman"/>
          <w:color w:val="1F1F1F"/>
          <w:kern w:val="0"/>
          <w:sz w:val="24"/>
          <w:szCs w:val="24"/>
          <w:lang w:val="en-ID"/>
          <w14:ligatures w14:val="none"/>
        </w:rPr>
        <w:t>Together, these benefits empower data analysts to effectively analyze and interpret their data.</w:t>
      </w:r>
    </w:p>
    <w:p w14:paraId="1A28AF72" w14:textId="77777777" w:rsidR="0004420C" w:rsidRPr="0004420C" w:rsidRDefault="0004420C" w:rsidP="0004420C">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04420C">
        <w:rPr>
          <w:rFonts w:ascii="Arial" w:eastAsia="Times New Roman" w:hAnsi="Arial" w:cs="Arial"/>
          <w:b/>
          <w:bCs/>
          <w:color w:val="1F1F1F"/>
          <w:kern w:val="36"/>
          <w:sz w:val="48"/>
          <w:szCs w:val="48"/>
          <w:lang w:val="en-ID"/>
          <w14:ligatures w14:val="none"/>
        </w:rPr>
        <w:t>Explore public datasets</w:t>
      </w:r>
    </w:p>
    <w:p w14:paraId="25DF6568" w14:textId="77777777" w:rsidR="0004420C" w:rsidRPr="0004420C" w:rsidRDefault="0004420C" w:rsidP="0004420C">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04420C">
        <w:rPr>
          <w:rFonts w:ascii="unset" w:eastAsia="Times New Roman" w:hAnsi="unset" w:cs="Arial"/>
          <w:b/>
          <w:bCs/>
          <w:color w:val="1F1F1F"/>
          <w:kern w:val="0"/>
          <w:sz w:val="21"/>
          <w:szCs w:val="21"/>
          <w:lang w:val="en-ID"/>
          <w14:ligatures w14:val="none"/>
        </w:rPr>
        <w:t>Open data</w:t>
      </w:r>
      <w:r w:rsidRPr="0004420C">
        <w:rPr>
          <w:rFonts w:ascii="Arial" w:eastAsia="Times New Roman" w:hAnsi="Arial" w:cs="Arial"/>
          <w:color w:val="1F1F1F"/>
          <w:kern w:val="0"/>
          <w:sz w:val="21"/>
          <w:szCs w:val="21"/>
          <w:lang w:val="en-ID"/>
          <w14:ligatures w14:val="none"/>
        </w:rPr>
        <w:t xml:space="preserve"> helps create a lot of </w:t>
      </w:r>
      <w:r w:rsidRPr="0004420C">
        <w:rPr>
          <w:rFonts w:ascii="unset" w:eastAsia="Times New Roman" w:hAnsi="unset" w:cs="Arial"/>
          <w:b/>
          <w:bCs/>
          <w:color w:val="1F1F1F"/>
          <w:kern w:val="0"/>
          <w:sz w:val="21"/>
          <w:szCs w:val="21"/>
          <w:lang w:val="en-ID"/>
          <w14:ligatures w14:val="none"/>
        </w:rPr>
        <w:t>public datasets</w:t>
      </w:r>
      <w:r w:rsidRPr="0004420C">
        <w:rPr>
          <w:rFonts w:ascii="Arial" w:eastAsia="Times New Roman" w:hAnsi="Arial" w:cs="Arial"/>
          <w:color w:val="1F1F1F"/>
          <w:kern w:val="0"/>
          <w:sz w:val="21"/>
          <w:szCs w:val="21"/>
          <w:lang w:val="en-ID"/>
          <w14:ligatures w14:val="none"/>
        </w:rPr>
        <w:t xml:space="preserve"> that you can access to make data-driven decisions. Here are some resources you can use to start searching for public datasets on your own:</w:t>
      </w:r>
    </w:p>
    <w:p w14:paraId="06421B14" w14:textId="77777777" w:rsidR="0004420C" w:rsidRPr="0004420C" w:rsidRDefault="0004420C" w:rsidP="0004420C">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04420C">
        <w:rPr>
          <w:rFonts w:ascii="Arial" w:eastAsia="Times New Roman" w:hAnsi="Arial" w:cs="Arial"/>
          <w:color w:val="1F1F1F"/>
          <w:kern w:val="0"/>
          <w:sz w:val="21"/>
          <w:szCs w:val="21"/>
          <w:lang w:val="en-ID"/>
          <w14:ligatures w14:val="none"/>
        </w:rPr>
        <w:t xml:space="preserve">The </w:t>
      </w:r>
      <w:hyperlink r:id="rId7" w:tgtFrame="_blank" w:tooltip="This link takes you to the Google Cloud Public Datasets site." w:history="1">
        <w:r w:rsidRPr="0004420C">
          <w:rPr>
            <w:rFonts w:ascii="Arial" w:eastAsia="Times New Roman" w:hAnsi="Arial" w:cs="Arial"/>
            <w:color w:val="0000FF"/>
            <w:kern w:val="0"/>
            <w:sz w:val="21"/>
            <w:szCs w:val="21"/>
            <w:u w:val="single"/>
            <w:lang w:val="en-ID"/>
            <w14:ligatures w14:val="none"/>
          </w:rPr>
          <w:t>Google Cloud Public Datasets</w:t>
        </w:r>
      </w:hyperlink>
      <w:r w:rsidRPr="0004420C">
        <w:rPr>
          <w:rFonts w:ascii="Arial" w:eastAsia="Times New Roman" w:hAnsi="Arial" w:cs="Arial"/>
          <w:color w:val="1F1F1F"/>
          <w:kern w:val="0"/>
          <w:sz w:val="21"/>
          <w:szCs w:val="21"/>
          <w:lang w:val="en-ID"/>
          <w14:ligatures w14:val="none"/>
        </w:rPr>
        <w:t xml:space="preserve"> allow data analysts access to high-demand public datasets, and make it easy to uncover insights in the cloud. </w:t>
      </w:r>
    </w:p>
    <w:p w14:paraId="31158F01" w14:textId="77777777" w:rsidR="0004420C" w:rsidRPr="0004420C" w:rsidRDefault="0004420C" w:rsidP="0004420C">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04420C">
        <w:rPr>
          <w:rFonts w:ascii="Arial" w:eastAsia="Times New Roman" w:hAnsi="Arial" w:cs="Arial"/>
          <w:color w:val="1F1F1F"/>
          <w:kern w:val="0"/>
          <w:sz w:val="21"/>
          <w:szCs w:val="21"/>
          <w:lang w:val="en-ID"/>
          <w14:ligatures w14:val="none"/>
        </w:rPr>
        <w:t xml:space="preserve">The </w:t>
      </w:r>
      <w:hyperlink r:id="rId8" w:tgtFrame="_blank" w:tooltip="This link takes you to Google's dataset search engine." w:history="1">
        <w:r w:rsidRPr="0004420C">
          <w:rPr>
            <w:rFonts w:ascii="Arial" w:eastAsia="Times New Roman" w:hAnsi="Arial" w:cs="Arial"/>
            <w:color w:val="0000FF"/>
            <w:kern w:val="0"/>
            <w:sz w:val="21"/>
            <w:szCs w:val="21"/>
            <w:u w:val="single"/>
            <w:lang w:val="en-ID"/>
            <w14:ligatures w14:val="none"/>
          </w:rPr>
          <w:t>Dataset Search</w:t>
        </w:r>
      </w:hyperlink>
      <w:r w:rsidRPr="0004420C">
        <w:rPr>
          <w:rFonts w:ascii="Arial" w:eastAsia="Times New Roman" w:hAnsi="Arial" w:cs="Arial"/>
          <w:color w:val="1F1F1F"/>
          <w:kern w:val="0"/>
          <w:sz w:val="21"/>
          <w:szCs w:val="21"/>
          <w:lang w:val="en-ID"/>
          <w14:ligatures w14:val="none"/>
        </w:rPr>
        <w:t xml:space="preserve"> can help you find available datasets online with keyword searches. </w:t>
      </w:r>
    </w:p>
    <w:p w14:paraId="231BF0CF" w14:textId="77777777" w:rsidR="0004420C" w:rsidRPr="0004420C" w:rsidRDefault="0004420C" w:rsidP="0004420C">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hyperlink r:id="rId9" w:tgtFrame="_blank" w:tooltip="This link takes you to the Kaggle Datasets page where you can explore, analyze, and share data." w:history="1">
        <w:r w:rsidRPr="0004420C">
          <w:rPr>
            <w:rFonts w:ascii="Arial" w:eastAsia="Times New Roman" w:hAnsi="Arial" w:cs="Arial"/>
            <w:color w:val="0000FF"/>
            <w:kern w:val="0"/>
            <w:sz w:val="21"/>
            <w:szCs w:val="21"/>
            <w:u w:val="single"/>
            <w:lang w:val="en-ID"/>
            <w14:ligatures w14:val="none"/>
          </w:rPr>
          <w:t>Kaggle</w:t>
        </w:r>
      </w:hyperlink>
      <w:r w:rsidRPr="0004420C">
        <w:rPr>
          <w:rFonts w:ascii="Arial" w:eastAsia="Times New Roman" w:hAnsi="Arial" w:cs="Arial"/>
          <w:color w:val="1F1F1F"/>
          <w:kern w:val="0"/>
          <w:sz w:val="21"/>
          <w:szCs w:val="21"/>
          <w:lang w:val="en-ID"/>
          <w14:ligatures w14:val="none"/>
        </w:rPr>
        <w:t xml:space="preserve"> has an Open Data search function that can help you find datasets to practice with.</w:t>
      </w:r>
    </w:p>
    <w:p w14:paraId="01F1E7B4" w14:textId="77777777" w:rsidR="0004420C" w:rsidRPr="0004420C" w:rsidRDefault="0004420C" w:rsidP="0004420C">
      <w:pPr>
        <w:numPr>
          <w:ilvl w:val="0"/>
          <w:numId w:val="3"/>
        </w:numPr>
        <w:shd w:val="clear" w:color="auto" w:fill="FFFFFF"/>
        <w:spacing w:after="0" w:line="240" w:lineRule="auto"/>
        <w:rPr>
          <w:rFonts w:ascii="Arial" w:eastAsia="Times New Roman" w:hAnsi="Arial" w:cs="Arial"/>
          <w:color w:val="1F1F1F"/>
          <w:kern w:val="0"/>
          <w:sz w:val="21"/>
          <w:szCs w:val="21"/>
          <w:lang w:val="en-ID"/>
          <w14:ligatures w14:val="none"/>
        </w:rPr>
      </w:pPr>
      <w:r w:rsidRPr="0004420C">
        <w:rPr>
          <w:rFonts w:ascii="Arial" w:eastAsia="Times New Roman" w:hAnsi="Arial" w:cs="Arial"/>
          <w:color w:val="1F1F1F"/>
          <w:kern w:val="0"/>
          <w:sz w:val="21"/>
          <w:szCs w:val="21"/>
          <w:lang w:val="en-ID"/>
          <w14:ligatures w14:val="none"/>
        </w:rPr>
        <w:t xml:space="preserve">Finally, </w:t>
      </w:r>
      <w:hyperlink r:id="rId10" w:tgtFrame="_blank" w:tooltip="This link takes you to the BigQuery public datasets documentation." w:history="1">
        <w:r w:rsidRPr="0004420C">
          <w:rPr>
            <w:rFonts w:ascii="Arial" w:eastAsia="Times New Roman" w:hAnsi="Arial" w:cs="Arial"/>
            <w:color w:val="0000FF"/>
            <w:kern w:val="0"/>
            <w:sz w:val="21"/>
            <w:szCs w:val="21"/>
            <w:u w:val="single"/>
            <w:lang w:val="en-ID"/>
            <w14:ligatures w14:val="none"/>
          </w:rPr>
          <w:t>BigQuery</w:t>
        </w:r>
      </w:hyperlink>
      <w:r w:rsidRPr="0004420C">
        <w:rPr>
          <w:rFonts w:ascii="Arial" w:eastAsia="Times New Roman" w:hAnsi="Arial" w:cs="Arial"/>
          <w:color w:val="1F1F1F"/>
          <w:kern w:val="0"/>
          <w:sz w:val="21"/>
          <w:szCs w:val="21"/>
          <w:lang w:val="en-ID"/>
          <w14:ligatures w14:val="none"/>
        </w:rPr>
        <w:t xml:space="preserve"> hosts 150+ public datasets you can access and use. </w:t>
      </w:r>
    </w:p>
    <w:p w14:paraId="3852A834" w14:textId="77777777" w:rsidR="0004420C" w:rsidRPr="0004420C" w:rsidRDefault="0004420C" w:rsidP="0004420C">
      <w:pPr>
        <w:shd w:val="clear" w:color="auto" w:fill="FFFFFF"/>
        <w:spacing w:after="100" w:afterAutospacing="1" w:line="240" w:lineRule="auto"/>
        <w:outlineLvl w:val="2"/>
        <w:rPr>
          <w:rFonts w:ascii="Arial" w:eastAsia="Times New Roman" w:hAnsi="Arial" w:cs="Arial"/>
          <w:b/>
          <w:bCs/>
          <w:color w:val="1F1F1F"/>
          <w:kern w:val="0"/>
          <w:sz w:val="27"/>
          <w:szCs w:val="27"/>
          <w:lang w:val="en-ID"/>
          <w14:ligatures w14:val="none"/>
        </w:rPr>
      </w:pPr>
      <w:r w:rsidRPr="0004420C">
        <w:rPr>
          <w:rFonts w:ascii="unset" w:eastAsia="Times New Roman" w:hAnsi="unset" w:cs="Arial"/>
          <w:b/>
          <w:bCs/>
          <w:color w:val="1F1F1F"/>
          <w:kern w:val="0"/>
          <w:sz w:val="27"/>
          <w:szCs w:val="27"/>
          <w:lang w:val="en-ID"/>
          <w14:ligatures w14:val="none"/>
        </w:rPr>
        <w:t>Public health datasets</w:t>
      </w:r>
    </w:p>
    <w:p w14:paraId="560B9521" w14:textId="77777777" w:rsidR="0004420C" w:rsidRPr="0004420C" w:rsidRDefault="0004420C" w:rsidP="0004420C">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hyperlink r:id="rId11" w:tgtFrame="_blank" w:tooltip="This link takes you to the World Health Organization's data collections site." w:history="1">
        <w:r w:rsidRPr="0004420C">
          <w:rPr>
            <w:rFonts w:ascii="Arial" w:eastAsia="Times New Roman" w:hAnsi="Arial" w:cs="Arial"/>
            <w:color w:val="0000FF"/>
            <w:kern w:val="0"/>
            <w:sz w:val="21"/>
            <w:szCs w:val="21"/>
            <w:u w:val="single"/>
            <w:lang w:val="en-ID"/>
            <w14:ligatures w14:val="none"/>
          </w:rPr>
          <w:t>Global Health Observatory data</w:t>
        </w:r>
      </w:hyperlink>
      <w:r w:rsidRPr="0004420C">
        <w:rPr>
          <w:rFonts w:ascii="Arial" w:eastAsia="Times New Roman" w:hAnsi="Arial" w:cs="Arial"/>
          <w:color w:val="1F1F1F"/>
          <w:kern w:val="0"/>
          <w:sz w:val="21"/>
          <w:szCs w:val="21"/>
          <w:lang w:val="en-ID"/>
          <w14:ligatures w14:val="none"/>
        </w:rPr>
        <w:t>: You can search for datasets from this page or explore featured data collections from the World Health Organization.  </w:t>
      </w:r>
    </w:p>
    <w:p w14:paraId="1564F359" w14:textId="77777777" w:rsidR="0004420C" w:rsidRPr="0004420C" w:rsidRDefault="0004420C" w:rsidP="0004420C">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hyperlink r:id="rId12" w:tgtFrame="_blank" w:tooltip="This link takes you to the Google Cloud Cancer Imaging Archive (TCIA) overview page." w:history="1">
        <w:r w:rsidRPr="0004420C">
          <w:rPr>
            <w:rFonts w:ascii="Arial" w:eastAsia="Times New Roman" w:hAnsi="Arial" w:cs="Arial"/>
            <w:color w:val="0000FF"/>
            <w:kern w:val="0"/>
            <w:sz w:val="21"/>
            <w:szCs w:val="21"/>
            <w:u w:val="single"/>
            <w:lang w:val="en-ID"/>
            <w14:ligatures w14:val="none"/>
          </w:rPr>
          <w:t>The Cancer Imaging Archive (TCIA) dataset</w:t>
        </w:r>
      </w:hyperlink>
      <w:r w:rsidRPr="0004420C">
        <w:rPr>
          <w:rFonts w:ascii="Arial" w:eastAsia="Times New Roman" w:hAnsi="Arial" w:cs="Arial"/>
          <w:color w:val="1F1F1F"/>
          <w:kern w:val="0"/>
          <w:sz w:val="21"/>
          <w:szCs w:val="21"/>
          <w:lang w:val="en-ID"/>
          <w14:ligatures w14:val="none"/>
        </w:rPr>
        <w:t>: Just like the earlier dataset, this data is hosted by the Google Cloud Public Datasets and can be uploaded to BigQuery.</w:t>
      </w:r>
    </w:p>
    <w:p w14:paraId="5CD8676F" w14:textId="77777777" w:rsidR="0004420C" w:rsidRPr="0004420C" w:rsidRDefault="0004420C" w:rsidP="0004420C">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hyperlink r:id="rId13" w:tgtFrame="_blank" w:tooltip="This link takes you to the Google Cloud Life Sciences 1000 Genomes project page." w:history="1">
        <w:r w:rsidRPr="0004420C">
          <w:rPr>
            <w:rFonts w:ascii="Arial" w:eastAsia="Times New Roman" w:hAnsi="Arial" w:cs="Arial"/>
            <w:color w:val="0000FF"/>
            <w:kern w:val="0"/>
            <w:sz w:val="21"/>
            <w:szCs w:val="21"/>
            <w:u w:val="single"/>
            <w:lang w:val="en-ID"/>
            <w14:ligatures w14:val="none"/>
          </w:rPr>
          <w:t>1000 Genomes</w:t>
        </w:r>
      </w:hyperlink>
      <w:r w:rsidRPr="0004420C">
        <w:rPr>
          <w:rFonts w:ascii="Arial" w:eastAsia="Times New Roman" w:hAnsi="Arial" w:cs="Arial"/>
          <w:color w:val="1F1F1F"/>
          <w:kern w:val="0"/>
          <w:sz w:val="21"/>
          <w:szCs w:val="21"/>
          <w:lang w:val="en-ID"/>
          <w14:ligatures w14:val="none"/>
        </w:rPr>
        <w:t>: This is another dataset from the Google Cloud Public resources that can be uploaded to BigQuery. </w:t>
      </w:r>
    </w:p>
    <w:p w14:paraId="7504FFD0" w14:textId="77777777" w:rsidR="0004420C" w:rsidRPr="0004420C" w:rsidRDefault="0004420C" w:rsidP="0004420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D"/>
          <w14:ligatures w14:val="none"/>
        </w:rPr>
      </w:pPr>
      <w:r w:rsidRPr="0004420C">
        <w:rPr>
          <w:rFonts w:ascii="unset" w:eastAsia="Times New Roman" w:hAnsi="unset" w:cs="Arial"/>
          <w:b/>
          <w:bCs/>
          <w:color w:val="1F1F1F"/>
          <w:kern w:val="0"/>
          <w:sz w:val="27"/>
          <w:szCs w:val="27"/>
          <w:lang w:val="en-ID"/>
          <w14:ligatures w14:val="none"/>
        </w:rPr>
        <w:t>Public climate datasets</w:t>
      </w:r>
    </w:p>
    <w:p w14:paraId="5BD6BD61" w14:textId="77777777" w:rsidR="0004420C" w:rsidRPr="0004420C" w:rsidRDefault="0004420C" w:rsidP="0004420C">
      <w:pPr>
        <w:numPr>
          <w:ilvl w:val="0"/>
          <w:numId w:val="5"/>
        </w:numPr>
        <w:shd w:val="clear" w:color="auto" w:fill="FFFFFF"/>
        <w:spacing w:after="0" w:line="240" w:lineRule="auto"/>
        <w:rPr>
          <w:rFonts w:ascii="Arial" w:eastAsia="Times New Roman" w:hAnsi="Arial" w:cs="Arial"/>
          <w:color w:val="1F1F1F"/>
          <w:kern w:val="0"/>
          <w:sz w:val="21"/>
          <w:szCs w:val="21"/>
          <w:lang w:val="en-ID"/>
          <w14:ligatures w14:val="none"/>
        </w:rPr>
      </w:pPr>
      <w:hyperlink r:id="rId14" w:tgtFrame="_blank" w:tooltip="Natonal Climate Data Center Link" w:history="1">
        <w:r w:rsidRPr="0004420C">
          <w:rPr>
            <w:rFonts w:ascii="Arial" w:eastAsia="Times New Roman" w:hAnsi="Arial" w:cs="Arial"/>
            <w:color w:val="0000FF"/>
            <w:kern w:val="0"/>
            <w:sz w:val="21"/>
            <w:szCs w:val="21"/>
            <w:u w:val="single"/>
            <w:lang w:val="en-ID"/>
            <w14:ligatures w14:val="none"/>
          </w:rPr>
          <w:t>National Climatic Data Center</w:t>
        </w:r>
      </w:hyperlink>
      <w:r w:rsidRPr="0004420C">
        <w:rPr>
          <w:rFonts w:ascii="Arial" w:eastAsia="Times New Roman" w:hAnsi="Arial" w:cs="Arial"/>
          <w:color w:val="1F1F1F"/>
          <w:kern w:val="0"/>
          <w:sz w:val="21"/>
          <w:szCs w:val="21"/>
          <w:lang w:val="en-ID"/>
          <w14:ligatures w14:val="none"/>
        </w:rPr>
        <w:t>: The NCDC Quick Links page has a selection of datasets you can explore. </w:t>
      </w:r>
    </w:p>
    <w:p w14:paraId="582C24F4" w14:textId="77777777" w:rsidR="0004420C" w:rsidRPr="0004420C" w:rsidRDefault="0004420C" w:rsidP="0004420C">
      <w:pPr>
        <w:numPr>
          <w:ilvl w:val="0"/>
          <w:numId w:val="5"/>
        </w:numPr>
        <w:shd w:val="clear" w:color="auto" w:fill="FFFFFF"/>
        <w:spacing w:after="0" w:line="240" w:lineRule="auto"/>
        <w:rPr>
          <w:rFonts w:ascii="Arial" w:eastAsia="Times New Roman" w:hAnsi="Arial" w:cs="Arial"/>
          <w:color w:val="1F1F1F"/>
          <w:kern w:val="0"/>
          <w:sz w:val="21"/>
          <w:szCs w:val="21"/>
          <w:lang w:val="en-ID"/>
          <w14:ligatures w14:val="none"/>
        </w:rPr>
      </w:pPr>
      <w:hyperlink r:id="rId15" w:tgtFrame="_blank" w:tooltip="This link takes you to a NOAA dataset gallery from climate.gov." w:history="1">
        <w:r w:rsidRPr="0004420C">
          <w:rPr>
            <w:rFonts w:ascii="Arial" w:eastAsia="Times New Roman" w:hAnsi="Arial" w:cs="Arial"/>
            <w:color w:val="0000FF"/>
            <w:kern w:val="0"/>
            <w:sz w:val="21"/>
            <w:szCs w:val="21"/>
            <w:u w:val="single"/>
            <w:lang w:val="en-ID"/>
            <w14:ligatures w14:val="none"/>
          </w:rPr>
          <w:t>NOAA Public Dataset Gallery</w:t>
        </w:r>
      </w:hyperlink>
      <w:r w:rsidRPr="0004420C">
        <w:rPr>
          <w:rFonts w:ascii="Arial" w:eastAsia="Times New Roman" w:hAnsi="Arial" w:cs="Arial"/>
          <w:color w:val="1F1F1F"/>
          <w:kern w:val="0"/>
          <w:sz w:val="21"/>
          <w:szCs w:val="21"/>
          <w:lang w:val="en-ID"/>
          <w14:ligatures w14:val="none"/>
        </w:rPr>
        <w:t>: The NOAA Public Dataset Gallery contains a searchable collection of public datasets.</w:t>
      </w:r>
    </w:p>
    <w:p w14:paraId="30928201" w14:textId="77777777" w:rsidR="0004420C" w:rsidRPr="0004420C" w:rsidRDefault="0004420C" w:rsidP="0004420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D"/>
          <w14:ligatures w14:val="none"/>
        </w:rPr>
      </w:pPr>
      <w:r w:rsidRPr="0004420C">
        <w:rPr>
          <w:rFonts w:ascii="unset" w:eastAsia="Times New Roman" w:hAnsi="unset" w:cs="Arial"/>
          <w:b/>
          <w:bCs/>
          <w:color w:val="1F1F1F"/>
          <w:kern w:val="0"/>
          <w:sz w:val="27"/>
          <w:szCs w:val="27"/>
          <w:lang w:val="en-ID"/>
          <w14:ligatures w14:val="none"/>
        </w:rPr>
        <w:t>Public social-political datasets</w:t>
      </w:r>
    </w:p>
    <w:p w14:paraId="7F922046" w14:textId="77777777" w:rsidR="0004420C" w:rsidRPr="0004420C" w:rsidRDefault="0004420C" w:rsidP="0004420C">
      <w:pPr>
        <w:numPr>
          <w:ilvl w:val="0"/>
          <w:numId w:val="6"/>
        </w:numPr>
        <w:shd w:val="clear" w:color="auto" w:fill="FFFFFF"/>
        <w:spacing w:after="0" w:line="240" w:lineRule="auto"/>
        <w:rPr>
          <w:rFonts w:ascii="Arial" w:eastAsia="Times New Roman" w:hAnsi="Arial" w:cs="Arial"/>
          <w:color w:val="1F1F1F"/>
          <w:kern w:val="0"/>
          <w:sz w:val="21"/>
          <w:szCs w:val="21"/>
          <w:lang w:val="en-ID"/>
          <w14:ligatures w14:val="none"/>
        </w:rPr>
      </w:pPr>
      <w:hyperlink r:id="rId16" w:tgtFrame="_blank" w:tooltip="This link takes you to statistical tables for children's health published by Unicef." w:history="1">
        <w:r w:rsidRPr="0004420C">
          <w:rPr>
            <w:rFonts w:ascii="Arial" w:eastAsia="Times New Roman" w:hAnsi="Arial" w:cs="Arial"/>
            <w:color w:val="0000FF"/>
            <w:kern w:val="0"/>
            <w:sz w:val="21"/>
            <w:szCs w:val="21"/>
            <w:u w:val="single"/>
            <w:lang w:val="en-ID"/>
            <w14:ligatures w14:val="none"/>
          </w:rPr>
          <w:t>UNICEF State of the World’s Children</w:t>
        </w:r>
      </w:hyperlink>
      <w:r w:rsidRPr="0004420C">
        <w:rPr>
          <w:rFonts w:ascii="Arial" w:eastAsia="Times New Roman" w:hAnsi="Arial" w:cs="Arial"/>
          <w:color w:val="1F1F1F"/>
          <w:kern w:val="0"/>
          <w:sz w:val="21"/>
          <w:szCs w:val="21"/>
          <w:lang w:val="en-ID"/>
          <w14:ligatures w14:val="none"/>
        </w:rPr>
        <w:t>: This dataset from UNICEF includes a collection of tables that can be downloaded.</w:t>
      </w:r>
    </w:p>
    <w:p w14:paraId="23ED1B50" w14:textId="77777777" w:rsidR="0004420C" w:rsidRPr="0004420C" w:rsidRDefault="0004420C" w:rsidP="0004420C">
      <w:pPr>
        <w:numPr>
          <w:ilvl w:val="0"/>
          <w:numId w:val="6"/>
        </w:numPr>
        <w:shd w:val="clear" w:color="auto" w:fill="FFFFFF"/>
        <w:spacing w:after="0" w:line="240" w:lineRule="auto"/>
        <w:rPr>
          <w:rFonts w:ascii="Arial" w:eastAsia="Times New Roman" w:hAnsi="Arial" w:cs="Arial"/>
          <w:color w:val="1F1F1F"/>
          <w:kern w:val="0"/>
          <w:sz w:val="21"/>
          <w:szCs w:val="21"/>
          <w:lang w:val="en-ID"/>
          <w14:ligatures w14:val="none"/>
        </w:rPr>
      </w:pPr>
      <w:hyperlink r:id="rId17" w:tgtFrame="_blank" w:tooltip="This link takes you to the U.S. Bureau of Labor Statistics page." w:history="1">
        <w:r w:rsidRPr="0004420C">
          <w:rPr>
            <w:rFonts w:ascii="Arial" w:eastAsia="Times New Roman" w:hAnsi="Arial" w:cs="Arial"/>
            <w:color w:val="0000FF"/>
            <w:kern w:val="0"/>
            <w:sz w:val="21"/>
            <w:szCs w:val="21"/>
            <w:u w:val="single"/>
            <w:lang w:val="en-ID"/>
            <w14:ligatures w14:val="none"/>
          </w:rPr>
          <w:t>CPS Labor Force Statistics</w:t>
        </w:r>
      </w:hyperlink>
      <w:r w:rsidRPr="0004420C">
        <w:rPr>
          <w:rFonts w:ascii="Arial" w:eastAsia="Times New Roman" w:hAnsi="Arial" w:cs="Arial"/>
          <w:color w:val="1F1F1F"/>
          <w:kern w:val="0"/>
          <w:sz w:val="21"/>
          <w:szCs w:val="21"/>
          <w:lang w:val="en-ID"/>
          <w14:ligatures w14:val="none"/>
        </w:rPr>
        <w:t>: This page contains links to several available datasets that you can explore.</w:t>
      </w:r>
    </w:p>
    <w:p w14:paraId="5A3D8588" w14:textId="77777777" w:rsidR="0004420C" w:rsidRPr="0004420C" w:rsidRDefault="0004420C" w:rsidP="0004420C">
      <w:pPr>
        <w:numPr>
          <w:ilvl w:val="0"/>
          <w:numId w:val="6"/>
        </w:numPr>
        <w:shd w:val="clear" w:color="auto" w:fill="FFFFFF"/>
        <w:spacing w:after="0" w:line="240" w:lineRule="auto"/>
        <w:rPr>
          <w:rFonts w:ascii="Arial" w:eastAsia="Times New Roman" w:hAnsi="Arial" w:cs="Arial"/>
          <w:color w:val="1F1F1F"/>
          <w:kern w:val="0"/>
          <w:sz w:val="21"/>
          <w:szCs w:val="21"/>
          <w:lang w:val="en-ID"/>
          <w14:ligatures w14:val="none"/>
        </w:rPr>
      </w:pPr>
      <w:hyperlink r:id="rId18" w:tgtFrame="_blank" w:tooltip="This link takes you to the Stanford open policing project page and datasets." w:history="1">
        <w:r w:rsidRPr="0004420C">
          <w:rPr>
            <w:rFonts w:ascii="Arial" w:eastAsia="Times New Roman" w:hAnsi="Arial" w:cs="Arial"/>
            <w:color w:val="0000FF"/>
            <w:kern w:val="0"/>
            <w:sz w:val="21"/>
            <w:szCs w:val="21"/>
            <w:u w:val="single"/>
            <w:lang w:val="en-ID"/>
            <w14:ligatures w14:val="none"/>
          </w:rPr>
          <w:t>The Stanford Open Policing Project</w:t>
        </w:r>
      </w:hyperlink>
      <w:r w:rsidRPr="0004420C">
        <w:rPr>
          <w:rFonts w:ascii="Arial" w:eastAsia="Times New Roman" w:hAnsi="Arial" w:cs="Arial"/>
          <w:color w:val="1F1F1F"/>
          <w:kern w:val="0"/>
          <w:sz w:val="21"/>
          <w:szCs w:val="21"/>
          <w:lang w:val="en-ID"/>
          <w14:ligatures w14:val="none"/>
        </w:rPr>
        <w:t>: This dataset can be downloaded as a .csv file for your own use.</w:t>
      </w:r>
    </w:p>
    <w:p w14:paraId="2BD33DDE" w14:textId="029370F5" w:rsidR="00760456" w:rsidRDefault="00760456">
      <w:pPr>
        <w:rPr>
          <w:lang w:val="en-ID"/>
        </w:rPr>
      </w:pPr>
      <w:r>
        <w:rPr>
          <w:lang w:val="en-ID"/>
        </w:rPr>
        <w:br w:type="page"/>
      </w:r>
    </w:p>
    <w:p w14:paraId="5F01B581" w14:textId="77777777" w:rsidR="00760456" w:rsidRPr="00760456" w:rsidRDefault="00760456" w:rsidP="00760456">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760456">
        <w:rPr>
          <w:rFonts w:ascii="Arial" w:eastAsia="Times New Roman" w:hAnsi="Arial" w:cs="Arial"/>
          <w:b/>
          <w:bCs/>
          <w:color w:val="1F1F1F"/>
          <w:kern w:val="36"/>
          <w:sz w:val="48"/>
          <w:szCs w:val="48"/>
          <w:lang w:val="en-ID"/>
          <w14:ligatures w14:val="none"/>
        </w:rPr>
        <w:lastRenderedPageBreak/>
        <w:t>Glossary terms from module 3</w:t>
      </w:r>
    </w:p>
    <w:p w14:paraId="5F9CFC5D" w14:textId="77777777" w:rsidR="00760456" w:rsidRPr="00760456" w:rsidRDefault="00760456" w:rsidP="00760456">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760456">
        <w:rPr>
          <w:rFonts w:ascii="unset" w:eastAsia="Times New Roman" w:hAnsi="unset" w:cs="Arial"/>
          <w:b/>
          <w:bCs/>
          <w:color w:val="1F1F1F"/>
          <w:kern w:val="0"/>
          <w:sz w:val="36"/>
          <w:szCs w:val="36"/>
          <w:lang w:val="en-ID"/>
          <w14:ligatures w14:val="none"/>
        </w:rPr>
        <w:t>Terms and definitions for Course 3, Module 3</w:t>
      </w:r>
    </w:p>
    <w:p w14:paraId="248A6835"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Administrative metadata: </w:t>
      </w:r>
      <w:r w:rsidRPr="00760456">
        <w:rPr>
          <w:rFonts w:ascii="Arial" w:eastAsia="Times New Roman" w:hAnsi="Arial" w:cs="Arial"/>
          <w:color w:val="1F1F1F"/>
          <w:kern w:val="0"/>
          <w:sz w:val="21"/>
          <w:szCs w:val="21"/>
          <w:lang w:val="en-ID"/>
          <w14:ligatures w14:val="none"/>
        </w:rPr>
        <w:t>Metadata that indicates the technical source of a digital asset</w:t>
      </w:r>
    </w:p>
    <w:p w14:paraId="6CCC8CB9"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CSV (comma-separated values) file: </w:t>
      </w:r>
      <w:r w:rsidRPr="00760456">
        <w:rPr>
          <w:rFonts w:ascii="Arial" w:eastAsia="Times New Roman" w:hAnsi="Arial" w:cs="Arial"/>
          <w:color w:val="1F1F1F"/>
          <w:kern w:val="0"/>
          <w:sz w:val="21"/>
          <w:szCs w:val="21"/>
          <w:lang w:val="en-ID"/>
          <w14:ligatures w14:val="none"/>
        </w:rPr>
        <w:t>A delimited text file that uses a comma to separate values</w:t>
      </w:r>
    </w:p>
    <w:p w14:paraId="7E3F7C61"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Data governance: </w:t>
      </w:r>
      <w:r w:rsidRPr="00760456">
        <w:rPr>
          <w:rFonts w:ascii="Arial" w:eastAsia="Times New Roman" w:hAnsi="Arial" w:cs="Arial"/>
          <w:color w:val="1F1F1F"/>
          <w:kern w:val="0"/>
          <w:sz w:val="21"/>
          <w:szCs w:val="21"/>
          <w:lang w:val="en-ID"/>
          <w14:ligatures w14:val="none"/>
        </w:rPr>
        <w:t>A process for ensuring the formal management of a company’s data assets</w:t>
      </w:r>
    </w:p>
    <w:p w14:paraId="64939A16"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Descriptive metadata: </w:t>
      </w:r>
      <w:r w:rsidRPr="00760456">
        <w:rPr>
          <w:rFonts w:ascii="Arial" w:eastAsia="Times New Roman" w:hAnsi="Arial" w:cs="Arial"/>
          <w:color w:val="1F1F1F"/>
          <w:kern w:val="0"/>
          <w:sz w:val="21"/>
          <w:szCs w:val="21"/>
          <w:lang w:val="en-ID"/>
          <w14:ligatures w14:val="none"/>
        </w:rPr>
        <w:t>Metadata that describes a piece of data and can be used to identify it at a later point in time</w:t>
      </w:r>
    </w:p>
    <w:p w14:paraId="0D8B19C8"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Foreign key:</w:t>
      </w:r>
      <w:r w:rsidRPr="00760456">
        <w:rPr>
          <w:rFonts w:ascii="Arial" w:eastAsia="Times New Roman" w:hAnsi="Arial" w:cs="Arial"/>
          <w:color w:val="1F1F1F"/>
          <w:kern w:val="0"/>
          <w:sz w:val="21"/>
          <w:szCs w:val="21"/>
          <w:lang w:val="en-ID"/>
          <w14:ligatures w14:val="none"/>
        </w:rPr>
        <w:t xml:space="preserve"> A field within a database table that is a primary key in another table (Refer to primary key)</w:t>
      </w:r>
    </w:p>
    <w:p w14:paraId="2C68D4B1"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FROM:</w:t>
      </w:r>
      <w:r w:rsidRPr="00760456">
        <w:rPr>
          <w:rFonts w:ascii="Arial" w:eastAsia="Times New Roman" w:hAnsi="Arial" w:cs="Arial"/>
          <w:color w:val="1F1F1F"/>
          <w:kern w:val="0"/>
          <w:sz w:val="21"/>
          <w:szCs w:val="21"/>
          <w:lang w:val="en-ID"/>
          <w14:ligatures w14:val="none"/>
        </w:rPr>
        <w:t xml:space="preserve"> The section of a query that indicates where the selected data comes from</w:t>
      </w:r>
    </w:p>
    <w:p w14:paraId="4CB44545"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Geolocation: </w:t>
      </w:r>
      <w:r w:rsidRPr="00760456">
        <w:rPr>
          <w:rFonts w:ascii="Arial" w:eastAsia="Times New Roman" w:hAnsi="Arial" w:cs="Arial"/>
          <w:color w:val="1F1F1F"/>
          <w:kern w:val="0"/>
          <w:sz w:val="21"/>
          <w:szCs w:val="21"/>
          <w:lang w:val="en-ID"/>
          <w14:ligatures w14:val="none"/>
        </w:rPr>
        <w:t>The geographical location of a person or device by means of digital information</w:t>
      </w:r>
    </w:p>
    <w:p w14:paraId="3AD24008"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Metadata: </w:t>
      </w:r>
      <w:r w:rsidRPr="00760456">
        <w:rPr>
          <w:rFonts w:ascii="Arial" w:eastAsia="Times New Roman" w:hAnsi="Arial" w:cs="Arial"/>
          <w:color w:val="1F1F1F"/>
          <w:kern w:val="0"/>
          <w:sz w:val="21"/>
          <w:szCs w:val="21"/>
          <w:lang w:val="en-ID"/>
          <w14:ligatures w14:val="none"/>
        </w:rPr>
        <w:t>Data about data</w:t>
      </w:r>
    </w:p>
    <w:p w14:paraId="2EEF5630"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Metadata repository: </w:t>
      </w:r>
      <w:r w:rsidRPr="00760456">
        <w:rPr>
          <w:rFonts w:ascii="Arial" w:eastAsia="Times New Roman" w:hAnsi="Arial" w:cs="Arial"/>
          <w:color w:val="1F1F1F"/>
          <w:kern w:val="0"/>
          <w:sz w:val="21"/>
          <w:szCs w:val="21"/>
          <w:lang w:val="en-ID"/>
          <w14:ligatures w14:val="none"/>
        </w:rPr>
        <w:t>A database created to store metadata</w:t>
      </w:r>
    </w:p>
    <w:p w14:paraId="2ECA3CC4"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Naming conventions: </w:t>
      </w:r>
      <w:r w:rsidRPr="00760456">
        <w:rPr>
          <w:rFonts w:ascii="Arial" w:eastAsia="Times New Roman" w:hAnsi="Arial" w:cs="Arial"/>
          <w:color w:val="1F1F1F"/>
          <w:kern w:val="0"/>
          <w:sz w:val="21"/>
          <w:szCs w:val="21"/>
          <w:lang w:val="en-ID"/>
          <w14:ligatures w14:val="none"/>
        </w:rPr>
        <w:t>Consistent guidelines that describe the content, creation date, and version of a file in its name</w:t>
      </w:r>
    </w:p>
    <w:p w14:paraId="1F89F011"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Normalized database:</w:t>
      </w:r>
      <w:r w:rsidRPr="00760456">
        <w:rPr>
          <w:rFonts w:ascii="Arial" w:eastAsia="Times New Roman" w:hAnsi="Arial" w:cs="Arial"/>
          <w:color w:val="1F1F1F"/>
          <w:kern w:val="0"/>
          <w:sz w:val="21"/>
          <w:szCs w:val="21"/>
          <w:lang w:val="en-ID"/>
          <w14:ligatures w14:val="none"/>
        </w:rPr>
        <w:t xml:space="preserve"> A database in which only related data is stored in each table</w:t>
      </w:r>
    </w:p>
    <w:p w14:paraId="09CB6CE2"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Notebook:</w:t>
      </w:r>
      <w:r w:rsidRPr="00760456">
        <w:rPr>
          <w:rFonts w:ascii="Arial" w:eastAsia="Times New Roman" w:hAnsi="Arial" w:cs="Arial"/>
          <w:color w:val="1F1F1F"/>
          <w:kern w:val="0"/>
          <w:sz w:val="21"/>
          <w:szCs w:val="21"/>
          <w:lang w:val="en-ID"/>
          <w14:ligatures w14:val="none"/>
        </w:rPr>
        <w:t xml:space="preserve"> An interactive, editable programming environment for creating data reports and showcasing data skills</w:t>
      </w:r>
    </w:p>
    <w:p w14:paraId="5C1CD020"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Primary key:</w:t>
      </w:r>
      <w:r w:rsidRPr="00760456">
        <w:rPr>
          <w:rFonts w:ascii="Arial" w:eastAsia="Times New Roman" w:hAnsi="Arial" w:cs="Arial"/>
          <w:color w:val="1F1F1F"/>
          <w:kern w:val="0"/>
          <w:sz w:val="21"/>
          <w:szCs w:val="21"/>
          <w:lang w:val="en-ID"/>
          <w14:ligatures w14:val="none"/>
        </w:rPr>
        <w:t xml:space="preserve"> An identifier in a database that references a column in which each value is unique (Refer to foreign key)</w:t>
      </w:r>
    </w:p>
    <w:p w14:paraId="5869340A"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Redundancy:</w:t>
      </w:r>
      <w:r w:rsidRPr="00760456">
        <w:rPr>
          <w:rFonts w:ascii="Arial" w:eastAsia="Times New Roman" w:hAnsi="Arial" w:cs="Arial"/>
          <w:color w:val="1F1F1F"/>
          <w:kern w:val="0"/>
          <w:sz w:val="21"/>
          <w:szCs w:val="21"/>
          <w:lang w:val="en-ID"/>
          <w14:ligatures w14:val="none"/>
        </w:rPr>
        <w:t xml:space="preserve"> When the same piece of data is stored in two or more places</w:t>
      </w:r>
    </w:p>
    <w:p w14:paraId="56FE4A5C"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Schema: </w:t>
      </w:r>
      <w:r w:rsidRPr="00760456">
        <w:rPr>
          <w:rFonts w:ascii="Arial" w:eastAsia="Times New Roman" w:hAnsi="Arial" w:cs="Arial"/>
          <w:color w:val="1F1F1F"/>
          <w:kern w:val="0"/>
          <w:sz w:val="21"/>
          <w:szCs w:val="21"/>
          <w:lang w:val="en-ID"/>
          <w14:ligatures w14:val="none"/>
        </w:rPr>
        <w:t>A way of describing how something, such as data, is organized</w:t>
      </w:r>
    </w:p>
    <w:p w14:paraId="74778662"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SELECT:</w:t>
      </w:r>
      <w:r w:rsidRPr="00760456">
        <w:rPr>
          <w:rFonts w:ascii="Arial" w:eastAsia="Times New Roman" w:hAnsi="Arial" w:cs="Arial"/>
          <w:color w:val="1F1F1F"/>
          <w:kern w:val="0"/>
          <w:sz w:val="21"/>
          <w:szCs w:val="21"/>
          <w:lang w:val="en-ID"/>
          <w14:ligatures w14:val="none"/>
        </w:rPr>
        <w:t xml:space="preserve"> The section of a query that indicates the subset of a dataset</w:t>
      </w:r>
    </w:p>
    <w:p w14:paraId="286B4B13"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Structural metadata: </w:t>
      </w:r>
      <w:r w:rsidRPr="00760456">
        <w:rPr>
          <w:rFonts w:ascii="Arial" w:eastAsia="Times New Roman" w:hAnsi="Arial" w:cs="Arial"/>
          <w:color w:val="1F1F1F"/>
          <w:kern w:val="0"/>
          <w:sz w:val="21"/>
          <w:szCs w:val="21"/>
          <w:lang w:val="en-ID"/>
          <w14:ligatures w14:val="none"/>
        </w:rPr>
        <w:t>Metadata that indicates how a piece of data is organized and whether it is part of one or more than one data collection</w:t>
      </w:r>
    </w:p>
    <w:p w14:paraId="372BD9EA"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 xml:space="preserve">WHERE: </w:t>
      </w:r>
      <w:r w:rsidRPr="00760456">
        <w:rPr>
          <w:rFonts w:ascii="Arial" w:eastAsia="Times New Roman" w:hAnsi="Arial" w:cs="Arial"/>
          <w:color w:val="1F1F1F"/>
          <w:kern w:val="0"/>
          <w:sz w:val="21"/>
          <w:szCs w:val="21"/>
          <w:lang w:val="en-ID"/>
          <w14:ligatures w14:val="none"/>
        </w:rPr>
        <w:t>The section of a query</w:t>
      </w:r>
      <w:r w:rsidRPr="00760456">
        <w:rPr>
          <w:rFonts w:ascii="unset" w:eastAsia="Times New Roman" w:hAnsi="unset" w:cs="Arial"/>
          <w:b/>
          <w:bCs/>
          <w:color w:val="1F1F1F"/>
          <w:kern w:val="0"/>
          <w:sz w:val="21"/>
          <w:szCs w:val="21"/>
          <w:lang w:val="en-ID"/>
          <w14:ligatures w14:val="none"/>
        </w:rPr>
        <w:t xml:space="preserve"> </w:t>
      </w:r>
      <w:r w:rsidRPr="00760456">
        <w:rPr>
          <w:rFonts w:ascii="Arial" w:eastAsia="Times New Roman" w:hAnsi="Arial" w:cs="Arial"/>
          <w:color w:val="1F1F1F"/>
          <w:kern w:val="0"/>
          <w:sz w:val="21"/>
          <w:szCs w:val="21"/>
          <w:lang w:val="en-ID"/>
          <w14:ligatures w14:val="none"/>
        </w:rPr>
        <w:t>that specifies criteria that the requested data must meet</w:t>
      </w:r>
    </w:p>
    <w:p w14:paraId="2853C0D3" w14:textId="77777777" w:rsidR="00760456" w:rsidRPr="00760456" w:rsidRDefault="00760456" w:rsidP="0076045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760456">
        <w:rPr>
          <w:rFonts w:ascii="unset" w:eastAsia="Times New Roman" w:hAnsi="unset" w:cs="Arial"/>
          <w:b/>
          <w:bCs/>
          <w:color w:val="1F1F1F"/>
          <w:kern w:val="0"/>
          <w:sz w:val="21"/>
          <w:szCs w:val="21"/>
          <w:lang w:val="en-ID"/>
          <w14:ligatures w14:val="none"/>
        </w:rPr>
        <w:t>World Health Organization:</w:t>
      </w:r>
      <w:r w:rsidRPr="00760456">
        <w:rPr>
          <w:rFonts w:ascii="Arial" w:eastAsia="Times New Roman" w:hAnsi="Arial" w:cs="Arial"/>
          <w:color w:val="1F1F1F"/>
          <w:kern w:val="0"/>
          <w:sz w:val="21"/>
          <w:szCs w:val="21"/>
          <w:lang w:val="en-ID"/>
          <w14:ligatures w14:val="none"/>
        </w:rPr>
        <w:t xml:space="preserve"> An organization whose primary role is to direct and coordinate international health within the United Nations system</w:t>
      </w:r>
    </w:p>
    <w:p w14:paraId="6D610725" w14:textId="77777777" w:rsidR="00C748AD" w:rsidRPr="00C748AD" w:rsidRDefault="00C748AD">
      <w:pPr>
        <w:rPr>
          <w:lang w:val="en-ID"/>
        </w:rPr>
      </w:pPr>
    </w:p>
    <w:sectPr w:rsidR="00C748AD" w:rsidRPr="00C74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376EC"/>
    <w:multiLevelType w:val="multilevel"/>
    <w:tmpl w:val="2DEE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37B68"/>
    <w:multiLevelType w:val="multilevel"/>
    <w:tmpl w:val="228C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F63BE"/>
    <w:multiLevelType w:val="multilevel"/>
    <w:tmpl w:val="838A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490F03"/>
    <w:multiLevelType w:val="multilevel"/>
    <w:tmpl w:val="14CE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90AD9"/>
    <w:multiLevelType w:val="multilevel"/>
    <w:tmpl w:val="940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92173E"/>
    <w:multiLevelType w:val="multilevel"/>
    <w:tmpl w:val="B18C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895885">
    <w:abstractNumId w:val="4"/>
  </w:num>
  <w:num w:numId="2" w16cid:durableId="1032609887">
    <w:abstractNumId w:val="0"/>
  </w:num>
  <w:num w:numId="3" w16cid:durableId="1640720180">
    <w:abstractNumId w:val="2"/>
  </w:num>
  <w:num w:numId="4" w16cid:durableId="216401702">
    <w:abstractNumId w:val="1"/>
  </w:num>
  <w:num w:numId="5" w16cid:durableId="1904438251">
    <w:abstractNumId w:val="5"/>
  </w:num>
  <w:num w:numId="6" w16cid:durableId="48504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3B6697"/>
    <w:rsid w:val="0004420C"/>
    <w:rsid w:val="00162303"/>
    <w:rsid w:val="002B18C6"/>
    <w:rsid w:val="003A3569"/>
    <w:rsid w:val="003B6697"/>
    <w:rsid w:val="004154D0"/>
    <w:rsid w:val="00760456"/>
    <w:rsid w:val="00907159"/>
    <w:rsid w:val="00C737A0"/>
    <w:rsid w:val="00C748AD"/>
    <w:rsid w:val="00E56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551E"/>
  <w15:chartTrackingRefBased/>
  <w15:docId w15:val="{A4B744D6-8F5F-4BF0-9EA3-35E9EF37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6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B66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B6697"/>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3B6697"/>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B6697"/>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3B66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66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66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66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6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B66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B6697"/>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3B6697"/>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3B6697"/>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3B66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66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66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66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6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697"/>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3B6697"/>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3B66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6697"/>
    <w:rPr>
      <w:i/>
      <w:iCs/>
      <w:color w:val="404040" w:themeColor="text1" w:themeTint="BF"/>
    </w:rPr>
  </w:style>
  <w:style w:type="paragraph" w:styleId="ListParagraph">
    <w:name w:val="List Paragraph"/>
    <w:basedOn w:val="Normal"/>
    <w:uiPriority w:val="34"/>
    <w:qFormat/>
    <w:rsid w:val="003B6697"/>
    <w:pPr>
      <w:ind w:left="720"/>
      <w:contextualSpacing/>
    </w:pPr>
  </w:style>
  <w:style w:type="character" w:styleId="IntenseEmphasis">
    <w:name w:val="Intense Emphasis"/>
    <w:basedOn w:val="DefaultParagraphFont"/>
    <w:uiPriority w:val="21"/>
    <w:qFormat/>
    <w:rsid w:val="003B6697"/>
    <w:rPr>
      <w:i/>
      <w:iCs/>
      <w:color w:val="365F91" w:themeColor="accent1" w:themeShade="BF"/>
    </w:rPr>
  </w:style>
  <w:style w:type="paragraph" w:styleId="IntenseQuote">
    <w:name w:val="Intense Quote"/>
    <w:basedOn w:val="Normal"/>
    <w:next w:val="Normal"/>
    <w:link w:val="IntenseQuoteChar"/>
    <w:uiPriority w:val="30"/>
    <w:qFormat/>
    <w:rsid w:val="003B66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B6697"/>
    <w:rPr>
      <w:i/>
      <w:iCs/>
      <w:color w:val="365F91" w:themeColor="accent1" w:themeShade="BF"/>
    </w:rPr>
  </w:style>
  <w:style w:type="character" w:styleId="IntenseReference">
    <w:name w:val="Intense Reference"/>
    <w:basedOn w:val="DefaultParagraphFont"/>
    <w:uiPriority w:val="32"/>
    <w:qFormat/>
    <w:rsid w:val="003B6697"/>
    <w:rPr>
      <w:b/>
      <w:bCs/>
      <w:smallCaps/>
      <w:color w:val="365F91" w:themeColor="accent1" w:themeShade="BF"/>
      <w:spacing w:val="5"/>
    </w:rPr>
  </w:style>
  <w:style w:type="character" w:styleId="Strong">
    <w:name w:val="Strong"/>
    <w:basedOn w:val="DefaultParagraphFont"/>
    <w:uiPriority w:val="22"/>
    <w:qFormat/>
    <w:rsid w:val="00907159"/>
    <w:rPr>
      <w:b/>
      <w:bCs/>
    </w:rPr>
  </w:style>
  <w:style w:type="paragraph" w:styleId="NormalWeb">
    <w:name w:val="Normal (Web)"/>
    <w:basedOn w:val="Normal"/>
    <w:uiPriority w:val="99"/>
    <w:semiHidden/>
    <w:unhideWhenUsed/>
    <w:rsid w:val="00C748AD"/>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Hyperlink">
    <w:name w:val="Hyperlink"/>
    <w:basedOn w:val="DefaultParagraphFont"/>
    <w:uiPriority w:val="99"/>
    <w:semiHidden/>
    <w:unhideWhenUsed/>
    <w:rsid w:val="00044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51438">
      <w:bodyDiv w:val="1"/>
      <w:marLeft w:val="0"/>
      <w:marRight w:val="0"/>
      <w:marTop w:val="0"/>
      <w:marBottom w:val="0"/>
      <w:divBdr>
        <w:top w:val="none" w:sz="0" w:space="0" w:color="auto"/>
        <w:left w:val="none" w:sz="0" w:space="0" w:color="auto"/>
        <w:bottom w:val="none" w:sz="0" w:space="0" w:color="auto"/>
        <w:right w:val="none" w:sz="0" w:space="0" w:color="auto"/>
      </w:divBdr>
      <w:divsChild>
        <w:div w:id="1738698572">
          <w:marLeft w:val="0"/>
          <w:marRight w:val="0"/>
          <w:marTop w:val="0"/>
          <w:marBottom w:val="0"/>
          <w:divBdr>
            <w:top w:val="none" w:sz="0" w:space="0" w:color="auto"/>
            <w:left w:val="none" w:sz="0" w:space="0" w:color="auto"/>
            <w:bottom w:val="none" w:sz="0" w:space="0" w:color="auto"/>
            <w:right w:val="none" w:sz="0" w:space="0" w:color="auto"/>
          </w:divBdr>
        </w:div>
        <w:div w:id="1581675014">
          <w:marLeft w:val="0"/>
          <w:marRight w:val="0"/>
          <w:marTop w:val="0"/>
          <w:marBottom w:val="0"/>
          <w:divBdr>
            <w:top w:val="none" w:sz="0" w:space="0" w:color="auto"/>
            <w:left w:val="none" w:sz="0" w:space="0" w:color="auto"/>
            <w:bottom w:val="none" w:sz="0" w:space="0" w:color="auto"/>
            <w:right w:val="none" w:sz="0" w:space="0" w:color="auto"/>
          </w:divBdr>
          <w:divsChild>
            <w:div w:id="162547392">
              <w:marLeft w:val="0"/>
              <w:marRight w:val="0"/>
              <w:marTop w:val="0"/>
              <w:marBottom w:val="0"/>
              <w:divBdr>
                <w:top w:val="none" w:sz="0" w:space="0" w:color="auto"/>
                <w:left w:val="none" w:sz="0" w:space="0" w:color="auto"/>
                <w:bottom w:val="none" w:sz="0" w:space="0" w:color="auto"/>
                <w:right w:val="none" w:sz="0" w:space="0" w:color="auto"/>
              </w:divBdr>
              <w:divsChild>
                <w:div w:id="224027245">
                  <w:marLeft w:val="0"/>
                  <w:marRight w:val="0"/>
                  <w:marTop w:val="0"/>
                  <w:marBottom w:val="0"/>
                  <w:divBdr>
                    <w:top w:val="none" w:sz="0" w:space="0" w:color="auto"/>
                    <w:left w:val="none" w:sz="0" w:space="0" w:color="auto"/>
                    <w:bottom w:val="none" w:sz="0" w:space="0" w:color="auto"/>
                    <w:right w:val="none" w:sz="0" w:space="0" w:color="auto"/>
                  </w:divBdr>
                  <w:divsChild>
                    <w:div w:id="526329602">
                      <w:marLeft w:val="0"/>
                      <w:marRight w:val="0"/>
                      <w:marTop w:val="0"/>
                      <w:marBottom w:val="0"/>
                      <w:divBdr>
                        <w:top w:val="none" w:sz="0" w:space="0" w:color="auto"/>
                        <w:left w:val="none" w:sz="0" w:space="0" w:color="auto"/>
                        <w:bottom w:val="none" w:sz="0" w:space="0" w:color="auto"/>
                        <w:right w:val="none" w:sz="0" w:space="0" w:color="auto"/>
                      </w:divBdr>
                      <w:divsChild>
                        <w:div w:id="15745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256481">
      <w:bodyDiv w:val="1"/>
      <w:marLeft w:val="0"/>
      <w:marRight w:val="0"/>
      <w:marTop w:val="0"/>
      <w:marBottom w:val="0"/>
      <w:divBdr>
        <w:top w:val="none" w:sz="0" w:space="0" w:color="auto"/>
        <w:left w:val="none" w:sz="0" w:space="0" w:color="auto"/>
        <w:bottom w:val="none" w:sz="0" w:space="0" w:color="auto"/>
        <w:right w:val="none" w:sz="0" w:space="0" w:color="auto"/>
      </w:divBdr>
      <w:divsChild>
        <w:div w:id="498078145">
          <w:marLeft w:val="0"/>
          <w:marRight w:val="0"/>
          <w:marTop w:val="0"/>
          <w:marBottom w:val="0"/>
          <w:divBdr>
            <w:top w:val="none" w:sz="0" w:space="0" w:color="auto"/>
            <w:left w:val="none" w:sz="0" w:space="0" w:color="auto"/>
            <w:bottom w:val="none" w:sz="0" w:space="0" w:color="auto"/>
            <w:right w:val="none" w:sz="0" w:space="0" w:color="auto"/>
          </w:divBdr>
        </w:div>
        <w:div w:id="466553921">
          <w:marLeft w:val="0"/>
          <w:marRight w:val="0"/>
          <w:marTop w:val="0"/>
          <w:marBottom w:val="0"/>
          <w:divBdr>
            <w:top w:val="none" w:sz="0" w:space="0" w:color="auto"/>
            <w:left w:val="none" w:sz="0" w:space="0" w:color="auto"/>
            <w:bottom w:val="none" w:sz="0" w:space="0" w:color="auto"/>
            <w:right w:val="none" w:sz="0" w:space="0" w:color="auto"/>
          </w:divBdr>
          <w:divsChild>
            <w:div w:id="10307720">
              <w:marLeft w:val="0"/>
              <w:marRight w:val="0"/>
              <w:marTop w:val="0"/>
              <w:marBottom w:val="0"/>
              <w:divBdr>
                <w:top w:val="none" w:sz="0" w:space="0" w:color="auto"/>
                <w:left w:val="none" w:sz="0" w:space="0" w:color="auto"/>
                <w:bottom w:val="none" w:sz="0" w:space="0" w:color="auto"/>
                <w:right w:val="none" w:sz="0" w:space="0" w:color="auto"/>
              </w:divBdr>
              <w:divsChild>
                <w:div w:id="1559121872">
                  <w:marLeft w:val="0"/>
                  <w:marRight w:val="0"/>
                  <w:marTop w:val="0"/>
                  <w:marBottom w:val="0"/>
                  <w:divBdr>
                    <w:top w:val="none" w:sz="0" w:space="0" w:color="auto"/>
                    <w:left w:val="none" w:sz="0" w:space="0" w:color="auto"/>
                    <w:bottom w:val="none" w:sz="0" w:space="0" w:color="auto"/>
                    <w:right w:val="none" w:sz="0" w:space="0" w:color="auto"/>
                  </w:divBdr>
                  <w:divsChild>
                    <w:div w:id="912741584">
                      <w:marLeft w:val="0"/>
                      <w:marRight w:val="0"/>
                      <w:marTop w:val="0"/>
                      <w:marBottom w:val="0"/>
                      <w:divBdr>
                        <w:top w:val="none" w:sz="0" w:space="0" w:color="auto"/>
                        <w:left w:val="none" w:sz="0" w:space="0" w:color="auto"/>
                        <w:bottom w:val="none" w:sz="0" w:space="0" w:color="auto"/>
                        <w:right w:val="none" w:sz="0" w:space="0" w:color="auto"/>
                      </w:divBdr>
                      <w:divsChild>
                        <w:div w:id="7227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 TargetMode="External"/><Relationship Id="rId13" Type="http://schemas.openxmlformats.org/officeDocument/2006/relationships/hyperlink" Target="https://cloud.google.com/life-sciences/docs/resources/public-datasets/1000-genomes" TargetMode="External"/><Relationship Id="rId18" Type="http://schemas.openxmlformats.org/officeDocument/2006/relationships/hyperlink" Target="https://openpolicing.stanford.edu/" TargetMode="External"/><Relationship Id="rId3" Type="http://schemas.openxmlformats.org/officeDocument/2006/relationships/settings" Target="settings.xml"/><Relationship Id="rId7" Type="http://schemas.openxmlformats.org/officeDocument/2006/relationships/hyperlink" Target="https://cloud.google.com/public-datasets" TargetMode="External"/><Relationship Id="rId12" Type="http://schemas.openxmlformats.org/officeDocument/2006/relationships/hyperlink" Target="https://cloud.google.com/healthcare/docs/resources/public-datasets/tcia" TargetMode="External"/><Relationship Id="rId17" Type="http://schemas.openxmlformats.org/officeDocument/2006/relationships/hyperlink" Target="https://www.bls.gov/cps/tables.htm" TargetMode="External"/><Relationship Id="rId2" Type="http://schemas.openxmlformats.org/officeDocument/2006/relationships/styles" Target="styles.xml"/><Relationship Id="rId16" Type="http://schemas.openxmlformats.org/officeDocument/2006/relationships/hyperlink" Target="https://data.unicef.org/resources/dataset/sowc-2019-statistical-tab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o.int/data/collections" TargetMode="External"/><Relationship Id="rId5" Type="http://schemas.openxmlformats.org/officeDocument/2006/relationships/image" Target="media/image1.png"/><Relationship Id="rId15" Type="http://schemas.openxmlformats.org/officeDocument/2006/relationships/hyperlink" Target="https://www.climate.gov/maps-data/datasets" TargetMode="External"/><Relationship Id="rId10" Type="http://schemas.openxmlformats.org/officeDocument/2006/relationships/hyperlink" Target="https://cloud.google.com/bigquery/public-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utm_medium=paid&amp;utm_source=google.com+search&amp;utm_campaign=datasets&amp;gclid=CjwKCAiAt9z-BRBCEiwA_bWv-L6PpACh6RzmrJjQjmNGCCE7kky1FCtc6Jf1qld-4NwDMYL0WsUyxBoCdwAQAvD_BwE" TargetMode="External"/><Relationship Id="rId14" Type="http://schemas.openxmlformats.org/officeDocument/2006/relationships/hyperlink" Target="https://www.ncei.noaa.gov/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2</cp:revision>
  <dcterms:created xsi:type="dcterms:W3CDTF">2024-07-22T09:01:00Z</dcterms:created>
  <dcterms:modified xsi:type="dcterms:W3CDTF">2024-07-22T16:02:00Z</dcterms:modified>
</cp:coreProperties>
</file>