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92CC3" w14:textId="77777777" w:rsidR="00C6085C" w:rsidRPr="00C6085C" w:rsidRDefault="00C6085C" w:rsidP="00C6085C">
      <w:pPr>
        <w:rPr>
          <w:b/>
          <w:bCs/>
          <w:lang w:val="en-ID"/>
        </w:rPr>
      </w:pPr>
      <w:r w:rsidRPr="00C6085C">
        <w:rPr>
          <w:b/>
          <w:bCs/>
          <w:lang w:val="en-ID"/>
        </w:rPr>
        <w:t>Xem lại bài trình bày slide</w:t>
      </w:r>
    </w:p>
    <w:p w14:paraId="0F672DDA" w14:textId="77777777" w:rsidR="00C6085C" w:rsidRPr="00C6085C" w:rsidRDefault="00C6085C" w:rsidP="00C6085C">
      <w:pPr>
        <w:rPr>
          <w:lang w:val="en-ID"/>
        </w:rPr>
      </w:pPr>
      <w:r w:rsidRPr="00C6085C">
        <w:rPr>
          <w:lang w:val="en-ID"/>
        </w:rPr>
        <w:t>Bạn đã bắt đầu học cách tạo các bài thuyết trình slide hiệu quả để chia sẻ những phát hiện của mình. Trong bài đọc này, bạn sẽ phát triển một tiêu chí để giúp bạn đánh giá các bài thuyết trình slide. Đến cuối bài đọc này, bạn sẽ hiểu rõ hơn về cách tạo một bài thuyết trình slide hiệu quả bằng cách sử dụng các phương pháp hay nhất từ ​​khóa học này. Điều này sẽ giúp bạn đánh giá công việc của chính mình.</w:t>
      </w:r>
    </w:p>
    <w:p w14:paraId="0456C516" w14:textId="77777777" w:rsidR="00C6085C" w:rsidRPr="00C6085C" w:rsidRDefault="00C6085C" w:rsidP="00C6085C">
      <w:pPr>
        <w:rPr>
          <w:b/>
          <w:bCs/>
          <w:lang w:val="en-ID"/>
        </w:rPr>
      </w:pPr>
      <w:r w:rsidRPr="00C6085C">
        <w:rPr>
          <w:b/>
          <w:bCs/>
          <w:lang w:val="en-ID"/>
        </w:rPr>
        <w:t>Tiêu chí đánh giá của bạn</w:t>
      </w:r>
    </w:p>
    <w:p w14:paraId="0FD39C03" w14:textId="77777777" w:rsidR="00C6085C" w:rsidRPr="00C6085C" w:rsidRDefault="00C6085C" w:rsidP="00C6085C">
      <w:pPr>
        <w:rPr>
          <w:lang w:val="en-ID"/>
        </w:rPr>
      </w:pPr>
      <w:r w:rsidRPr="00C6085C">
        <w:rPr>
          <w:lang w:val="en-ID"/>
        </w:rPr>
        <w:t>Khi khám phá một bài thuyết trình trên slide, hãy sử dụng kiến ​​thức của bạn về các phương pháp thuyết trình hiệu quả để đánh giá nó. Điều này bao gồm việc xem lại công việc của chính bạn! Khi bạn đang kiểm tra các bài thuyết trình trên slide, có một số phương pháp hay nhất mà bạn có thể kiểm tra:</w:t>
      </w:r>
    </w:p>
    <w:p w14:paraId="4414C959" w14:textId="77777777" w:rsidR="00C6085C" w:rsidRPr="00C6085C" w:rsidRDefault="00C6085C" w:rsidP="00C6085C">
      <w:pPr>
        <w:numPr>
          <w:ilvl w:val="0"/>
          <w:numId w:val="1"/>
        </w:numPr>
        <w:rPr>
          <w:lang w:val="en-ID"/>
        </w:rPr>
      </w:pPr>
      <w:r w:rsidRPr="00C6085C">
        <w:rPr>
          <w:b/>
          <w:bCs/>
          <w:lang w:val="en-ID"/>
        </w:rPr>
        <w:t>Bao gồm tiêu đề, phụ đề và ngày:</w:t>
      </w:r>
      <w:r w:rsidRPr="00C6085C">
        <w:rPr>
          <w:lang w:val="en-ID"/>
        </w:rPr>
        <w:t xml:space="preserve"> Đảm bảo rằng bài thuyết trình slide của bạn có tiêu đề, phụ đề và ngày đảm bảo rằng khán giả của bạn biết chính xác những gì bạn đang trình bày và thông tin đó đến từ đâu. Bằng cách đó, họ biết rằng nó có liên quan và cập nhật với họ!</w:t>
      </w:r>
    </w:p>
    <w:p w14:paraId="6C7D4641" w14:textId="77777777" w:rsidR="00C6085C" w:rsidRPr="00C6085C" w:rsidRDefault="00C6085C" w:rsidP="00C6085C">
      <w:pPr>
        <w:numPr>
          <w:ilvl w:val="0"/>
          <w:numId w:val="1"/>
        </w:numPr>
        <w:rPr>
          <w:lang w:val="en-ID"/>
        </w:rPr>
      </w:pPr>
      <w:r w:rsidRPr="00C6085C">
        <w:rPr>
          <w:b/>
          <w:bCs/>
          <w:lang w:val="en-ID"/>
        </w:rPr>
        <w:t>Sử dụng trình tự hợp lý của các slide:</w:t>
      </w:r>
      <w:r w:rsidRPr="00C6085C">
        <w:rPr>
          <w:lang w:val="en-ID"/>
        </w:rPr>
        <w:t xml:space="preserve"> Việc sắp xếp các slide theo thứ tự hợp lý sẽ giúp khán giả hiểu rõ câu chuyện của bạn, từng bước xây dựng sự hiểu biết.</w:t>
      </w:r>
    </w:p>
    <w:p w14:paraId="1CFD0D2C" w14:textId="77777777" w:rsidR="00C6085C" w:rsidRPr="00C6085C" w:rsidRDefault="00C6085C" w:rsidP="00C6085C">
      <w:pPr>
        <w:numPr>
          <w:ilvl w:val="0"/>
          <w:numId w:val="1"/>
        </w:numPr>
        <w:rPr>
          <w:lang w:val="en-ID"/>
        </w:rPr>
      </w:pPr>
      <w:r w:rsidRPr="00C6085C">
        <w:rPr>
          <w:b/>
          <w:bCs/>
          <w:lang w:val="en-ID"/>
        </w:rPr>
        <w:t>Lên chương trình nghị sự kèm theo mốc thời gian:</w:t>
      </w:r>
      <w:r w:rsidRPr="00C6085C">
        <w:rPr>
          <w:lang w:val="en-ID"/>
        </w:rPr>
        <w:t xml:space="preserve"> Chương trình nghị sự cung cấp lộ trình cho bài thuyết trình của bạn, cho phép khán giả theo dõi và dự đoán các chủ đề chính.</w:t>
      </w:r>
    </w:p>
    <w:p w14:paraId="32EF17A5" w14:textId="77777777" w:rsidR="00C6085C" w:rsidRPr="00C6085C" w:rsidRDefault="00C6085C" w:rsidP="00C6085C">
      <w:pPr>
        <w:numPr>
          <w:ilvl w:val="0"/>
          <w:numId w:val="1"/>
        </w:numPr>
        <w:rPr>
          <w:lang w:val="en-ID"/>
        </w:rPr>
      </w:pPr>
      <w:r w:rsidRPr="00C6085C">
        <w:rPr>
          <w:b/>
          <w:bCs/>
          <w:lang w:val="en-ID"/>
        </w:rPr>
        <w:t>Hạn chế lượng văn bản trên slide:</w:t>
      </w:r>
      <w:r w:rsidRPr="00C6085C">
        <w:rPr>
          <w:lang w:val="en-ID"/>
        </w:rPr>
        <w:t xml:space="preserve"> Văn bản ngắn gọn sẽ đảm bảo tính rõ ràng và giữ được sự chú ý của khán giả; đặt mục tiêu là khán giả có thể lướt qua trong vòng 5 giây.</w:t>
      </w:r>
    </w:p>
    <w:p w14:paraId="196AD36F" w14:textId="77777777" w:rsidR="00C6085C" w:rsidRPr="00C6085C" w:rsidRDefault="00C6085C" w:rsidP="00C6085C">
      <w:pPr>
        <w:numPr>
          <w:ilvl w:val="0"/>
          <w:numId w:val="1"/>
        </w:numPr>
        <w:rPr>
          <w:lang w:val="en-ID"/>
        </w:rPr>
      </w:pPr>
      <w:r w:rsidRPr="00C6085C">
        <w:rPr>
          <w:b/>
          <w:bCs/>
          <w:lang w:val="en-ID"/>
        </w:rPr>
        <w:lastRenderedPageBreak/>
        <w:t>Bắt đầu với nhiệm vụ kinh doanh:</w:t>
      </w:r>
      <w:r w:rsidRPr="00C6085C">
        <w:rPr>
          <w:lang w:val="en-ID"/>
        </w:rPr>
        <w:t xml:space="preserve"> Bằng cách liên hệ trực tiếp nội dung với nhiệm vụ kinh doanh hiện tại, bạn sẽ ngữ cảnh hóa thông tin, khiến thông tin trở nên phù hợp và có thể thực hiện được.</w:t>
      </w:r>
    </w:p>
    <w:p w14:paraId="323E0F88" w14:textId="77777777" w:rsidR="00C6085C" w:rsidRPr="00C6085C" w:rsidRDefault="00C6085C" w:rsidP="00C6085C">
      <w:pPr>
        <w:numPr>
          <w:ilvl w:val="0"/>
          <w:numId w:val="1"/>
        </w:numPr>
        <w:rPr>
          <w:lang w:val="en-ID"/>
        </w:rPr>
      </w:pPr>
      <w:r w:rsidRPr="00C6085C">
        <w:rPr>
          <w:b/>
          <w:bCs/>
          <w:lang w:val="en-ID"/>
        </w:rPr>
        <w:t>Thiết lập giả thuyết ban đầu:</w:t>
      </w:r>
      <w:r w:rsidRPr="00C6085C">
        <w:rPr>
          <w:lang w:val="en-ID"/>
        </w:rPr>
        <w:t xml:space="preserve"> Việc đưa ra giả thuyết ban đầu sẽ giúp khán giả có điểm khởi đầu về những gì mong đợi và định hình cho các phân tích tiếp theo.</w:t>
      </w:r>
    </w:p>
    <w:p w14:paraId="11E6B5D1" w14:textId="77777777" w:rsidR="00C6085C" w:rsidRPr="00C6085C" w:rsidRDefault="00C6085C" w:rsidP="00C6085C">
      <w:pPr>
        <w:numPr>
          <w:ilvl w:val="0"/>
          <w:numId w:val="1"/>
        </w:numPr>
        <w:rPr>
          <w:lang w:val="en-ID"/>
        </w:rPr>
      </w:pPr>
      <w:r w:rsidRPr="00C6085C">
        <w:rPr>
          <w:b/>
          <w:bCs/>
          <w:lang w:val="en-ID"/>
        </w:rPr>
        <w:t>Hiển thị số liệu kinh doanh bạn đã sử dụng:</w:t>
      </w:r>
      <w:r w:rsidRPr="00C6085C">
        <w:rPr>
          <w:lang w:val="en-ID"/>
        </w:rPr>
        <w:t xml:space="preserve"> Làm rõ số liệu bạn đang phân tích sẽ xác thực lập luận của bạn và giúp khán giả đánh giá mức độ liên quan của bài thuyết trình với kết quả kinh doanh.</w:t>
      </w:r>
    </w:p>
    <w:p w14:paraId="5AD9CB7F" w14:textId="77777777" w:rsidR="00C6085C" w:rsidRPr="00C6085C" w:rsidRDefault="00C6085C" w:rsidP="00C6085C">
      <w:pPr>
        <w:numPr>
          <w:ilvl w:val="0"/>
          <w:numId w:val="1"/>
        </w:numPr>
        <w:rPr>
          <w:lang w:val="en-ID"/>
        </w:rPr>
      </w:pPr>
      <w:r w:rsidRPr="00C6085C">
        <w:rPr>
          <w:b/>
          <w:bCs/>
          <w:lang w:val="en-ID"/>
        </w:rPr>
        <w:t>Sử dụng hình ảnh trực quan:</w:t>
      </w:r>
      <w:r w:rsidRPr="00C6085C">
        <w:rPr>
          <w:lang w:val="en-ID"/>
        </w:rPr>
        <w:t xml:space="preserve"> Phương tiện trực quan có thể minh họa dữ liệu phức tạp hiệu quả hơn so với chỉ dùng văn bản, giúp thông điệp của bạn dễ hiểu hơn.</w:t>
      </w:r>
    </w:p>
    <w:p w14:paraId="7060A64B" w14:textId="77777777" w:rsidR="00C6085C" w:rsidRPr="00C6085C" w:rsidRDefault="00C6085C" w:rsidP="00C6085C">
      <w:pPr>
        <w:numPr>
          <w:ilvl w:val="0"/>
          <w:numId w:val="1"/>
        </w:numPr>
        <w:rPr>
          <w:lang w:val="en-ID"/>
        </w:rPr>
      </w:pPr>
      <w:r w:rsidRPr="00C6085C">
        <w:rPr>
          <w:b/>
          <w:bCs/>
          <w:lang w:val="en-ID"/>
        </w:rPr>
        <w:t>Giới thiệu đồ họa theo tên:</w:t>
      </w:r>
      <w:r w:rsidRPr="00C6085C">
        <w:rPr>
          <w:lang w:val="en-ID"/>
        </w:rPr>
        <w:t xml:space="preserve"> Giới thiệu ngắn gọn về từng đồ họa sẽ giúp hiểu và ghi nhớ thông tin.</w:t>
      </w:r>
    </w:p>
    <w:p w14:paraId="46D87F4F" w14:textId="77777777" w:rsidR="00C6085C" w:rsidRPr="00C6085C" w:rsidRDefault="00C6085C" w:rsidP="00C6085C">
      <w:pPr>
        <w:numPr>
          <w:ilvl w:val="0"/>
          <w:numId w:val="1"/>
        </w:numPr>
        <w:rPr>
          <w:lang w:val="en-ID"/>
        </w:rPr>
      </w:pPr>
      <w:r w:rsidRPr="00C6085C">
        <w:rPr>
          <w:b/>
          <w:bCs/>
          <w:lang w:val="en-ID"/>
        </w:rPr>
        <w:t>Cung cấp tiêu đề cho mỗi biểu đồ:</w:t>
      </w:r>
      <w:r w:rsidRPr="00C6085C">
        <w:rPr>
          <w:lang w:val="en-ID"/>
        </w:rPr>
        <w:t xml:space="preserve"> Tiêu đề đóng vai trò như biển chỉ dẫn, giúp khán giả nhanh chóng nắm bắt được ý nghĩa của từng hình ảnh.</w:t>
      </w:r>
    </w:p>
    <w:p w14:paraId="7A98E179" w14:textId="77777777" w:rsidR="00C6085C" w:rsidRPr="00C6085C" w:rsidRDefault="00C6085C" w:rsidP="00C6085C">
      <w:pPr>
        <w:numPr>
          <w:ilvl w:val="0"/>
          <w:numId w:val="1"/>
        </w:numPr>
        <w:rPr>
          <w:lang w:val="en-ID"/>
        </w:rPr>
      </w:pPr>
      <w:r w:rsidRPr="00C6085C">
        <w:rPr>
          <w:b/>
          <w:bCs/>
          <w:lang w:val="en-ID"/>
        </w:rPr>
        <w:t>Đi từ tổng quát đến cụ thể:</w:t>
      </w:r>
      <w:r w:rsidRPr="00C6085C">
        <w:rPr>
          <w:lang w:val="en-ID"/>
        </w:rPr>
        <w:t xml:space="preserve"> Bắt đầu bằng cái nhìn tổng quan trước khi đi sâu vào chi tiết để đảm bảo tất cả khán giả đều hiểu rõ.</w:t>
      </w:r>
    </w:p>
    <w:p w14:paraId="560ECEC0" w14:textId="77777777" w:rsidR="00C6085C" w:rsidRPr="00C6085C" w:rsidRDefault="00C6085C" w:rsidP="00C6085C">
      <w:pPr>
        <w:numPr>
          <w:ilvl w:val="0"/>
          <w:numId w:val="1"/>
        </w:numPr>
        <w:rPr>
          <w:lang w:val="en-ID"/>
        </w:rPr>
      </w:pPr>
      <w:r w:rsidRPr="00C6085C">
        <w:rPr>
          <w:b/>
          <w:bCs/>
          <w:lang w:val="en-ID"/>
        </w:rPr>
        <w:t>Sử dụng ghi chú của người thuyết trình để giúp bạn nhớ các điểm chính:</w:t>
      </w:r>
      <w:r w:rsidRPr="00C6085C">
        <w:rPr>
          <w:lang w:val="en-ID"/>
        </w:rPr>
        <w:t xml:space="preserve"> Ghi chú đóng vai trò như thẻ nhắc nhở, giúp bạn truyền đạt trôi chảy hơn và đảm bảo không bỏ sót điểm quan trọng nào.</w:t>
      </w:r>
    </w:p>
    <w:p w14:paraId="111E75E4" w14:textId="77777777" w:rsidR="00C6085C" w:rsidRPr="00C6085C" w:rsidRDefault="00C6085C" w:rsidP="00C6085C">
      <w:pPr>
        <w:numPr>
          <w:ilvl w:val="0"/>
          <w:numId w:val="1"/>
        </w:numPr>
        <w:rPr>
          <w:lang w:val="en-ID"/>
        </w:rPr>
      </w:pPr>
      <w:r w:rsidRPr="00C6085C">
        <w:rPr>
          <w:b/>
          <w:bCs/>
          <w:lang w:val="en-ID"/>
        </w:rPr>
        <w:t>Bao gồm những nội dung chính:</w:t>
      </w:r>
      <w:r w:rsidRPr="00C6085C">
        <w:rPr>
          <w:lang w:val="en-ID"/>
        </w:rPr>
        <w:t xml:space="preserve"> Tóm tắt những điểm chính vào cuối bài thuyết trình sẽ củng cố thông điệp và đảm bảo khán giả sẽ hiểu được những thông tin cần truyền tải.</w:t>
      </w:r>
    </w:p>
    <w:p w14:paraId="589D7302" w14:textId="77777777" w:rsidR="00C6085C" w:rsidRPr="00C6085C" w:rsidRDefault="00C6085C" w:rsidP="00C6085C">
      <w:pPr>
        <w:rPr>
          <w:lang w:val="en-ID"/>
        </w:rPr>
      </w:pPr>
      <w:r w:rsidRPr="00C6085C">
        <w:rPr>
          <w:lang w:val="en-ID"/>
        </w:rPr>
        <w:lastRenderedPageBreak/>
        <w:t>Giống như nhiều phần khác trong công việc của bạn với tư cách là một chuyên gia dữ liệu, việc tạo bài thuyết trình là một quá trình lặp đi lặp lại. Việc xem xét công việc của bạn, thực hiện các thay đổi khi cần thiết và cải thiện khi có thể sẽ giúp bài thuyết trình của bạn rõ ràng hơn và hữu ích hơn cho các bên liên quan.</w:t>
      </w:r>
    </w:p>
    <w:p w14:paraId="2B5202FF" w14:textId="77777777" w:rsidR="00C6085C" w:rsidRPr="00C6085C" w:rsidRDefault="00C6085C" w:rsidP="00C6085C">
      <w:pPr>
        <w:rPr>
          <w:b/>
          <w:bCs/>
          <w:lang w:val="en-ID"/>
        </w:rPr>
      </w:pPr>
      <w:r w:rsidRPr="00C6085C">
        <w:rPr>
          <w:b/>
          <w:bCs/>
          <w:lang w:val="en-ID"/>
        </w:rPr>
        <w:t>Tạo bảng đánh giá</w:t>
      </w:r>
    </w:p>
    <w:p w14:paraId="0449C05D" w14:textId="77777777" w:rsidR="00C6085C" w:rsidRPr="00C6085C" w:rsidRDefault="00C6085C" w:rsidP="00C6085C">
      <w:pPr>
        <w:rPr>
          <w:lang w:val="en-ID"/>
        </w:rPr>
      </w:pPr>
      <w:r w:rsidRPr="00C6085C">
        <w:rPr>
          <w:lang w:val="en-ID"/>
        </w:rPr>
        <w:t>Bây giờ bạn đã hiểu được những phương pháp hay nhất mà bạn đang cố gắng áp dụng cho các bài thuyết trình trên slide, hãy sắp xếp các bài đánh giá của bạn bằng bảng đánh giá. Về cơ bản, bảng đánh giá cung cấp cho bạn danh sách kiểm tra cho từng slide trong bài thuyết trình để bạn có thể xác định bất kỳ thay đổi nào cần thực hiện theo cách có tổ chức. Bảng đánh giá phải có một cột cho số slide, một cột để bạn ghi chú những gì đã hiệu quả và một cột cho những gì có thể cải thiện. Sau đây là ví dụ về bảng đánh giá trống:</w:t>
      </w:r>
    </w:p>
    <w:tbl>
      <w:tblPr>
        <w:tblW w:w="11550" w:type="dxa"/>
        <w:tblCellMar>
          <w:top w:w="15" w:type="dxa"/>
          <w:left w:w="15" w:type="dxa"/>
          <w:bottom w:w="15" w:type="dxa"/>
          <w:right w:w="15" w:type="dxa"/>
        </w:tblCellMar>
        <w:tblLook w:val="04A0" w:firstRow="1" w:lastRow="0" w:firstColumn="1" w:lastColumn="0" w:noHBand="0" w:noVBand="1"/>
      </w:tblPr>
      <w:tblGrid>
        <w:gridCol w:w="2112"/>
        <w:gridCol w:w="3696"/>
        <w:gridCol w:w="5742"/>
      </w:tblGrid>
      <w:tr w:rsidR="00C6085C" w:rsidRPr="00C6085C" w14:paraId="4E781F8F" w14:textId="77777777" w:rsidTr="00C6085C">
        <w:trPr>
          <w:tblHeader/>
        </w:trPr>
        <w:tc>
          <w:tcPr>
            <w:tcW w:w="0" w:type="auto"/>
            <w:shd w:val="clear" w:color="auto" w:fill="auto"/>
            <w:vAlign w:val="center"/>
            <w:hideMark/>
          </w:tcPr>
          <w:p w14:paraId="1C656D74" w14:textId="77777777" w:rsidR="00C6085C" w:rsidRPr="00C6085C" w:rsidRDefault="00C6085C" w:rsidP="00C6085C">
            <w:pPr>
              <w:rPr>
                <w:b/>
                <w:bCs/>
                <w:lang w:val="en-ID"/>
              </w:rPr>
            </w:pPr>
            <w:r w:rsidRPr="00C6085C">
              <w:rPr>
                <w:b/>
                <w:bCs/>
                <w:lang w:val="en-ID"/>
              </w:rPr>
              <w:t>Cầu trượt #</w:t>
            </w:r>
          </w:p>
        </w:tc>
        <w:tc>
          <w:tcPr>
            <w:tcW w:w="0" w:type="auto"/>
            <w:shd w:val="clear" w:color="auto" w:fill="auto"/>
            <w:vAlign w:val="center"/>
            <w:hideMark/>
          </w:tcPr>
          <w:p w14:paraId="7A24C16C" w14:textId="77777777" w:rsidR="00C6085C" w:rsidRPr="00C6085C" w:rsidRDefault="00C6085C" w:rsidP="00C6085C">
            <w:pPr>
              <w:rPr>
                <w:b/>
                <w:bCs/>
                <w:lang w:val="en-ID"/>
              </w:rPr>
            </w:pPr>
            <w:r w:rsidRPr="00C6085C">
              <w:rPr>
                <w:b/>
                <w:bCs/>
                <w:lang w:val="en-ID"/>
              </w:rPr>
              <w:t>Cái gì hoạt động tốt</w:t>
            </w:r>
          </w:p>
        </w:tc>
        <w:tc>
          <w:tcPr>
            <w:tcW w:w="0" w:type="auto"/>
            <w:shd w:val="clear" w:color="auto" w:fill="auto"/>
            <w:vAlign w:val="center"/>
            <w:hideMark/>
          </w:tcPr>
          <w:p w14:paraId="6F1D349B" w14:textId="77777777" w:rsidR="00C6085C" w:rsidRPr="00C6085C" w:rsidRDefault="00C6085C" w:rsidP="00C6085C">
            <w:pPr>
              <w:rPr>
                <w:b/>
                <w:bCs/>
                <w:lang w:val="en-ID"/>
              </w:rPr>
            </w:pPr>
            <w:r w:rsidRPr="00C6085C">
              <w:rPr>
                <w:b/>
                <w:bCs/>
                <w:lang w:val="en-ID"/>
              </w:rPr>
              <w:t>Những gì có thể được cải thiện</w:t>
            </w:r>
          </w:p>
        </w:tc>
      </w:tr>
      <w:tr w:rsidR="00C6085C" w:rsidRPr="00C6085C" w14:paraId="3EA40417" w14:textId="77777777" w:rsidTr="00C6085C">
        <w:tc>
          <w:tcPr>
            <w:tcW w:w="0" w:type="auto"/>
            <w:shd w:val="clear" w:color="auto" w:fill="auto"/>
            <w:vAlign w:val="center"/>
            <w:hideMark/>
          </w:tcPr>
          <w:p w14:paraId="715F9786" w14:textId="77777777" w:rsidR="00C6085C" w:rsidRPr="00C6085C" w:rsidRDefault="00C6085C" w:rsidP="00C6085C">
            <w:pPr>
              <w:rPr>
                <w:lang w:val="en-ID"/>
              </w:rPr>
            </w:pPr>
            <w:r w:rsidRPr="00C6085C">
              <w:rPr>
                <w:lang w:val="en-ID"/>
              </w:rPr>
              <w:t>1</w:t>
            </w:r>
          </w:p>
        </w:tc>
        <w:tc>
          <w:tcPr>
            <w:tcW w:w="0" w:type="auto"/>
            <w:shd w:val="clear" w:color="auto" w:fill="auto"/>
            <w:vAlign w:val="center"/>
            <w:hideMark/>
          </w:tcPr>
          <w:p w14:paraId="7B44E311" w14:textId="77777777" w:rsidR="00C6085C" w:rsidRPr="00C6085C" w:rsidRDefault="00C6085C" w:rsidP="00C6085C">
            <w:pPr>
              <w:rPr>
                <w:lang w:val="en-ID"/>
              </w:rPr>
            </w:pPr>
          </w:p>
        </w:tc>
        <w:tc>
          <w:tcPr>
            <w:tcW w:w="0" w:type="auto"/>
            <w:shd w:val="clear" w:color="auto" w:fill="auto"/>
            <w:vAlign w:val="center"/>
            <w:hideMark/>
          </w:tcPr>
          <w:p w14:paraId="1CC7F8E4" w14:textId="77777777" w:rsidR="00C6085C" w:rsidRPr="00C6085C" w:rsidRDefault="00C6085C" w:rsidP="00C6085C">
            <w:pPr>
              <w:rPr>
                <w:lang w:val="en-ID"/>
              </w:rPr>
            </w:pPr>
          </w:p>
        </w:tc>
      </w:tr>
      <w:tr w:rsidR="00C6085C" w:rsidRPr="00C6085C" w14:paraId="40A49246" w14:textId="77777777" w:rsidTr="00C6085C">
        <w:tc>
          <w:tcPr>
            <w:tcW w:w="0" w:type="auto"/>
            <w:shd w:val="clear" w:color="auto" w:fill="auto"/>
            <w:vAlign w:val="center"/>
            <w:hideMark/>
          </w:tcPr>
          <w:p w14:paraId="353DC836" w14:textId="77777777" w:rsidR="00C6085C" w:rsidRPr="00C6085C" w:rsidRDefault="00C6085C" w:rsidP="00C6085C">
            <w:pPr>
              <w:rPr>
                <w:lang w:val="en-ID"/>
              </w:rPr>
            </w:pPr>
            <w:r w:rsidRPr="00C6085C">
              <w:rPr>
                <w:lang w:val="en-ID"/>
              </w:rPr>
              <w:t>2</w:t>
            </w:r>
          </w:p>
        </w:tc>
        <w:tc>
          <w:tcPr>
            <w:tcW w:w="0" w:type="auto"/>
            <w:shd w:val="clear" w:color="auto" w:fill="auto"/>
            <w:vAlign w:val="center"/>
            <w:hideMark/>
          </w:tcPr>
          <w:p w14:paraId="1E36A200" w14:textId="77777777" w:rsidR="00C6085C" w:rsidRPr="00C6085C" w:rsidRDefault="00C6085C" w:rsidP="00C6085C">
            <w:pPr>
              <w:rPr>
                <w:lang w:val="en-ID"/>
              </w:rPr>
            </w:pPr>
          </w:p>
        </w:tc>
        <w:tc>
          <w:tcPr>
            <w:tcW w:w="0" w:type="auto"/>
            <w:shd w:val="clear" w:color="auto" w:fill="auto"/>
            <w:vAlign w:val="center"/>
            <w:hideMark/>
          </w:tcPr>
          <w:p w14:paraId="30F1A06F" w14:textId="77777777" w:rsidR="00C6085C" w:rsidRPr="00C6085C" w:rsidRDefault="00C6085C" w:rsidP="00C6085C">
            <w:pPr>
              <w:rPr>
                <w:lang w:val="en-ID"/>
              </w:rPr>
            </w:pPr>
          </w:p>
        </w:tc>
      </w:tr>
      <w:tr w:rsidR="00C6085C" w:rsidRPr="00C6085C" w14:paraId="40DDA648" w14:textId="77777777" w:rsidTr="00C6085C">
        <w:tc>
          <w:tcPr>
            <w:tcW w:w="0" w:type="auto"/>
            <w:shd w:val="clear" w:color="auto" w:fill="auto"/>
            <w:vAlign w:val="center"/>
            <w:hideMark/>
          </w:tcPr>
          <w:p w14:paraId="048C5A01" w14:textId="77777777" w:rsidR="00C6085C" w:rsidRPr="00C6085C" w:rsidRDefault="00C6085C" w:rsidP="00C6085C">
            <w:pPr>
              <w:rPr>
                <w:lang w:val="en-ID"/>
              </w:rPr>
            </w:pPr>
            <w:r w:rsidRPr="00C6085C">
              <w:rPr>
                <w:lang w:val="en-ID"/>
              </w:rPr>
              <w:t>3</w:t>
            </w:r>
          </w:p>
        </w:tc>
        <w:tc>
          <w:tcPr>
            <w:tcW w:w="0" w:type="auto"/>
            <w:shd w:val="clear" w:color="auto" w:fill="auto"/>
            <w:vAlign w:val="center"/>
            <w:hideMark/>
          </w:tcPr>
          <w:p w14:paraId="17659249" w14:textId="77777777" w:rsidR="00C6085C" w:rsidRPr="00C6085C" w:rsidRDefault="00C6085C" w:rsidP="00C6085C">
            <w:pPr>
              <w:rPr>
                <w:lang w:val="en-ID"/>
              </w:rPr>
            </w:pPr>
          </w:p>
        </w:tc>
        <w:tc>
          <w:tcPr>
            <w:tcW w:w="0" w:type="auto"/>
            <w:shd w:val="clear" w:color="auto" w:fill="auto"/>
            <w:vAlign w:val="center"/>
            <w:hideMark/>
          </w:tcPr>
          <w:p w14:paraId="2EA9BDA8" w14:textId="77777777" w:rsidR="00C6085C" w:rsidRPr="00C6085C" w:rsidRDefault="00C6085C" w:rsidP="00C6085C">
            <w:pPr>
              <w:rPr>
                <w:lang w:val="en-ID"/>
              </w:rPr>
            </w:pPr>
          </w:p>
        </w:tc>
      </w:tr>
      <w:tr w:rsidR="00C6085C" w:rsidRPr="00C6085C" w14:paraId="4A07ED86" w14:textId="77777777" w:rsidTr="00C6085C">
        <w:tc>
          <w:tcPr>
            <w:tcW w:w="0" w:type="auto"/>
            <w:shd w:val="clear" w:color="auto" w:fill="auto"/>
            <w:vAlign w:val="center"/>
            <w:hideMark/>
          </w:tcPr>
          <w:p w14:paraId="1240E03E" w14:textId="77777777" w:rsidR="00C6085C" w:rsidRPr="00C6085C" w:rsidRDefault="00C6085C" w:rsidP="00C6085C">
            <w:pPr>
              <w:rPr>
                <w:lang w:val="en-ID"/>
              </w:rPr>
            </w:pPr>
            <w:r w:rsidRPr="00C6085C">
              <w:rPr>
                <w:lang w:val="en-ID"/>
              </w:rPr>
              <w:t>4</w:t>
            </w:r>
          </w:p>
        </w:tc>
        <w:tc>
          <w:tcPr>
            <w:tcW w:w="0" w:type="auto"/>
            <w:shd w:val="clear" w:color="auto" w:fill="auto"/>
            <w:vAlign w:val="center"/>
            <w:hideMark/>
          </w:tcPr>
          <w:p w14:paraId="5DE753F5" w14:textId="77777777" w:rsidR="00C6085C" w:rsidRPr="00C6085C" w:rsidRDefault="00C6085C" w:rsidP="00C6085C">
            <w:pPr>
              <w:rPr>
                <w:lang w:val="en-ID"/>
              </w:rPr>
            </w:pPr>
          </w:p>
        </w:tc>
        <w:tc>
          <w:tcPr>
            <w:tcW w:w="0" w:type="auto"/>
            <w:shd w:val="clear" w:color="auto" w:fill="auto"/>
            <w:vAlign w:val="center"/>
            <w:hideMark/>
          </w:tcPr>
          <w:p w14:paraId="0E8CC901" w14:textId="77777777" w:rsidR="00C6085C" w:rsidRPr="00C6085C" w:rsidRDefault="00C6085C" w:rsidP="00C6085C">
            <w:pPr>
              <w:rPr>
                <w:lang w:val="en-ID"/>
              </w:rPr>
            </w:pPr>
          </w:p>
        </w:tc>
      </w:tr>
      <w:tr w:rsidR="00C6085C" w:rsidRPr="00C6085C" w14:paraId="3CEEA18C" w14:textId="77777777" w:rsidTr="00C6085C">
        <w:tc>
          <w:tcPr>
            <w:tcW w:w="0" w:type="auto"/>
            <w:shd w:val="clear" w:color="auto" w:fill="auto"/>
            <w:vAlign w:val="center"/>
            <w:hideMark/>
          </w:tcPr>
          <w:p w14:paraId="2D30166E" w14:textId="77777777" w:rsidR="00C6085C" w:rsidRPr="00C6085C" w:rsidRDefault="00C6085C" w:rsidP="00C6085C">
            <w:pPr>
              <w:rPr>
                <w:lang w:val="en-ID"/>
              </w:rPr>
            </w:pPr>
            <w:r w:rsidRPr="00C6085C">
              <w:rPr>
                <w:lang w:val="en-ID"/>
              </w:rPr>
              <w:t>5</w:t>
            </w:r>
          </w:p>
        </w:tc>
        <w:tc>
          <w:tcPr>
            <w:tcW w:w="0" w:type="auto"/>
            <w:shd w:val="clear" w:color="auto" w:fill="auto"/>
            <w:vAlign w:val="center"/>
            <w:hideMark/>
          </w:tcPr>
          <w:p w14:paraId="28D95141" w14:textId="77777777" w:rsidR="00C6085C" w:rsidRPr="00C6085C" w:rsidRDefault="00C6085C" w:rsidP="00C6085C">
            <w:pPr>
              <w:rPr>
                <w:lang w:val="en-ID"/>
              </w:rPr>
            </w:pPr>
          </w:p>
        </w:tc>
        <w:tc>
          <w:tcPr>
            <w:tcW w:w="0" w:type="auto"/>
            <w:shd w:val="clear" w:color="auto" w:fill="auto"/>
            <w:vAlign w:val="center"/>
            <w:hideMark/>
          </w:tcPr>
          <w:p w14:paraId="340EF58B" w14:textId="77777777" w:rsidR="00C6085C" w:rsidRPr="00C6085C" w:rsidRDefault="00C6085C" w:rsidP="00C6085C">
            <w:pPr>
              <w:rPr>
                <w:lang w:val="en-ID"/>
              </w:rPr>
            </w:pPr>
          </w:p>
        </w:tc>
      </w:tr>
      <w:tr w:rsidR="00C6085C" w:rsidRPr="00C6085C" w14:paraId="49E24203" w14:textId="77777777" w:rsidTr="00C6085C">
        <w:tc>
          <w:tcPr>
            <w:tcW w:w="0" w:type="auto"/>
            <w:shd w:val="clear" w:color="auto" w:fill="auto"/>
            <w:vAlign w:val="center"/>
            <w:hideMark/>
          </w:tcPr>
          <w:p w14:paraId="29B85FB6" w14:textId="77777777" w:rsidR="00C6085C" w:rsidRPr="00C6085C" w:rsidRDefault="00C6085C" w:rsidP="00C6085C">
            <w:pPr>
              <w:rPr>
                <w:lang w:val="en-ID"/>
              </w:rPr>
            </w:pPr>
            <w:r w:rsidRPr="00C6085C">
              <w:rPr>
                <w:lang w:val="en-ID"/>
              </w:rPr>
              <w:t>6</w:t>
            </w:r>
          </w:p>
        </w:tc>
        <w:tc>
          <w:tcPr>
            <w:tcW w:w="0" w:type="auto"/>
            <w:shd w:val="clear" w:color="auto" w:fill="auto"/>
            <w:vAlign w:val="center"/>
            <w:hideMark/>
          </w:tcPr>
          <w:p w14:paraId="213C9984" w14:textId="77777777" w:rsidR="00C6085C" w:rsidRPr="00C6085C" w:rsidRDefault="00C6085C" w:rsidP="00C6085C">
            <w:pPr>
              <w:rPr>
                <w:lang w:val="en-ID"/>
              </w:rPr>
            </w:pPr>
          </w:p>
        </w:tc>
        <w:tc>
          <w:tcPr>
            <w:tcW w:w="0" w:type="auto"/>
            <w:shd w:val="clear" w:color="auto" w:fill="auto"/>
            <w:vAlign w:val="center"/>
            <w:hideMark/>
          </w:tcPr>
          <w:p w14:paraId="2CDA32F9" w14:textId="77777777" w:rsidR="00C6085C" w:rsidRPr="00C6085C" w:rsidRDefault="00C6085C" w:rsidP="00C6085C">
            <w:pPr>
              <w:rPr>
                <w:lang w:val="en-ID"/>
              </w:rPr>
            </w:pPr>
          </w:p>
        </w:tc>
      </w:tr>
      <w:tr w:rsidR="00C6085C" w:rsidRPr="00C6085C" w14:paraId="00386EB7" w14:textId="77777777" w:rsidTr="00C6085C">
        <w:tc>
          <w:tcPr>
            <w:tcW w:w="0" w:type="auto"/>
            <w:shd w:val="clear" w:color="auto" w:fill="auto"/>
            <w:vAlign w:val="center"/>
            <w:hideMark/>
          </w:tcPr>
          <w:p w14:paraId="080B58D7" w14:textId="77777777" w:rsidR="00C6085C" w:rsidRPr="00C6085C" w:rsidRDefault="00C6085C" w:rsidP="00C6085C">
            <w:pPr>
              <w:rPr>
                <w:lang w:val="en-ID"/>
              </w:rPr>
            </w:pPr>
            <w:r w:rsidRPr="00C6085C">
              <w:rPr>
                <w:lang w:val="en-ID"/>
              </w:rPr>
              <w:t>7</w:t>
            </w:r>
          </w:p>
        </w:tc>
        <w:tc>
          <w:tcPr>
            <w:tcW w:w="0" w:type="auto"/>
            <w:shd w:val="clear" w:color="auto" w:fill="auto"/>
            <w:vAlign w:val="center"/>
            <w:hideMark/>
          </w:tcPr>
          <w:p w14:paraId="365BEB3A" w14:textId="77777777" w:rsidR="00C6085C" w:rsidRPr="00C6085C" w:rsidRDefault="00C6085C" w:rsidP="00C6085C">
            <w:pPr>
              <w:rPr>
                <w:lang w:val="en-ID"/>
              </w:rPr>
            </w:pPr>
          </w:p>
        </w:tc>
        <w:tc>
          <w:tcPr>
            <w:tcW w:w="0" w:type="auto"/>
            <w:shd w:val="clear" w:color="auto" w:fill="auto"/>
            <w:vAlign w:val="center"/>
            <w:hideMark/>
          </w:tcPr>
          <w:p w14:paraId="7F5BCF9B" w14:textId="77777777" w:rsidR="00C6085C" w:rsidRPr="00C6085C" w:rsidRDefault="00C6085C" w:rsidP="00C6085C">
            <w:pPr>
              <w:rPr>
                <w:lang w:val="en-ID"/>
              </w:rPr>
            </w:pPr>
          </w:p>
        </w:tc>
      </w:tr>
    </w:tbl>
    <w:p w14:paraId="0FFC0A45" w14:textId="77777777" w:rsidR="00C6085C" w:rsidRPr="00C6085C" w:rsidRDefault="00C6085C" w:rsidP="00C6085C">
      <w:pPr>
        <w:rPr>
          <w:lang w:val="en-ID"/>
        </w:rPr>
      </w:pPr>
      <w:r w:rsidRPr="00C6085C">
        <w:rPr>
          <w:lang w:val="en-ID"/>
        </w:rPr>
        <w:t>Bạn có thể sử dụng bảng đánh giá để ghi chú những điều bạn thích về bài thuyết trình cũng như những điều bạn muốn cải thiện!</w:t>
      </w:r>
    </w:p>
    <w:p w14:paraId="5322BDDA" w14:textId="77777777" w:rsidR="00C6085C" w:rsidRPr="00C6085C" w:rsidRDefault="00C6085C" w:rsidP="00C6085C">
      <w:pPr>
        <w:rPr>
          <w:b/>
          <w:bCs/>
          <w:lang w:val="en-ID"/>
        </w:rPr>
      </w:pPr>
      <w:r w:rsidRPr="00C6085C">
        <w:rPr>
          <w:b/>
          <w:bCs/>
          <w:lang w:val="en-ID"/>
        </w:rPr>
        <w:lastRenderedPageBreak/>
        <w:t>Những điểm chính</w:t>
      </w:r>
    </w:p>
    <w:p w14:paraId="76DA32A8" w14:textId="77777777" w:rsidR="00C6085C" w:rsidRPr="00C6085C" w:rsidRDefault="00C6085C" w:rsidP="00C6085C">
      <w:pPr>
        <w:rPr>
          <w:lang w:val="en-ID"/>
        </w:rPr>
      </w:pPr>
      <w:r w:rsidRPr="00C6085C">
        <w:rPr>
          <w:lang w:val="en-ID"/>
        </w:rPr>
        <w:t>Việc trau dồi kỹ năng đánh giá các slide là một hành trình liên tục. Mỗi khía cạnh của bài thuyết trình của bạn—từ tiêu đề súc tích đến trình tự nội dung mạch lạc, và tính súc tích của văn bản đến độ chính xác của hình ảnh—đều được thiết kế có chủ đích để nâng cao sự hiểu biết và hứng thú của khán giả. Ghi lại tiến trình của bạn và dành thời gian để suy ngẫm sẽ hỗ trợ sự phát triển của bạn và là nền tảng để truyền đạt dữ liệu phức tạp trong một câu chuyện rõ ràng, có tác động. Và để cải thiện kỹ năng thuyết trình của bạn cho tương lai!</w:t>
      </w:r>
    </w:p>
    <w:p w14:paraId="49DE201C" w14:textId="44C649C8" w:rsidR="00C6085C" w:rsidRDefault="00C6085C">
      <w:pPr>
        <w:rPr>
          <w:lang w:val="en-ID"/>
        </w:rPr>
      </w:pPr>
      <w:r>
        <w:rPr>
          <w:lang w:val="en-ID"/>
        </w:rPr>
        <w:br w:type="page"/>
      </w:r>
    </w:p>
    <w:p w14:paraId="25F9525F" w14:textId="77777777" w:rsidR="00AE6985" w:rsidRPr="00AE6985" w:rsidRDefault="00AE6985" w:rsidP="00AE6985">
      <w:pPr>
        <w:rPr>
          <w:b/>
          <w:bCs/>
          <w:lang w:val="en-ID"/>
        </w:rPr>
      </w:pPr>
      <w:r w:rsidRPr="00AE6985">
        <w:rPr>
          <w:b/>
          <w:bCs/>
          <w:lang w:val="en-ID"/>
        </w:rPr>
        <w:lastRenderedPageBreak/>
        <w:t>Glossary terms from module 4</w:t>
      </w:r>
    </w:p>
    <w:p w14:paraId="68D9DFF9" w14:textId="77777777" w:rsidR="00AE6985" w:rsidRPr="00AE6985" w:rsidRDefault="00AE6985" w:rsidP="00AE6985">
      <w:pPr>
        <w:rPr>
          <w:b/>
          <w:bCs/>
          <w:lang w:val="en-ID"/>
        </w:rPr>
      </w:pPr>
      <w:r w:rsidRPr="00AE6985">
        <w:rPr>
          <w:b/>
          <w:bCs/>
          <w:lang w:val="en-ID"/>
        </w:rPr>
        <w:t>Terms and definitions for Course 6, Module 4</w:t>
      </w:r>
    </w:p>
    <w:p w14:paraId="09724F04" w14:textId="77777777" w:rsidR="00AE6985" w:rsidRPr="00AE6985" w:rsidRDefault="00AE6985" w:rsidP="00AE6985">
      <w:pPr>
        <w:rPr>
          <w:lang w:val="en-ID"/>
        </w:rPr>
      </w:pPr>
      <w:r w:rsidRPr="00AE6985">
        <w:rPr>
          <w:b/>
          <w:bCs/>
          <w:lang w:val="en-ID"/>
        </w:rPr>
        <w:t>Dashboard filter:</w:t>
      </w:r>
      <w:r w:rsidRPr="00AE6985">
        <w:rPr>
          <w:lang w:val="en-ID"/>
        </w:rPr>
        <w:t xml:space="preserve"> A tool for showing only the data that meets a specific criteria while hiding the rest</w:t>
      </w:r>
    </w:p>
    <w:p w14:paraId="014E1417" w14:textId="77777777" w:rsidR="00AE6985" w:rsidRPr="00AE6985" w:rsidRDefault="00AE6985" w:rsidP="00AE6985">
      <w:pPr>
        <w:rPr>
          <w:lang w:val="en-ID"/>
        </w:rPr>
      </w:pPr>
      <w:r w:rsidRPr="00AE6985">
        <w:rPr>
          <w:b/>
          <w:bCs/>
          <w:lang w:val="en-ID"/>
        </w:rPr>
        <w:t>Data blending:</w:t>
      </w:r>
      <w:r w:rsidRPr="00AE6985">
        <w:rPr>
          <w:lang w:val="en-ID"/>
        </w:rPr>
        <w:t xml:space="preserve"> A Tableau method that combines data from multiple data sources</w:t>
      </w:r>
    </w:p>
    <w:p w14:paraId="2B655C58" w14:textId="77777777" w:rsidR="00AE6985" w:rsidRPr="00AE6985" w:rsidRDefault="00AE6985" w:rsidP="00AE6985">
      <w:pPr>
        <w:rPr>
          <w:lang w:val="en-ID"/>
        </w:rPr>
      </w:pPr>
      <w:r w:rsidRPr="00AE6985">
        <w:rPr>
          <w:b/>
          <w:bCs/>
          <w:lang w:val="en-ID"/>
        </w:rPr>
        <w:t>Framework:</w:t>
      </w:r>
      <w:r w:rsidRPr="00AE6985">
        <w:rPr>
          <w:lang w:val="en-ID"/>
        </w:rPr>
        <w:t xml:space="preserve"> The context a presentation needs to create logical connections that tie back to the business task and metrics</w:t>
      </w:r>
    </w:p>
    <w:p w14:paraId="6A947954" w14:textId="77777777" w:rsidR="00AE6985" w:rsidRPr="00AE6985" w:rsidRDefault="00AE6985" w:rsidP="00AE6985">
      <w:pPr>
        <w:rPr>
          <w:lang w:val="en-ID"/>
        </w:rPr>
      </w:pPr>
      <w:r w:rsidRPr="00AE6985">
        <w:rPr>
          <w:b/>
          <w:bCs/>
          <w:lang w:val="en-ID"/>
        </w:rPr>
        <w:t>Professional relationship building:</w:t>
      </w:r>
      <w:r w:rsidRPr="00AE6985">
        <w:rPr>
          <w:lang w:val="en-ID"/>
        </w:rPr>
        <w:t xml:space="preserve"> Building relationships by meeting people both in person and online (Refer to Networking)</w:t>
      </w:r>
    </w:p>
    <w:p w14:paraId="5CFF7D4B" w14:textId="77777777" w:rsidR="00AE6985" w:rsidRPr="00AE6985" w:rsidRDefault="00AE6985" w:rsidP="00AE6985">
      <w:pPr>
        <w:rPr>
          <w:lang w:val="en-ID"/>
        </w:rPr>
      </w:pPr>
      <w:r w:rsidRPr="00AE6985">
        <w:rPr>
          <w:b/>
          <w:bCs/>
          <w:lang w:val="en-ID"/>
        </w:rPr>
        <w:t>Static data</w:t>
      </w:r>
      <w:r w:rsidRPr="00AE6985">
        <w:rPr>
          <w:lang w:val="en-ID"/>
        </w:rPr>
        <w:t>: Data that doesn’t change once it has been recorded</w:t>
      </w:r>
    </w:p>
    <w:p w14:paraId="50768C73" w14:textId="77777777" w:rsidR="00AE6985" w:rsidRPr="00AE6985" w:rsidRDefault="00AE6985" w:rsidP="00AE6985">
      <w:pPr>
        <w:rPr>
          <w:lang w:val="en-ID"/>
        </w:rPr>
      </w:pPr>
      <w:r w:rsidRPr="00AE6985">
        <w:rPr>
          <w:b/>
          <w:bCs/>
          <w:lang w:val="en-ID"/>
        </w:rPr>
        <w:t>Statistics:</w:t>
      </w:r>
      <w:r w:rsidRPr="00AE6985">
        <w:rPr>
          <w:lang w:val="en-ID"/>
        </w:rPr>
        <w:t xml:space="preserve"> The study of how to collect, analyze, summarize, and present data</w:t>
      </w:r>
    </w:p>
    <w:p w14:paraId="6EF6E853" w14:textId="77777777" w:rsidR="00AE6985" w:rsidRPr="00AE6985" w:rsidRDefault="00AE6985" w:rsidP="00AE6985">
      <w:pPr>
        <w:rPr>
          <w:lang w:val="en-ID"/>
        </w:rPr>
      </w:pPr>
      <w:r w:rsidRPr="00AE6985">
        <w:rPr>
          <w:b/>
          <w:bCs/>
          <w:lang w:val="en-ID"/>
        </w:rPr>
        <w:t>WITH:</w:t>
      </w:r>
      <w:r w:rsidRPr="00AE6985">
        <w:rPr>
          <w:lang w:val="en-ID"/>
        </w:rPr>
        <w:t xml:space="preserve"> A SQL clause that creates a temporary table that can be queried multiple times</w:t>
      </w:r>
    </w:p>
    <w:p w14:paraId="06096177" w14:textId="77777777" w:rsidR="004154D0" w:rsidRPr="00C6085C" w:rsidRDefault="004154D0">
      <w:pPr>
        <w:rPr>
          <w:lang w:val="en-ID"/>
        </w:rPr>
      </w:pPr>
    </w:p>
    <w:sectPr w:rsidR="004154D0" w:rsidRPr="00C608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A508D5"/>
    <w:multiLevelType w:val="multilevel"/>
    <w:tmpl w:val="0978B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701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81536C"/>
    <w:rsid w:val="003A3569"/>
    <w:rsid w:val="004154D0"/>
    <w:rsid w:val="0081536C"/>
    <w:rsid w:val="008F7525"/>
    <w:rsid w:val="00955058"/>
    <w:rsid w:val="00AE6985"/>
    <w:rsid w:val="00C6085C"/>
    <w:rsid w:val="00C737A0"/>
    <w:rsid w:val="00FF5D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0CB56-2E9A-42AB-8ADD-C67BC38E9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536C"/>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1536C"/>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1536C"/>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81536C"/>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1536C"/>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81536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1536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1536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1536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536C"/>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1536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1536C"/>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81536C"/>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81536C"/>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81536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1536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1536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1536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15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5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536C"/>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81536C"/>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81536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1536C"/>
    <w:rPr>
      <w:i/>
      <w:iCs/>
      <w:color w:val="404040" w:themeColor="text1" w:themeTint="BF"/>
    </w:rPr>
  </w:style>
  <w:style w:type="paragraph" w:styleId="ListParagraph">
    <w:name w:val="List Paragraph"/>
    <w:basedOn w:val="Normal"/>
    <w:uiPriority w:val="34"/>
    <w:qFormat/>
    <w:rsid w:val="0081536C"/>
    <w:pPr>
      <w:ind w:left="720"/>
      <w:contextualSpacing/>
    </w:pPr>
  </w:style>
  <w:style w:type="character" w:styleId="IntenseEmphasis">
    <w:name w:val="Intense Emphasis"/>
    <w:basedOn w:val="DefaultParagraphFont"/>
    <w:uiPriority w:val="21"/>
    <w:qFormat/>
    <w:rsid w:val="0081536C"/>
    <w:rPr>
      <w:i/>
      <w:iCs/>
      <w:color w:val="365F91" w:themeColor="accent1" w:themeShade="BF"/>
    </w:rPr>
  </w:style>
  <w:style w:type="paragraph" w:styleId="IntenseQuote">
    <w:name w:val="Intense Quote"/>
    <w:basedOn w:val="Normal"/>
    <w:next w:val="Normal"/>
    <w:link w:val="IntenseQuoteChar"/>
    <w:uiPriority w:val="30"/>
    <w:qFormat/>
    <w:rsid w:val="0081536C"/>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1536C"/>
    <w:rPr>
      <w:i/>
      <w:iCs/>
      <w:color w:val="365F91" w:themeColor="accent1" w:themeShade="BF"/>
    </w:rPr>
  </w:style>
  <w:style w:type="character" w:styleId="IntenseReference">
    <w:name w:val="Intense Reference"/>
    <w:basedOn w:val="DefaultParagraphFont"/>
    <w:uiPriority w:val="32"/>
    <w:qFormat/>
    <w:rsid w:val="0081536C"/>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013716">
      <w:bodyDiv w:val="1"/>
      <w:marLeft w:val="0"/>
      <w:marRight w:val="0"/>
      <w:marTop w:val="0"/>
      <w:marBottom w:val="0"/>
      <w:divBdr>
        <w:top w:val="none" w:sz="0" w:space="0" w:color="auto"/>
        <w:left w:val="none" w:sz="0" w:space="0" w:color="auto"/>
        <w:bottom w:val="none" w:sz="0" w:space="0" w:color="auto"/>
        <w:right w:val="none" w:sz="0" w:space="0" w:color="auto"/>
      </w:divBdr>
      <w:divsChild>
        <w:div w:id="1025055080">
          <w:marLeft w:val="0"/>
          <w:marRight w:val="0"/>
          <w:marTop w:val="0"/>
          <w:marBottom w:val="0"/>
          <w:divBdr>
            <w:top w:val="none" w:sz="0" w:space="0" w:color="auto"/>
            <w:left w:val="none" w:sz="0" w:space="0" w:color="auto"/>
            <w:bottom w:val="none" w:sz="0" w:space="0" w:color="auto"/>
            <w:right w:val="none" w:sz="0" w:space="0" w:color="auto"/>
          </w:divBdr>
        </w:div>
        <w:div w:id="1285846087">
          <w:marLeft w:val="0"/>
          <w:marRight w:val="0"/>
          <w:marTop w:val="0"/>
          <w:marBottom w:val="0"/>
          <w:divBdr>
            <w:top w:val="none" w:sz="0" w:space="0" w:color="auto"/>
            <w:left w:val="none" w:sz="0" w:space="0" w:color="auto"/>
            <w:bottom w:val="none" w:sz="0" w:space="0" w:color="auto"/>
            <w:right w:val="none" w:sz="0" w:space="0" w:color="auto"/>
          </w:divBdr>
          <w:divsChild>
            <w:div w:id="50815505">
              <w:marLeft w:val="0"/>
              <w:marRight w:val="0"/>
              <w:marTop w:val="0"/>
              <w:marBottom w:val="0"/>
              <w:divBdr>
                <w:top w:val="none" w:sz="0" w:space="0" w:color="auto"/>
                <w:left w:val="none" w:sz="0" w:space="0" w:color="auto"/>
                <w:bottom w:val="none" w:sz="0" w:space="0" w:color="auto"/>
                <w:right w:val="none" w:sz="0" w:space="0" w:color="auto"/>
              </w:divBdr>
              <w:divsChild>
                <w:div w:id="518087130">
                  <w:marLeft w:val="0"/>
                  <w:marRight w:val="0"/>
                  <w:marTop w:val="0"/>
                  <w:marBottom w:val="0"/>
                  <w:divBdr>
                    <w:top w:val="none" w:sz="0" w:space="0" w:color="auto"/>
                    <w:left w:val="none" w:sz="0" w:space="0" w:color="auto"/>
                    <w:bottom w:val="none" w:sz="0" w:space="0" w:color="auto"/>
                    <w:right w:val="none" w:sz="0" w:space="0" w:color="auto"/>
                  </w:divBdr>
                  <w:divsChild>
                    <w:div w:id="1655374272">
                      <w:marLeft w:val="0"/>
                      <w:marRight w:val="0"/>
                      <w:marTop w:val="0"/>
                      <w:marBottom w:val="0"/>
                      <w:divBdr>
                        <w:top w:val="none" w:sz="0" w:space="0" w:color="auto"/>
                        <w:left w:val="none" w:sz="0" w:space="0" w:color="auto"/>
                        <w:bottom w:val="none" w:sz="0" w:space="0" w:color="auto"/>
                        <w:right w:val="none" w:sz="0" w:space="0" w:color="auto"/>
                      </w:divBdr>
                      <w:divsChild>
                        <w:div w:id="12797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75807">
      <w:bodyDiv w:val="1"/>
      <w:marLeft w:val="0"/>
      <w:marRight w:val="0"/>
      <w:marTop w:val="0"/>
      <w:marBottom w:val="0"/>
      <w:divBdr>
        <w:top w:val="none" w:sz="0" w:space="0" w:color="auto"/>
        <w:left w:val="none" w:sz="0" w:space="0" w:color="auto"/>
        <w:bottom w:val="none" w:sz="0" w:space="0" w:color="auto"/>
        <w:right w:val="none" w:sz="0" w:space="0" w:color="auto"/>
      </w:divBdr>
      <w:divsChild>
        <w:div w:id="680861451">
          <w:marLeft w:val="0"/>
          <w:marRight w:val="0"/>
          <w:marTop w:val="0"/>
          <w:marBottom w:val="0"/>
          <w:divBdr>
            <w:top w:val="none" w:sz="0" w:space="0" w:color="auto"/>
            <w:left w:val="none" w:sz="0" w:space="0" w:color="auto"/>
            <w:bottom w:val="none" w:sz="0" w:space="0" w:color="auto"/>
            <w:right w:val="none" w:sz="0" w:space="0" w:color="auto"/>
          </w:divBdr>
        </w:div>
        <w:div w:id="39089083">
          <w:marLeft w:val="0"/>
          <w:marRight w:val="0"/>
          <w:marTop w:val="0"/>
          <w:marBottom w:val="0"/>
          <w:divBdr>
            <w:top w:val="none" w:sz="0" w:space="0" w:color="auto"/>
            <w:left w:val="none" w:sz="0" w:space="0" w:color="auto"/>
            <w:bottom w:val="none" w:sz="0" w:space="0" w:color="auto"/>
            <w:right w:val="none" w:sz="0" w:space="0" w:color="auto"/>
          </w:divBdr>
          <w:divsChild>
            <w:div w:id="124196942">
              <w:marLeft w:val="0"/>
              <w:marRight w:val="0"/>
              <w:marTop w:val="0"/>
              <w:marBottom w:val="0"/>
              <w:divBdr>
                <w:top w:val="none" w:sz="0" w:space="0" w:color="auto"/>
                <w:left w:val="none" w:sz="0" w:space="0" w:color="auto"/>
                <w:bottom w:val="none" w:sz="0" w:space="0" w:color="auto"/>
                <w:right w:val="none" w:sz="0" w:space="0" w:color="auto"/>
              </w:divBdr>
              <w:divsChild>
                <w:div w:id="515115779">
                  <w:marLeft w:val="0"/>
                  <w:marRight w:val="0"/>
                  <w:marTop w:val="0"/>
                  <w:marBottom w:val="0"/>
                  <w:divBdr>
                    <w:top w:val="none" w:sz="0" w:space="0" w:color="auto"/>
                    <w:left w:val="none" w:sz="0" w:space="0" w:color="auto"/>
                    <w:bottom w:val="none" w:sz="0" w:space="0" w:color="auto"/>
                    <w:right w:val="none" w:sz="0" w:space="0" w:color="auto"/>
                  </w:divBdr>
                  <w:divsChild>
                    <w:div w:id="1345018183">
                      <w:marLeft w:val="0"/>
                      <w:marRight w:val="0"/>
                      <w:marTop w:val="0"/>
                      <w:marBottom w:val="0"/>
                      <w:divBdr>
                        <w:top w:val="none" w:sz="0" w:space="0" w:color="auto"/>
                        <w:left w:val="none" w:sz="0" w:space="0" w:color="auto"/>
                        <w:bottom w:val="none" w:sz="0" w:space="0" w:color="auto"/>
                        <w:right w:val="none" w:sz="0" w:space="0" w:color="auto"/>
                      </w:divBdr>
                      <w:divsChild>
                        <w:div w:id="1065958166">
                          <w:marLeft w:val="0"/>
                          <w:marRight w:val="0"/>
                          <w:marTop w:val="0"/>
                          <w:marBottom w:val="0"/>
                          <w:divBdr>
                            <w:top w:val="none" w:sz="0" w:space="0" w:color="auto"/>
                            <w:left w:val="none" w:sz="0" w:space="0" w:color="auto"/>
                            <w:bottom w:val="none" w:sz="0" w:space="0" w:color="auto"/>
                            <w:right w:val="none" w:sz="0" w:space="0" w:color="auto"/>
                          </w:divBdr>
                          <w:divsChild>
                            <w:div w:id="40680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883015">
      <w:bodyDiv w:val="1"/>
      <w:marLeft w:val="0"/>
      <w:marRight w:val="0"/>
      <w:marTop w:val="0"/>
      <w:marBottom w:val="0"/>
      <w:divBdr>
        <w:top w:val="none" w:sz="0" w:space="0" w:color="auto"/>
        <w:left w:val="none" w:sz="0" w:space="0" w:color="auto"/>
        <w:bottom w:val="none" w:sz="0" w:space="0" w:color="auto"/>
        <w:right w:val="none" w:sz="0" w:space="0" w:color="auto"/>
      </w:divBdr>
      <w:divsChild>
        <w:div w:id="1580871954">
          <w:marLeft w:val="0"/>
          <w:marRight w:val="0"/>
          <w:marTop w:val="0"/>
          <w:marBottom w:val="0"/>
          <w:divBdr>
            <w:top w:val="none" w:sz="0" w:space="0" w:color="auto"/>
            <w:left w:val="none" w:sz="0" w:space="0" w:color="auto"/>
            <w:bottom w:val="none" w:sz="0" w:space="0" w:color="auto"/>
            <w:right w:val="none" w:sz="0" w:space="0" w:color="auto"/>
          </w:divBdr>
        </w:div>
        <w:div w:id="1135637976">
          <w:marLeft w:val="0"/>
          <w:marRight w:val="0"/>
          <w:marTop w:val="0"/>
          <w:marBottom w:val="0"/>
          <w:divBdr>
            <w:top w:val="none" w:sz="0" w:space="0" w:color="auto"/>
            <w:left w:val="none" w:sz="0" w:space="0" w:color="auto"/>
            <w:bottom w:val="none" w:sz="0" w:space="0" w:color="auto"/>
            <w:right w:val="none" w:sz="0" w:space="0" w:color="auto"/>
          </w:divBdr>
          <w:divsChild>
            <w:div w:id="1997106152">
              <w:marLeft w:val="0"/>
              <w:marRight w:val="0"/>
              <w:marTop w:val="0"/>
              <w:marBottom w:val="0"/>
              <w:divBdr>
                <w:top w:val="none" w:sz="0" w:space="0" w:color="auto"/>
                <w:left w:val="none" w:sz="0" w:space="0" w:color="auto"/>
                <w:bottom w:val="none" w:sz="0" w:space="0" w:color="auto"/>
                <w:right w:val="none" w:sz="0" w:space="0" w:color="auto"/>
              </w:divBdr>
              <w:divsChild>
                <w:div w:id="481969540">
                  <w:marLeft w:val="0"/>
                  <w:marRight w:val="0"/>
                  <w:marTop w:val="0"/>
                  <w:marBottom w:val="0"/>
                  <w:divBdr>
                    <w:top w:val="none" w:sz="0" w:space="0" w:color="auto"/>
                    <w:left w:val="none" w:sz="0" w:space="0" w:color="auto"/>
                    <w:bottom w:val="none" w:sz="0" w:space="0" w:color="auto"/>
                    <w:right w:val="none" w:sz="0" w:space="0" w:color="auto"/>
                  </w:divBdr>
                  <w:divsChild>
                    <w:div w:id="897060162">
                      <w:marLeft w:val="0"/>
                      <w:marRight w:val="0"/>
                      <w:marTop w:val="0"/>
                      <w:marBottom w:val="0"/>
                      <w:divBdr>
                        <w:top w:val="none" w:sz="0" w:space="0" w:color="auto"/>
                        <w:left w:val="none" w:sz="0" w:space="0" w:color="auto"/>
                        <w:bottom w:val="none" w:sz="0" w:space="0" w:color="auto"/>
                        <w:right w:val="none" w:sz="0" w:space="0" w:color="auto"/>
                      </w:divBdr>
                      <w:divsChild>
                        <w:div w:id="817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1510254">
      <w:bodyDiv w:val="1"/>
      <w:marLeft w:val="0"/>
      <w:marRight w:val="0"/>
      <w:marTop w:val="0"/>
      <w:marBottom w:val="0"/>
      <w:divBdr>
        <w:top w:val="none" w:sz="0" w:space="0" w:color="auto"/>
        <w:left w:val="none" w:sz="0" w:space="0" w:color="auto"/>
        <w:bottom w:val="none" w:sz="0" w:space="0" w:color="auto"/>
        <w:right w:val="none" w:sz="0" w:space="0" w:color="auto"/>
      </w:divBdr>
      <w:divsChild>
        <w:div w:id="1750418908">
          <w:marLeft w:val="0"/>
          <w:marRight w:val="0"/>
          <w:marTop w:val="0"/>
          <w:marBottom w:val="0"/>
          <w:divBdr>
            <w:top w:val="none" w:sz="0" w:space="0" w:color="auto"/>
            <w:left w:val="none" w:sz="0" w:space="0" w:color="auto"/>
            <w:bottom w:val="none" w:sz="0" w:space="0" w:color="auto"/>
            <w:right w:val="none" w:sz="0" w:space="0" w:color="auto"/>
          </w:divBdr>
        </w:div>
        <w:div w:id="23749837">
          <w:marLeft w:val="0"/>
          <w:marRight w:val="0"/>
          <w:marTop w:val="0"/>
          <w:marBottom w:val="0"/>
          <w:divBdr>
            <w:top w:val="none" w:sz="0" w:space="0" w:color="auto"/>
            <w:left w:val="none" w:sz="0" w:space="0" w:color="auto"/>
            <w:bottom w:val="none" w:sz="0" w:space="0" w:color="auto"/>
            <w:right w:val="none" w:sz="0" w:space="0" w:color="auto"/>
          </w:divBdr>
          <w:divsChild>
            <w:div w:id="54865673">
              <w:marLeft w:val="0"/>
              <w:marRight w:val="0"/>
              <w:marTop w:val="0"/>
              <w:marBottom w:val="0"/>
              <w:divBdr>
                <w:top w:val="none" w:sz="0" w:space="0" w:color="auto"/>
                <w:left w:val="none" w:sz="0" w:space="0" w:color="auto"/>
                <w:bottom w:val="none" w:sz="0" w:space="0" w:color="auto"/>
                <w:right w:val="none" w:sz="0" w:space="0" w:color="auto"/>
              </w:divBdr>
              <w:divsChild>
                <w:div w:id="506289068">
                  <w:marLeft w:val="0"/>
                  <w:marRight w:val="0"/>
                  <w:marTop w:val="0"/>
                  <w:marBottom w:val="0"/>
                  <w:divBdr>
                    <w:top w:val="none" w:sz="0" w:space="0" w:color="auto"/>
                    <w:left w:val="none" w:sz="0" w:space="0" w:color="auto"/>
                    <w:bottom w:val="none" w:sz="0" w:space="0" w:color="auto"/>
                    <w:right w:val="none" w:sz="0" w:space="0" w:color="auto"/>
                  </w:divBdr>
                  <w:divsChild>
                    <w:div w:id="10616999">
                      <w:marLeft w:val="0"/>
                      <w:marRight w:val="0"/>
                      <w:marTop w:val="0"/>
                      <w:marBottom w:val="0"/>
                      <w:divBdr>
                        <w:top w:val="none" w:sz="0" w:space="0" w:color="auto"/>
                        <w:left w:val="none" w:sz="0" w:space="0" w:color="auto"/>
                        <w:bottom w:val="none" w:sz="0" w:space="0" w:color="auto"/>
                        <w:right w:val="none" w:sz="0" w:space="0" w:color="auto"/>
                      </w:divBdr>
                      <w:divsChild>
                        <w:div w:id="582378379">
                          <w:marLeft w:val="0"/>
                          <w:marRight w:val="0"/>
                          <w:marTop w:val="0"/>
                          <w:marBottom w:val="0"/>
                          <w:divBdr>
                            <w:top w:val="none" w:sz="0" w:space="0" w:color="auto"/>
                            <w:left w:val="none" w:sz="0" w:space="0" w:color="auto"/>
                            <w:bottom w:val="none" w:sz="0" w:space="0" w:color="auto"/>
                            <w:right w:val="none" w:sz="0" w:space="0" w:color="auto"/>
                          </w:divBdr>
                          <w:divsChild>
                            <w:div w:id="12855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3</cp:revision>
  <dcterms:created xsi:type="dcterms:W3CDTF">2024-09-18T14:58:00Z</dcterms:created>
  <dcterms:modified xsi:type="dcterms:W3CDTF">2024-09-19T07:34:00Z</dcterms:modified>
</cp:coreProperties>
</file>