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5DA6" w:rsidRDefault="002B5DA6" w:rsidP="002B5DA6">
      <w:pPr>
        <w:pStyle w:val="PARAGRAPH"/>
      </w:pPr>
      <w:r>
        <w:t xml:space="preserve">Draft </w:t>
      </w:r>
      <w:proofErr w:type="spellStart"/>
      <w:r>
        <w:t>IEC</w:t>
      </w:r>
      <w:proofErr w:type="spellEnd"/>
      <w:r>
        <w:t xml:space="preserve"> 61970: Energy Management System Application Program Interface (EMS-API) —</w:t>
      </w:r>
    </w:p>
    <w:p w:rsidR="002B5DA6" w:rsidRDefault="002B5DA6" w:rsidP="002B5DA6">
      <w:pPr>
        <w:pStyle w:val="MAIN-TITLE"/>
      </w:pPr>
    </w:p>
    <w:p w:rsidR="002B5DA6" w:rsidRDefault="002B5DA6" w:rsidP="002B5DA6">
      <w:pPr>
        <w:pStyle w:val="MAIN-TITLE"/>
      </w:pPr>
      <w:r>
        <w:t>Part 301: Common Information Model (</w:t>
      </w:r>
      <w:proofErr w:type="spellStart"/>
      <w:r>
        <w:t>CIM</w:t>
      </w:r>
      <w:proofErr w:type="spellEnd"/>
      <w:r>
        <w:t>) Base</w:t>
      </w:r>
    </w:p>
    <w:p w:rsidR="002B5DA6" w:rsidRDefault="002B5DA6" w:rsidP="002B5DA6">
      <w:pPr>
        <w:pStyle w:val="MAIN-TITLE"/>
      </w:pPr>
    </w:p>
    <w:p w:rsidR="002B5DA6" w:rsidRDefault="005E5C03" w:rsidP="002B5DA6">
      <w:pPr>
        <w:pStyle w:val="MAIN-TITLE"/>
      </w:pPr>
      <w:r>
        <w:t>Revision 028</w:t>
      </w:r>
    </w:p>
    <w:p w:rsidR="002B5DA6" w:rsidRDefault="002B5DA6" w:rsidP="002B5DA6">
      <w:pPr>
        <w:pStyle w:val="MAIN-TITLE"/>
      </w:pPr>
    </w:p>
    <w:p w:rsidR="002B5DA6" w:rsidRDefault="002B5DA6" w:rsidP="002B5DA6">
      <w:pPr>
        <w:pStyle w:val="MAIN-TITLE"/>
      </w:pPr>
      <w:r>
        <w:t xml:space="preserve">Based on </w:t>
      </w:r>
      <w:r w:rsidRPr="006929AD">
        <w:t xml:space="preserve">release </w:t>
      </w:r>
      <w:proofErr w:type="spellStart"/>
      <w:r w:rsidRPr="006929AD">
        <w:t>startUmlAttribute.IEC61970CIMVersion.version.endUml</w:t>
      </w:r>
      <w:proofErr w:type="spellEnd"/>
      <w:r>
        <w:br/>
      </w:r>
    </w:p>
    <w:p w:rsidR="002B5DA6" w:rsidRDefault="002B5DA6" w:rsidP="002B5DA6">
      <w:pPr>
        <w:pStyle w:val="MAIN-TITLE"/>
      </w:pPr>
    </w:p>
    <w:p w:rsidR="002B5DA6" w:rsidRDefault="002B5DA6" w:rsidP="002B5DA6">
      <w:pPr>
        <w:pStyle w:val="PARAGRAPH"/>
        <w:rPr>
          <w:sz w:val="24"/>
        </w:rPr>
      </w:pPr>
      <w:r>
        <w:br w:type="page"/>
      </w:r>
      <w:r>
        <w:rPr>
          <w:sz w:val="24"/>
        </w:rPr>
        <w:lastRenderedPageBreak/>
        <w:t>CONTENTS</w:t>
      </w:r>
    </w:p>
    <w:p w:rsidR="005E5C03" w:rsidRDefault="002B5DA6">
      <w:pPr>
        <w:pStyle w:val="TOC1"/>
        <w:rPr>
          <w:rFonts w:asciiTheme="minorHAnsi" w:eastAsiaTheme="minorEastAsia" w:hAnsiTheme="minorHAnsi" w:cstheme="minorBidi"/>
          <w:noProof/>
          <w:spacing w:val="0"/>
          <w:sz w:val="22"/>
          <w:szCs w:val="22"/>
          <w:lang w:val="en-US" w:eastAsia="en-US"/>
        </w:rPr>
      </w:pPr>
      <w:r w:rsidRPr="00CB0572">
        <w:fldChar w:fldCharType="begin"/>
      </w:r>
      <w:r w:rsidRPr="00CB0572">
        <w:instrText xml:space="preserve"> TOC \t "Heading 1</w:instrText>
      </w:r>
      <w:r>
        <w:instrText>,1,Heading 2,2,Heading 3,3,HEADING(Nonumber),1,ANNEX_title,</w:instrText>
      </w:r>
      <w:r w:rsidRPr="00CB0572">
        <w:instrText xml:space="preserve">1" </w:instrText>
      </w:r>
      <w:r w:rsidRPr="00CB0572">
        <w:fldChar w:fldCharType="separate"/>
      </w:r>
      <w:r w:rsidR="005E5C03">
        <w:rPr>
          <w:noProof/>
        </w:rPr>
        <w:t>FOREWORD</w:t>
      </w:r>
      <w:r w:rsidR="005E5C03">
        <w:rPr>
          <w:noProof/>
        </w:rPr>
        <w:tab/>
      </w:r>
      <w:r w:rsidR="005E5C03">
        <w:rPr>
          <w:noProof/>
        </w:rPr>
        <w:fldChar w:fldCharType="begin"/>
      </w:r>
      <w:r w:rsidR="005E5C03">
        <w:rPr>
          <w:noProof/>
        </w:rPr>
        <w:instrText xml:space="preserve"> PAGEREF _Toc295226884 \h </w:instrText>
      </w:r>
      <w:r w:rsidR="005E5C03">
        <w:rPr>
          <w:noProof/>
        </w:rPr>
      </w:r>
      <w:r w:rsidR="005E5C03">
        <w:rPr>
          <w:noProof/>
        </w:rPr>
        <w:fldChar w:fldCharType="separate"/>
      </w:r>
      <w:r w:rsidR="005E5C03">
        <w:rPr>
          <w:noProof/>
        </w:rPr>
        <w:t>4</w:t>
      </w:r>
      <w:r w:rsidR="005E5C03">
        <w:rPr>
          <w:noProof/>
        </w:rPr>
        <w:fldChar w:fldCharType="end"/>
      </w:r>
    </w:p>
    <w:p w:rsidR="005E5C03" w:rsidRDefault="005E5C03">
      <w:pPr>
        <w:pStyle w:val="TOC1"/>
        <w:rPr>
          <w:rFonts w:asciiTheme="minorHAnsi" w:eastAsiaTheme="minorEastAsia" w:hAnsiTheme="minorHAnsi" w:cstheme="minorBidi"/>
          <w:noProof/>
          <w:spacing w:val="0"/>
          <w:sz w:val="22"/>
          <w:szCs w:val="22"/>
          <w:lang w:val="en-US" w:eastAsia="en-US"/>
        </w:rPr>
      </w:pPr>
      <w:r>
        <w:rPr>
          <w:noProof/>
        </w:rPr>
        <w:t>INTRODUCTION</w:t>
      </w:r>
      <w:r>
        <w:rPr>
          <w:noProof/>
        </w:rPr>
        <w:tab/>
      </w:r>
      <w:r>
        <w:rPr>
          <w:noProof/>
        </w:rPr>
        <w:fldChar w:fldCharType="begin"/>
      </w:r>
      <w:r>
        <w:rPr>
          <w:noProof/>
        </w:rPr>
        <w:instrText xml:space="preserve"> PAGEREF _Toc295226885 \h </w:instrText>
      </w:r>
      <w:r>
        <w:rPr>
          <w:noProof/>
        </w:rPr>
      </w:r>
      <w:r>
        <w:rPr>
          <w:noProof/>
        </w:rPr>
        <w:fldChar w:fldCharType="separate"/>
      </w:r>
      <w:r>
        <w:rPr>
          <w:noProof/>
        </w:rPr>
        <w:t>6</w:t>
      </w:r>
      <w:r>
        <w:rPr>
          <w:noProof/>
        </w:rPr>
        <w:fldChar w:fldCharType="end"/>
      </w:r>
    </w:p>
    <w:p w:rsidR="005E5C03" w:rsidRDefault="005E5C03">
      <w:pPr>
        <w:pStyle w:val="TOC1"/>
        <w:rPr>
          <w:rFonts w:asciiTheme="minorHAnsi" w:eastAsiaTheme="minorEastAsia" w:hAnsiTheme="minorHAnsi" w:cstheme="minorBidi"/>
          <w:noProof/>
          <w:spacing w:val="0"/>
          <w:sz w:val="22"/>
          <w:szCs w:val="22"/>
          <w:lang w:val="en-US" w:eastAsia="en-US"/>
        </w:rPr>
      </w:pPr>
      <w:r>
        <w:rPr>
          <w:noProof/>
        </w:rPr>
        <w:t>1</w:t>
      </w:r>
      <w:r>
        <w:rPr>
          <w:rFonts w:asciiTheme="minorHAnsi" w:eastAsiaTheme="minorEastAsia" w:hAnsiTheme="minorHAnsi" w:cstheme="minorBidi"/>
          <w:noProof/>
          <w:spacing w:val="0"/>
          <w:sz w:val="22"/>
          <w:szCs w:val="22"/>
          <w:lang w:val="en-US" w:eastAsia="en-US"/>
        </w:rPr>
        <w:tab/>
      </w:r>
      <w:r>
        <w:rPr>
          <w:noProof/>
        </w:rPr>
        <w:t>Scope</w:t>
      </w:r>
      <w:r>
        <w:rPr>
          <w:noProof/>
        </w:rPr>
        <w:tab/>
      </w:r>
      <w:r>
        <w:rPr>
          <w:noProof/>
        </w:rPr>
        <w:fldChar w:fldCharType="begin"/>
      </w:r>
      <w:r>
        <w:rPr>
          <w:noProof/>
        </w:rPr>
        <w:instrText xml:space="preserve"> PAGEREF _Toc295226886 \h </w:instrText>
      </w:r>
      <w:r>
        <w:rPr>
          <w:noProof/>
        </w:rPr>
      </w:r>
      <w:r>
        <w:rPr>
          <w:noProof/>
        </w:rPr>
        <w:fldChar w:fldCharType="separate"/>
      </w:r>
      <w:r>
        <w:rPr>
          <w:noProof/>
        </w:rPr>
        <w:t>8</w:t>
      </w:r>
      <w:r>
        <w:rPr>
          <w:noProof/>
        </w:rPr>
        <w:fldChar w:fldCharType="end"/>
      </w:r>
    </w:p>
    <w:p w:rsidR="005E5C03" w:rsidRDefault="005E5C03">
      <w:pPr>
        <w:pStyle w:val="TOC1"/>
        <w:rPr>
          <w:rFonts w:asciiTheme="minorHAnsi" w:eastAsiaTheme="minorEastAsia" w:hAnsiTheme="minorHAnsi" w:cstheme="minorBidi"/>
          <w:noProof/>
          <w:spacing w:val="0"/>
          <w:sz w:val="22"/>
          <w:szCs w:val="22"/>
          <w:lang w:val="en-US" w:eastAsia="en-US"/>
        </w:rPr>
      </w:pPr>
      <w:r>
        <w:rPr>
          <w:noProof/>
        </w:rPr>
        <w:t>2</w:t>
      </w:r>
      <w:r>
        <w:rPr>
          <w:rFonts w:asciiTheme="minorHAnsi" w:eastAsiaTheme="minorEastAsia" w:hAnsiTheme="minorHAnsi" w:cstheme="minorBidi"/>
          <w:noProof/>
          <w:spacing w:val="0"/>
          <w:sz w:val="22"/>
          <w:szCs w:val="22"/>
          <w:lang w:val="en-US" w:eastAsia="en-US"/>
        </w:rPr>
        <w:tab/>
      </w:r>
      <w:r>
        <w:rPr>
          <w:noProof/>
        </w:rPr>
        <w:t>Normative references</w:t>
      </w:r>
      <w:r>
        <w:rPr>
          <w:noProof/>
        </w:rPr>
        <w:tab/>
      </w:r>
      <w:r>
        <w:rPr>
          <w:noProof/>
        </w:rPr>
        <w:fldChar w:fldCharType="begin"/>
      </w:r>
      <w:r>
        <w:rPr>
          <w:noProof/>
        </w:rPr>
        <w:instrText xml:space="preserve"> PAGEREF _Toc295226887 \h </w:instrText>
      </w:r>
      <w:r>
        <w:rPr>
          <w:noProof/>
        </w:rPr>
      </w:r>
      <w:r>
        <w:rPr>
          <w:noProof/>
        </w:rPr>
        <w:fldChar w:fldCharType="separate"/>
      </w:r>
      <w:r>
        <w:rPr>
          <w:noProof/>
        </w:rPr>
        <w:t>8</w:t>
      </w:r>
      <w:r>
        <w:rPr>
          <w:noProof/>
        </w:rPr>
        <w:fldChar w:fldCharType="end"/>
      </w:r>
    </w:p>
    <w:p w:rsidR="005E5C03" w:rsidRDefault="005E5C03">
      <w:pPr>
        <w:pStyle w:val="TOC1"/>
        <w:rPr>
          <w:rFonts w:asciiTheme="minorHAnsi" w:eastAsiaTheme="minorEastAsia" w:hAnsiTheme="minorHAnsi" w:cstheme="minorBidi"/>
          <w:noProof/>
          <w:spacing w:val="0"/>
          <w:sz w:val="22"/>
          <w:szCs w:val="22"/>
          <w:lang w:val="en-US" w:eastAsia="en-US"/>
        </w:rPr>
      </w:pPr>
      <w:r>
        <w:rPr>
          <w:noProof/>
        </w:rPr>
        <w:t>3</w:t>
      </w:r>
      <w:r>
        <w:rPr>
          <w:rFonts w:asciiTheme="minorHAnsi" w:eastAsiaTheme="minorEastAsia" w:hAnsiTheme="minorHAnsi" w:cstheme="minorBidi"/>
          <w:noProof/>
          <w:spacing w:val="0"/>
          <w:sz w:val="22"/>
          <w:szCs w:val="22"/>
          <w:lang w:val="en-US" w:eastAsia="en-US"/>
        </w:rPr>
        <w:tab/>
      </w:r>
      <w:r>
        <w:rPr>
          <w:noProof/>
        </w:rPr>
        <w:t>Terms and definitions</w:t>
      </w:r>
      <w:r>
        <w:rPr>
          <w:noProof/>
        </w:rPr>
        <w:tab/>
      </w:r>
      <w:r>
        <w:rPr>
          <w:noProof/>
        </w:rPr>
        <w:fldChar w:fldCharType="begin"/>
      </w:r>
      <w:r>
        <w:rPr>
          <w:noProof/>
        </w:rPr>
        <w:instrText xml:space="preserve"> PAGEREF _Toc295226888 \h </w:instrText>
      </w:r>
      <w:r>
        <w:rPr>
          <w:noProof/>
        </w:rPr>
      </w:r>
      <w:r>
        <w:rPr>
          <w:noProof/>
        </w:rPr>
        <w:fldChar w:fldCharType="separate"/>
      </w:r>
      <w:r>
        <w:rPr>
          <w:noProof/>
        </w:rPr>
        <w:t>9</w:t>
      </w:r>
      <w:r>
        <w:rPr>
          <w:noProof/>
        </w:rPr>
        <w:fldChar w:fldCharType="end"/>
      </w:r>
    </w:p>
    <w:p w:rsidR="005E5C03" w:rsidRDefault="005E5C03">
      <w:pPr>
        <w:pStyle w:val="TOC2"/>
        <w:rPr>
          <w:rFonts w:asciiTheme="minorHAnsi" w:eastAsiaTheme="minorEastAsia" w:hAnsiTheme="minorHAnsi" w:cstheme="minorBidi"/>
          <w:noProof/>
          <w:spacing w:val="0"/>
          <w:sz w:val="22"/>
          <w:szCs w:val="22"/>
          <w:lang w:val="en-US" w:eastAsia="en-US"/>
        </w:rPr>
      </w:pPr>
      <w:r>
        <w:rPr>
          <w:noProof/>
        </w:rPr>
        <w:t>3.1</w:t>
      </w:r>
      <w:r>
        <w:rPr>
          <w:rFonts w:asciiTheme="minorHAnsi" w:eastAsiaTheme="minorEastAsia" w:hAnsiTheme="minorHAnsi" w:cstheme="minorBidi"/>
          <w:noProof/>
          <w:spacing w:val="0"/>
          <w:sz w:val="22"/>
          <w:szCs w:val="22"/>
          <w:lang w:val="en-US" w:eastAsia="en-US"/>
        </w:rPr>
        <w:tab/>
      </w:r>
      <w:r>
        <w:rPr>
          <w:noProof/>
        </w:rPr>
        <w:t>Terms and definitions overview</w:t>
      </w:r>
      <w:r>
        <w:rPr>
          <w:noProof/>
        </w:rPr>
        <w:tab/>
      </w:r>
      <w:r>
        <w:rPr>
          <w:noProof/>
        </w:rPr>
        <w:fldChar w:fldCharType="begin"/>
      </w:r>
      <w:r>
        <w:rPr>
          <w:noProof/>
        </w:rPr>
        <w:instrText xml:space="preserve"> PAGEREF _Toc295226889 \h </w:instrText>
      </w:r>
      <w:r>
        <w:rPr>
          <w:noProof/>
        </w:rPr>
      </w:r>
      <w:r>
        <w:rPr>
          <w:noProof/>
        </w:rPr>
        <w:fldChar w:fldCharType="separate"/>
      </w:r>
      <w:r>
        <w:rPr>
          <w:noProof/>
        </w:rPr>
        <w:t>9</w:t>
      </w:r>
      <w:r>
        <w:rPr>
          <w:noProof/>
        </w:rPr>
        <w:fldChar w:fldCharType="end"/>
      </w:r>
    </w:p>
    <w:p w:rsidR="005E5C03" w:rsidRDefault="005E5C03">
      <w:pPr>
        <w:pStyle w:val="TOC1"/>
        <w:rPr>
          <w:rFonts w:asciiTheme="minorHAnsi" w:eastAsiaTheme="minorEastAsia" w:hAnsiTheme="minorHAnsi" w:cstheme="minorBidi"/>
          <w:noProof/>
          <w:spacing w:val="0"/>
          <w:sz w:val="22"/>
          <w:szCs w:val="22"/>
          <w:lang w:val="en-US" w:eastAsia="en-US"/>
        </w:rPr>
      </w:pPr>
      <w:r>
        <w:rPr>
          <w:noProof/>
        </w:rPr>
        <w:t>4</w:t>
      </w:r>
      <w:r>
        <w:rPr>
          <w:rFonts w:asciiTheme="minorHAnsi" w:eastAsiaTheme="minorEastAsia" w:hAnsiTheme="minorHAnsi" w:cstheme="minorBidi"/>
          <w:noProof/>
          <w:spacing w:val="0"/>
          <w:sz w:val="22"/>
          <w:szCs w:val="22"/>
          <w:lang w:val="en-US" w:eastAsia="en-US"/>
        </w:rPr>
        <w:tab/>
      </w:r>
      <w:r>
        <w:rPr>
          <w:noProof/>
        </w:rPr>
        <w:t>CIM specification</w:t>
      </w:r>
      <w:r>
        <w:rPr>
          <w:noProof/>
        </w:rPr>
        <w:tab/>
      </w:r>
      <w:r>
        <w:rPr>
          <w:noProof/>
        </w:rPr>
        <w:fldChar w:fldCharType="begin"/>
      </w:r>
      <w:r>
        <w:rPr>
          <w:noProof/>
        </w:rPr>
        <w:instrText xml:space="preserve"> PAGEREF _Toc295226890 \h </w:instrText>
      </w:r>
      <w:r>
        <w:rPr>
          <w:noProof/>
        </w:rPr>
      </w:r>
      <w:r>
        <w:rPr>
          <w:noProof/>
        </w:rPr>
        <w:fldChar w:fldCharType="separate"/>
      </w:r>
      <w:r>
        <w:rPr>
          <w:noProof/>
        </w:rPr>
        <w:t>9</w:t>
      </w:r>
      <w:r>
        <w:rPr>
          <w:noProof/>
        </w:rPr>
        <w:fldChar w:fldCharType="end"/>
      </w:r>
    </w:p>
    <w:p w:rsidR="005E5C03" w:rsidRDefault="005E5C03">
      <w:pPr>
        <w:pStyle w:val="TOC2"/>
        <w:rPr>
          <w:rFonts w:asciiTheme="minorHAnsi" w:eastAsiaTheme="minorEastAsia" w:hAnsiTheme="minorHAnsi" w:cstheme="minorBidi"/>
          <w:noProof/>
          <w:spacing w:val="0"/>
          <w:sz w:val="22"/>
          <w:szCs w:val="22"/>
          <w:lang w:val="en-US" w:eastAsia="en-US"/>
        </w:rPr>
      </w:pPr>
      <w:r>
        <w:rPr>
          <w:noProof/>
        </w:rPr>
        <w:t>4.1</w:t>
      </w:r>
      <w:r>
        <w:rPr>
          <w:rFonts w:asciiTheme="minorHAnsi" w:eastAsiaTheme="minorEastAsia" w:hAnsiTheme="minorHAnsi" w:cstheme="minorBidi"/>
          <w:noProof/>
          <w:spacing w:val="0"/>
          <w:sz w:val="22"/>
          <w:szCs w:val="22"/>
          <w:lang w:val="en-US" w:eastAsia="en-US"/>
        </w:rPr>
        <w:tab/>
      </w:r>
      <w:r>
        <w:rPr>
          <w:noProof/>
        </w:rPr>
        <w:t>CIM modeling notation</w:t>
      </w:r>
      <w:r>
        <w:rPr>
          <w:noProof/>
        </w:rPr>
        <w:tab/>
      </w:r>
      <w:r>
        <w:rPr>
          <w:noProof/>
        </w:rPr>
        <w:fldChar w:fldCharType="begin"/>
      </w:r>
      <w:r>
        <w:rPr>
          <w:noProof/>
        </w:rPr>
        <w:instrText xml:space="preserve"> PAGEREF _Toc295226891 \h </w:instrText>
      </w:r>
      <w:r>
        <w:rPr>
          <w:noProof/>
        </w:rPr>
      </w:r>
      <w:r>
        <w:rPr>
          <w:noProof/>
        </w:rPr>
        <w:fldChar w:fldCharType="separate"/>
      </w:r>
      <w:r>
        <w:rPr>
          <w:noProof/>
        </w:rPr>
        <w:t>9</w:t>
      </w:r>
      <w:r>
        <w:rPr>
          <w:noProof/>
        </w:rPr>
        <w:fldChar w:fldCharType="end"/>
      </w:r>
    </w:p>
    <w:p w:rsidR="005E5C03" w:rsidRDefault="005E5C03">
      <w:pPr>
        <w:pStyle w:val="TOC2"/>
        <w:rPr>
          <w:rFonts w:asciiTheme="minorHAnsi" w:eastAsiaTheme="minorEastAsia" w:hAnsiTheme="minorHAnsi" w:cstheme="minorBidi"/>
          <w:noProof/>
          <w:spacing w:val="0"/>
          <w:sz w:val="22"/>
          <w:szCs w:val="22"/>
          <w:lang w:val="en-US" w:eastAsia="en-US"/>
        </w:rPr>
      </w:pPr>
      <w:r>
        <w:rPr>
          <w:noProof/>
        </w:rPr>
        <w:t>4.2</w:t>
      </w:r>
      <w:r>
        <w:rPr>
          <w:rFonts w:asciiTheme="minorHAnsi" w:eastAsiaTheme="minorEastAsia" w:hAnsiTheme="minorHAnsi" w:cstheme="minorBidi"/>
          <w:noProof/>
          <w:spacing w:val="0"/>
          <w:sz w:val="22"/>
          <w:szCs w:val="22"/>
          <w:lang w:val="en-US" w:eastAsia="en-US"/>
        </w:rPr>
        <w:tab/>
      </w:r>
      <w:r>
        <w:rPr>
          <w:noProof/>
        </w:rPr>
        <w:t>CIM packages</w:t>
      </w:r>
      <w:r>
        <w:rPr>
          <w:noProof/>
        </w:rPr>
        <w:tab/>
      </w:r>
      <w:r>
        <w:rPr>
          <w:noProof/>
        </w:rPr>
        <w:fldChar w:fldCharType="begin"/>
      </w:r>
      <w:r>
        <w:rPr>
          <w:noProof/>
        </w:rPr>
        <w:instrText xml:space="preserve"> PAGEREF _Toc295226892 \h </w:instrText>
      </w:r>
      <w:r>
        <w:rPr>
          <w:noProof/>
        </w:rPr>
      </w:r>
      <w:r>
        <w:rPr>
          <w:noProof/>
        </w:rPr>
        <w:fldChar w:fldCharType="separate"/>
      </w:r>
      <w:r>
        <w:rPr>
          <w:noProof/>
        </w:rPr>
        <w:t>9</w:t>
      </w:r>
      <w:r>
        <w:rPr>
          <w:noProof/>
        </w:rPr>
        <w:fldChar w:fldCharType="end"/>
      </w:r>
    </w:p>
    <w:p w:rsidR="005E5C03" w:rsidRDefault="005E5C03">
      <w:pPr>
        <w:pStyle w:val="TOC2"/>
        <w:rPr>
          <w:rFonts w:asciiTheme="minorHAnsi" w:eastAsiaTheme="minorEastAsia" w:hAnsiTheme="minorHAnsi" w:cstheme="minorBidi"/>
          <w:noProof/>
          <w:spacing w:val="0"/>
          <w:sz w:val="22"/>
          <w:szCs w:val="22"/>
          <w:lang w:val="en-US" w:eastAsia="en-US"/>
        </w:rPr>
      </w:pPr>
      <w:r>
        <w:rPr>
          <w:noProof/>
        </w:rPr>
        <w:t>4.3</w:t>
      </w:r>
      <w:r>
        <w:rPr>
          <w:rFonts w:asciiTheme="minorHAnsi" w:eastAsiaTheme="minorEastAsia" w:hAnsiTheme="minorHAnsi" w:cstheme="minorBidi"/>
          <w:noProof/>
          <w:spacing w:val="0"/>
          <w:sz w:val="22"/>
          <w:szCs w:val="22"/>
          <w:lang w:val="en-US" w:eastAsia="en-US"/>
        </w:rPr>
        <w:tab/>
      </w:r>
      <w:r>
        <w:rPr>
          <w:noProof/>
        </w:rPr>
        <w:t>CIM classes and relationships</w:t>
      </w:r>
      <w:r>
        <w:rPr>
          <w:noProof/>
        </w:rPr>
        <w:tab/>
      </w:r>
      <w:r>
        <w:rPr>
          <w:noProof/>
        </w:rPr>
        <w:fldChar w:fldCharType="begin"/>
      </w:r>
      <w:r>
        <w:rPr>
          <w:noProof/>
        </w:rPr>
        <w:instrText xml:space="preserve"> PAGEREF _Toc295226893 \h </w:instrText>
      </w:r>
      <w:r>
        <w:rPr>
          <w:noProof/>
        </w:rPr>
      </w:r>
      <w:r>
        <w:rPr>
          <w:noProof/>
        </w:rPr>
        <w:fldChar w:fldCharType="separate"/>
      </w:r>
      <w:r>
        <w:rPr>
          <w:noProof/>
        </w:rPr>
        <w:t>10</w:t>
      </w:r>
      <w:r>
        <w:rPr>
          <w:noProof/>
        </w:rPr>
        <w:fldChar w:fldCharType="end"/>
      </w:r>
    </w:p>
    <w:p w:rsidR="005E5C03" w:rsidRDefault="005E5C03">
      <w:pPr>
        <w:pStyle w:val="TOC3"/>
        <w:rPr>
          <w:rFonts w:asciiTheme="minorHAnsi" w:eastAsiaTheme="minorEastAsia" w:hAnsiTheme="minorHAnsi" w:cstheme="minorBidi"/>
          <w:noProof/>
          <w:spacing w:val="0"/>
          <w:sz w:val="22"/>
          <w:szCs w:val="22"/>
          <w:lang w:val="en-US" w:eastAsia="en-US"/>
        </w:rPr>
      </w:pPr>
      <w:r>
        <w:rPr>
          <w:noProof/>
        </w:rPr>
        <w:t>4.3.1</w:t>
      </w:r>
      <w:r>
        <w:rPr>
          <w:rFonts w:asciiTheme="minorHAnsi" w:eastAsiaTheme="minorEastAsia" w:hAnsiTheme="minorHAnsi" w:cstheme="minorBidi"/>
          <w:noProof/>
          <w:spacing w:val="0"/>
          <w:sz w:val="22"/>
          <w:szCs w:val="22"/>
          <w:lang w:val="en-US" w:eastAsia="en-US"/>
        </w:rPr>
        <w:tab/>
      </w:r>
      <w:r>
        <w:rPr>
          <w:noProof/>
        </w:rPr>
        <w:t>Classes</w:t>
      </w:r>
      <w:r>
        <w:rPr>
          <w:noProof/>
        </w:rPr>
        <w:tab/>
      </w:r>
      <w:r>
        <w:rPr>
          <w:noProof/>
        </w:rPr>
        <w:fldChar w:fldCharType="begin"/>
      </w:r>
      <w:r>
        <w:rPr>
          <w:noProof/>
        </w:rPr>
        <w:instrText xml:space="preserve"> PAGEREF _Toc295226894 \h </w:instrText>
      </w:r>
      <w:r>
        <w:rPr>
          <w:noProof/>
        </w:rPr>
      </w:r>
      <w:r>
        <w:rPr>
          <w:noProof/>
        </w:rPr>
        <w:fldChar w:fldCharType="separate"/>
      </w:r>
      <w:r>
        <w:rPr>
          <w:noProof/>
        </w:rPr>
        <w:t>10</w:t>
      </w:r>
      <w:r>
        <w:rPr>
          <w:noProof/>
        </w:rPr>
        <w:fldChar w:fldCharType="end"/>
      </w:r>
    </w:p>
    <w:p w:rsidR="005E5C03" w:rsidRDefault="005E5C03">
      <w:pPr>
        <w:pStyle w:val="TOC3"/>
        <w:rPr>
          <w:rFonts w:asciiTheme="minorHAnsi" w:eastAsiaTheme="minorEastAsia" w:hAnsiTheme="minorHAnsi" w:cstheme="minorBidi"/>
          <w:noProof/>
          <w:spacing w:val="0"/>
          <w:sz w:val="22"/>
          <w:szCs w:val="22"/>
          <w:lang w:val="en-US" w:eastAsia="en-US"/>
        </w:rPr>
      </w:pPr>
      <w:r>
        <w:rPr>
          <w:noProof/>
        </w:rPr>
        <w:t>4.3.2</w:t>
      </w:r>
      <w:r>
        <w:rPr>
          <w:rFonts w:asciiTheme="minorHAnsi" w:eastAsiaTheme="minorEastAsia" w:hAnsiTheme="minorHAnsi" w:cstheme="minorBidi"/>
          <w:noProof/>
          <w:spacing w:val="0"/>
          <w:sz w:val="22"/>
          <w:szCs w:val="22"/>
          <w:lang w:val="en-US" w:eastAsia="en-US"/>
        </w:rPr>
        <w:tab/>
      </w:r>
      <w:r>
        <w:rPr>
          <w:noProof/>
        </w:rPr>
        <w:t>Generalization</w:t>
      </w:r>
      <w:r>
        <w:rPr>
          <w:noProof/>
        </w:rPr>
        <w:tab/>
      </w:r>
      <w:r>
        <w:rPr>
          <w:noProof/>
        </w:rPr>
        <w:fldChar w:fldCharType="begin"/>
      </w:r>
      <w:r>
        <w:rPr>
          <w:noProof/>
        </w:rPr>
        <w:instrText xml:space="preserve"> PAGEREF _Toc295226895 \h </w:instrText>
      </w:r>
      <w:r>
        <w:rPr>
          <w:noProof/>
        </w:rPr>
      </w:r>
      <w:r>
        <w:rPr>
          <w:noProof/>
        </w:rPr>
        <w:fldChar w:fldCharType="separate"/>
      </w:r>
      <w:r>
        <w:rPr>
          <w:noProof/>
        </w:rPr>
        <w:t>11</w:t>
      </w:r>
      <w:r>
        <w:rPr>
          <w:noProof/>
        </w:rPr>
        <w:fldChar w:fldCharType="end"/>
      </w:r>
    </w:p>
    <w:p w:rsidR="005E5C03" w:rsidRDefault="005E5C03">
      <w:pPr>
        <w:pStyle w:val="TOC3"/>
        <w:rPr>
          <w:rFonts w:asciiTheme="minorHAnsi" w:eastAsiaTheme="minorEastAsia" w:hAnsiTheme="minorHAnsi" w:cstheme="minorBidi"/>
          <w:noProof/>
          <w:spacing w:val="0"/>
          <w:sz w:val="22"/>
          <w:szCs w:val="22"/>
          <w:lang w:val="en-US" w:eastAsia="en-US"/>
        </w:rPr>
      </w:pPr>
      <w:r>
        <w:rPr>
          <w:noProof/>
        </w:rPr>
        <w:t>4.3.3</w:t>
      </w:r>
      <w:r>
        <w:rPr>
          <w:rFonts w:asciiTheme="minorHAnsi" w:eastAsiaTheme="minorEastAsia" w:hAnsiTheme="minorHAnsi" w:cstheme="minorBidi"/>
          <w:noProof/>
          <w:spacing w:val="0"/>
          <w:sz w:val="22"/>
          <w:szCs w:val="22"/>
          <w:lang w:val="en-US" w:eastAsia="en-US"/>
        </w:rPr>
        <w:tab/>
      </w:r>
      <w:r>
        <w:rPr>
          <w:noProof/>
        </w:rPr>
        <w:t>Simple association</w:t>
      </w:r>
      <w:r>
        <w:rPr>
          <w:noProof/>
        </w:rPr>
        <w:tab/>
      </w:r>
      <w:r>
        <w:rPr>
          <w:noProof/>
        </w:rPr>
        <w:fldChar w:fldCharType="begin"/>
      </w:r>
      <w:r>
        <w:rPr>
          <w:noProof/>
        </w:rPr>
        <w:instrText xml:space="preserve"> PAGEREF _Toc295226896 \h </w:instrText>
      </w:r>
      <w:r>
        <w:rPr>
          <w:noProof/>
        </w:rPr>
      </w:r>
      <w:r>
        <w:rPr>
          <w:noProof/>
        </w:rPr>
        <w:fldChar w:fldCharType="separate"/>
      </w:r>
      <w:r>
        <w:rPr>
          <w:noProof/>
        </w:rPr>
        <w:t>12</w:t>
      </w:r>
      <w:r>
        <w:rPr>
          <w:noProof/>
        </w:rPr>
        <w:fldChar w:fldCharType="end"/>
      </w:r>
    </w:p>
    <w:p w:rsidR="005E5C03" w:rsidRDefault="005E5C03">
      <w:pPr>
        <w:pStyle w:val="TOC3"/>
        <w:rPr>
          <w:rFonts w:asciiTheme="minorHAnsi" w:eastAsiaTheme="minorEastAsia" w:hAnsiTheme="minorHAnsi" w:cstheme="minorBidi"/>
          <w:noProof/>
          <w:spacing w:val="0"/>
          <w:sz w:val="22"/>
          <w:szCs w:val="22"/>
          <w:lang w:val="en-US" w:eastAsia="en-US"/>
        </w:rPr>
      </w:pPr>
      <w:r>
        <w:rPr>
          <w:noProof/>
        </w:rPr>
        <w:t>4.3.4</w:t>
      </w:r>
      <w:r>
        <w:rPr>
          <w:rFonts w:asciiTheme="minorHAnsi" w:eastAsiaTheme="minorEastAsia" w:hAnsiTheme="minorHAnsi" w:cstheme="minorBidi"/>
          <w:noProof/>
          <w:spacing w:val="0"/>
          <w:sz w:val="22"/>
          <w:szCs w:val="22"/>
          <w:lang w:val="en-US" w:eastAsia="en-US"/>
        </w:rPr>
        <w:tab/>
      </w:r>
      <w:r>
        <w:rPr>
          <w:noProof/>
        </w:rPr>
        <w:t>Aggregation</w:t>
      </w:r>
      <w:r>
        <w:rPr>
          <w:noProof/>
        </w:rPr>
        <w:tab/>
      </w:r>
      <w:r>
        <w:rPr>
          <w:noProof/>
        </w:rPr>
        <w:fldChar w:fldCharType="begin"/>
      </w:r>
      <w:r>
        <w:rPr>
          <w:noProof/>
        </w:rPr>
        <w:instrText xml:space="preserve"> PAGEREF _Toc295226897 \h </w:instrText>
      </w:r>
      <w:r>
        <w:rPr>
          <w:noProof/>
        </w:rPr>
      </w:r>
      <w:r>
        <w:rPr>
          <w:noProof/>
        </w:rPr>
        <w:fldChar w:fldCharType="separate"/>
      </w:r>
      <w:r>
        <w:rPr>
          <w:noProof/>
        </w:rPr>
        <w:t>12</w:t>
      </w:r>
      <w:r>
        <w:rPr>
          <w:noProof/>
        </w:rPr>
        <w:fldChar w:fldCharType="end"/>
      </w:r>
    </w:p>
    <w:p w:rsidR="005E5C03" w:rsidRDefault="005E5C03">
      <w:pPr>
        <w:pStyle w:val="TOC2"/>
        <w:rPr>
          <w:rFonts w:asciiTheme="minorHAnsi" w:eastAsiaTheme="minorEastAsia" w:hAnsiTheme="minorHAnsi" w:cstheme="minorBidi"/>
          <w:noProof/>
          <w:spacing w:val="0"/>
          <w:sz w:val="22"/>
          <w:szCs w:val="22"/>
          <w:lang w:val="en-US" w:eastAsia="en-US"/>
        </w:rPr>
      </w:pPr>
      <w:r>
        <w:rPr>
          <w:noProof/>
        </w:rPr>
        <w:t>4.4</w:t>
      </w:r>
      <w:r>
        <w:rPr>
          <w:rFonts w:asciiTheme="minorHAnsi" w:eastAsiaTheme="minorEastAsia" w:hAnsiTheme="minorHAnsi" w:cstheme="minorBidi"/>
          <w:noProof/>
          <w:spacing w:val="0"/>
          <w:sz w:val="22"/>
          <w:szCs w:val="22"/>
          <w:lang w:val="en-US" w:eastAsia="en-US"/>
        </w:rPr>
        <w:tab/>
      </w:r>
      <w:r>
        <w:rPr>
          <w:noProof/>
        </w:rPr>
        <w:t>CIM model concepts and examples</w:t>
      </w:r>
      <w:r>
        <w:rPr>
          <w:noProof/>
        </w:rPr>
        <w:tab/>
      </w:r>
      <w:r>
        <w:rPr>
          <w:noProof/>
        </w:rPr>
        <w:fldChar w:fldCharType="begin"/>
      </w:r>
      <w:r>
        <w:rPr>
          <w:noProof/>
        </w:rPr>
        <w:instrText xml:space="preserve"> PAGEREF _Toc295226898 \h </w:instrText>
      </w:r>
      <w:r>
        <w:rPr>
          <w:noProof/>
        </w:rPr>
      </w:r>
      <w:r>
        <w:rPr>
          <w:noProof/>
        </w:rPr>
        <w:fldChar w:fldCharType="separate"/>
      </w:r>
      <w:r>
        <w:rPr>
          <w:noProof/>
        </w:rPr>
        <w:t>12</w:t>
      </w:r>
      <w:r>
        <w:rPr>
          <w:noProof/>
        </w:rPr>
        <w:fldChar w:fldCharType="end"/>
      </w:r>
    </w:p>
    <w:p w:rsidR="005E5C03" w:rsidRDefault="005E5C03">
      <w:pPr>
        <w:pStyle w:val="TOC3"/>
        <w:rPr>
          <w:rFonts w:asciiTheme="minorHAnsi" w:eastAsiaTheme="minorEastAsia" w:hAnsiTheme="minorHAnsi" w:cstheme="minorBidi"/>
          <w:noProof/>
          <w:spacing w:val="0"/>
          <w:sz w:val="22"/>
          <w:szCs w:val="22"/>
          <w:lang w:val="en-US" w:eastAsia="en-US"/>
        </w:rPr>
      </w:pPr>
      <w:r>
        <w:rPr>
          <w:noProof/>
        </w:rPr>
        <w:t>4.4.1</w:t>
      </w:r>
      <w:r>
        <w:rPr>
          <w:rFonts w:asciiTheme="minorHAnsi" w:eastAsiaTheme="minorEastAsia" w:hAnsiTheme="minorHAnsi" w:cstheme="minorBidi"/>
          <w:noProof/>
          <w:spacing w:val="0"/>
          <w:sz w:val="22"/>
          <w:szCs w:val="22"/>
          <w:lang w:val="en-US" w:eastAsia="en-US"/>
        </w:rPr>
        <w:tab/>
      </w:r>
      <w:r>
        <w:rPr>
          <w:noProof/>
        </w:rPr>
        <w:t>Concepts</w:t>
      </w:r>
      <w:r>
        <w:rPr>
          <w:noProof/>
        </w:rPr>
        <w:tab/>
      </w:r>
      <w:r>
        <w:rPr>
          <w:noProof/>
        </w:rPr>
        <w:fldChar w:fldCharType="begin"/>
      </w:r>
      <w:r>
        <w:rPr>
          <w:noProof/>
        </w:rPr>
        <w:instrText xml:space="preserve"> PAGEREF _Toc295226899 \h </w:instrText>
      </w:r>
      <w:r>
        <w:rPr>
          <w:noProof/>
        </w:rPr>
      </w:r>
      <w:r>
        <w:rPr>
          <w:noProof/>
        </w:rPr>
        <w:fldChar w:fldCharType="separate"/>
      </w:r>
      <w:r>
        <w:rPr>
          <w:noProof/>
        </w:rPr>
        <w:t>12</w:t>
      </w:r>
      <w:r>
        <w:rPr>
          <w:noProof/>
        </w:rPr>
        <w:fldChar w:fldCharType="end"/>
      </w:r>
    </w:p>
    <w:p w:rsidR="005E5C03" w:rsidRDefault="005E5C03">
      <w:pPr>
        <w:pStyle w:val="TOC3"/>
        <w:rPr>
          <w:rFonts w:asciiTheme="minorHAnsi" w:eastAsiaTheme="minorEastAsia" w:hAnsiTheme="minorHAnsi" w:cstheme="minorBidi"/>
          <w:noProof/>
          <w:spacing w:val="0"/>
          <w:sz w:val="22"/>
          <w:szCs w:val="22"/>
          <w:lang w:val="en-US" w:eastAsia="en-US"/>
        </w:rPr>
      </w:pPr>
      <w:r>
        <w:rPr>
          <w:noProof/>
        </w:rPr>
        <w:t>4.4.2</w:t>
      </w:r>
      <w:r>
        <w:rPr>
          <w:rFonts w:asciiTheme="minorHAnsi" w:eastAsiaTheme="minorEastAsia" w:hAnsiTheme="minorHAnsi" w:cstheme="minorBidi"/>
          <w:noProof/>
          <w:spacing w:val="0"/>
          <w:sz w:val="22"/>
          <w:szCs w:val="22"/>
          <w:lang w:val="en-US" w:eastAsia="en-US"/>
        </w:rPr>
        <w:tab/>
      </w:r>
      <w:r>
        <w:rPr>
          <w:noProof/>
        </w:rPr>
        <w:t>Containment, equipment hierarchies and naming</w:t>
      </w:r>
      <w:r>
        <w:rPr>
          <w:noProof/>
        </w:rPr>
        <w:tab/>
      </w:r>
      <w:r>
        <w:rPr>
          <w:noProof/>
        </w:rPr>
        <w:fldChar w:fldCharType="begin"/>
      </w:r>
      <w:r>
        <w:rPr>
          <w:noProof/>
        </w:rPr>
        <w:instrText xml:space="preserve"> PAGEREF _Toc295226900 \h </w:instrText>
      </w:r>
      <w:r>
        <w:rPr>
          <w:noProof/>
        </w:rPr>
      </w:r>
      <w:r>
        <w:rPr>
          <w:noProof/>
        </w:rPr>
        <w:fldChar w:fldCharType="separate"/>
      </w:r>
      <w:r>
        <w:rPr>
          <w:noProof/>
        </w:rPr>
        <w:t>12</w:t>
      </w:r>
      <w:r>
        <w:rPr>
          <w:noProof/>
        </w:rPr>
        <w:fldChar w:fldCharType="end"/>
      </w:r>
    </w:p>
    <w:p w:rsidR="005E5C03" w:rsidRDefault="005E5C03">
      <w:pPr>
        <w:pStyle w:val="TOC3"/>
        <w:rPr>
          <w:rFonts w:asciiTheme="minorHAnsi" w:eastAsiaTheme="minorEastAsia" w:hAnsiTheme="minorHAnsi" w:cstheme="minorBidi"/>
          <w:noProof/>
          <w:spacing w:val="0"/>
          <w:sz w:val="22"/>
          <w:szCs w:val="22"/>
          <w:lang w:val="en-US" w:eastAsia="en-US"/>
        </w:rPr>
      </w:pPr>
      <w:r>
        <w:rPr>
          <w:noProof/>
        </w:rPr>
        <w:t>4.4.3</w:t>
      </w:r>
      <w:r>
        <w:rPr>
          <w:rFonts w:asciiTheme="minorHAnsi" w:eastAsiaTheme="minorEastAsia" w:hAnsiTheme="minorHAnsi" w:cstheme="minorBidi"/>
          <w:noProof/>
          <w:spacing w:val="0"/>
          <w:sz w:val="22"/>
          <w:szCs w:val="22"/>
          <w:lang w:val="en-US" w:eastAsia="en-US"/>
        </w:rPr>
        <w:tab/>
      </w:r>
      <w:r>
        <w:rPr>
          <w:noProof/>
        </w:rPr>
        <w:t>Names model</w:t>
      </w:r>
      <w:r>
        <w:rPr>
          <w:noProof/>
        </w:rPr>
        <w:tab/>
      </w:r>
      <w:r>
        <w:rPr>
          <w:noProof/>
        </w:rPr>
        <w:fldChar w:fldCharType="begin"/>
      </w:r>
      <w:r>
        <w:rPr>
          <w:noProof/>
        </w:rPr>
        <w:instrText xml:space="preserve"> PAGEREF _Toc295226901 \h </w:instrText>
      </w:r>
      <w:r>
        <w:rPr>
          <w:noProof/>
        </w:rPr>
      </w:r>
      <w:r>
        <w:rPr>
          <w:noProof/>
        </w:rPr>
        <w:fldChar w:fldCharType="separate"/>
      </w:r>
      <w:r>
        <w:rPr>
          <w:noProof/>
        </w:rPr>
        <w:t>13</w:t>
      </w:r>
      <w:r>
        <w:rPr>
          <w:noProof/>
        </w:rPr>
        <w:fldChar w:fldCharType="end"/>
      </w:r>
    </w:p>
    <w:p w:rsidR="005E5C03" w:rsidRDefault="005E5C03">
      <w:pPr>
        <w:pStyle w:val="TOC3"/>
        <w:rPr>
          <w:rFonts w:asciiTheme="minorHAnsi" w:eastAsiaTheme="minorEastAsia" w:hAnsiTheme="minorHAnsi" w:cstheme="minorBidi"/>
          <w:noProof/>
          <w:spacing w:val="0"/>
          <w:sz w:val="22"/>
          <w:szCs w:val="22"/>
          <w:lang w:val="en-US" w:eastAsia="en-US"/>
        </w:rPr>
      </w:pPr>
      <w:r>
        <w:rPr>
          <w:noProof/>
        </w:rPr>
        <w:t>4.4.4</w:t>
      </w:r>
      <w:r>
        <w:rPr>
          <w:rFonts w:asciiTheme="minorHAnsi" w:eastAsiaTheme="minorEastAsia" w:hAnsiTheme="minorHAnsi" w:cstheme="minorBidi"/>
          <w:noProof/>
          <w:spacing w:val="0"/>
          <w:sz w:val="22"/>
          <w:szCs w:val="22"/>
          <w:lang w:val="en-US" w:eastAsia="en-US"/>
        </w:rPr>
        <w:tab/>
      </w:r>
      <w:r>
        <w:rPr>
          <w:noProof/>
        </w:rPr>
        <w:t>Connectivity model</w:t>
      </w:r>
      <w:r>
        <w:rPr>
          <w:noProof/>
        </w:rPr>
        <w:tab/>
      </w:r>
      <w:r>
        <w:rPr>
          <w:noProof/>
        </w:rPr>
        <w:fldChar w:fldCharType="begin"/>
      </w:r>
      <w:r>
        <w:rPr>
          <w:noProof/>
        </w:rPr>
        <w:instrText xml:space="preserve"> PAGEREF _Toc295226902 \h </w:instrText>
      </w:r>
      <w:r>
        <w:rPr>
          <w:noProof/>
        </w:rPr>
      </w:r>
      <w:r>
        <w:rPr>
          <w:noProof/>
        </w:rPr>
        <w:fldChar w:fldCharType="separate"/>
      </w:r>
      <w:r>
        <w:rPr>
          <w:noProof/>
        </w:rPr>
        <w:t>14</w:t>
      </w:r>
      <w:r>
        <w:rPr>
          <w:noProof/>
        </w:rPr>
        <w:fldChar w:fldCharType="end"/>
      </w:r>
    </w:p>
    <w:p w:rsidR="005E5C03" w:rsidRDefault="005E5C03">
      <w:pPr>
        <w:pStyle w:val="TOC3"/>
        <w:rPr>
          <w:rFonts w:asciiTheme="minorHAnsi" w:eastAsiaTheme="minorEastAsia" w:hAnsiTheme="minorHAnsi" w:cstheme="minorBidi"/>
          <w:noProof/>
          <w:spacing w:val="0"/>
          <w:sz w:val="22"/>
          <w:szCs w:val="22"/>
          <w:lang w:val="en-US" w:eastAsia="en-US"/>
        </w:rPr>
      </w:pPr>
      <w:r>
        <w:rPr>
          <w:noProof/>
        </w:rPr>
        <w:t>4.4.5</w:t>
      </w:r>
      <w:r>
        <w:rPr>
          <w:rFonts w:asciiTheme="minorHAnsi" w:eastAsiaTheme="minorEastAsia" w:hAnsiTheme="minorHAnsi" w:cstheme="minorBidi"/>
          <w:noProof/>
          <w:spacing w:val="0"/>
          <w:sz w:val="22"/>
          <w:szCs w:val="22"/>
          <w:lang w:val="en-US" w:eastAsia="en-US"/>
        </w:rPr>
        <w:tab/>
      </w:r>
      <w:r>
        <w:rPr>
          <w:noProof/>
        </w:rPr>
        <w:t>Inheritance hierarchy</w:t>
      </w:r>
      <w:r>
        <w:rPr>
          <w:noProof/>
        </w:rPr>
        <w:tab/>
      </w:r>
      <w:r>
        <w:rPr>
          <w:noProof/>
        </w:rPr>
        <w:fldChar w:fldCharType="begin"/>
      </w:r>
      <w:r>
        <w:rPr>
          <w:noProof/>
        </w:rPr>
        <w:instrText xml:space="preserve"> PAGEREF _Toc295226903 \h </w:instrText>
      </w:r>
      <w:r>
        <w:rPr>
          <w:noProof/>
        </w:rPr>
      </w:r>
      <w:r>
        <w:rPr>
          <w:noProof/>
        </w:rPr>
        <w:fldChar w:fldCharType="separate"/>
      </w:r>
      <w:r>
        <w:rPr>
          <w:noProof/>
        </w:rPr>
        <w:t>16</w:t>
      </w:r>
      <w:r>
        <w:rPr>
          <w:noProof/>
        </w:rPr>
        <w:fldChar w:fldCharType="end"/>
      </w:r>
    </w:p>
    <w:p w:rsidR="005E5C03" w:rsidRDefault="005E5C03">
      <w:pPr>
        <w:pStyle w:val="TOC3"/>
        <w:rPr>
          <w:rFonts w:asciiTheme="minorHAnsi" w:eastAsiaTheme="minorEastAsia" w:hAnsiTheme="minorHAnsi" w:cstheme="minorBidi"/>
          <w:noProof/>
          <w:spacing w:val="0"/>
          <w:sz w:val="22"/>
          <w:szCs w:val="22"/>
          <w:lang w:val="en-US" w:eastAsia="en-US"/>
        </w:rPr>
      </w:pPr>
      <w:r>
        <w:rPr>
          <w:noProof/>
        </w:rPr>
        <w:t>4.4.6</w:t>
      </w:r>
      <w:r>
        <w:rPr>
          <w:rFonts w:asciiTheme="minorHAnsi" w:eastAsiaTheme="minorEastAsia" w:hAnsiTheme="minorHAnsi" w:cstheme="minorBidi"/>
          <w:noProof/>
          <w:spacing w:val="0"/>
          <w:sz w:val="22"/>
          <w:szCs w:val="22"/>
          <w:lang w:val="en-US" w:eastAsia="en-US"/>
        </w:rPr>
        <w:tab/>
      </w:r>
      <w:r>
        <w:rPr>
          <w:noProof/>
        </w:rPr>
        <w:t>Transformer model</w:t>
      </w:r>
      <w:r>
        <w:rPr>
          <w:noProof/>
        </w:rPr>
        <w:tab/>
      </w:r>
      <w:r>
        <w:rPr>
          <w:noProof/>
        </w:rPr>
        <w:fldChar w:fldCharType="begin"/>
      </w:r>
      <w:r>
        <w:rPr>
          <w:noProof/>
        </w:rPr>
        <w:instrText xml:space="preserve"> PAGEREF _Toc295226904 \h </w:instrText>
      </w:r>
      <w:r>
        <w:rPr>
          <w:noProof/>
        </w:rPr>
      </w:r>
      <w:r>
        <w:rPr>
          <w:noProof/>
        </w:rPr>
        <w:fldChar w:fldCharType="separate"/>
      </w:r>
      <w:r>
        <w:rPr>
          <w:noProof/>
        </w:rPr>
        <w:t>16</w:t>
      </w:r>
      <w:r>
        <w:rPr>
          <w:noProof/>
        </w:rPr>
        <w:fldChar w:fldCharType="end"/>
      </w:r>
    </w:p>
    <w:p w:rsidR="005E5C03" w:rsidRDefault="005E5C03">
      <w:pPr>
        <w:pStyle w:val="TOC3"/>
        <w:rPr>
          <w:rFonts w:asciiTheme="minorHAnsi" w:eastAsiaTheme="minorEastAsia" w:hAnsiTheme="minorHAnsi" w:cstheme="minorBidi"/>
          <w:noProof/>
          <w:spacing w:val="0"/>
          <w:sz w:val="22"/>
          <w:szCs w:val="22"/>
          <w:lang w:val="en-US" w:eastAsia="en-US"/>
        </w:rPr>
      </w:pPr>
      <w:r>
        <w:rPr>
          <w:noProof/>
        </w:rPr>
        <w:t>4.4.7</w:t>
      </w:r>
      <w:r>
        <w:rPr>
          <w:rFonts w:asciiTheme="minorHAnsi" w:eastAsiaTheme="minorEastAsia" w:hAnsiTheme="minorHAnsi" w:cstheme="minorBidi"/>
          <w:noProof/>
          <w:spacing w:val="0"/>
          <w:sz w:val="22"/>
          <w:szCs w:val="22"/>
          <w:lang w:val="en-US" w:eastAsia="en-US"/>
        </w:rPr>
        <w:tab/>
      </w:r>
      <w:r>
        <w:rPr>
          <w:noProof/>
        </w:rPr>
        <w:t>Transformer tap modeling</w:t>
      </w:r>
      <w:r>
        <w:rPr>
          <w:noProof/>
        </w:rPr>
        <w:tab/>
      </w:r>
      <w:r>
        <w:rPr>
          <w:noProof/>
        </w:rPr>
        <w:fldChar w:fldCharType="begin"/>
      </w:r>
      <w:r>
        <w:rPr>
          <w:noProof/>
        </w:rPr>
        <w:instrText xml:space="preserve"> PAGEREF _Toc295226905 \h </w:instrText>
      </w:r>
      <w:r>
        <w:rPr>
          <w:noProof/>
        </w:rPr>
      </w:r>
      <w:r>
        <w:rPr>
          <w:noProof/>
        </w:rPr>
        <w:fldChar w:fldCharType="separate"/>
      </w:r>
      <w:r>
        <w:rPr>
          <w:noProof/>
        </w:rPr>
        <w:t>17</w:t>
      </w:r>
      <w:r>
        <w:rPr>
          <w:noProof/>
        </w:rPr>
        <w:fldChar w:fldCharType="end"/>
      </w:r>
    </w:p>
    <w:p w:rsidR="005E5C03" w:rsidRDefault="005E5C03">
      <w:pPr>
        <w:pStyle w:val="TOC3"/>
        <w:rPr>
          <w:rFonts w:asciiTheme="minorHAnsi" w:eastAsiaTheme="minorEastAsia" w:hAnsiTheme="minorHAnsi" w:cstheme="minorBidi"/>
          <w:noProof/>
          <w:spacing w:val="0"/>
          <w:sz w:val="22"/>
          <w:szCs w:val="22"/>
          <w:lang w:val="en-US" w:eastAsia="en-US"/>
        </w:rPr>
      </w:pPr>
      <w:r>
        <w:rPr>
          <w:noProof/>
        </w:rPr>
        <w:t>4.4.8</w:t>
      </w:r>
      <w:r>
        <w:rPr>
          <w:rFonts w:asciiTheme="minorHAnsi" w:eastAsiaTheme="minorEastAsia" w:hAnsiTheme="minorHAnsi" w:cstheme="minorBidi"/>
          <w:noProof/>
          <w:spacing w:val="0"/>
          <w:sz w:val="22"/>
          <w:szCs w:val="22"/>
          <w:lang w:val="en-US" w:eastAsia="en-US"/>
        </w:rPr>
        <w:tab/>
      </w:r>
      <w:r>
        <w:rPr>
          <w:noProof/>
        </w:rPr>
        <w:t>Phase wire modeling</w:t>
      </w:r>
      <w:r>
        <w:rPr>
          <w:noProof/>
        </w:rPr>
        <w:tab/>
      </w:r>
      <w:r>
        <w:rPr>
          <w:noProof/>
        </w:rPr>
        <w:fldChar w:fldCharType="begin"/>
      </w:r>
      <w:r>
        <w:rPr>
          <w:noProof/>
        </w:rPr>
        <w:instrText xml:space="preserve"> PAGEREF _Toc295226906 \h </w:instrText>
      </w:r>
      <w:r>
        <w:rPr>
          <w:noProof/>
        </w:rPr>
      </w:r>
      <w:r>
        <w:rPr>
          <w:noProof/>
        </w:rPr>
        <w:fldChar w:fldCharType="separate"/>
      </w:r>
      <w:r>
        <w:rPr>
          <w:noProof/>
        </w:rPr>
        <w:t>20</w:t>
      </w:r>
      <w:r>
        <w:rPr>
          <w:noProof/>
        </w:rPr>
        <w:fldChar w:fldCharType="end"/>
      </w:r>
    </w:p>
    <w:p w:rsidR="005E5C03" w:rsidRDefault="005E5C03">
      <w:pPr>
        <w:pStyle w:val="TOC3"/>
        <w:rPr>
          <w:rFonts w:asciiTheme="minorHAnsi" w:eastAsiaTheme="minorEastAsia" w:hAnsiTheme="minorHAnsi" w:cstheme="minorBidi"/>
          <w:noProof/>
          <w:spacing w:val="0"/>
          <w:sz w:val="22"/>
          <w:szCs w:val="22"/>
          <w:lang w:val="en-US" w:eastAsia="en-US"/>
        </w:rPr>
      </w:pPr>
      <w:r>
        <w:rPr>
          <w:noProof/>
        </w:rPr>
        <w:t>4.4.9</w:t>
      </w:r>
      <w:r>
        <w:rPr>
          <w:rFonts w:asciiTheme="minorHAnsi" w:eastAsiaTheme="minorEastAsia" w:hAnsiTheme="minorHAnsi" w:cstheme="minorBidi"/>
          <w:noProof/>
          <w:spacing w:val="0"/>
          <w:sz w:val="22"/>
          <w:szCs w:val="22"/>
          <w:lang w:val="en-US" w:eastAsia="en-US"/>
        </w:rPr>
        <w:tab/>
      </w:r>
      <w:r>
        <w:rPr>
          <w:noProof/>
        </w:rPr>
        <w:t>Cuts, clamps and jumpers model</w:t>
      </w:r>
      <w:r>
        <w:rPr>
          <w:noProof/>
        </w:rPr>
        <w:tab/>
      </w:r>
      <w:r>
        <w:rPr>
          <w:noProof/>
        </w:rPr>
        <w:fldChar w:fldCharType="begin"/>
      </w:r>
      <w:r>
        <w:rPr>
          <w:noProof/>
        </w:rPr>
        <w:instrText xml:space="preserve"> PAGEREF _Toc295226907 \h </w:instrText>
      </w:r>
      <w:r>
        <w:rPr>
          <w:noProof/>
        </w:rPr>
      </w:r>
      <w:r>
        <w:rPr>
          <w:noProof/>
        </w:rPr>
        <w:fldChar w:fldCharType="separate"/>
      </w:r>
      <w:r>
        <w:rPr>
          <w:noProof/>
        </w:rPr>
        <w:t>21</w:t>
      </w:r>
      <w:r>
        <w:rPr>
          <w:noProof/>
        </w:rPr>
        <w:fldChar w:fldCharType="end"/>
      </w:r>
    </w:p>
    <w:p w:rsidR="005E5C03" w:rsidRDefault="005E5C03">
      <w:pPr>
        <w:pStyle w:val="TOC3"/>
        <w:rPr>
          <w:rFonts w:asciiTheme="minorHAnsi" w:eastAsiaTheme="minorEastAsia" w:hAnsiTheme="minorHAnsi" w:cstheme="minorBidi"/>
          <w:noProof/>
          <w:spacing w:val="0"/>
          <w:sz w:val="22"/>
          <w:szCs w:val="22"/>
          <w:lang w:val="en-US" w:eastAsia="en-US"/>
        </w:rPr>
      </w:pPr>
      <w:r>
        <w:rPr>
          <w:noProof/>
        </w:rPr>
        <w:t>4.4.10</w:t>
      </w:r>
      <w:r>
        <w:rPr>
          <w:rFonts w:asciiTheme="minorHAnsi" w:eastAsiaTheme="minorEastAsia" w:hAnsiTheme="minorHAnsi" w:cstheme="minorBidi"/>
          <w:noProof/>
          <w:spacing w:val="0"/>
          <w:sz w:val="22"/>
          <w:szCs w:val="22"/>
          <w:lang w:val="en-US" w:eastAsia="en-US"/>
        </w:rPr>
        <w:tab/>
      </w:r>
      <w:r>
        <w:rPr>
          <w:noProof/>
        </w:rPr>
        <w:t>Measurements and controls</w:t>
      </w:r>
      <w:r>
        <w:rPr>
          <w:noProof/>
        </w:rPr>
        <w:tab/>
      </w:r>
      <w:r>
        <w:rPr>
          <w:noProof/>
        </w:rPr>
        <w:fldChar w:fldCharType="begin"/>
      </w:r>
      <w:r>
        <w:rPr>
          <w:noProof/>
        </w:rPr>
        <w:instrText xml:space="preserve"> PAGEREF _Toc295226908 \h </w:instrText>
      </w:r>
      <w:r>
        <w:rPr>
          <w:noProof/>
        </w:rPr>
      </w:r>
      <w:r>
        <w:rPr>
          <w:noProof/>
        </w:rPr>
        <w:fldChar w:fldCharType="separate"/>
      </w:r>
      <w:r>
        <w:rPr>
          <w:noProof/>
        </w:rPr>
        <w:t>23</w:t>
      </w:r>
      <w:r>
        <w:rPr>
          <w:noProof/>
        </w:rPr>
        <w:fldChar w:fldCharType="end"/>
      </w:r>
    </w:p>
    <w:p w:rsidR="005E5C03" w:rsidRDefault="005E5C03">
      <w:pPr>
        <w:pStyle w:val="TOC3"/>
        <w:rPr>
          <w:rFonts w:asciiTheme="minorHAnsi" w:eastAsiaTheme="minorEastAsia" w:hAnsiTheme="minorHAnsi" w:cstheme="minorBidi"/>
          <w:noProof/>
          <w:spacing w:val="0"/>
          <w:sz w:val="22"/>
          <w:szCs w:val="22"/>
          <w:lang w:val="en-US" w:eastAsia="en-US"/>
        </w:rPr>
      </w:pPr>
      <w:r>
        <w:rPr>
          <w:noProof/>
        </w:rPr>
        <w:t>4.4.11</w:t>
      </w:r>
      <w:r>
        <w:rPr>
          <w:rFonts w:asciiTheme="minorHAnsi" w:eastAsiaTheme="minorEastAsia" w:hAnsiTheme="minorHAnsi" w:cstheme="minorBidi"/>
          <w:noProof/>
          <w:spacing w:val="0"/>
          <w:sz w:val="22"/>
          <w:szCs w:val="22"/>
          <w:lang w:val="en-US" w:eastAsia="en-US"/>
        </w:rPr>
        <w:tab/>
      </w:r>
      <w:r>
        <w:rPr>
          <w:noProof/>
        </w:rPr>
        <w:t>Regulating control models</w:t>
      </w:r>
      <w:r>
        <w:rPr>
          <w:noProof/>
        </w:rPr>
        <w:tab/>
      </w:r>
      <w:r>
        <w:rPr>
          <w:noProof/>
        </w:rPr>
        <w:fldChar w:fldCharType="begin"/>
      </w:r>
      <w:r>
        <w:rPr>
          <w:noProof/>
        </w:rPr>
        <w:instrText xml:space="preserve"> PAGEREF _Toc295226909 \h </w:instrText>
      </w:r>
      <w:r>
        <w:rPr>
          <w:noProof/>
        </w:rPr>
      </w:r>
      <w:r>
        <w:rPr>
          <w:noProof/>
        </w:rPr>
        <w:fldChar w:fldCharType="separate"/>
      </w:r>
      <w:r>
        <w:rPr>
          <w:noProof/>
        </w:rPr>
        <w:t>27</w:t>
      </w:r>
      <w:r>
        <w:rPr>
          <w:noProof/>
        </w:rPr>
        <w:fldChar w:fldCharType="end"/>
      </w:r>
    </w:p>
    <w:p w:rsidR="005E5C03" w:rsidRDefault="005E5C03">
      <w:pPr>
        <w:pStyle w:val="TOC2"/>
        <w:rPr>
          <w:rFonts w:asciiTheme="minorHAnsi" w:eastAsiaTheme="minorEastAsia" w:hAnsiTheme="minorHAnsi" w:cstheme="minorBidi"/>
          <w:noProof/>
          <w:spacing w:val="0"/>
          <w:sz w:val="22"/>
          <w:szCs w:val="22"/>
          <w:lang w:val="en-US" w:eastAsia="en-US"/>
        </w:rPr>
      </w:pPr>
      <w:r>
        <w:rPr>
          <w:noProof/>
        </w:rPr>
        <w:t>4.5</w:t>
      </w:r>
      <w:r>
        <w:rPr>
          <w:rFonts w:asciiTheme="minorHAnsi" w:eastAsiaTheme="minorEastAsia" w:hAnsiTheme="minorHAnsi" w:cstheme="minorBidi"/>
          <w:noProof/>
          <w:spacing w:val="0"/>
          <w:sz w:val="22"/>
          <w:szCs w:val="22"/>
          <w:lang w:val="en-US" w:eastAsia="en-US"/>
        </w:rPr>
        <w:tab/>
      </w:r>
      <w:r>
        <w:rPr>
          <w:noProof/>
        </w:rPr>
        <w:t>Modeling guidelines</w:t>
      </w:r>
      <w:r>
        <w:rPr>
          <w:noProof/>
        </w:rPr>
        <w:tab/>
      </w:r>
      <w:r>
        <w:rPr>
          <w:noProof/>
        </w:rPr>
        <w:fldChar w:fldCharType="begin"/>
      </w:r>
      <w:r>
        <w:rPr>
          <w:noProof/>
        </w:rPr>
        <w:instrText xml:space="preserve"> PAGEREF _Toc295226910 \h </w:instrText>
      </w:r>
      <w:r>
        <w:rPr>
          <w:noProof/>
        </w:rPr>
      </w:r>
      <w:r>
        <w:rPr>
          <w:noProof/>
        </w:rPr>
        <w:fldChar w:fldCharType="separate"/>
      </w:r>
      <w:r>
        <w:rPr>
          <w:noProof/>
        </w:rPr>
        <w:t>27</w:t>
      </w:r>
      <w:r>
        <w:rPr>
          <w:noProof/>
        </w:rPr>
        <w:fldChar w:fldCharType="end"/>
      </w:r>
    </w:p>
    <w:p w:rsidR="005E5C03" w:rsidRDefault="005E5C03">
      <w:pPr>
        <w:pStyle w:val="TOC3"/>
        <w:rPr>
          <w:rFonts w:asciiTheme="minorHAnsi" w:eastAsiaTheme="minorEastAsia" w:hAnsiTheme="minorHAnsi" w:cstheme="minorBidi"/>
          <w:noProof/>
          <w:spacing w:val="0"/>
          <w:sz w:val="22"/>
          <w:szCs w:val="22"/>
          <w:lang w:val="en-US" w:eastAsia="en-US"/>
        </w:rPr>
      </w:pPr>
      <w:r>
        <w:rPr>
          <w:noProof/>
        </w:rPr>
        <w:t>4.5.1</w:t>
      </w:r>
      <w:r>
        <w:rPr>
          <w:rFonts w:asciiTheme="minorHAnsi" w:eastAsiaTheme="minorEastAsia" w:hAnsiTheme="minorHAnsi" w:cstheme="minorBidi"/>
          <w:noProof/>
          <w:spacing w:val="0"/>
          <w:sz w:val="22"/>
          <w:szCs w:val="22"/>
          <w:lang w:val="en-US" w:eastAsia="en-US"/>
        </w:rPr>
        <w:tab/>
      </w:r>
      <w:r>
        <w:rPr>
          <w:noProof/>
        </w:rPr>
        <w:t>Modeling for change</w:t>
      </w:r>
      <w:r>
        <w:rPr>
          <w:noProof/>
        </w:rPr>
        <w:tab/>
      </w:r>
      <w:r>
        <w:rPr>
          <w:noProof/>
        </w:rPr>
        <w:fldChar w:fldCharType="begin"/>
      </w:r>
      <w:r>
        <w:rPr>
          <w:noProof/>
        </w:rPr>
        <w:instrText xml:space="preserve"> PAGEREF _Toc295226911 \h </w:instrText>
      </w:r>
      <w:r>
        <w:rPr>
          <w:noProof/>
        </w:rPr>
      </w:r>
      <w:r>
        <w:rPr>
          <w:noProof/>
        </w:rPr>
        <w:fldChar w:fldCharType="separate"/>
      </w:r>
      <w:r>
        <w:rPr>
          <w:noProof/>
        </w:rPr>
        <w:t>27</w:t>
      </w:r>
      <w:r>
        <w:rPr>
          <w:noProof/>
        </w:rPr>
        <w:fldChar w:fldCharType="end"/>
      </w:r>
    </w:p>
    <w:p w:rsidR="005E5C03" w:rsidRDefault="005E5C03">
      <w:pPr>
        <w:pStyle w:val="TOC3"/>
        <w:rPr>
          <w:rFonts w:asciiTheme="minorHAnsi" w:eastAsiaTheme="minorEastAsia" w:hAnsiTheme="minorHAnsi" w:cstheme="minorBidi"/>
          <w:noProof/>
          <w:spacing w:val="0"/>
          <w:sz w:val="22"/>
          <w:szCs w:val="22"/>
          <w:lang w:val="en-US" w:eastAsia="en-US"/>
        </w:rPr>
      </w:pPr>
      <w:r>
        <w:rPr>
          <w:noProof/>
        </w:rPr>
        <w:t>4.5.2</w:t>
      </w:r>
      <w:r>
        <w:rPr>
          <w:rFonts w:asciiTheme="minorHAnsi" w:eastAsiaTheme="minorEastAsia" w:hAnsiTheme="minorHAnsi" w:cstheme="minorBidi"/>
          <w:noProof/>
          <w:spacing w:val="0"/>
          <w:sz w:val="22"/>
          <w:szCs w:val="22"/>
          <w:lang w:val="en-US" w:eastAsia="en-US"/>
        </w:rPr>
        <w:tab/>
      </w:r>
      <w:r>
        <w:rPr>
          <w:noProof/>
        </w:rPr>
        <w:t>Process for amendments to the CIM</w:t>
      </w:r>
      <w:r>
        <w:rPr>
          <w:noProof/>
        </w:rPr>
        <w:tab/>
      </w:r>
      <w:r>
        <w:rPr>
          <w:noProof/>
        </w:rPr>
        <w:fldChar w:fldCharType="begin"/>
      </w:r>
      <w:r>
        <w:rPr>
          <w:noProof/>
        </w:rPr>
        <w:instrText xml:space="preserve"> PAGEREF _Toc295226912 \h </w:instrText>
      </w:r>
      <w:r>
        <w:rPr>
          <w:noProof/>
        </w:rPr>
      </w:r>
      <w:r>
        <w:rPr>
          <w:noProof/>
        </w:rPr>
        <w:fldChar w:fldCharType="separate"/>
      </w:r>
      <w:r>
        <w:rPr>
          <w:noProof/>
        </w:rPr>
        <w:t>27</w:t>
      </w:r>
      <w:r>
        <w:rPr>
          <w:noProof/>
        </w:rPr>
        <w:fldChar w:fldCharType="end"/>
      </w:r>
    </w:p>
    <w:p w:rsidR="005E5C03" w:rsidRDefault="005E5C03">
      <w:pPr>
        <w:pStyle w:val="TOC3"/>
        <w:rPr>
          <w:rFonts w:asciiTheme="minorHAnsi" w:eastAsiaTheme="minorEastAsia" w:hAnsiTheme="minorHAnsi" w:cstheme="minorBidi"/>
          <w:noProof/>
          <w:spacing w:val="0"/>
          <w:sz w:val="22"/>
          <w:szCs w:val="22"/>
          <w:lang w:val="en-US" w:eastAsia="en-US"/>
        </w:rPr>
      </w:pPr>
      <w:r>
        <w:rPr>
          <w:noProof/>
        </w:rPr>
        <w:t>4.5.3</w:t>
      </w:r>
      <w:r>
        <w:rPr>
          <w:rFonts w:asciiTheme="minorHAnsi" w:eastAsiaTheme="minorEastAsia" w:hAnsiTheme="minorHAnsi" w:cstheme="minorBidi"/>
          <w:noProof/>
          <w:spacing w:val="0"/>
          <w:sz w:val="22"/>
          <w:szCs w:val="22"/>
          <w:lang w:val="en-US" w:eastAsia="en-US"/>
        </w:rPr>
        <w:tab/>
      </w:r>
      <w:r>
        <w:rPr>
          <w:noProof/>
        </w:rPr>
        <w:t>Changes to the CIM UML model</w:t>
      </w:r>
      <w:r>
        <w:rPr>
          <w:noProof/>
        </w:rPr>
        <w:tab/>
      </w:r>
      <w:r>
        <w:rPr>
          <w:noProof/>
        </w:rPr>
        <w:fldChar w:fldCharType="begin"/>
      </w:r>
      <w:r>
        <w:rPr>
          <w:noProof/>
        </w:rPr>
        <w:instrText xml:space="preserve"> PAGEREF _Toc295226913 \h </w:instrText>
      </w:r>
      <w:r>
        <w:rPr>
          <w:noProof/>
        </w:rPr>
      </w:r>
      <w:r>
        <w:rPr>
          <w:noProof/>
        </w:rPr>
        <w:fldChar w:fldCharType="separate"/>
      </w:r>
      <w:r>
        <w:rPr>
          <w:noProof/>
        </w:rPr>
        <w:t>28</w:t>
      </w:r>
      <w:r>
        <w:rPr>
          <w:noProof/>
        </w:rPr>
        <w:fldChar w:fldCharType="end"/>
      </w:r>
    </w:p>
    <w:p w:rsidR="005E5C03" w:rsidRDefault="005E5C03">
      <w:pPr>
        <w:pStyle w:val="TOC3"/>
        <w:rPr>
          <w:rFonts w:asciiTheme="minorHAnsi" w:eastAsiaTheme="minorEastAsia" w:hAnsiTheme="minorHAnsi" w:cstheme="minorBidi"/>
          <w:noProof/>
          <w:spacing w:val="0"/>
          <w:sz w:val="22"/>
          <w:szCs w:val="22"/>
          <w:lang w:val="en-US" w:eastAsia="en-US"/>
        </w:rPr>
      </w:pPr>
      <w:r>
        <w:rPr>
          <w:noProof/>
        </w:rPr>
        <w:t>4.5.4</w:t>
      </w:r>
      <w:r>
        <w:rPr>
          <w:rFonts w:asciiTheme="minorHAnsi" w:eastAsiaTheme="minorEastAsia" w:hAnsiTheme="minorHAnsi" w:cstheme="minorBidi"/>
          <w:noProof/>
          <w:spacing w:val="0"/>
          <w:sz w:val="22"/>
          <w:szCs w:val="22"/>
          <w:lang w:val="en-US" w:eastAsia="en-US"/>
        </w:rPr>
        <w:tab/>
      </w:r>
      <w:r>
        <w:rPr>
          <w:noProof/>
        </w:rPr>
        <w:t>Changes to the CIM standards documents</w:t>
      </w:r>
      <w:r>
        <w:rPr>
          <w:noProof/>
        </w:rPr>
        <w:tab/>
      </w:r>
      <w:r>
        <w:rPr>
          <w:noProof/>
        </w:rPr>
        <w:fldChar w:fldCharType="begin"/>
      </w:r>
      <w:r>
        <w:rPr>
          <w:noProof/>
        </w:rPr>
        <w:instrText xml:space="preserve"> PAGEREF _Toc295226914 \h </w:instrText>
      </w:r>
      <w:r>
        <w:rPr>
          <w:noProof/>
        </w:rPr>
      </w:r>
      <w:r>
        <w:rPr>
          <w:noProof/>
        </w:rPr>
        <w:fldChar w:fldCharType="separate"/>
      </w:r>
      <w:r>
        <w:rPr>
          <w:noProof/>
        </w:rPr>
        <w:t>28</w:t>
      </w:r>
      <w:r>
        <w:rPr>
          <w:noProof/>
        </w:rPr>
        <w:fldChar w:fldCharType="end"/>
      </w:r>
    </w:p>
    <w:p w:rsidR="005E5C03" w:rsidRDefault="005E5C03">
      <w:pPr>
        <w:pStyle w:val="TOC3"/>
        <w:rPr>
          <w:rFonts w:asciiTheme="minorHAnsi" w:eastAsiaTheme="minorEastAsia" w:hAnsiTheme="minorHAnsi" w:cstheme="minorBidi"/>
          <w:noProof/>
          <w:spacing w:val="0"/>
          <w:sz w:val="22"/>
          <w:szCs w:val="22"/>
          <w:lang w:val="en-US" w:eastAsia="en-US"/>
        </w:rPr>
      </w:pPr>
      <w:r>
        <w:rPr>
          <w:noProof/>
        </w:rPr>
        <w:t>4.5.5</w:t>
      </w:r>
      <w:r>
        <w:rPr>
          <w:rFonts w:asciiTheme="minorHAnsi" w:eastAsiaTheme="minorEastAsia" w:hAnsiTheme="minorHAnsi" w:cstheme="minorBidi"/>
          <w:noProof/>
          <w:spacing w:val="0"/>
          <w:sz w:val="22"/>
          <w:szCs w:val="22"/>
          <w:lang w:val="en-US" w:eastAsia="en-US"/>
        </w:rPr>
        <w:tab/>
      </w:r>
      <w:r>
        <w:rPr>
          <w:noProof/>
        </w:rPr>
        <w:t>CIM profiles</w:t>
      </w:r>
      <w:r>
        <w:rPr>
          <w:noProof/>
        </w:rPr>
        <w:tab/>
      </w:r>
      <w:r>
        <w:rPr>
          <w:noProof/>
        </w:rPr>
        <w:fldChar w:fldCharType="begin"/>
      </w:r>
      <w:r>
        <w:rPr>
          <w:noProof/>
        </w:rPr>
        <w:instrText xml:space="preserve"> PAGEREF _Toc295226915 \h </w:instrText>
      </w:r>
      <w:r>
        <w:rPr>
          <w:noProof/>
        </w:rPr>
      </w:r>
      <w:r>
        <w:rPr>
          <w:noProof/>
        </w:rPr>
        <w:fldChar w:fldCharType="separate"/>
      </w:r>
      <w:r>
        <w:rPr>
          <w:noProof/>
        </w:rPr>
        <w:t>28</w:t>
      </w:r>
      <w:r>
        <w:rPr>
          <w:noProof/>
        </w:rPr>
        <w:fldChar w:fldCharType="end"/>
      </w:r>
    </w:p>
    <w:p w:rsidR="005E5C03" w:rsidRDefault="005E5C03">
      <w:pPr>
        <w:pStyle w:val="TOC2"/>
        <w:rPr>
          <w:rFonts w:asciiTheme="minorHAnsi" w:eastAsiaTheme="minorEastAsia" w:hAnsiTheme="minorHAnsi" w:cstheme="minorBidi"/>
          <w:noProof/>
          <w:spacing w:val="0"/>
          <w:sz w:val="22"/>
          <w:szCs w:val="22"/>
          <w:lang w:val="en-US" w:eastAsia="en-US"/>
        </w:rPr>
      </w:pPr>
      <w:r>
        <w:rPr>
          <w:noProof/>
        </w:rPr>
        <w:t>4.6</w:t>
      </w:r>
      <w:r>
        <w:rPr>
          <w:rFonts w:asciiTheme="minorHAnsi" w:eastAsiaTheme="minorEastAsia" w:hAnsiTheme="minorHAnsi" w:cstheme="minorBidi"/>
          <w:noProof/>
          <w:spacing w:val="0"/>
          <w:sz w:val="22"/>
          <w:szCs w:val="22"/>
          <w:lang w:val="en-US" w:eastAsia="en-US"/>
        </w:rPr>
        <w:tab/>
      </w:r>
      <w:r>
        <w:rPr>
          <w:noProof/>
        </w:rPr>
        <w:t>Modeling tools</w:t>
      </w:r>
      <w:r>
        <w:rPr>
          <w:noProof/>
        </w:rPr>
        <w:tab/>
      </w:r>
      <w:r>
        <w:rPr>
          <w:noProof/>
        </w:rPr>
        <w:fldChar w:fldCharType="begin"/>
      </w:r>
      <w:r>
        <w:rPr>
          <w:noProof/>
        </w:rPr>
        <w:instrText xml:space="preserve"> PAGEREF _Toc295226916 \h </w:instrText>
      </w:r>
      <w:r>
        <w:rPr>
          <w:noProof/>
        </w:rPr>
      </w:r>
      <w:r>
        <w:rPr>
          <w:noProof/>
        </w:rPr>
        <w:fldChar w:fldCharType="separate"/>
      </w:r>
      <w:r>
        <w:rPr>
          <w:noProof/>
        </w:rPr>
        <w:t>28</w:t>
      </w:r>
      <w:r>
        <w:rPr>
          <w:noProof/>
        </w:rPr>
        <w:fldChar w:fldCharType="end"/>
      </w:r>
    </w:p>
    <w:p w:rsidR="005E5C03" w:rsidRDefault="005E5C03">
      <w:pPr>
        <w:pStyle w:val="TOC2"/>
        <w:rPr>
          <w:rFonts w:asciiTheme="minorHAnsi" w:eastAsiaTheme="minorEastAsia" w:hAnsiTheme="minorHAnsi" w:cstheme="minorBidi"/>
          <w:noProof/>
          <w:spacing w:val="0"/>
          <w:sz w:val="22"/>
          <w:szCs w:val="22"/>
          <w:lang w:val="en-US" w:eastAsia="en-US"/>
        </w:rPr>
      </w:pPr>
      <w:r>
        <w:rPr>
          <w:noProof/>
        </w:rPr>
        <w:t>4.7</w:t>
      </w:r>
      <w:r>
        <w:rPr>
          <w:rFonts w:asciiTheme="minorHAnsi" w:eastAsiaTheme="minorEastAsia" w:hAnsiTheme="minorHAnsi" w:cstheme="minorBidi"/>
          <w:noProof/>
          <w:spacing w:val="0"/>
          <w:sz w:val="22"/>
          <w:szCs w:val="22"/>
          <w:lang w:val="en-US" w:eastAsia="en-US"/>
        </w:rPr>
        <w:tab/>
      </w:r>
      <w:r>
        <w:rPr>
          <w:noProof/>
        </w:rPr>
        <w:t>User implementation conventions</w:t>
      </w:r>
      <w:r>
        <w:rPr>
          <w:noProof/>
        </w:rPr>
        <w:tab/>
      </w:r>
      <w:r>
        <w:rPr>
          <w:noProof/>
        </w:rPr>
        <w:fldChar w:fldCharType="begin"/>
      </w:r>
      <w:r>
        <w:rPr>
          <w:noProof/>
        </w:rPr>
        <w:instrText xml:space="preserve"> PAGEREF _Toc295226917 \h </w:instrText>
      </w:r>
      <w:r>
        <w:rPr>
          <w:noProof/>
        </w:rPr>
      </w:r>
      <w:r>
        <w:rPr>
          <w:noProof/>
        </w:rPr>
        <w:fldChar w:fldCharType="separate"/>
      </w:r>
      <w:r>
        <w:rPr>
          <w:noProof/>
        </w:rPr>
        <w:t>29</w:t>
      </w:r>
      <w:r>
        <w:rPr>
          <w:noProof/>
        </w:rPr>
        <w:fldChar w:fldCharType="end"/>
      </w:r>
    </w:p>
    <w:p w:rsidR="005E5C03" w:rsidRDefault="005E5C03">
      <w:pPr>
        <w:pStyle w:val="TOC3"/>
        <w:rPr>
          <w:rFonts w:asciiTheme="minorHAnsi" w:eastAsiaTheme="minorEastAsia" w:hAnsiTheme="minorHAnsi" w:cstheme="minorBidi"/>
          <w:noProof/>
          <w:spacing w:val="0"/>
          <w:sz w:val="22"/>
          <w:szCs w:val="22"/>
          <w:lang w:val="en-US" w:eastAsia="en-US"/>
        </w:rPr>
      </w:pPr>
      <w:r>
        <w:rPr>
          <w:noProof/>
        </w:rPr>
        <w:t>4.7.1</w:t>
      </w:r>
      <w:r>
        <w:rPr>
          <w:rFonts w:asciiTheme="minorHAnsi" w:eastAsiaTheme="minorEastAsia" w:hAnsiTheme="minorHAnsi" w:cstheme="minorBidi"/>
          <w:noProof/>
          <w:spacing w:val="0"/>
          <w:sz w:val="22"/>
          <w:szCs w:val="22"/>
          <w:lang w:val="en-US" w:eastAsia="en-US"/>
        </w:rPr>
        <w:tab/>
      </w:r>
      <w:r>
        <w:rPr>
          <w:noProof/>
        </w:rPr>
        <w:t>Conventions beyond UML</w:t>
      </w:r>
      <w:r>
        <w:rPr>
          <w:noProof/>
        </w:rPr>
        <w:tab/>
      </w:r>
      <w:r>
        <w:rPr>
          <w:noProof/>
        </w:rPr>
        <w:fldChar w:fldCharType="begin"/>
      </w:r>
      <w:r>
        <w:rPr>
          <w:noProof/>
        </w:rPr>
        <w:instrText xml:space="preserve"> PAGEREF _Toc295226918 \h </w:instrText>
      </w:r>
      <w:r>
        <w:rPr>
          <w:noProof/>
        </w:rPr>
      </w:r>
      <w:r>
        <w:rPr>
          <w:noProof/>
        </w:rPr>
        <w:fldChar w:fldCharType="separate"/>
      </w:r>
      <w:r>
        <w:rPr>
          <w:noProof/>
        </w:rPr>
        <w:t>29</w:t>
      </w:r>
      <w:r>
        <w:rPr>
          <w:noProof/>
        </w:rPr>
        <w:fldChar w:fldCharType="end"/>
      </w:r>
    </w:p>
    <w:p w:rsidR="005E5C03" w:rsidRDefault="005E5C03">
      <w:pPr>
        <w:pStyle w:val="TOC3"/>
        <w:rPr>
          <w:rFonts w:asciiTheme="minorHAnsi" w:eastAsiaTheme="minorEastAsia" w:hAnsiTheme="minorHAnsi" w:cstheme="minorBidi"/>
          <w:noProof/>
          <w:spacing w:val="0"/>
          <w:sz w:val="22"/>
          <w:szCs w:val="22"/>
          <w:lang w:val="en-US" w:eastAsia="en-US"/>
        </w:rPr>
      </w:pPr>
      <w:r>
        <w:rPr>
          <w:noProof/>
        </w:rPr>
        <w:t>4.7.2</w:t>
      </w:r>
      <w:r>
        <w:rPr>
          <w:rFonts w:asciiTheme="minorHAnsi" w:eastAsiaTheme="minorEastAsia" w:hAnsiTheme="minorHAnsi" w:cstheme="minorBidi"/>
          <w:noProof/>
          <w:spacing w:val="0"/>
          <w:sz w:val="22"/>
          <w:szCs w:val="22"/>
          <w:lang w:val="en-US" w:eastAsia="en-US"/>
        </w:rPr>
        <w:tab/>
      </w:r>
      <w:r>
        <w:rPr>
          <w:noProof/>
        </w:rPr>
        <w:t>Number of Terminals for ConductingEquipment objects</w:t>
      </w:r>
      <w:r>
        <w:rPr>
          <w:noProof/>
        </w:rPr>
        <w:tab/>
      </w:r>
      <w:r>
        <w:rPr>
          <w:noProof/>
        </w:rPr>
        <w:fldChar w:fldCharType="begin"/>
      </w:r>
      <w:r>
        <w:rPr>
          <w:noProof/>
        </w:rPr>
        <w:instrText xml:space="preserve"> PAGEREF _Toc295226919 \h </w:instrText>
      </w:r>
      <w:r>
        <w:rPr>
          <w:noProof/>
        </w:rPr>
      </w:r>
      <w:r>
        <w:rPr>
          <w:noProof/>
        </w:rPr>
        <w:fldChar w:fldCharType="separate"/>
      </w:r>
      <w:r>
        <w:rPr>
          <w:noProof/>
        </w:rPr>
        <w:t>29</w:t>
      </w:r>
      <w:r>
        <w:rPr>
          <w:noProof/>
        </w:rPr>
        <w:fldChar w:fldCharType="end"/>
      </w:r>
    </w:p>
    <w:p w:rsidR="005E5C03" w:rsidRDefault="005E5C03">
      <w:pPr>
        <w:pStyle w:val="TOC2"/>
        <w:rPr>
          <w:rFonts w:asciiTheme="minorHAnsi" w:eastAsiaTheme="minorEastAsia" w:hAnsiTheme="minorHAnsi" w:cstheme="minorBidi"/>
          <w:noProof/>
          <w:spacing w:val="0"/>
          <w:sz w:val="22"/>
          <w:szCs w:val="22"/>
          <w:lang w:val="en-US" w:eastAsia="en-US"/>
        </w:rPr>
      </w:pPr>
      <w:r>
        <w:rPr>
          <w:noProof/>
        </w:rPr>
        <w:t>4.8</w:t>
      </w:r>
      <w:r>
        <w:rPr>
          <w:rFonts w:asciiTheme="minorHAnsi" w:eastAsiaTheme="minorEastAsia" w:hAnsiTheme="minorHAnsi" w:cstheme="minorBidi"/>
          <w:noProof/>
          <w:spacing w:val="0"/>
          <w:sz w:val="22"/>
          <w:szCs w:val="22"/>
          <w:lang w:val="en-US" w:eastAsia="en-US"/>
        </w:rPr>
        <w:tab/>
      </w:r>
      <w:r>
        <w:rPr>
          <w:noProof/>
        </w:rPr>
        <w:t>CIM modeling examples</w:t>
      </w:r>
      <w:r>
        <w:rPr>
          <w:noProof/>
        </w:rPr>
        <w:tab/>
      </w:r>
      <w:r>
        <w:rPr>
          <w:noProof/>
        </w:rPr>
        <w:fldChar w:fldCharType="begin"/>
      </w:r>
      <w:r>
        <w:rPr>
          <w:noProof/>
        </w:rPr>
        <w:instrText xml:space="preserve"> PAGEREF _Toc295226920 \h </w:instrText>
      </w:r>
      <w:r>
        <w:rPr>
          <w:noProof/>
        </w:rPr>
      </w:r>
      <w:r>
        <w:rPr>
          <w:noProof/>
        </w:rPr>
        <w:fldChar w:fldCharType="separate"/>
      </w:r>
      <w:r>
        <w:rPr>
          <w:noProof/>
        </w:rPr>
        <w:t>29</w:t>
      </w:r>
      <w:r>
        <w:rPr>
          <w:noProof/>
        </w:rPr>
        <w:fldChar w:fldCharType="end"/>
      </w:r>
    </w:p>
    <w:p w:rsidR="005E5C03" w:rsidRDefault="005E5C03">
      <w:pPr>
        <w:pStyle w:val="TOC1"/>
        <w:rPr>
          <w:rFonts w:asciiTheme="minorHAnsi" w:eastAsiaTheme="minorEastAsia" w:hAnsiTheme="minorHAnsi" w:cstheme="minorBidi"/>
          <w:noProof/>
          <w:spacing w:val="0"/>
          <w:sz w:val="22"/>
          <w:szCs w:val="22"/>
          <w:lang w:val="en-US" w:eastAsia="en-US"/>
        </w:rPr>
      </w:pPr>
      <w:r>
        <w:rPr>
          <w:noProof/>
        </w:rPr>
        <w:t>5</w:t>
      </w:r>
      <w:r>
        <w:rPr>
          <w:rFonts w:asciiTheme="minorHAnsi" w:eastAsiaTheme="minorEastAsia" w:hAnsiTheme="minorHAnsi" w:cstheme="minorBidi"/>
          <w:noProof/>
          <w:spacing w:val="0"/>
          <w:sz w:val="22"/>
          <w:szCs w:val="22"/>
          <w:lang w:val="en-US" w:eastAsia="en-US"/>
        </w:rPr>
        <w:tab/>
      </w:r>
      <w:r>
        <w:rPr>
          <w:noProof/>
        </w:rPr>
        <w:t>Detailed model</w:t>
      </w:r>
      <w:r>
        <w:rPr>
          <w:noProof/>
        </w:rPr>
        <w:tab/>
      </w:r>
      <w:r>
        <w:rPr>
          <w:noProof/>
        </w:rPr>
        <w:fldChar w:fldCharType="begin"/>
      </w:r>
      <w:r>
        <w:rPr>
          <w:noProof/>
        </w:rPr>
        <w:instrText xml:space="preserve"> PAGEREF _Toc295226921 \h </w:instrText>
      </w:r>
      <w:r>
        <w:rPr>
          <w:noProof/>
        </w:rPr>
      </w:r>
      <w:r>
        <w:rPr>
          <w:noProof/>
        </w:rPr>
        <w:fldChar w:fldCharType="separate"/>
      </w:r>
      <w:r>
        <w:rPr>
          <w:noProof/>
        </w:rPr>
        <w:t>29</w:t>
      </w:r>
      <w:r>
        <w:rPr>
          <w:noProof/>
        </w:rPr>
        <w:fldChar w:fldCharType="end"/>
      </w:r>
    </w:p>
    <w:p w:rsidR="005E5C03" w:rsidRDefault="005E5C03">
      <w:pPr>
        <w:pStyle w:val="TOC2"/>
        <w:rPr>
          <w:rFonts w:asciiTheme="minorHAnsi" w:eastAsiaTheme="minorEastAsia" w:hAnsiTheme="minorHAnsi" w:cstheme="minorBidi"/>
          <w:noProof/>
          <w:spacing w:val="0"/>
          <w:sz w:val="22"/>
          <w:szCs w:val="22"/>
          <w:lang w:val="en-US" w:eastAsia="en-US"/>
        </w:rPr>
      </w:pPr>
      <w:r>
        <w:rPr>
          <w:noProof/>
        </w:rPr>
        <w:t>5.1</w:t>
      </w:r>
      <w:r>
        <w:rPr>
          <w:rFonts w:asciiTheme="minorHAnsi" w:eastAsiaTheme="minorEastAsia" w:hAnsiTheme="minorHAnsi" w:cstheme="minorBidi"/>
          <w:noProof/>
          <w:spacing w:val="0"/>
          <w:sz w:val="22"/>
          <w:szCs w:val="22"/>
          <w:lang w:val="en-US" w:eastAsia="en-US"/>
        </w:rPr>
        <w:tab/>
      </w:r>
      <w:r>
        <w:rPr>
          <w:noProof/>
        </w:rPr>
        <w:t>Overview</w:t>
      </w:r>
      <w:r>
        <w:rPr>
          <w:noProof/>
        </w:rPr>
        <w:tab/>
      </w:r>
      <w:r>
        <w:rPr>
          <w:noProof/>
        </w:rPr>
        <w:fldChar w:fldCharType="begin"/>
      </w:r>
      <w:r>
        <w:rPr>
          <w:noProof/>
        </w:rPr>
        <w:instrText xml:space="preserve"> PAGEREF _Toc295226922 \h </w:instrText>
      </w:r>
      <w:r>
        <w:rPr>
          <w:noProof/>
        </w:rPr>
      </w:r>
      <w:r>
        <w:rPr>
          <w:noProof/>
        </w:rPr>
        <w:fldChar w:fldCharType="separate"/>
      </w:r>
      <w:r>
        <w:rPr>
          <w:noProof/>
        </w:rPr>
        <w:t>29</w:t>
      </w:r>
      <w:r>
        <w:rPr>
          <w:noProof/>
        </w:rPr>
        <w:fldChar w:fldCharType="end"/>
      </w:r>
    </w:p>
    <w:p w:rsidR="005E5C03" w:rsidRDefault="005E5C03">
      <w:pPr>
        <w:pStyle w:val="TOC2"/>
        <w:rPr>
          <w:rFonts w:asciiTheme="minorHAnsi" w:eastAsiaTheme="minorEastAsia" w:hAnsiTheme="minorHAnsi" w:cstheme="minorBidi"/>
          <w:noProof/>
          <w:spacing w:val="0"/>
          <w:sz w:val="22"/>
          <w:szCs w:val="22"/>
          <w:lang w:val="en-US" w:eastAsia="en-US"/>
        </w:rPr>
      </w:pPr>
      <w:r>
        <w:rPr>
          <w:noProof/>
        </w:rPr>
        <w:t>5.2</w:t>
      </w:r>
      <w:r>
        <w:rPr>
          <w:rFonts w:asciiTheme="minorHAnsi" w:eastAsiaTheme="minorEastAsia" w:hAnsiTheme="minorHAnsi" w:cstheme="minorBidi"/>
          <w:noProof/>
          <w:spacing w:val="0"/>
          <w:sz w:val="22"/>
          <w:szCs w:val="22"/>
          <w:lang w:val="en-US" w:eastAsia="en-US"/>
        </w:rPr>
        <w:tab/>
      </w:r>
      <w:r>
        <w:rPr>
          <w:noProof/>
        </w:rPr>
        <w:t>Context</w:t>
      </w:r>
      <w:r>
        <w:rPr>
          <w:noProof/>
        </w:rPr>
        <w:tab/>
      </w:r>
      <w:r>
        <w:rPr>
          <w:noProof/>
        </w:rPr>
        <w:fldChar w:fldCharType="begin"/>
      </w:r>
      <w:r>
        <w:rPr>
          <w:noProof/>
        </w:rPr>
        <w:instrText xml:space="preserve"> PAGEREF _Toc295226923 \h </w:instrText>
      </w:r>
      <w:r>
        <w:rPr>
          <w:noProof/>
        </w:rPr>
      </w:r>
      <w:r>
        <w:rPr>
          <w:noProof/>
        </w:rPr>
        <w:fldChar w:fldCharType="separate"/>
      </w:r>
      <w:r>
        <w:rPr>
          <w:noProof/>
        </w:rPr>
        <w:t>29</w:t>
      </w:r>
      <w:r>
        <w:rPr>
          <w:noProof/>
        </w:rPr>
        <w:fldChar w:fldCharType="end"/>
      </w:r>
    </w:p>
    <w:p w:rsidR="005E5C03" w:rsidRDefault="005E5C03">
      <w:pPr>
        <w:pStyle w:val="TOC1"/>
        <w:rPr>
          <w:rFonts w:asciiTheme="minorHAnsi" w:eastAsiaTheme="minorEastAsia" w:hAnsiTheme="minorHAnsi" w:cstheme="minorBidi"/>
          <w:noProof/>
          <w:spacing w:val="0"/>
          <w:sz w:val="22"/>
          <w:szCs w:val="22"/>
          <w:lang w:val="en-US" w:eastAsia="en-US"/>
        </w:rPr>
      </w:pPr>
      <w:r>
        <w:rPr>
          <w:noProof/>
        </w:rPr>
        <w:t>6</w:t>
      </w:r>
      <w:r>
        <w:rPr>
          <w:rFonts w:asciiTheme="minorHAnsi" w:eastAsiaTheme="minorEastAsia" w:hAnsiTheme="minorHAnsi" w:cstheme="minorBidi"/>
          <w:noProof/>
          <w:spacing w:val="0"/>
          <w:sz w:val="22"/>
          <w:szCs w:val="22"/>
          <w:lang w:val="en-US" w:eastAsia="en-US"/>
        </w:rPr>
        <w:tab/>
      </w:r>
      <w:r>
        <w:rPr>
          <w:noProof/>
        </w:rPr>
        <w:t>Package architecture (normative)</w:t>
      </w:r>
      <w:r>
        <w:rPr>
          <w:noProof/>
        </w:rPr>
        <w:tab/>
      </w:r>
      <w:r>
        <w:rPr>
          <w:noProof/>
        </w:rPr>
        <w:fldChar w:fldCharType="begin"/>
      </w:r>
      <w:r>
        <w:rPr>
          <w:noProof/>
        </w:rPr>
        <w:instrText xml:space="preserve"> PAGEREF _Toc295226924 \h </w:instrText>
      </w:r>
      <w:r>
        <w:rPr>
          <w:noProof/>
        </w:rPr>
      </w:r>
      <w:r>
        <w:rPr>
          <w:noProof/>
        </w:rPr>
        <w:fldChar w:fldCharType="separate"/>
      </w:r>
      <w:r>
        <w:rPr>
          <w:noProof/>
        </w:rPr>
        <w:t>31</w:t>
      </w:r>
      <w:r>
        <w:rPr>
          <w:noProof/>
        </w:rPr>
        <w:fldChar w:fldCharType="end"/>
      </w:r>
    </w:p>
    <w:p w:rsidR="005E5C03" w:rsidRDefault="005E5C03">
      <w:pPr>
        <w:pStyle w:val="TOC2"/>
        <w:rPr>
          <w:rFonts w:asciiTheme="minorHAnsi" w:eastAsiaTheme="minorEastAsia" w:hAnsiTheme="minorHAnsi" w:cstheme="minorBidi"/>
          <w:noProof/>
          <w:spacing w:val="0"/>
          <w:sz w:val="22"/>
          <w:szCs w:val="22"/>
          <w:lang w:val="en-US" w:eastAsia="en-US"/>
        </w:rPr>
      </w:pPr>
      <w:r>
        <w:rPr>
          <w:noProof/>
        </w:rPr>
        <w:t>6.1</w:t>
      </w:r>
      <w:r>
        <w:rPr>
          <w:rFonts w:asciiTheme="minorHAnsi" w:eastAsiaTheme="minorEastAsia" w:hAnsiTheme="minorHAnsi" w:cstheme="minorBidi"/>
          <w:noProof/>
          <w:spacing w:val="0"/>
          <w:sz w:val="22"/>
          <w:szCs w:val="22"/>
          <w:lang w:val="en-US" w:eastAsia="en-US"/>
        </w:rPr>
        <w:tab/>
      </w:r>
      <w:r>
        <w:rPr>
          <w:noProof/>
        </w:rPr>
        <w:t>startUmlPackage.IEC61970.endUml</w:t>
      </w:r>
      <w:r>
        <w:rPr>
          <w:noProof/>
        </w:rPr>
        <w:tab/>
      </w:r>
      <w:r>
        <w:rPr>
          <w:noProof/>
        </w:rPr>
        <w:fldChar w:fldCharType="begin"/>
      </w:r>
      <w:r>
        <w:rPr>
          <w:noProof/>
        </w:rPr>
        <w:instrText xml:space="preserve"> PAGEREF _Toc295226925 \h </w:instrText>
      </w:r>
      <w:r>
        <w:rPr>
          <w:noProof/>
        </w:rPr>
      </w:r>
      <w:r>
        <w:rPr>
          <w:noProof/>
        </w:rPr>
        <w:fldChar w:fldCharType="separate"/>
      </w:r>
      <w:r>
        <w:rPr>
          <w:noProof/>
        </w:rPr>
        <w:t>31</w:t>
      </w:r>
      <w:r>
        <w:rPr>
          <w:noProof/>
        </w:rPr>
        <w:fldChar w:fldCharType="end"/>
      </w:r>
    </w:p>
    <w:p w:rsidR="005E5C03" w:rsidRDefault="005E5C03">
      <w:pPr>
        <w:pStyle w:val="TOC1"/>
        <w:rPr>
          <w:rFonts w:asciiTheme="minorHAnsi" w:eastAsiaTheme="minorEastAsia" w:hAnsiTheme="minorHAnsi" w:cstheme="minorBidi"/>
          <w:noProof/>
          <w:spacing w:val="0"/>
          <w:sz w:val="22"/>
          <w:szCs w:val="22"/>
          <w:lang w:val="en-US" w:eastAsia="en-US"/>
        </w:rPr>
      </w:pPr>
      <w:r>
        <w:rPr>
          <w:noProof/>
        </w:rPr>
        <w:t>Bibliography</w:t>
      </w:r>
      <w:r>
        <w:rPr>
          <w:noProof/>
        </w:rPr>
        <w:tab/>
      </w:r>
      <w:r>
        <w:rPr>
          <w:noProof/>
        </w:rPr>
        <w:fldChar w:fldCharType="begin"/>
      </w:r>
      <w:r>
        <w:rPr>
          <w:noProof/>
        </w:rPr>
        <w:instrText xml:space="preserve"> PAGEREF _Toc295226926 \h </w:instrText>
      </w:r>
      <w:r>
        <w:rPr>
          <w:noProof/>
        </w:rPr>
      </w:r>
      <w:r>
        <w:rPr>
          <w:noProof/>
        </w:rPr>
        <w:fldChar w:fldCharType="separate"/>
      </w:r>
      <w:r>
        <w:rPr>
          <w:noProof/>
        </w:rPr>
        <w:t>33</w:t>
      </w:r>
      <w:r>
        <w:rPr>
          <w:noProof/>
        </w:rPr>
        <w:fldChar w:fldCharType="end"/>
      </w:r>
    </w:p>
    <w:p w:rsidR="005E5C03" w:rsidRDefault="002B5DA6" w:rsidP="002B5DA6">
      <w:pPr>
        <w:pStyle w:val="TableofFigures"/>
        <w:rPr>
          <w:noProof/>
        </w:rPr>
      </w:pPr>
      <w:r w:rsidRPr="00CB0572">
        <w:fldChar w:fldCharType="end"/>
      </w:r>
      <w:r>
        <w:fldChar w:fldCharType="begin"/>
      </w:r>
      <w:r>
        <w:instrText xml:space="preserve"> TOC \f F \t "FIGURE-title" \c </w:instrText>
      </w:r>
      <w:r>
        <w:fldChar w:fldCharType="separate"/>
      </w:r>
    </w:p>
    <w:p w:rsidR="005E5C03" w:rsidRDefault="005E5C03">
      <w:pPr>
        <w:pStyle w:val="TableofFigures"/>
        <w:rPr>
          <w:rFonts w:asciiTheme="minorHAnsi" w:eastAsiaTheme="minorEastAsia" w:hAnsiTheme="minorHAnsi" w:cstheme="minorBidi"/>
          <w:noProof/>
          <w:spacing w:val="0"/>
          <w:sz w:val="22"/>
          <w:szCs w:val="22"/>
          <w:lang w:val="en-US" w:eastAsia="en-US"/>
        </w:rPr>
      </w:pPr>
      <w:r>
        <w:rPr>
          <w:noProof/>
        </w:rPr>
        <w:t>Figure 1 Working group package dependencies</w:t>
      </w:r>
      <w:r>
        <w:rPr>
          <w:noProof/>
        </w:rPr>
        <w:tab/>
      </w:r>
      <w:r>
        <w:rPr>
          <w:noProof/>
        </w:rPr>
        <w:fldChar w:fldCharType="begin"/>
      </w:r>
      <w:r>
        <w:rPr>
          <w:noProof/>
        </w:rPr>
        <w:instrText xml:space="preserve"> PAGEREF _Toc295226927 \h </w:instrText>
      </w:r>
      <w:r>
        <w:rPr>
          <w:noProof/>
        </w:rPr>
      </w:r>
      <w:r>
        <w:rPr>
          <w:noProof/>
        </w:rPr>
        <w:fldChar w:fldCharType="separate"/>
      </w:r>
      <w:r>
        <w:rPr>
          <w:noProof/>
        </w:rPr>
        <w:t>10</w:t>
      </w:r>
      <w:r>
        <w:rPr>
          <w:noProof/>
        </w:rPr>
        <w:fldChar w:fldCharType="end"/>
      </w:r>
    </w:p>
    <w:p w:rsidR="005E5C03" w:rsidRDefault="005E5C03">
      <w:pPr>
        <w:pStyle w:val="TableofFigures"/>
        <w:rPr>
          <w:rFonts w:asciiTheme="minorHAnsi" w:eastAsiaTheme="minorEastAsia" w:hAnsiTheme="minorHAnsi" w:cstheme="minorBidi"/>
          <w:noProof/>
          <w:spacing w:val="0"/>
          <w:sz w:val="22"/>
          <w:szCs w:val="22"/>
          <w:lang w:val="en-US" w:eastAsia="en-US"/>
        </w:rPr>
      </w:pPr>
      <w:r>
        <w:rPr>
          <w:noProof/>
        </w:rPr>
        <w:lastRenderedPageBreak/>
        <w:t>Figure 2 – CIM IEC 61970-301 package diagram</w:t>
      </w:r>
      <w:r>
        <w:rPr>
          <w:noProof/>
        </w:rPr>
        <w:tab/>
      </w:r>
      <w:r>
        <w:rPr>
          <w:noProof/>
        </w:rPr>
        <w:fldChar w:fldCharType="begin"/>
      </w:r>
      <w:r>
        <w:rPr>
          <w:noProof/>
        </w:rPr>
        <w:instrText xml:space="preserve"> PAGEREF _Toc295226928 \h </w:instrText>
      </w:r>
      <w:r>
        <w:rPr>
          <w:noProof/>
        </w:rPr>
      </w:r>
      <w:r>
        <w:rPr>
          <w:noProof/>
        </w:rPr>
        <w:fldChar w:fldCharType="separate"/>
      </w:r>
      <w:r>
        <w:rPr>
          <w:noProof/>
        </w:rPr>
        <w:t>10</w:t>
      </w:r>
      <w:r>
        <w:rPr>
          <w:noProof/>
        </w:rPr>
        <w:fldChar w:fldCharType="end"/>
      </w:r>
    </w:p>
    <w:p w:rsidR="005E5C03" w:rsidRDefault="005E5C03">
      <w:pPr>
        <w:pStyle w:val="TableofFigures"/>
        <w:rPr>
          <w:rFonts w:asciiTheme="minorHAnsi" w:eastAsiaTheme="minorEastAsia" w:hAnsiTheme="minorHAnsi" w:cstheme="minorBidi"/>
          <w:noProof/>
          <w:spacing w:val="0"/>
          <w:sz w:val="22"/>
          <w:szCs w:val="22"/>
          <w:lang w:val="en-US" w:eastAsia="en-US"/>
        </w:rPr>
      </w:pPr>
      <w:r>
        <w:rPr>
          <w:noProof/>
        </w:rPr>
        <w:t>Figure 3 – Example of generalization</w:t>
      </w:r>
      <w:r>
        <w:rPr>
          <w:noProof/>
        </w:rPr>
        <w:tab/>
      </w:r>
      <w:r>
        <w:rPr>
          <w:noProof/>
        </w:rPr>
        <w:fldChar w:fldCharType="begin"/>
      </w:r>
      <w:r>
        <w:rPr>
          <w:noProof/>
        </w:rPr>
        <w:instrText xml:space="preserve"> PAGEREF _Toc295226929 \h </w:instrText>
      </w:r>
      <w:r>
        <w:rPr>
          <w:noProof/>
        </w:rPr>
      </w:r>
      <w:r>
        <w:rPr>
          <w:noProof/>
        </w:rPr>
        <w:fldChar w:fldCharType="separate"/>
      </w:r>
      <w:r>
        <w:rPr>
          <w:noProof/>
        </w:rPr>
        <w:t>12</w:t>
      </w:r>
      <w:r>
        <w:rPr>
          <w:noProof/>
        </w:rPr>
        <w:fldChar w:fldCharType="end"/>
      </w:r>
    </w:p>
    <w:p w:rsidR="005E5C03" w:rsidRDefault="005E5C03">
      <w:pPr>
        <w:pStyle w:val="TableofFigures"/>
        <w:rPr>
          <w:rFonts w:asciiTheme="minorHAnsi" w:eastAsiaTheme="minorEastAsia" w:hAnsiTheme="minorHAnsi" w:cstheme="minorBidi"/>
          <w:noProof/>
          <w:spacing w:val="0"/>
          <w:sz w:val="22"/>
          <w:szCs w:val="22"/>
          <w:lang w:val="en-US" w:eastAsia="en-US"/>
        </w:rPr>
      </w:pPr>
      <w:r>
        <w:rPr>
          <w:noProof/>
        </w:rPr>
        <w:t>Figure 4 – Example of simple association</w:t>
      </w:r>
      <w:r>
        <w:rPr>
          <w:noProof/>
        </w:rPr>
        <w:tab/>
      </w:r>
      <w:r>
        <w:rPr>
          <w:noProof/>
        </w:rPr>
        <w:fldChar w:fldCharType="begin"/>
      </w:r>
      <w:r>
        <w:rPr>
          <w:noProof/>
        </w:rPr>
        <w:instrText xml:space="preserve"> PAGEREF _Toc295226930 \h </w:instrText>
      </w:r>
      <w:r>
        <w:rPr>
          <w:noProof/>
        </w:rPr>
      </w:r>
      <w:r>
        <w:rPr>
          <w:noProof/>
        </w:rPr>
        <w:fldChar w:fldCharType="separate"/>
      </w:r>
      <w:r>
        <w:rPr>
          <w:noProof/>
        </w:rPr>
        <w:t>12</w:t>
      </w:r>
      <w:r>
        <w:rPr>
          <w:noProof/>
        </w:rPr>
        <w:fldChar w:fldCharType="end"/>
      </w:r>
    </w:p>
    <w:p w:rsidR="005E5C03" w:rsidRDefault="005E5C03">
      <w:pPr>
        <w:pStyle w:val="TableofFigures"/>
        <w:rPr>
          <w:rFonts w:asciiTheme="minorHAnsi" w:eastAsiaTheme="minorEastAsia" w:hAnsiTheme="minorHAnsi" w:cstheme="minorBidi"/>
          <w:noProof/>
          <w:spacing w:val="0"/>
          <w:sz w:val="22"/>
          <w:szCs w:val="22"/>
          <w:lang w:val="en-US" w:eastAsia="en-US"/>
        </w:rPr>
      </w:pPr>
      <w:r>
        <w:rPr>
          <w:noProof/>
        </w:rPr>
        <w:t>Figure 5 – Example of aggregation</w:t>
      </w:r>
      <w:r>
        <w:rPr>
          <w:noProof/>
        </w:rPr>
        <w:tab/>
      </w:r>
      <w:r>
        <w:rPr>
          <w:noProof/>
        </w:rPr>
        <w:fldChar w:fldCharType="begin"/>
      </w:r>
      <w:r>
        <w:rPr>
          <w:noProof/>
        </w:rPr>
        <w:instrText xml:space="preserve"> PAGEREF _Toc295226931 \h </w:instrText>
      </w:r>
      <w:r>
        <w:rPr>
          <w:noProof/>
        </w:rPr>
      </w:r>
      <w:r>
        <w:rPr>
          <w:noProof/>
        </w:rPr>
        <w:fldChar w:fldCharType="separate"/>
      </w:r>
      <w:r>
        <w:rPr>
          <w:noProof/>
        </w:rPr>
        <w:t>12</w:t>
      </w:r>
      <w:r>
        <w:rPr>
          <w:noProof/>
        </w:rPr>
        <w:fldChar w:fldCharType="end"/>
      </w:r>
    </w:p>
    <w:p w:rsidR="005E5C03" w:rsidRDefault="005E5C03">
      <w:pPr>
        <w:pStyle w:val="TableofFigures"/>
        <w:rPr>
          <w:rFonts w:asciiTheme="minorHAnsi" w:eastAsiaTheme="minorEastAsia" w:hAnsiTheme="minorHAnsi" w:cstheme="minorBidi"/>
          <w:noProof/>
          <w:spacing w:val="0"/>
          <w:sz w:val="22"/>
          <w:szCs w:val="22"/>
          <w:lang w:val="en-US" w:eastAsia="en-US"/>
        </w:rPr>
      </w:pPr>
      <w:r>
        <w:rPr>
          <w:noProof/>
        </w:rPr>
        <w:t>Figure 6 – Equipment containers</w:t>
      </w:r>
      <w:r>
        <w:rPr>
          <w:noProof/>
        </w:rPr>
        <w:tab/>
      </w:r>
      <w:r>
        <w:rPr>
          <w:noProof/>
        </w:rPr>
        <w:fldChar w:fldCharType="begin"/>
      </w:r>
      <w:r>
        <w:rPr>
          <w:noProof/>
        </w:rPr>
        <w:instrText xml:space="preserve"> PAGEREF _Toc295226932 \h </w:instrText>
      </w:r>
      <w:r>
        <w:rPr>
          <w:noProof/>
        </w:rPr>
      </w:r>
      <w:r>
        <w:rPr>
          <w:noProof/>
        </w:rPr>
        <w:fldChar w:fldCharType="separate"/>
      </w:r>
      <w:r>
        <w:rPr>
          <w:noProof/>
        </w:rPr>
        <w:t>13</w:t>
      </w:r>
      <w:r>
        <w:rPr>
          <w:noProof/>
        </w:rPr>
        <w:fldChar w:fldCharType="end"/>
      </w:r>
    </w:p>
    <w:p w:rsidR="005E5C03" w:rsidRDefault="005E5C03">
      <w:pPr>
        <w:pStyle w:val="TableofFigures"/>
        <w:rPr>
          <w:rFonts w:asciiTheme="minorHAnsi" w:eastAsiaTheme="minorEastAsia" w:hAnsiTheme="minorHAnsi" w:cstheme="minorBidi"/>
          <w:noProof/>
          <w:spacing w:val="0"/>
          <w:sz w:val="22"/>
          <w:szCs w:val="22"/>
          <w:lang w:val="en-US" w:eastAsia="en-US"/>
        </w:rPr>
      </w:pPr>
      <w:r>
        <w:rPr>
          <w:noProof/>
        </w:rPr>
        <w:t>Figure 7 - Names</w:t>
      </w:r>
      <w:r>
        <w:rPr>
          <w:noProof/>
        </w:rPr>
        <w:tab/>
      </w:r>
      <w:r>
        <w:rPr>
          <w:noProof/>
        </w:rPr>
        <w:fldChar w:fldCharType="begin"/>
      </w:r>
      <w:r>
        <w:rPr>
          <w:noProof/>
        </w:rPr>
        <w:instrText xml:space="preserve"> PAGEREF _Toc295226933 \h </w:instrText>
      </w:r>
      <w:r>
        <w:rPr>
          <w:noProof/>
        </w:rPr>
      </w:r>
      <w:r>
        <w:rPr>
          <w:noProof/>
        </w:rPr>
        <w:fldChar w:fldCharType="separate"/>
      </w:r>
      <w:r>
        <w:rPr>
          <w:noProof/>
        </w:rPr>
        <w:t>14</w:t>
      </w:r>
      <w:r>
        <w:rPr>
          <w:noProof/>
        </w:rPr>
        <w:fldChar w:fldCharType="end"/>
      </w:r>
    </w:p>
    <w:p w:rsidR="005E5C03" w:rsidRDefault="005E5C03">
      <w:pPr>
        <w:pStyle w:val="TableofFigures"/>
        <w:rPr>
          <w:rFonts w:asciiTheme="minorHAnsi" w:eastAsiaTheme="minorEastAsia" w:hAnsiTheme="minorHAnsi" w:cstheme="minorBidi"/>
          <w:noProof/>
          <w:spacing w:val="0"/>
          <w:sz w:val="22"/>
          <w:szCs w:val="22"/>
          <w:lang w:val="en-US" w:eastAsia="en-US"/>
        </w:rPr>
      </w:pPr>
      <w:r>
        <w:rPr>
          <w:noProof/>
        </w:rPr>
        <w:t>Figure 8 – Connectivity model</w:t>
      </w:r>
      <w:r>
        <w:rPr>
          <w:noProof/>
        </w:rPr>
        <w:tab/>
      </w:r>
      <w:r>
        <w:rPr>
          <w:noProof/>
        </w:rPr>
        <w:fldChar w:fldCharType="begin"/>
      </w:r>
      <w:r>
        <w:rPr>
          <w:noProof/>
        </w:rPr>
        <w:instrText xml:space="preserve"> PAGEREF _Toc295226934 \h </w:instrText>
      </w:r>
      <w:r>
        <w:rPr>
          <w:noProof/>
        </w:rPr>
      </w:r>
      <w:r>
        <w:rPr>
          <w:noProof/>
        </w:rPr>
        <w:fldChar w:fldCharType="separate"/>
      </w:r>
      <w:r>
        <w:rPr>
          <w:noProof/>
        </w:rPr>
        <w:t>14</w:t>
      </w:r>
      <w:r>
        <w:rPr>
          <w:noProof/>
        </w:rPr>
        <w:fldChar w:fldCharType="end"/>
      </w:r>
    </w:p>
    <w:p w:rsidR="005E5C03" w:rsidRDefault="005E5C03">
      <w:pPr>
        <w:pStyle w:val="TableofFigures"/>
        <w:rPr>
          <w:rFonts w:asciiTheme="minorHAnsi" w:eastAsiaTheme="minorEastAsia" w:hAnsiTheme="minorHAnsi" w:cstheme="minorBidi"/>
          <w:noProof/>
          <w:spacing w:val="0"/>
          <w:sz w:val="22"/>
          <w:szCs w:val="22"/>
          <w:lang w:val="en-US" w:eastAsia="en-US"/>
        </w:rPr>
      </w:pPr>
      <w:r>
        <w:rPr>
          <w:noProof/>
        </w:rPr>
        <w:t>Figure 9 – Simple network example</w:t>
      </w:r>
      <w:r>
        <w:rPr>
          <w:noProof/>
        </w:rPr>
        <w:tab/>
      </w:r>
      <w:r>
        <w:rPr>
          <w:noProof/>
        </w:rPr>
        <w:fldChar w:fldCharType="begin"/>
      </w:r>
      <w:r>
        <w:rPr>
          <w:noProof/>
        </w:rPr>
        <w:instrText xml:space="preserve"> PAGEREF _Toc295226935 \h </w:instrText>
      </w:r>
      <w:r>
        <w:rPr>
          <w:noProof/>
        </w:rPr>
      </w:r>
      <w:r>
        <w:rPr>
          <w:noProof/>
        </w:rPr>
        <w:fldChar w:fldCharType="separate"/>
      </w:r>
      <w:r>
        <w:rPr>
          <w:noProof/>
        </w:rPr>
        <w:t>15</w:t>
      </w:r>
      <w:r>
        <w:rPr>
          <w:noProof/>
        </w:rPr>
        <w:fldChar w:fldCharType="end"/>
      </w:r>
    </w:p>
    <w:p w:rsidR="005E5C03" w:rsidRDefault="005E5C03">
      <w:pPr>
        <w:pStyle w:val="TableofFigures"/>
        <w:rPr>
          <w:rFonts w:asciiTheme="minorHAnsi" w:eastAsiaTheme="minorEastAsia" w:hAnsiTheme="minorHAnsi" w:cstheme="minorBidi"/>
          <w:noProof/>
          <w:spacing w:val="0"/>
          <w:sz w:val="22"/>
          <w:szCs w:val="22"/>
          <w:lang w:val="en-US" w:eastAsia="en-US"/>
        </w:rPr>
      </w:pPr>
      <w:r>
        <w:rPr>
          <w:noProof/>
        </w:rPr>
        <w:t>Figure 10 – Simple network connectivity modeled with CIM Topology</w:t>
      </w:r>
      <w:r>
        <w:rPr>
          <w:noProof/>
        </w:rPr>
        <w:tab/>
      </w:r>
      <w:r>
        <w:rPr>
          <w:noProof/>
        </w:rPr>
        <w:fldChar w:fldCharType="begin"/>
      </w:r>
      <w:r>
        <w:rPr>
          <w:noProof/>
        </w:rPr>
        <w:instrText xml:space="preserve"> PAGEREF _Toc295226936 \h </w:instrText>
      </w:r>
      <w:r>
        <w:rPr>
          <w:noProof/>
        </w:rPr>
      </w:r>
      <w:r>
        <w:rPr>
          <w:noProof/>
        </w:rPr>
        <w:fldChar w:fldCharType="separate"/>
      </w:r>
      <w:r>
        <w:rPr>
          <w:noProof/>
        </w:rPr>
        <w:t>15</w:t>
      </w:r>
      <w:r>
        <w:rPr>
          <w:noProof/>
        </w:rPr>
        <w:fldChar w:fldCharType="end"/>
      </w:r>
    </w:p>
    <w:p w:rsidR="005E5C03" w:rsidRDefault="005E5C03">
      <w:pPr>
        <w:pStyle w:val="TableofFigures"/>
        <w:rPr>
          <w:rFonts w:asciiTheme="minorHAnsi" w:eastAsiaTheme="minorEastAsia" w:hAnsiTheme="minorHAnsi" w:cstheme="minorBidi"/>
          <w:noProof/>
          <w:spacing w:val="0"/>
          <w:sz w:val="22"/>
          <w:szCs w:val="22"/>
          <w:lang w:val="en-US" w:eastAsia="en-US"/>
        </w:rPr>
      </w:pPr>
      <w:r>
        <w:rPr>
          <w:noProof/>
        </w:rPr>
        <w:t>Figure 11 – Equipment inheritance hierarchy</w:t>
      </w:r>
      <w:r>
        <w:rPr>
          <w:noProof/>
        </w:rPr>
        <w:tab/>
      </w:r>
      <w:r>
        <w:rPr>
          <w:noProof/>
        </w:rPr>
        <w:fldChar w:fldCharType="begin"/>
      </w:r>
      <w:r>
        <w:rPr>
          <w:noProof/>
        </w:rPr>
        <w:instrText xml:space="preserve"> PAGEREF _Toc295226937 \h </w:instrText>
      </w:r>
      <w:r>
        <w:rPr>
          <w:noProof/>
        </w:rPr>
      </w:r>
      <w:r>
        <w:rPr>
          <w:noProof/>
        </w:rPr>
        <w:fldChar w:fldCharType="separate"/>
      </w:r>
      <w:r>
        <w:rPr>
          <w:noProof/>
        </w:rPr>
        <w:t>16</w:t>
      </w:r>
      <w:r>
        <w:rPr>
          <w:noProof/>
        </w:rPr>
        <w:fldChar w:fldCharType="end"/>
      </w:r>
    </w:p>
    <w:p w:rsidR="005E5C03" w:rsidRDefault="005E5C03">
      <w:pPr>
        <w:pStyle w:val="TableofFigures"/>
        <w:rPr>
          <w:rFonts w:asciiTheme="minorHAnsi" w:eastAsiaTheme="minorEastAsia" w:hAnsiTheme="minorHAnsi" w:cstheme="minorBidi"/>
          <w:noProof/>
          <w:spacing w:val="0"/>
          <w:sz w:val="22"/>
          <w:szCs w:val="22"/>
          <w:lang w:val="en-US" w:eastAsia="en-US"/>
        </w:rPr>
      </w:pPr>
      <w:r>
        <w:rPr>
          <w:noProof/>
        </w:rPr>
        <w:t>Figure 12 - Transformer and Tank model</w:t>
      </w:r>
      <w:r>
        <w:rPr>
          <w:noProof/>
        </w:rPr>
        <w:tab/>
      </w:r>
      <w:r>
        <w:rPr>
          <w:noProof/>
        </w:rPr>
        <w:fldChar w:fldCharType="begin"/>
      </w:r>
      <w:r>
        <w:rPr>
          <w:noProof/>
        </w:rPr>
        <w:instrText xml:space="preserve"> PAGEREF _Toc295226938 \h </w:instrText>
      </w:r>
      <w:r>
        <w:rPr>
          <w:noProof/>
        </w:rPr>
      </w:r>
      <w:r>
        <w:rPr>
          <w:noProof/>
        </w:rPr>
        <w:fldChar w:fldCharType="separate"/>
      </w:r>
      <w:r>
        <w:rPr>
          <w:noProof/>
        </w:rPr>
        <w:t>17</w:t>
      </w:r>
      <w:r>
        <w:rPr>
          <w:noProof/>
        </w:rPr>
        <w:fldChar w:fldCharType="end"/>
      </w:r>
    </w:p>
    <w:p w:rsidR="005E5C03" w:rsidRDefault="005E5C03">
      <w:pPr>
        <w:pStyle w:val="TableofFigures"/>
        <w:rPr>
          <w:rFonts w:asciiTheme="minorHAnsi" w:eastAsiaTheme="minorEastAsia" w:hAnsiTheme="minorHAnsi" w:cstheme="minorBidi"/>
          <w:noProof/>
          <w:spacing w:val="0"/>
          <w:sz w:val="22"/>
          <w:szCs w:val="22"/>
          <w:lang w:val="en-US" w:eastAsia="en-US"/>
        </w:rPr>
      </w:pPr>
      <w:r>
        <w:rPr>
          <w:noProof/>
        </w:rPr>
        <w:t>Figure 13 – Transformer model</w:t>
      </w:r>
      <w:r>
        <w:rPr>
          <w:noProof/>
        </w:rPr>
        <w:tab/>
      </w:r>
      <w:r>
        <w:rPr>
          <w:noProof/>
        </w:rPr>
        <w:fldChar w:fldCharType="begin"/>
      </w:r>
      <w:r>
        <w:rPr>
          <w:noProof/>
        </w:rPr>
        <w:instrText xml:space="preserve"> PAGEREF _Toc295226939 \h </w:instrText>
      </w:r>
      <w:r>
        <w:rPr>
          <w:noProof/>
        </w:rPr>
      </w:r>
      <w:r>
        <w:rPr>
          <w:noProof/>
        </w:rPr>
        <w:fldChar w:fldCharType="separate"/>
      </w:r>
      <w:r>
        <w:rPr>
          <w:noProof/>
        </w:rPr>
        <w:t>17</w:t>
      </w:r>
      <w:r>
        <w:rPr>
          <w:noProof/>
        </w:rPr>
        <w:fldChar w:fldCharType="end"/>
      </w:r>
    </w:p>
    <w:p w:rsidR="005E5C03" w:rsidRDefault="005E5C03">
      <w:pPr>
        <w:pStyle w:val="TableofFigures"/>
        <w:rPr>
          <w:rFonts w:asciiTheme="minorHAnsi" w:eastAsiaTheme="minorEastAsia" w:hAnsiTheme="minorHAnsi" w:cstheme="minorBidi"/>
          <w:noProof/>
          <w:spacing w:val="0"/>
          <w:sz w:val="22"/>
          <w:szCs w:val="22"/>
          <w:lang w:val="en-US" w:eastAsia="en-US"/>
        </w:rPr>
      </w:pPr>
      <w:r>
        <w:rPr>
          <w:noProof/>
        </w:rPr>
        <w:t>Figure 20 – Navigating from PSR to MeasurementValue</w:t>
      </w:r>
      <w:r>
        <w:rPr>
          <w:noProof/>
        </w:rPr>
        <w:tab/>
      </w:r>
      <w:r>
        <w:rPr>
          <w:noProof/>
        </w:rPr>
        <w:fldChar w:fldCharType="begin"/>
      </w:r>
      <w:r>
        <w:rPr>
          <w:noProof/>
        </w:rPr>
        <w:instrText xml:space="preserve"> PAGEREF _Toc295226940 \h </w:instrText>
      </w:r>
      <w:r>
        <w:rPr>
          <w:noProof/>
        </w:rPr>
      </w:r>
      <w:r>
        <w:rPr>
          <w:noProof/>
        </w:rPr>
        <w:fldChar w:fldCharType="separate"/>
      </w:r>
      <w:r>
        <w:rPr>
          <w:noProof/>
        </w:rPr>
        <w:t>24</w:t>
      </w:r>
      <w:r>
        <w:rPr>
          <w:noProof/>
        </w:rPr>
        <w:fldChar w:fldCharType="end"/>
      </w:r>
    </w:p>
    <w:p w:rsidR="005E5C03" w:rsidRDefault="005E5C03">
      <w:pPr>
        <w:pStyle w:val="TableofFigures"/>
        <w:rPr>
          <w:rFonts w:asciiTheme="minorHAnsi" w:eastAsiaTheme="minorEastAsia" w:hAnsiTheme="minorHAnsi" w:cstheme="minorBidi"/>
          <w:noProof/>
          <w:spacing w:val="0"/>
          <w:sz w:val="22"/>
          <w:szCs w:val="22"/>
          <w:lang w:val="en-US" w:eastAsia="en-US"/>
        </w:rPr>
      </w:pPr>
      <w:r>
        <w:rPr>
          <w:noProof/>
        </w:rPr>
        <w:t>Figure 21 – Measurement placement</w:t>
      </w:r>
      <w:r>
        <w:rPr>
          <w:noProof/>
        </w:rPr>
        <w:tab/>
      </w:r>
      <w:r>
        <w:rPr>
          <w:noProof/>
        </w:rPr>
        <w:fldChar w:fldCharType="begin"/>
      </w:r>
      <w:r>
        <w:rPr>
          <w:noProof/>
        </w:rPr>
        <w:instrText xml:space="preserve"> PAGEREF _Toc295226941 \h </w:instrText>
      </w:r>
      <w:r>
        <w:rPr>
          <w:noProof/>
        </w:rPr>
      </w:r>
      <w:r>
        <w:rPr>
          <w:noProof/>
        </w:rPr>
        <w:fldChar w:fldCharType="separate"/>
      </w:r>
      <w:r>
        <w:rPr>
          <w:noProof/>
        </w:rPr>
        <w:t>27</w:t>
      </w:r>
      <w:r>
        <w:rPr>
          <w:noProof/>
        </w:rPr>
        <w:fldChar w:fldCharType="end"/>
      </w:r>
    </w:p>
    <w:p w:rsidR="005E5C03" w:rsidRDefault="005E5C03">
      <w:pPr>
        <w:pStyle w:val="TableofFigures"/>
        <w:rPr>
          <w:rFonts w:asciiTheme="minorHAnsi" w:eastAsiaTheme="minorEastAsia" w:hAnsiTheme="minorHAnsi" w:cstheme="minorBidi"/>
          <w:noProof/>
          <w:spacing w:val="0"/>
          <w:sz w:val="22"/>
          <w:szCs w:val="22"/>
          <w:lang w:val="en-US" w:eastAsia="en-US"/>
        </w:rPr>
      </w:pPr>
      <w:r>
        <w:rPr>
          <w:noProof/>
        </w:rPr>
        <w:t>Figure 22 – Regulating control models</w:t>
      </w:r>
      <w:r>
        <w:rPr>
          <w:noProof/>
        </w:rPr>
        <w:tab/>
      </w:r>
      <w:r>
        <w:rPr>
          <w:noProof/>
        </w:rPr>
        <w:fldChar w:fldCharType="begin"/>
      </w:r>
      <w:r>
        <w:rPr>
          <w:noProof/>
        </w:rPr>
        <w:instrText xml:space="preserve"> PAGEREF _Toc295226942 \h </w:instrText>
      </w:r>
      <w:r>
        <w:rPr>
          <w:noProof/>
        </w:rPr>
      </w:r>
      <w:r>
        <w:rPr>
          <w:noProof/>
        </w:rPr>
        <w:fldChar w:fldCharType="separate"/>
      </w:r>
      <w:r>
        <w:rPr>
          <w:noProof/>
        </w:rPr>
        <w:t>27</w:t>
      </w:r>
      <w:r>
        <w:rPr>
          <w:noProof/>
        </w:rPr>
        <w:fldChar w:fldCharType="end"/>
      </w:r>
    </w:p>
    <w:p w:rsidR="005E5C03" w:rsidRDefault="005E5C03">
      <w:pPr>
        <w:pStyle w:val="TableofFigures"/>
        <w:rPr>
          <w:rFonts w:asciiTheme="minorHAnsi" w:eastAsiaTheme="minorEastAsia" w:hAnsiTheme="minorHAnsi" w:cstheme="minorBidi"/>
          <w:noProof/>
          <w:spacing w:val="0"/>
          <w:sz w:val="22"/>
          <w:szCs w:val="22"/>
          <w:lang w:val="en-US" w:eastAsia="en-US"/>
        </w:rPr>
      </w:pPr>
      <w:r>
        <w:rPr>
          <w:noProof/>
        </w:rPr>
        <w:t>Figure 23 – CIM top level packages</w:t>
      </w:r>
      <w:r>
        <w:rPr>
          <w:noProof/>
        </w:rPr>
        <w:tab/>
      </w:r>
      <w:r>
        <w:rPr>
          <w:noProof/>
        </w:rPr>
        <w:fldChar w:fldCharType="begin"/>
      </w:r>
      <w:r>
        <w:rPr>
          <w:noProof/>
        </w:rPr>
        <w:instrText xml:space="preserve"> PAGEREF _Toc295226943 \h </w:instrText>
      </w:r>
      <w:r>
        <w:rPr>
          <w:noProof/>
        </w:rPr>
      </w:r>
      <w:r>
        <w:rPr>
          <w:noProof/>
        </w:rPr>
        <w:fldChar w:fldCharType="separate"/>
      </w:r>
      <w:r>
        <w:rPr>
          <w:noProof/>
        </w:rPr>
        <w:t>30</w:t>
      </w:r>
      <w:r>
        <w:rPr>
          <w:noProof/>
        </w:rPr>
        <w:fldChar w:fldCharType="end"/>
      </w:r>
    </w:p>
    <w:p w:rsidR="005E5C03" w:rsidRDefault="002B5DA6" w:rsidP="002B5DA6">
      <w:pPr>
        <w:pStyle w:val="TableofFigures"/>
        <w:rPr>
          <w:noProof/>
        </w:rPr>
      </w:pPr>
      <w:r>
        <w:fldChar w:fldCharType="end"/>
      </w:r>
      <w:r>
        <w:fldChar w:fldCharType="begin"/>
      </w:r>
      <w:r w:rsidRPr="002B1DCF">
        <w:instrText xml:space="preserve"> TOC \t "TABLE-title" \c </w:instrText>
      </w:r>
      <w:r>
        <w:fldChar w:fldCharType="separate"/>
      </w:r>
    </w:p>
    <w:p w:rsidR="005E5C03" w:rsidRDefault="005E5C03">
      <w:pPr>
        <w:pStyle w:val="TableofFigures"/>
        <w:rPr>
          <w:rFonts w:asciiTheme="minorHAnsi" w:eastAsiaTheme="minorEastAsia" w:hAnsiTheme="minorHAnsi" w:cstheme="minorBidi"/>
          <w:noProof/>
          <w:spacing w:val="0"/>
          <w:sz w:val="22"/>
          <w:szCs w:val="22"/>
          <w:lang w:val="en-US" w:eastAsia="en-US"/>
        </w:rPr>
      </w:pPr>
      <w:r>
        <w:rPr>
          <w:noProof/>
        </w:rPr>
        <w:t>Table 1 – NameType class naming conventions</w:t>
      </w:r>
      <w:r>
        <w:rPr>
          <w:noProof/>
        </w:rPr>
        <w:tab/>
      </w:r>
      <w:r>
        <w:rPr>
          <w:noProof/>
        </w:rPr>
        <w:fldChar w:fldCharType="begin"/>
      </w:r>
      <w:r>
        <w:rPr>
          <w:noProof/>
        </w:rPr>
        <w:instrText xml:space="preserve"> PAGEREF _Toc295226944 \h </w:instrText>
      </w:r>
      <w:r>
        <w:rPr>
          <w:noProof/>
        </w:rPr>
      </w:r>
      <w:r>
        <w:rPr>
          <w:noProof/>
        </w:rPr>
        <w:fldChar w:fldCharType="separate"/>
      </w:r>
      <w:r>
        <w:rPr>
          <w:noProof/>
        </w:rPr>
        <w:t>13</w:t>
      </w:r>
      <w:r>
        <w:rPr>
          <w:noProof/>
        </w:rPr>
        <w:fldChar w:fldCharType="end"/>
      </w:r>
    </w:p>
    <w:p w:rsidR="005E5C03" w:rsidRDefault="005E5C03">
      <w:pPr>
        <w:pStyle w:val="TableofFigures"/>
        <w:rPr>
          <w:rFonts w:asciiTheme="minorHAnsi" w:eastAsiaTheme="minorEastAsia" w:hAnsiTheme="minorHAnsi" w:cstheme="minorBidi"/>
          <w:noProof/>
          <w:spacing w:val="0"/>
          <w:sz w:val="22"/>
          <w:szCs w:val="22"/>
          <w:lang w:val="en-US" w:eastAsia="en-US"/>
        </w:rPr>
      </w:pPr>
      <w:r>
        <w:rPr>
          <w:noProof/>
        </w:rPr>
        <w:t>Table 2 – measurementType naming conventions</w:t>
      </w:r>
      <w:r>
        <w:rPr>
          <w:noProof/>
        </w:rPr>
        <w:tab/>
      </w:r>
      <w:r>
        <w:rPr>
          <w:noProof/>
        </w:rPr>
        <w:fldChar w:fldCharType="begin"/>
      </w:r>
      <w:r>
        <w:rPr>
          <w:noProof/>
        </w:rPr>
        <w:instrText xml:space="preserve"> PAGEREF _Toc295226945 \h </w:instrText>
      </w:r>
      <w:r>
        <w:rPr>
          <w:noProof/>
        </w:rPr>
      </w:r>
      <w:r>
        <w:rPr>
          <w:noProof/>
        </w:rPr>
        <w:fldChar w:fldCharType="separate"/>
      </w:r>
      <w:r>
        <w:rPr>
          <w:noProof/>
        </w:rPr>
        <w:t>25</w:t>
      </w:r>
      <w:r>
        <w:rPr>
          <w:noProof/>
        </w:rPr>
        <w:fldChar w:fldCharType="end"/>
      </w:r>
    </w:p>
    <w:p w:rsidR="005E5C03" w:rsidRDefault="005E5C03">
      <w:pPr>
        <w:pStyle w:val="TableofFigures"/>
        <w:rPr>
          <w:rFonts w:asciiTheme="minorHAnsi" w:eastAsiaTheme="minorEastAsia" w:hAnsiTheme="minorHAnsi" w:cstheme="minorBidi"/>
          <w:noProof/>
          <w:spacing w:val="0"/>
          <w:sz w:val="22"/>
          <w:szCs w:val="22"/>
          <w:lang w:val="en-US" w:eastAsia="en-US"/>
        </w:rPr>
      </w:pPr>
      <w:r>
        <w:rPr>
          <w:noProof/>
        </w:rPr>
        <w:t>Table 3 – MeasurementValueSource naming conventions</w:t>
      </w:r>
      <w:r>
        <w:rPr>
          <w:noProof/>
        </w:rPr>
        <w:tab/>
      </w:r>
      <w:r>
        <w:rPr>
          <w:noProof/>
        </w:rPr>
        <w:fldChar w:fldCharType="begin"/>
      </w:r>
      <w:r>
        <w:rPr>
          <w:noProof/>
        </w:rPr>
        <w:instrText xml:space="preserve"> PAGEREF _Toc295226946 \h </w:instrText>
      </w:r>
      <w:r>
        <w:rPr>
          <w:noProof/>
        </w:rPr>
      </w:r>
      <w:r>
        <w:rPr>
          <w:noProof/>
        </w:rPr>
        <w:fldChar w:fldCharType="separate"/>
      </w:r>
      <w:r>
        <w:rPr>
          <w:noProof/>
        </w:rPr>
        <w:t>26</w:t>
      </w:r>
      <w:r>
        <w:rPr>
          <w:noProof/>
        </w:rPr>
        <w:fldChar w:fldCharType="end"/>
      </w:r>
    </w:p>
    <w:p w:rsidR="005E5C03" w:rsidRDefault="005E5C03">
      <w:pPr>
        <w:pStyle w:val="TableofFigures"/>
        <w:rPr>
          <w:rFonts w:asciiTheme="minorHAnsi" w:eastAsiaTheme="minorEastAsia" w:hAnsiTheme="minorHAnsi" w:cstheme="minorBidi"/>
          <w:noProof/>
          <w:spacing w:val="0"/>
          <w:sz w:val="22"/>
          <w:szCs w:val="22"/>
          <w:lang w:val="en-US" w:eastAsia="en-US"/>
        </w:rPr>
      </w:pPr>
      <w:r>
        <w:rPr>
          <w:noProof/>
        </w:rPr>
        <w:t>Attributes</w:t>
      </w:r>
      <w:r>
        <w:rPr>
          <w:noProof/>
        </w:rPr>
        <w:tab/>
      </w:r>
      <w:r>
        <w:rPr>
          <w:noProof/>
        </w:rPr>
        <w:fldChar w:fldCharType="begin"/>
      </w:r>
      <w:r>
        <w:rPr>
          <w:noProof/>
        </w:rPr>
        <w:instrText xml:space="preserve"> PAGEREF _Toc295226947 \h </w:instrText>
      </w:r>
      <w:r>
        <w:rPr>
          <w:noProof/>
        </w:rPr>
      </w:r>
      <w:r>
        <w:rPr>
          <w:noProof/>
        </w:rPr>
        <w:fldChar w:fldCharType="separate"/>
      </w:r>
      <w:r>
        <w:rPr>
          <w:noProof/>
        </w:rPr>
        <w:t>30</w:t>
      </w:r>
      <w:r>
        <w:rPr>
          <w:noProof/>
        </w:rPr>
        <w:fldChar w:fldCharType="end"/>
      </w:r>
    </w:p>
    <w:p w:rsidR="005E5C03" w:rsidRDefault="005E5C03">
      <w:pPr>
        <w:pStyle w:val="TableofFigures"/>
        <w:rPr>
          <w:rFonts w:asciiTheme="minorHAnsi" w:eastAsiaTheme="minorEastAsia" w:hAnsiTheme="minorHAnsi" w:cstheme="minorBidi"/>
          <w:noProof/>
          <w:spacing w:val="0"/>
          <w:sz w:val="22"/>
          <w:szCs w:val="22"/>
          <w:lang w:val="en-US" w:eastAsia="en-US"/>
        </w:rPr>
      </w:pPr>
      <w:r>
        <w:rPr>
          <w:noProof/>
        </w:rPr>
        <w:t>Association ends</w:t>
      </w:r>
      <w:r>
        <w:rPr>
          <w:noProof/>
        </w:rPr>
        <w:tab/>
      </w:r>
      <w:r>
        <w:rPr>
          <w:noProof/>
        </w:rPr>
        <w:fldChar w:fldCharType="begin"/>
      </w:r>
      <w:r>
        <w:rPr>
          <w:noProof/>
        </w:rPr>
        <w:instrText xml:space="preserve"> PAGEREF _Toc295226948 \h </w:instrText>
      </w:r>
      <w:r>
        <w:rPr>
          <w:noProof/>
        </w:rPr>
      </w:r>
      <w:r>
        <w:rPr>
          <w:noProof/>
        </w:rPr>
        <w:fldChar w:fldCharType="separate"/>
      </w:r>
      <w:r>
        <w:rPr>
          <w:noProof/>
        </w:rPr>
        <w:t>30</w:t>
      </w:r>
      <w:r>
        <w:rPr>
          <w:noProof/>
        </w:rPr>
        <w:fldChar w:fldCharType="end"/>
      </w:r>
    </w:p>
    <w:p w:rsidR="005E5C03" w:rsidRDefault="005E5C03">
      <w:pPr>
        <w:pStyle w:val="TableofFigures"/>
        <w:rPr>
          <w:rFonts w:asciiTheme="minorHAnsi" w:eastAsiaTheme="minorEastAsia" w:hAnsiTheme="minorHAnsi" w:cstheme="minorBidi"/>
          <w:noProof/>
          <w:spacing w:val="0"/>
          <w:sz w:val="22"/>
          <w:szCs w:val="22"/>
          <w:lang w:val="en-US" w:eastAsia="en-US"/>
        </w:rPr>
      </w:pPr>
      <w:r>
        <w:rPr>
          <w:noProof/>
        </w:rPr>
        <w:t>Enums</w:t>
      </w:r>
      <w:r>
        <w:rPr>
          <w:noProof/>
        </w:rPr>
        <w:tab/>
      </w:r>
      <w:r>
        <w:rPr>
          <w:noProof/>
        </w:rPr>
        <w:fldChar w:fldCharType="begin"/>
      </w:r>
      <w:r>
        <w:rPr>
          <w:noProof/>
        </w:rPr>
        <w:instrText xml:space="preserve"> PAGEREF _Toc295226949 \h </w:instrText>
      </w:r>
      <w:r>
        <w:rPr>
          <w:noProof/>
        </w:rPr>
      </w:r>
      <w:r>
        <w:rPr>
          <w:noProof/>
        </w:rPr>
        <w:fldChar w:fldCharType="separate"/>
      </w:r>
      <w:r>
        <w:rPr>
          <w:noProof/>
        </w:rPr>
        <w:t>30</w:t>
      </w:r>
      <w:r>
        <w:rPr>
          <w:noProof/>
        </w:rPr>
        <w:fldChar w:fldCharType="end"/>
      </w:r>
    </w:p>
    <w:p w:rsidR="002B5DA6" w:rsidRDefault="002B5DA6" w:rsidP="002B5DA6">
      <w:pPr>
        <w:pStyle w:val="PARAGRAPH"/>
      </w:pPr>
      <w:r>
        <w:fldChar w:fldCharType="end"/>
      </w:r>
    </w:p>
    <w:p w:rsidR="002B5DA6" w:rsidRPr="00CF6C60" w:rsidRDefault="002B5DA6" w:rsidP="002B5DA6">
      <w:pPr>
        <w:pStyle w:val="MAIN-TITLE"/>
        <w:rPr>
          <w:b w:val="0"/>
        </w:rPr>
      </w:pPr>
      <w:r>
        <w:br w:type="page"/>
      </w:r>
      <w:r w:rsidRPr="00CF6C60">
        <w:rPr>
          <w:b w:val="0"/>
        </w:rPr>
        <w:lastRenderedPageBreak/>
        <w:t xml:space="preserve">INTERNATIONAL </w:t>
      </w:r>
      <w:proofErr w:type="spellStart"/>
      <w:r w:rsidRPr="00CF6C60">
        <w:rPr>
          <w:b w:val="0"/>
        </w:rPr>
        <w:t>ELECTROTECHNICAL</w:t>
      </w:r>
      <w:proofErr w:type="spellEnd"/>
      <w:r w:rsidRPr="00CF6C60">
        <w:rPr>
          <w:b w:val="0"/>
        </w:rPr>
        <w:t xml:space="preserve"> COMMISSION</w:t>
      </w:r>
    </w:p>
    <w:p w:rsidR="002B5DA6" w:rsidRPr="00CF6C60" w:rsidRDefault="002B5DA6" w:rsidP="002B5DA6">
      <w:pPr>
        <w:pStyle w:val="MAIN-TITLE"/>
        <w:rPr>
          <w:rFonts w:ascii="Helvetica" w:hAnsi="Helvetica"/>
          <w:b w:val="0"/>
          <w:spacing w:val="-8"/>
        </w:rPr>
      </w:pPr>
      <w:r w:rsidRPr="00CF6C60">
        <w:rPr>
          <w:rFonts w:ascii="Helvetica" w:hAnsi="Helvetica"/>
          <w:b w:val="0"/>
          <w:spacing w:val="-8"/>
        </w:rPr>
        <w:t>_____________</w:t>
      </w:r>
    </w:p>
    <w:p w:rsidR="002B5DA6" w:rsidRPr="00CF6C60" w:rsidRDefault="002B5DA6" w:rsidP="002B5DA6">
      <w:pPr>
        <w:pStyle w:val="MAIN-TITLE"/>
      </w:pPr>
    </w:p>
    <w:p w:rsidR="002B5DA6" w:rsidRPr="00CF6C60" w:rsidRDefault="002B5DA6" w:rsidP="002B5DA6">
      <w:pPr>
        <w:pStyle w:val="MAIN-TITLE"/>
      </w:pPr>
      <w:r>
        <w:t xml:space="preserve">ENERGY MANAGEMENT SYSTEM APPLICATION </w:t>
      </w:r>
    </w:p>
    <w:p w:rsidR="002B5DA6" w:rsidRDefault="002B5DA6" w:rsidP="002B5DA6">
      <w:pPr>
        <w:pStyle w:val="MAIN-TITLE"/>
      </w:pPr>
      <w:r w:rsidRPr="00CF6C60">
        <w:t xml:space="preserve">PROGRAM INTERFACE </w:t>
      </w:r>
      <w:r>
        <w:t xml:space="preserve">(EMS-API) – </w:t>
      </w:r>
    </w:p>
    <w:p w:rsidR="002B5DA6" w:rsidRDefault="002B5DA6" w:rsidP="002B5DA6">
      <w:pPr>
        <w:pStyle w:val="MAIN-TITLE"/>
      </w:pPr>
    </w:p>
    <w:p w:rsidR="002B5DA6" w:rsidRDefault="002B5DA6" w:rsidP="002B5DA6">
      <w:pPr>
        <w:pStyle w:val="MAIN-TITLE"/>
      </w:pPr>
      <w:r>
        <w:t>Part 301: Common information model (</w:t>
      </w:r>
      <w:proofErr w:type="spellStart"/>
      <w:r>
        <w:t>CIM</w:t>
      </w:r>
      <w:proofErr w:type="spellEnd"/>
      <w:r>
        <w:t>) base</w:t>
      </w:r>
    </w:p>
    <w:p w:rsidR="002B5DA6" w:rsidRDefault="002B5DA6" w:rsidP="002B5DA6">
      <w:pPr>
        <w:pStyle w:val="MAIN-TITLE"/>
      </w:pPr>
    </w:p>
    <w:p w:rsidR="002B5DA6" w:rsidRDefault="002B5DA6" w:rsidP="002B5DA6">
      <w:pPr>
        <w:pStyle w:val="MAIN-TITLE"/>
      </w:pPr>
    </w:p>
    <w:p w:rsidR="002B5DA6" w:rsidRDefault="002B5DA6" w:rsidP="002B5DA6">
      <w:pPr>
        <w:pStyle w:val="HEADINGNonumber"/>
        <w:numPr>
          <w:ilvl w:val="0"/>
          <w:numId w:val="0"/>
        </w:numPr>
        <w:ind w:left="397" w:hanging="397"/>
      </w:pPr>
      <w:bookmarkStart w:id="0" w:name="_Toc295226884"/>
      <w:r>
        <w:t>FOREWORD</w:t>
      </w:r>
      <w:bookmarkEnd w:id="0"/>
    </w:p>
    <w:p w:rsidR="002B5DA6" w:rsidRDefault="002B5DA6" w:rsidP="002B5DA6">
      <w:pPr>
        <w:pStyle w:val="FOREWORD"/>
      </w:pPr>
      <w:r>
        <w:t>1)</w:t>
      </w:r>
      <w:r>
        <w:tab/>
        <w:t xml:space="preserve">The International </w:t>
      </w:r>
      <w:proofErr w:type="spellStart"/>
      <w:r>
        <w:t>Electrotechnical</w:t>
      </w:r>
      <w:proofErr w:type="spellEnd"/>
      <w:r>
        <w:t xml:space="preserve"> Commission (</w:t>
      </w:r>
      <w:proofErr w:type="spellStart"/>
      <w:r>
        <w:t>IEC</w:t>
      </w:r>
      <w:proofErr w:type="spellEnd"/>
      <w:r>
        <w:t xml:space="preserve">) is a worldwide organization for standardization comprising all national </w:t>
      </w:r>
      <w:proofErr w:type="spellStart"/>
      <w:r>
        <w:t>electrotechnical</w:t>
      </w:r>
      <w:proofErr w:type="spellEnd"/>
      <w:r>
        <w:t xml:space="preserve"> committees (</w:t>
      </w:r>
      <w:proofErr w:type="spellStart"/>
      <w:r>
        <w:t>IEC</w:t>
      </w:r>
      <w:proofErr w:type="spellEnd"/>
      <w:r>
        <w:t xml:space="preserve"> National Committees). The object of </w:t>
      </w:r>
      <w:proofErr w:type="spellStart"/>
      <w:r>
        <w:t>IEC</w:t>
      </w:r>
      <w:proofErr w:type="spellEnd"/>
      <w:r>
        <w:t xml:space="preserve"> is to promote international co-operation on all questions concerning standardization in the electrical and electronic fields. To this end and in addition to other activities, </w:t>
      </w:r>
      <w:proofErr w:type="spellStart"/>
      <w:r>
        <w:t>IEC</w:t>
      </w:r>
      <w:proofErr w:type="spellEnd"/>
      <w:r>
        <w:t xml:space="preserve"> publishes International Standards, Technical Specifications, Technical Reports, Publicly Available Specifications (PAS) and Guides (hereafter referred to as “</w:t>
      </w:r>
      <w:proofErr w:type="spellStart"/>
      <w:r>
        <w:t>IEC</w:t>
      </w:r>
      <w:proofErr w:type="spellEnd"/>
      <w:r>
        <w:t xml:space="preserve"> Publication(s)”). Their preparation is entrusted to technical committees; any </w:t>
      </w:r>
      <w:proofErr w:type="spellStart"/>
      <w:r>
        <w:t>IEC</w:t>
      </w:r>
      <w:proofErr w:type="spellEnd"/>
      <w:r>
        <w:t xml:space="preserve"> National Committee interested in the subject dealt with may participate in this preparatory work. International, governmental and non-governmental organizations liaising with the </w:t>
      </w:r>
      <w:proofErr w:type="spellStart"/>
      <w:r>
        <w:t>IEC</w:t>
      </w:r>
      <w:proofErr w:type="spellEnd"/>
      <w:r>
        <w:t xml:space="preserve"> also participate in this preparation. </w:t>
      </w:r>
      <w:proofErr w:type="spellStart"/>
      <w:r>
        <w:t>IEC</w:t>
      </w:r>
      <w:proofErr w:type="spellEnd"/>
      <w:r>
        <w:t xml:space="preserve"> collaborates closely with the International Organization for Standardization (ISO) in accordance with conditions determined by agreement between the two organizations.</w:t>
      </w:r>
    </w:p>
    <w:p w:rsidR="002B5DA6" w:rsidRDefault="002B5DA6" w:rsidP="002B5DA6">
      <w:pPr>
        <w:pStyle w:val="FOREWORD"/>
      </w:pPr>
      <w:r>
        <w:t>2)</w:t>
      </w:r>
      <w:r>
        <w:tab/>
        <w:t xml:space="preserve">The formal decisions or agreements of </w:t>
      </w:r>
      <w:proofErr w:type="spellStart"/>
      <w:r>
        <w:t>IEC</w:t>
      </w:r>
      <w:proofErr w:type="spellEnd"/>
      <w:r>
        <w:t xml:space="preserve"> on technical matters express, as nearly as possible, an international consensus of opinion on the relevant subjects since each technical committee has representation from all interested </w:t>
      </w:r>
      <w:proofErr w:type="spellStart"/>
      <w:r>
        <w:t>IEC</w:t>
      </w:r>
      <w:proofErr w:type="spellEnd"/>
      <w:r>
        <w:t xml:space="preserve"> National Committees. </w:t>
      </w:r>
    </w:p>
    <w:p w:rsidR="002B5DA6" w:rsidRDefault="002B5DA6" w:rsidP="002B5DA6">
      <w:pPr>
        <w:pStyle w:val="FOREWORD"/>
      </w:pPr>
      <w:r>
        <w:t>3)</w:t>
      </w:r>
      <w:r>
        <w:tab/>
      </w:r>
      <w:proofErr w:type="spellStart"/>
      <w:r>
        <w:t>IEC</w:t>
      </w:r>
      <w:proofErr w:type="spellEnd"/>
      <w:r>
        <w:t xml:space="preserve"> Publications have the form of recommendations for international use and are accepted by </w:t>
      </w:r>
      <w:proofErr w:type="spellStart"/>
      <w:r>
        <w:t>IEC</w:t>
      </w:r>
      <w:proofErr w:type="spellEnd"/>
      <w:r>
        <w:t xml:space="preserve"> National Committees in that sense. While all reasonable efforts are made to ensure that the technical content of </w:t>
      </w:r>
      <w:proofErr w:type="spellStart"/>
      <w:r>
        <w:t>IEC</w:t>
      </w:r>
      <w:proofErr w:type="spellEnd"/>
      <w:r>
        <w:t xml:space="preserve"> Publications is accurate, </w:t>
      </w:r>
      <w:proofErr w:type="spellStart"/>
      <w:r>
        <w:t>IEC</w:t>
      </w:r>
      <w:proofErr w:type="spellEnd"/>
      <w:r>
        <w:t xml:space="preserve"> cannot be held responsible for the way in which they are used or for any misinterpretation by any end user.</w:t>
      </w:r>
    </w:p>
    <w:p w:rsidR="002B5DA6" w:rsidRDefault="002B5DA6" w:rsidP="002B5DA6">
      <w:pPr>
        <w:pStyle w:val="FOREWORD"/>
      </w:pPr>
      <w:r>
        <w:t>4)</w:t>
      </w:r>
      <w:r>
        <w:tab/>
        <w:t xml:space="preserve">In order to promote international uniformity, </w:t>
      </w:r>
      <w:proofErr w:type="spellStart"/>
      <w:r>
        <w:t>IEC</w:t>
      </w:r>
      <w:proofErr w:type="spellEnd"/>
      <w:r>
        <w:t xml:space="preserve"> National Committees undertake to apply </w:t>
      </w:r>
      <w:proofErr w:type="spellStart"/>
      <w:r>
        <w:t>IEC</w:t>
      </w:r>
      <w:proofErr w:type="spellEnd"/>
      <w:r>
        <w:t xml:space="preserve"> Publications transparently to the maximum extent possible in their national and regional publications. Any divergence between any </w:t>
      </w:r>
      <w:proofErr w:type="spellStart"/>
      <w:r>
        <w:t>IEC</w:t>
      </w:r>
      <w:proofErr w:type="spellEnd"/>
      <w:r>
        <w:t xml:space="preserve"> Publication and the corresponding national or regional publication shall be clearly indicated in the latter.</w:t>
      </w:r>
    </w:p>
    <w:p w:rsidR="002B5DA6" w:rsidRDefault="002B5DA6" w:rsidP="002B5DA6">
      <w:pPr>
        <w:pStyle w:val="FOREWORD"/>
      </w:pPr>
      <w:r>
        <w:rPr>
          <w:lang w:eastAsia="en-GB"/>
        </w:rPr>
        <w:t>5)</w:t>
      </w:r>
      <w:r>
        <w:rPr>
          <w:lang w:eastAsia="en-GB"/>
        </w:rPr>
        <w:tab/>
      </w:r>
      <w:proofErr w:type="spellStart"/>
      <w:r>
        <w:rPr>
          <w:lang w:eastAsia="en-GB"/>
        </w:rPr>
        <w:t>IEC</w:t>
      </w:r>
      <w:proofErr w:type="spellEnd"/>
      <w:r>
        <w:rPr>
          <w:lang w:eastAsia="en-GB"/>
        </w:rPr>
        <w:t xml:space="preserve"> itself does not provide any attestation of conformity. Independent certification bodies provide conformity assessment services and, in some areas, access to </w:t>
      </w:r>
      <w:proofErr w:type="spellStart"/>
      <w:r>
        <w:rPr>
          <w:lang w:eastAsia="en-GB"/>
        </w:rPr>
        <w:t>IEC</w:t>
      </w:r>
      <w:proofErr w:type="spellEnd"/>
      <w:r>
        <w:rPr>
          <w:lang w:eastAsia="en-GB"/>
        </w:rPr>
        <w:t xml:space="preserve"> marks of conformity. </w:t>
      </w:r>
      <w:proofErr w:type="spellStart"/>
      <w:r>
        <w:rPr>
          <w:lang w:eastAsia="en-GB"/>
        </w:rPr>
        <w:t>IEC</w:t>
      </w:r>
      <w:proofErr w:type="spellEnd"/>
      <w:r>
        <w:rPr>
          <w:lang w:eastAsia="en-GB"/>
        </w:rPr>
        <w:t xml:space="preserve"> is not responsible for any services carried out by independent certification bodies.</w:t>
      </w:r>
    </w:p>
    <w:p w:rsidR="002B5DA6" w:rsidRDefault="002B5DA6" w:rsidP="002B5DA6">
      <w:pPr>
        <w:pStyle w:val="FOREWORD"/>
      </w:pPr>
      <w:r>
        <w:t>6)</w:t>
      </w:r>
      <w:r>
        <w:tab/>
        <w:t>All users should ensure that they have the latest edition of this publication.</w:t>
      </w:r>
    </w:p>
    <w:p w:rsidR="002B5DA6" w:rsidRDefault="002B5DA6" w:rsidP="002B5DA6">
      <w:pPr>
        <w:pStyle w:val="FOREWORD"/>
      </w:pPr>
      <w:r>
        <w:t>7)</w:t>
      </w:r>
      <w:r>
        <w:tab/>
        <w:t xml:space="preserve">No liability shall attach to </w:t>
      </w:r>
      <w:proofErr w:type="spellStart"/>
      <w:r>
        <w:t>IEC</w:t>
      </w:r>
      <w:proofErr w:type="spellEnd"/>
      <w:r>
        <w:t xml:space="preserve"> or its directors, employees, servants or agents including individual experts and members of its technical committees and </w:t>
      </w:r>
      <w:proofErr w:type="spellStart"/>
      <w:r>
        <w:t>IEC</w:t>
      </w:r>
      <w:proofErr w:type="spellEnd"/>
      <w:r>
        <w:t xml:space="preserve"> National Committees for any personal injury, property damage or other damage of any nature whatsoever, whether direct or indirect, or for costs (including legal fees) and expenses arising out of the publication, use of, or reliance upon, this </w:t>
      </w:r>
      <w:proofErr w:type="spellStart"/>
      <w:r>
        <w:t>IEC</w:t>
      </w:r>
      <w:proofErr w:type="spellEnd"/>
      <w:r>
        <w:t xml:space="preserve"> Publication or any other </w:t>
      </w:r>
      <w:proofErr w:type="spellStart"/>
      <w:r>
        <w:t>IEC</w:t>
      </w:r>
      <w:proofErr w:type="spellEnd"/>
      <w:r>
        <w:t xml:space="preserve"> Publications. </w:t>
      </w:r>
    </w:p>
    <w:p w:rsidR="002B5DA6" w:rsidRDefault="002B5DA6" w:rsidP="002B5DA6">
      <w:pPr>
        <w:pStyle w:val="FOREWORD"/>
      </w:pPr>
      <w:r>
        <w:t>8)</w:t>
      </w:r>
      <w:r>
        <w:tab/>
        <w:t>Attention is drawn to the Normative references cited in this publication. Use of the referenced publications is indispensable for the correct application of this publication.</w:t>
      </w:r>
    </w:p>
    <w:p w:rsidR="002B5DA6" w:rsidRDefault="002B5DA6" w:rsidP="002B5DA6">
      <w:pPr>
        <w:pStyle w:val="PARAGRAPH"/>
      </w:pPr>
      <w:r w:rsidRPr="00CF6C60">
        <w:t xml:space="preserve">International Standard </w:t>
      </w:r>
      <w:proofErr w:type="spellStart"/>
      <w:r>
        <w:t>IEC</w:t>
      </w:r>
      <w:proofErr w:type="spellEnd"/>
      <w:r>
        <w:t> 6</w:t>
      </w:r>
      <w:r w:rsidRPr="00CF6C60">
        <w:t xml:space="preserve">1970-301 has been prepared by </w:t>
      </w:r>
      <w:proofErr w:type="spellStart"/>
      <w:r w:rsidRPr="00CF6C60">
        <w:t>IEC</w:t>
      </w:r>
      <w:proofErr w:type="spellEnd"/>
      <w:r w:rsidRPr="00CF6C60">
        <w:t xml:space="preserve"> technical committee 57: Power systems management and associated information exchange. </w:t>
      </w:r>
    </w:p>
    <w:p w:rsidR="002B5DA6" w:rsidRDefault="002B5DA6" w:rsidP="002B5DA6">
      <w:pPr>
        <w:pStyle w:val="PARAGRAPH"/>
      </w:pPr>
      <w:r>
        <w:t>This fourth edition cancels and replaces the third edition, published in 2010. This fourth edition constitutes a technical revision.</w:t>
      </w:r>
    </w:p>
    <w:p w:rsidR="002B5DA6" w:rsidRDefault="002B5DA6" w:rsidP="002B5DA6">
      <w:pPr>
        <w:pStyle w:val="PARAGRAPH"/>
      </w:pPr>
      <w:r w:rsidRPr="00CF6C60">
        <w:t xml:space="preserve">Major changes from the </w:t>
      </w:r>
      <w:r>
        <w:t>fourth</w:t>
      </w:r>
      <w:r w:rsidRPr="00CF6C60">
        <w:t xml:space="preserve"> </w:t>
      </w:r>
      <w:r>
        <w:t>e</w:t>
      </w:r>
      <w:r w:rsidRPr="00CF6C60">
        <w:t>dition include the following</w:t>
      </w:r>
      <w:r>
        <w:t>.</w:t>
      </w:r>
    </w:p>
    <w:p w:rsidR="002B5DA6" w:rsidRDefault="002B5DA6" w:rsidP="009F76B4">
      <w:pPr>
        <w:pStyle w:val="ListBullet"/>
        <w:numPr>
          <w:ilvl w:val="0"/>
          <w:numId w:val="13"/>
        </w:numPr>
        <w:tabs>
          <w:tab w:val="clear" w:pos="720"/>
          <w:tab w:val="left" w:pos="340"/>
        </w:tabs>
        <w:ind w:left="340" w:hanging="340"/>
      </w:pPr>
      <w:r>
        <w:t>Transformer models modified to be consistent for use by distribution and transmission purposes.  Additionally the tap changer model was updated to more clearly reflect the intended usage without relying upon rules for which attributes are appropriate in which situations.</w:t>
      </w:r>
    </w:p>
    <w:p w:rsidR="002B5DA6" w:rsidRDefault="002B5DA6" w:rsidP="009F76B4">
      <w:pPr>
        <w:pStyle w:val="ListBullet"/>
        <w:numPr>
          <w:ilvl w:val="0"/>
          <w:numId w:val="13"/>
        </w:numPr>
        <w:tabs>
          <w:tab w:val="clear" w:pos="720"/>
          <w:tab w:val="left" w:pos="340"/>
        </w:tabs>
        <w:ind w:left="340" w:hanging="340"/>
      </w:pPr>
      <w:r>
        <w:t>A more general and clear naming approach was added and several ambiguous attributes related to naming were dropped.   The approach allows for users to define new name domains give them their own unique description.</w:t>
      </w:r>
    </w:p>
    <w:p w:rsidR="002B5DA6" w:rsidRDefault="002B5DA6" w:rsidP="009F76B4">
      <w:pPr>
        <w:pStyle w:val="ListBullet"/>
        <w:numPr>
          <w:ilvl w:val="0"/>
          <w:numId w:val="13"/>
        </w:numPr>
        <w:tabs>
          <w:tab w:val="clear" w:pos="720"/>
          <w:tab w:val="left" w:pos="340"/>
        </w:tabs>
        <w:ind w:left="340" w:hanging="340"/>
      </w:pPr>
      <w:r>
        <w:t xml:space="preserve">Dynamics models were added to support time domain simulations such as transient stability.  This is incorporation from a prior effort sponsored by </w:t>
      </w:r>
      <w:proofErr w:type="spellStart"/>
      <w:r>
        <w:t>EPRI</w:t>
      </w:r>
      <w:proofErr w:type="spellEnd"/>
      <w:r>
        <w:t>.</w:t>
      </w:r>
    </w:p>
    <w:p w:rsidR="002B5DA6" w:rsidRDefault="002B5DA6" w:rsidP="009F76B4">
      <w:pPr>
        <w:pStyle w:val="ListBullet"/>
        <w:numPr>
          <w:ilvl w:val="0"/>
          <w:numId w:val="13"/>
        </w:numPr>
        <w:tabs>
          <w:tab w:val="clear" w:pos="720"/>
          <w:tab w:val="left" w:pos="340"/>
        </w:tabs>
        <w:ind w:left="340" w:hanging="340"/>
      </w:pPr>
      <w:r>
        <w:lastRenderedPageBreak/>
        <w:t xml:space="preserve">Phase component wires models enhanced to describe internal phase specific attributes and connections.  </w:t>
      </w:r>
      <w:proofErr w:type="spellStart"/>
      <w:r>
        <w:t>WG</w:t>
      </w:r>
      <w:proofErr w:type="spellEnd"/>
      <w:r>
        <w:t xml:space="preserve"> 14 was instrumental in these additions and cleanly integrating these into the shared Wires package.</w:t>
      </w:r>
    </w:p>
    <w:p w:rsidR="002B5DA6" w:rsidRDefault="002B5DA6" w:rsidP="009F76B4">
      <w:pPr>
        <w:pStyle w:val="ListBullet"/>
        <w:numPr>
          <w:ilvl w:val="0"/>
          <w:numId w:val="13"/>
        </w:numPr>
        <w:tabs>
          <w:tab w:val="clear" w:pos="720"/>
          <w:tab w:val="left" w:pos="340"/>
        </w:tabs>
        <w:ind w:left="340" w:hanging="340"/>
      </w:pPr>
      <w:r>
        <w:t xml:space="preserve">New </w:t>
      </w:r>
      <w:proofErr w:type="spellStart"/>
      <w:r>
        <w:t>datatypes</w:t>
      </w:r>
      <w:proofErr w:type="spellEnd"/>
      <w:r>
        <w:t xml:space="preserve"> added for Decimal, and </w:t>
      </w:r>
      <w:proofErr w:type="spellStart"/>
      <w:r>
        <w:t>cleanup</w:t>
      </w:r>
      <w:proofErr w:type="spellEnd"/>
      <w:r>
        <w:t xml:space="preserve"> of date and time types.</w:t>
      </w:r>
    </w:p>
    <w:p w:rsidR="002B5DA6" w:rsidRDefault="002B5DA6" w:rsidP="009F76B4">
      <w:pPr>
        <w:pStyle w:val="ListBullet"/>
        <w:numPr>
          <w:ilvl w:val="0"/>
          <w:numId w:val="13"/>
        </w:numPr>
        <w:tabs>
          <w:tab w:val="clear" w:pos="720"/>
          <w:tab w:val="left" w:pos="340"/>
        </w:tabs>
        <w:ind w:left="340" w:hanging="340"/>
      </w:pPr>
      <w:r>
        <w:t xml:space="preserve">New Compound </w:t>
      </w:r>
      <w:proofErr w:type="spellStart"/>
      <w:r>
        <w:t>datatypes</w:t>
      </w:r>
      <w:proofErr w:type="spellEnd"/>
      <w:r>
        <w:t xml:space="preserve"> added to the Domain package.</w:t>
      </w:r>
    </w:p>
    <w:p w:rsidR="002B5DA6" w:rsidRPr="00FC5E38" w:rsidRDefault="002B5DA6" w:rsidP="009F76B4">
      <w:pPr>
        <w:pStyle w:val="ListBullet"/>
        <w:numPr>
          <w:ilvl w:val="0"/>
          <w:numId w:val="13"/>
        </w:numPr>
        <w:tabs>
          <w:tab w:val="clear" w:pos="720"/>
          <w:tab w:val="left" w:pos="340"/>
        </w:tabs>
        <w:ind w:left="340" w:hanging="340"/>
      </w:pPr>
      <w:r>
        <w:t xml:space="preserve">Various editorial changes to </w:t>
      </w:r>
      <w:proofErr w:type="spellStart"/>
      <w:r>
        <w:t>cleanup</w:t>
      </w:r>
      <w:proofErr w:type="spellEnd"/>
      <w:r>
        <w:t xml:space="preserve"> </w:t>
      </w:r>
      <w:proofErr w:type="spellStart"/>
      <w:r>
        <w:t>UML</w:t>
      </w:r>
      <w:proofErr w:type="spellEnd"/>
      <w:r>
        <w:t xml:space="preserve"> model.</w:t>
      </w:r>
    </w:p>
    <w:p w:rsidR="002B5DA6" w:rsidRDefault="002B5DA6" w:rsidP="002B5DA6">
      <w:pPr>
        <w:pStyle w:val="PARAGRAPH"/>
      </w:pPr>
      <w:r>
        <w:t>The text of this standard is based on the following documents: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268"/>
        <w:gridCol w:w="2268"/>
      </w:tblGrid>
      <w:tr w:rsidR="002B5DA6" w:rsidTr="00B04489">
        <w:trPr>
          <w:jc w:val="center"/>
        </w:trPr>
        <w:tc>
          <w:tcPr>
            <w:tcW w:w="2268" w:type="dxa"/>
          </w:tcPr>
          <w:p w:rsidR="002B5DA6" w:rsidRDefault="002B5DA6" w:rsidP="00B04489">
            <w:pPr>
              <w:pStyle w:val="TABLE-centered"/>
            </w:pPr>
            <w:proofErr w:type="spellStart"/>
            <w:r>
              <w:t>FDIS</w:t>
            </w:r>
            <w:proofErr w:type="spellEnd"/>
          </w:p>
        </w:tc>
        <w:tc>
          <w:tcPr>
            <w:tcW w:w="2268" w:type="dxa"/>
          </w:tcPr>
          <w:p w:rsidR="002B5DA6" w:rsidRDefault="002B5DA6" w:rsidP="00B04489">
            <w:pPr>
              <w:pStyle w:val="TABLE-centered"/>
            </w:pPr>
            <w:r>
              <w:t>Report on voting</w:t>
            </w:r>
          </w:p>
        </w:tc>
      </w:tr>
      <w:tr w:rsidR="002B5DA6" w:rsidTr="00B04489">
        <w:trPr>
          <w:jc w:val="center"/>
        </w:trPr>
        <w:tc>
          <w:tcPr>
            <w:tcW w:w="2268" w:type="dxa"/>
          </w:tcPr>
          <w:p w:rsidR="002B5DA6" w:rsidRDefault="002B5DA6" w:rsidP="00B04489">
            <w:pPr>
              <w:pStyle w:val="TABLE-centered"/>
              <w:rPr>
                <w:lang w:val="sv-SE"/>
              </w:rPr>
            </w:pPr>
            <w:r>
              <w:rPr>
                <w:lang w:val="sv-SE"/>
              </w:rPr>
              <w:t>57/XX/FDIS</w:t>
            </w:r>
          </w:p>
        </w:tc>
        <w:tc>
          <w:tcPr>
            <w:tcW w:w="2268" w:type="dxa"/>
          </w:tcPr>
          <w:p w:rsidR="002B5DA6" w:rsidRDefault="002B5DA6" w:rsidP="00B04489">
            <w:pPr>
              <w:pStyle w:val="TABLE-centered"/>
              <w:rPr>
                <w:lang w:val="sv-SE"/>
              </w:rPr>
            </w:pPr>
            <w:r>
              <w:rPr>
                <w:lang w:val="sv-SE"/>
              </w:rPr>
              <w:t>57/XX/RVD</w:t>
            </w:r>
          </w:p>
        </w:tc>
      </w:tr>
    </w:tbl>
    <w:p w:rsidR="002B5DA6" w:rsidRDefault="002B5DA6" w:rsidP="002B5DA6">
      <w:pPr>
        <w:pStyle w:val="PARAGRAPH"/>
      </w:pPr>
      <w:r>
        <w:br/>
        <w:t>Full information on the voting for the approval of this standard can be found in the report on voting indicated in the above table.</w:t>
      </w:r>
    </w:p>
    <w:p w:rsidR="002B5DA6" w:rsidRDefault="002B5DA6" w:rsidP="002B5DA6">
      <w:pPr>
        <w:pStyle w:val="PARAGRAPH"/>
      </w:pPr>
      <w:r>
        <w:t>This publication has been drafted in accordance with the ISO/</w:t>
      </w:r>
      <w:proofErr w:type="spellStart"/>
      <w:r>
        <w:t>IEC</w:t>
      </w:r>
      <w:proofErr w:type="spellEnd"/>
      <w:r>
        <w:t xml:space="preserve"> Directives, Part 2.</w:t>
      </w:r>
    </w:p>
    <w:p w:rsidR="002B5DA6" w:rsidRDefault="002B5DA6" w:rsidP="002B5DA6">
      <w:pPr>
        <w:rPr>
          <w:rFonts w:eastAsia="SimSun"/>
          <w:lang w:val="en-US" w:eastAsia="en-US"/>
        </w:rPr>
      </w:pPr>
      <w:r w:rsidRPr="00337D32">
        <w:rPr>
          <w:rFonts w:eastAsia="SimSun"/>
          <w:lang w:val="en-US" w:eastAsia="en-US"/>
        </w:rPr>
        <w:t xml:space="preserve">A list of all parts of the </w:t>
      </w:r>
      <w:proofErr w:type="spellStart"/>
      <w:r w:rsidRPr="00337D32">
        <w:rPr>
          <w:rFonts w:eastAsia="SimSun"/>
          <w:lang w:val="en-US" w:eastAsia="en-US"/>
        </w:rPr>
        <w:t>IEC</w:t>
      </w:r>
      <w:proofErr w:type="spellEnd"/>
      <w:r w:rsidRPr="00337D32">
        <w:rPr>
          <w:rFonts w:eastAsia="SimSun"/>
          <w:lang w:val="en-US" w:eastAsia="en-US"/>
        </w:rPr>
        <w:t xml:space="preserve"> 61970 series, under the general title: </w:t>
      </w:r>
      <w:r w:rsidRPr="00337D32">
        <w:rPr>
          <w:rFonts w:eastAsia="SimSun"/>
          <w:i/>
          <w:lang w:val="en-US" w:eastAsia="en-US"/>
        </w:rPr>
        <w:t>Energy management system application program interface (EMS-API)</w:t>
      </w:r>
      <w:r w:rsidRPr="00337D32">
        <w:rPr>
          <w:rFonts w:eastAsia="SimSun"/>
          <w:lang w:val="en-US" w:eastAsia="en-US"/>
        </w:rPr>
        <w:t xml:space="preserve">, can be found on the </w:t>
      </w:r>
      <w:proofErr w:type="spellStart"/>
      <w:r w:rsidRPr="00337D32">
        <w:rPr>
          <w:rFonts w:eastAsia="SimSun"/>
          <w:lang w:val="en-US" w:eastAsia="en-US"/>
        </w:rPr>
        <w:t>IEC</w:t>
      </w:r>
      <w:proofErr w:type="spellEnd"/>
      <w:r w:rsidRPr="00337D32">
        <w:rPr>
          <w:rFonts w:eastAsia="SimSun"/>
          <w:lang w:val="en-US" w:eastAsia="en-US"/>
        </w:rPr>
        <w:t xml:space="preserve"> website.</w:t>
      </w:r>
    </w:p>
    <w:p w:rsidR="002B5DA6" w:rsidRPr="00337D32" w:rsidRDefault="002B5DA6" w:rsidP="002B5DA6">
      <w:pPr>
        <w:rPr>
          <w:rFonts w:eastAsia="SimSun"/>
          <w:lang w:val="en-US" w:eastAsia="en-US"/>
        </w:rPr>
      </w:pPr>
    </w:p>
    <w:p w:rsidR="002B5DA6" w:rsidRPr="000F5F82" w:rsidRDefault="002B5DA6" w:rsidP="002B5DA6">
      <w:pPr>
        <w:pStyle w:val="PARAGRAPH"/>
      </w:pPr>
      <w:r w:rsidRPr="000F5F82">
        <w:rPr>
          <w:rFonts w:eastAsia="SimSun"/>
        </w:rPr>
        <w:t>The committee has decided that the contents of this publication will remain unchanged until the maintenance result date</w:t>
      </w:r>
      <w:r w:rsidRPr="000F5F82">
        <w:rPr>
          <w:rStyle w:val="FootnoteReference"/>
          <w:rFonts w:eastAsia="SimSun"/>
        </w:rPr>
        <w:footnoteReference w:id="1"/>
      </w:r>
      <w:r w:rsidRPr="000F5F82">
        <w:rPr>
          <w:rStyle w:val="SUPerscript"/>
          <w:rFonts w:eastAsia="SimSun"/>
        </w:rPr>
        <w:t>)</w:t>
      </w:r>
      <w:r w:rsidRPr="000F5F82">
        <w:rPr>
          <w:rFonts w:eastAsia="SimSun"/>
        </w:rPr>
        <w:t xml:space="preserve"> indicated on the </w:t>
      </w:r>
      <w:proofErr w:type="spellStart"/>
      <w:r w:rsidRPr="000F5F82">
        <w:rPr>
          <w:rFonts w:eastAsia="SimSun"/>
        </w:rPr>
        <w:t>IEC</w:t>
      </w:r>
      <w:proofErr w:type="spellEnd"/>
      <w:r w:rsidRPr="000F5F82">
        <w:rPr>
          <w:rFonts w:eastAsia="SimSun"/>
        </w:rPr>
        <w:t xml:space="preserve"> web site under "http://</w:t>
      </w:r>
      <w:proofErr w:type="spellStart"/>
      <w:r w:rsidRPr="000F5F82">
        <w:rPr>
          <w:rFonts w:eastAsia="SimSun"/>
        </w:rPr>
        <w:t>webstore.iec.ch</w:t>
      </w:r>
      <w:proofErr w:type="spellEnd"/>
      <w:r w:rsidRPr="000F5F82">
        <w:rPr>
          <w:rFonts w:eastAsia="SimSun"/>
        </w:rPr>
        <w:t xml:space="preserve">" in the data related to the specific publication. At this date, the publication will be </w:t>
      </w:r>
    </w:p>
    <w:p w:rsidR="002B5DA6" w:rsidRPr="000F5F82" w:rsidRDefault="002B5DA6" w:rsidP="002B5DA6">
      <w:pPr>
        <w:pStyle w:val="List"/>
      </w:pPr>
      <w:r w:rsidRPr="000F5F82">
        <w:t>•</w:t>
      </w:r>
      <w:r w:rsidRPr="000F5F82">
        <w:tab/>
        <w:t>reconfirmed,</w:t>
      </w:r>
    </w:p>
    <w:p w:rsidR="002B5DA6" w:rsidRPr="000F5F82" w:rsidRDefault="002B5DA6" w:rsidP="002B5DA6">
      <w:pPr>
        <w:pStyle w:val="List"/>
      </w:pPr>
      <w:r w:rsidRPr="000F5F82">
        <w:t>•</w:t>
      </w:r>
      <w:r w:rsidRPr="000F5F82">
        <w:tab/>
        <w:t>withdrawn,</w:t>
      </w:r>
    </w:p>
    <w:p w:rsidR="002B5DA6" w:rsidRPr="000F5F82" w:rsidRDefault="002B5DA6" w:rsidP="002B5DA6">
      <w:pPr>
        <w:pStyle w:val="List"/>
      </w:pPr>
      <w:r w:rsidRPr="000F5F82">
        <w:t>•</w:t>
      </w:r>
      <w:r w:rsidRPr="000F5F82">
        <w:tab/>
        <w:t>replaced by a revised edition, or</w:t>
      </w:r>
    </w:p>
    <w:p w:rsidR="002B5DA6" w:rsidRPr="000F5F82" w:rsidRDefault="002B5DA6" w:rsidP="002B5DA6">
      <w:pPr>
        <w:pStyle w:val="List"/>
      </w:pPr>
      <w:r w:rsidRPr="000F5F82">
        <w:t>•</w:t>
      </w:r>
      <w:r w:rsidRPr="000F5F82">
        <w:tab/>
        <w:t>amended.</w:t>
      </w:r>
    </w:p>
    <w:p w:rsidR="002B5DA6" w:rsidRDefault="002B5DA6" w:rsidP="002B5DA6">
      <w:pPr>
        <w:pStyle w:val="PARAGRAPH"/>
      </w:pPr>
      <w:r>
        <w:t>A bilingual version of this publication may be issued at a later date.</w:t>
      </w:r>
    </w:p>
    <w:p w:rsidR="002B5DA6" w:rsidRDefault="002B5DA6" w:rsidP="002B5DA6">
      <w:pPr>
        <w:pStyle w:val="PARAGRAPH"/>
      </w:pPr>
    </w:p>
    <w:p w:rsidR="002B5DA6" w:rsidRDefault="002B5DA6" w:rsidP="002B5DA6">
      <w:pPr>
        <w:pStyle w:val="HEADINGNonumber"/>
        <w:numPr>
          <w:ilvl w:val="0"/>
          <w:numId w:val="0"/>
        </w:numPr>
        <w:ind w:left="397" w:hanging="397"/>
      </w:pPr>
      <w:r>
        <w:br w:type="page"/>
      </w:r>
      <w:bookmarkStart w:id="1" w:name="_Toc295226885"/>
      <w:r>
        <w:lastRenderedPageBreak/>
        <w:t>INTRODUCTION</w:t>
      </w:r>
      <w:bookmarkEnd w:id="1"/>
    </w:p>
    <w:p w:rsidR="002B5DA6" w:rsidRDefault="002B5DA6" w:rsidP="002B5DA6">
      <w:pPr>
        <w:pStyle w:val="PARAGRAPH"/>
      </w:pPr>
      <w:r>
        <w:t xml:space="preserve">This standard is one of the </w:t>
      </w:r>
      <w:proofErr w:type="spellStart"/>
      <w:r>
        <w:t>IEC</w:t>
      </w:r>
      <w:proofErr w:type="spellEnd"/>
      <w:r>
        <w:t> 61970 series which define an application program interface (API) for an energy management system (</w:t>
      </w:r>
      <w:smartTag w:uri="urn:schemas-microsoft-com:office:smarttags" w:element="place">
        <w:r>
          <w:t>EMS</w:t>
        </w:r>
      </w:smartTag>
      <w:r>
        <w:t xml:space="preserve">). This standard was originally based upon the work of the </w:t>
      </w:r>
      <w:proofErr w:type="spellStart"/>
      <w:r>
        <w:t>EPRI</w:t>
      </w:r>
      <w:proofErr w:type="spellEnd"/>
      <w:r>
        <w:t xml:space="preserve"> Control </w:t>
      </w:r>
      <w:proofErr w:type="spellStart"/>
      <w:r>
        <w:t>Center</w:t>
      </w:r>
      <w:proofErr w:type="spellEnd"/>
      <w:r>
        <w:t xml:space="preserve"> API (</w:t>
      </w:r>
      <w:proofErr w:type="spellStart"/>
      <w:r>
        <w:t>CCAPI</w:t>
      </w:r>
      <w:proofErr w:type="spellEnd"/>
      <w:r>
        <w:t xml:space="preserve">) research project (RP-3654-1). The principle objectives of the </w:t>
      </w:r>
      <w:proofErr w:type="spellStart"/>
      <w:r>
        <w:t>EPRI</w:t>
      </w:r>
      <w:proofErr w:type="spellEnd"/>
      <w:r>
        <w:t xml:space="preserve"> </w:t>
      </w:r>
      <w:proofErr w:type="spellStart"/>
      <w:r>
        <w:t>CCAPI</w:t>
      </w:r>
      <w:proofErr w:type="spellEnd"/>
      <w:r>
        <w:t xml:space="preserve"> project were to:</w:t>
      </w:r>
    </w:p>
    <w:p w:rsidR="002B5DA6" w:rsidRDefault="002B5DA6" w:rsidP="002B5DA6">
      <w:pPr>
        <w:pStyle w:val="ListBullet2"/>
        <w:tabs>
          <w:tab w:val="clear" w:pos="680"/>
          <w:tab w:val="left" w:pos="340"/>
        </w:tabs>
      </w:pPr>
      <w:r>
        <w:t xml:space="preserve">reduce the cost and time needed to add new applications to an </w:t>
      </w:r>
      <w:smartTag w:uri="urn:schemas-microsoft-com:office:smarttags" w:element="place">
        <w:r>
          <w:t>EMS</w:t>
        </w:r>
      </w:smartTag>
      <w:r>
        <w:t>;</w:t>
      </w:r>
    </w:p>
    <w:p w:rsidR="002B5DA6" w:rsidRDefault="002B5DA6" w:rsidP="002B5DA6">
      <w:pPr>
        <w:pStyle w:val="ListBullet2"/>
        <w:tabs>
          <w:tab w:val="clear" w:pos="680"/>
          <w:tab w:val="left" w:pos="340"/>
        </w:tabs>
      </w:pPr>
      <w:r>
        <w:t xml:space="preserve">protect the investment of existing applications or systems that are working effectively with an </w:t>
      </w:r>
      <w:smartTag w:uri="urn:schemas-microsoft-com:office:smarttags" w:element="place">
        <w:r>
          <w:t>EMS</w:t>
        </w:r>
      </w:smartTag>
      <w:r>
        <w:t>.</w:t>
      </w:r>
    </w:p>
    <w:p w:rsidR="002B5DA6" w:rsidRDefault="002B5DA6" w:rsidP="002B5DA6">
      <w:pPr>
        <w:pStyle w:val="PARAGRAPH"/>
      </w:pPr>
      <w:r>
        <w:t xml:space="preserve">The principal objective of the </w:t>
      </w:r>
      <w:proofErr w:type="spellStart"/>
      <w:r>
        <w:t>IEC</w:t>
      </w:r>
      <w:proofErr w:type="spellEnd"/>
      <w:r>
        <w:t xml:space="preserve"> 61970 series of standards is to produce standards which facilitate the integration of EMS applications developed independently by different vendors, between entire EMS systems developed independently, or between an </w:t>
      </w:r>
      <w:smartTag w:uri="urn:schemas-microsoft-com:office:smarttags" w:element="place">
        <w:r>
          <w:t>EMS</w:t>
        </w:r>
      </w:smartTag>
      <w:r>
        <w:t xml:space="preserve"> system and other systems concerned with different aspects of power system operations, such as generation or distribution management systems (</w:t>
      </w:r>
      <w:proofErr w:type="spellStart"/>
      <w:r>
        <w:t>DMS</w:t>
      </w:r>
      <w:proofErr w:type="spellEnd"/>
      <w:r>
        <w:t xml:space="preserve">). This is accomplished by defining application program interfaces to enable these applications or systems access to public data and exchange information independent of how such information is represented internally. </w:t>
      </w:r>
    </w:p>
    <w:p w:rsidR="002B5DA6" w:rsidRDefault="002B5DA6" w:rsidP="002B5DA6">
      <w:pPr>
        <w:pStyle w:val="PARAGRAPH"/>
      </w:pPr>
      <w:r>
        <w:t>The Common Information Model (</w:t>
      </w:r>
      <w:proofErr w:type="spellStart"/>
      <w:r>
        <w:t>CIM</w:t>
      </w:r>
      <w:proofErr w:type="spellEnd"/>
      <w:r>
        <w:t xml:space="preserve">) specifies the semantics for this API. The Component Interface Specifications (CIS), which are contained in other parts of the </w:t>
      </w:r>
      <w:proofErr w:type="spellStart"/>
      <w:r>
        <w:t>IEC</w:t>
      </w:r>
      <w:proofErr w:type="spellEnd"/>
      <w:r>
        <w:t xml:space="preserve"> 61970 standards, specify the content of the messages exchanged. </w:t>
      </w:r>
    </w:p>
    <w:p w:rsidR="002B5DA6" w:rsidRDefault="002B5DA6" w:rsidP="002B5DA6">
      <w:pPr>
        <w:pStyle w:val="PARAGRAPH"/>
      </w:pPr>
      <w:r>
        <w:t xml:space="preserve">The </w:t>
      </w:r>
      <w:proofErr w:type="spellStart"/>
      <w:r>
        <w:t>CIM</w:t>
      </w:r>
      <w:proofErr w:type="spellEnd"/>
      <w:r>
        <w:t xml:space="preserve"> is an abstract model that represents all the major objects in an electric utility enterprise typically needed to model the operational aspects of a utility. This model includes public classes and attributes for these objects, as well as the relationships between them. </w:t>
      </w:r>
    </w:p>
    <w:p w:rsidR="002B5DA6" w:rsidRDefault="002B5DA6" w:rsidP="002B5DA6">
      <w:pPr>
        <w:pStyle w:val="PARAGRAPH"/>
      </w:pPr>
      <w:r>
        <w:t xml:space="preserve">The objects represented in the </w:t>
      </w:r>
      <w:proofErr w:type="spellStart"/>
      <w:r>
        <w:t>CIM</w:t>
      </w:r>
      <w:proofErr w:type="spellEnd"/>
      <w:r>
        <w:t xml:space="preserve"> are abstract in nature and may be used in a wide variety of applications. The use of the </w:t>
      </w:r>
      <w:proofErr w:type="spellStart"/>
      <w:r>
        <w:t>CIM</w:t>
      </w:r>
      <w:proofErr w:type="spellEnd"/>
      <w:r>
        <w:t xml:space="preserve"> goes far beyond its application in an </w:t>
      </w:r>
      <w:smartTag w:uri="urn:schemas-microsoft-com:office:smarttags" w:element="place">
        <w:r>
          <w:t>EMS</w:t>
        </w:r>
      </w:smartTag>
      <w:r>
        <w:t>. This standard should be understood as a tool to enable integration in any domain where a common power system model is needed to facilitate interoperability and plug compatibility between applications and systems independent of any particular implementation.</w:t>
      </w:r>
    </w:p>
    <w:p w:rsidR="002B5DA6" w:rsidRDefault="002B5DA6" w:rsidP="002B5DA6">
      <w:pPr>
        <w:pStyle w:val="PARAGRAPH"/>
      </w:pPr>
      <w:r>
        <w:t xml:space="preserve">This part of the standard, </w:t>
      </w:r>
      <w:proofErr w:type="spellStart"/>
      <w:r>
        <w:t>IEC</w:t>
      </w:r>
      <w:proofErr w:type="spellEnd"/>
      <w:r>
        <w:t xml:space="preserve"> 61970-301, defines the </w:t>
      </w:r>
      <w:proofErr w:type="spellStart"/>
      <w:r>
        <w:t>CIM</w:t>
      </w:r>
      <w:proofErr w:type="spellEnd"/>
      <w:r>
        <w:t xml:space="preserve"> Base set of packages which provide a logical view of the functional aspects of an Energy Management System including </w:t>
      </w:r>
      <w:proofErr w:type="spellStart"/>
      <w:r>
        <w:t>SCADA</w:t>
      </w:r>
      <w:proofErr w:type="spellEnd"/>
      <w:r>
        <w:t xml:space="preserve">. Other functional areas are standardized in separate </w:t>
      </w:r>
      <w:proofErr w:type="spellStart"/>
      <w:r>
        <w:t>IEC</w:t>
      </w:r>
      <w:proofErr w:type="spellEnd"/>
      <w:r>
        <w:t xml:space="preserve"> documents that augment and reference this base </w:t>
      </w:r>
      <w:proofErr w:type="spellStart"/>
      <w:r>
        <w:t>CIM</w:t>
      </w:r>
      <w:proofErr w:type="spellEnd"/>
      <w:r>
        <w:t xml:space="preserve"> standard. For example, </w:t>
      </w:r>
      <w:proofErr w:type="spellStart"/>
      <w:r>
        <w:t>IEC</w:t>
      </w:r>
      <w:proofErr w:type="spellEnd"/>
      <w:r>
        <w:t xml:space="preserve"> 61968-11 addresses distribution models and references this base </w:t>
      </w:r>
      <w:proofErr w:type="spellStart"/>
      <w:r>
        <w:t>CIM</w:t>
      </w:r>
      <w:proofErr w:type="spellEnd"/>
      <w:r>
        <w:t xml:space="preserve"> standard. While there are multiple </w:t>
      </w:r>
      <w:proofErr w:type="spellStart"/>
      <w:r>
        <w:t>IEC</w:t>
      </w:r>
      <w:proofErr w:type="spellEnd"/>
      <w:r>
        <w:t xml:space="preserve"> standards dealing with different parts of the </w:t>
      </w:r>
      <w:proofErr w:type="spellStart"/>
      <w:r>
        <w:t>CIM</w:t>
      </w:r>
      <w:proofErr w:type="spellEnd"/>
      <w:r>
        <w:t xml:space="preserve">, there is a single, unified information model comprising the </w:t>
      </w:r>
      <w:proofErr w:type="spellStart"/>
      <w:r>
        <w:t>CIM</w:t>
      </w:r>
      <w:proofErr w:type="spellEnd"/>
      <w:r>
        <w:t xml:space="preserve"> behind all these individual standards documents.</w:t>
      </w:r>
    </w:p>
    <w:p w:rsidR="002B5DA6" w:rsidRPr="008D7B3B" w:rsidRDefault="002B5DA6" w:rsidP="002B5DA6">
      <w:pPr>
        <w:pStyle w:val="NOTE"/>
        <w:rPr>
          <w:sz w:val="20"/>
        </w:rPr>
      </w:pPr>
      <w:r w:rsidRPr="008D7B3B">
        <w:rPr>
          <w:sz w:val="20"/>
        </w:rPr>
        <w:t xml:space="preserve">The International </w:t>
      </w:r>
      <w:proofErr w:type="spellStart"/>
      <w:r w:rsidRPr="008D7B3B">
        <w:rPr>
          <w:sz w:val="20"/>
        </w:rPr>
        <w:t>Electrotechnical</w:t>
      </w:r>
      <w:proofErr w:type="spellEnd"/>
      <w:r w:rsidRPr="008D7B3B">
        <w:rPr>
          <w:sz w:val="20"/>
        </w:rPr>
        <w:t xml:space="preserve"> Commission (</w:t>
      </w:r>
      <w:proofErr w:type="spellStart"/>
      <w:r w:rsidRPr="008D7B3B">
        <w:rPr>
          <w:sz w:val="20"/>
        </w:rPr>
        <w:t>IEC</w:t>
      </w:r>
      <w:proofErr w:type="spellEnd"/>
      <w:r w:rsidRPr="008D7B3B">
        <w:rPr>
          <w:sz w:val="20"/>
        </w:rPr>
        <w:t xml:space="preserve">) draws attention to the fact that it is claimed that compliance with this document may involve the use of a patent concerning </w:t>
      </w:r>
      <w:r w:rsidRPr="008D7B3B">
        <w:rPr>
          <w:snapToGrid w:val="0"/>
          <w:sz w:val="20"/>
        </w:rPr>
        <w:t>a computer-based implementation of an object-oriented power system model in a relational database. As such, it does not conflict with the development of any logical power system model including the Common Information Model (</w:t>
      </w:r>
      <w:proofErr w:type="spellStart"/>
      <w:r w:rsidRPr="008D7B3B">
        <w:rPr>
          <w:snapToGrid w:val="0"/>
          <w:sz w:val="20"/>
        </w:rPr>
        <w:t>CIM</w:t>
      </w:r>
      <w:proofErr w:type="spellEnd"/>
      <w:r w:rsidRPr="008D7B3B">
        <w:rPr>
          <w:snapToGrid w:val="0"/>
          <w:sz w:val="20"/>
        </w:rPr>
        <w:t>), where implementation of the model is not defined.</w:t>
      </w:r>
    </w:p>
    <w:p w:rsidR="002B5DA6" w:rsidRPr="008D7B3B" w:rsidRDefault="002B5DA6" w:rsidP="002B5DA6">
      <w:pPr>
        <w:pStyle w:val="NOTE"/>
        <w:rPr>
          <w:sz w:val="20"/>
        </w:rPr>
      </w:pPr>
      <w:r w:rsidRPr="008D7B3B">
        <w:rPr>
          <w:sz w:val="20"/>
        </w:rPr>
        <w:t xml:space="preserve">The </w:t>
      </w:r>
      <w:proofErr w:type="spellStart"/>
      <w:r w:rsidRPr="008D7B3B">
        <w:rPr>
          <w:sz w:val="20"/>
        </w:rPr>
        <w:t>IEC</w:t>
      </w:r>
      <w:proofErr w:type="spellEnd"/>
      <w:r w:rsidRPr="008D7B3B">
        <w:rPr>
          <w:sz w:val="20"/>
        </w:rPr>
        <w:t xml:space="preserve"> takes no position concerning the evidence, validity and scope of this patent right.</w:t>
      </w:r>
    </w:p>
    <w:p w:rsidR="002B5DA6" w:rsidRDefault="002B5DA6" w:rsidP="002B5DA6">
      <w:pPr>
        <w:pStyle w:val="PARAGRAPH"/>
      </w:pPr>
      <w:r>
        <w:br w:type="page"/>
      </w:r>
      <w:r>
        <w:lastRenderedPageBreak/>
        <w:t xml:space="preserve">The holder of this patent right has assured the </w:t>
      </w:r>
      <w:proofErr w:type="spellStart"/>
      <w:r>
        <w:t>IEC</w:t>
      </w:r>
      <w:proofErr w:type="spellEnd"/>
      <w:r>
        <w:t xml:space="preserve"> that he/she is willing to negotiate licences either free of charge or under reasonable and non-discriminatory terms and conditions with applicants throughout the world.  In this respect, the statement of the holder of this patent right is registered with </w:t>
      </w:r>
      <w:proofErr w:type="spellStart"/>
      <w:r>
        <w:t>IEC</w:t>
      </w:r>
      <w:proofErr w:type="spellEnd"/>
      <w:r>
        <w:t>. Information may be obtained from:</w:t>
      </w:r>
    </w:p>
    <w:p w:rsidR="002B5DA6" w:rsidRPr="008D7B3B" w:rsidRDefault="002B5DA6" w:rsidP="002B5DA6">
      <w:pPr>
        <w:pStyle w:val="NOTE"/>
        <w:rPr>
          <w:sz w:val="20"/>
        </w:rPr>
      </w:pPr>
      <w:r>
        <w:rPr>
          <w:sz w:val="20"/>
        </w:rPr>
        <w:t xml:space="preserve">           </w:t>
      </w:r>
      <w:proofErr w:type="spellStart"/>
      <w:r w:rsidRPr="008D7B3B">
        <w:rPr>
          <w:sz w:val="20"/>
        </w:rPr>
        <w:t>ICL</w:t>
      </w:r>
      <w:proofErr w:type="spellEnd"/>
    </w:p>
    <w:p w:rsidR="002B5DA6" w:rsidRPr="008D7B3B" w:rsidRDefault="002B5DA6" w:rsidP="002B5DA6">
      <w:pPr>
        <w:pStyle w:val="NOTE"/>
        <w:rPr>
          <w:sz w:val="20"/>
        </w:rPr>
      </w:pPr>
      <w:proofErr w:type="spellStart"/>
      <w:smartTag w:uri="urn:schemas-microsoft-com:office:smarttags" w:element="Street">
        <w:smartTag w:uri="urn:schemas-microsoft-com:office:smarttags" w:element="address">
          <w:r w:rsidRPr="008D7B3B">
            <w:rPr>
              <w:sz w:val="20"/>
            </w:rPr>
            <w:t>Wenlock</w:t>
          </w:r>
          <w:proofErr w:type="spellEnd"/>
          <w:r w:rsidRPr="008D7B3B">
            <w:rPr>
              <w:sz w:val="20"/>
            </w:rPr>
            <w:t xml:space="preserve"> Way</w:t>
          </w:r>
        </w:smartTag>
      </w:smartTag>
    </w:p>
    <w:p w:rsidR="002B5DA6" w:rsidRPr="008D7B3B" w:rsidRDefault="002B5DA6" w:rsidP="002B5DA6">
      <w:pPr>
        <w:pStyle w:val="NOTE"/>
        <w:rPr>
          <w:sz w:val="20"/>
        </w:rPr>
      </w:pPr>
      <w:r w:rsidRPr="008D7B3B">
        <w:rPr>
          <w:sz w:val="20"/>
        </w:rPr>
        <w:t>West Gorton</w:t>
      </w:r>
    </w:p>
    <w:p w:rsidR="002B5DA6" w:rsidRPr="008D7B3B" w:rsidRDefault="002B5DA6" w:rsidP="002B5DA6">
      <w:pPr>
        <w:pStyle w:val="NOTE"/>
        <w:rPr>
          <w:sz w:val="20"/>
        </w:rPr>
      </w:pPr>
      <w:smartTag w:uri="urn:schemas-microsoft-com:office:smarttags" w:element="place">
        <w:smartTag w:uri="urn:schemas-microsoft-com:office:smarttags" w:element="City">
          <w:r w:rsidRPr="008D7B3B">
            <w:rPr>
              <w:sz w:val="20"/>
            </w:rPr>
            <w:t>Manchester</w:t>
          </w:r>
        </w:smartTag>
      </w:smartTag>
    </w:p>
    <w:p w:rsidR="002B5DA6" w:rsidRPr="008D7B3B" w:rsidRDefault="002B5DA6" w:rsidP="002B5DA6">
      <w:pPr>
        <w:pStyle w:val="NOTE"/>
        <w:rPr>
          <w:sz w:val="20"/>
        </w:rPr>
      </w:pPr>
      <w:proofErr w:type="spellStart"/>
      <w:r w:rsidRPr="008D7B3B">
        <w:rPr>
          <w:sz w:val="20"/>
        </w:rPr>
        <w:t>M12</w:t>
      </w:r>
      <w:proofErr w:type="spellEnd"/>
      <w:r w:rsidRPr="008D7B3B">
        <w:rPr>
          <w:sz w:val="20"/>
        </w:rPr>
        <w:t xml:space="preserve"> </w:t>
      </w:r>
      <w:proofErr w:type="spellStart"/>
      <w:r w:rsidRPr="008D7B3B">
        <w:rPr>
          <w:sz w:val="20"/>
        </w:rPr>
        <w:t>5DR</w:t>
      </w:r>
      <w:proofErr w:type="spellEnd"/>
    </w:p>
    <w:p w:rsidR="002B5DA6" w:rsidRDefault="002B5DA6" w:rsidP="002B5DA6">
      <w:pPr>
        <w:pStyle w:val="NOTE"/>
        <w:rPr>
          <w:sz w:val="20"/>
        </w:rPr>
      </w:pPr>
      <w:smartTag w:uri="urn:schemas-microsoft-com:office:smarttags" w:element="country-region">
        <w:r w:rsidRPr="00677680">
          <w:rPr>
            <w:sz w:val="20"/>
          </w:rPr>
          <w:t>United Kingdom</w:t>
        </w:r>
      </w:smartTag>
      <w:r w:rsidRPr="00677680">
        <w:rPr>
          <w:sz w:val="20"/>
        </w:rPr>
        <w:t xml:space="preserve"> (</w:t>
      </w:r>
      <w:smartTag w:uri="urn:schemas-microsoft-com:office:smarttags" w:element="place">
        <w:smartTag w:uri="urn:schemas-microsoft-com:office:smarttags" w:element="country-region">
          <w:r w:rsidRPr="00677680">
            <w:rPr>
              <w:sz w:val="20"/>
            </w:rPr>
            <w:t>U.K.</w:t>
          </w:r>
        </w:smartTag>
      </w:smartTag>
      <w:r w:rsidRPr="00677680">
        <w:rPr>
          <w:sz w:val="20"/>
        </w:rPr>
        <w:t>)</w:t>
      </w:r>
    </w:p>
    <w:p w:rsidR="002B5DA6" w:rsidRPr="00677680" w:rsidRDefault="002B5DA6" w:rsidP="002B5DA6">
      <w:pPr>
        <w:pStyle w:val="NOTE"/>
        <w:rPr>
          <w:sz w:val="20"/>
        </w:rPr>
      </w:pPr>
    </w:p>
    <w:p w:rsidR="002B5DA6" w:rsidRDefault="002B5DA6" w:rsidP="002B5DA6">
      <w:pPr>
        <w:pStyle w:val="PARAGRAPH"/>
      </w:pPr>
      <w:r>
        <w:t xml:space="preserve">Attention is drawn to the possibility that some of the elements of this document may be the subject of patent rights other than those identified above. </w:t>
      </w:r>
      <w:proofErr w:type="spellStart"/>
      <w:r>
        <w:t>IEC</w:t>
      </w:r>
      <w:proofErr w:type="spellEnd"/>
      <w:r>
        <w:t xml:space="preserve"> shall not be held responsible for identifying any or all such patent rights.</w:t>
      </w:r>
    </w:p>
    <w:p w:rsidR="002B5DA6" w:rsidRDefault="002B5DA6" w:rsidP="002B5DA6">
      <w:pPr>
        <w:pStyle w:val="PARAGRAPH"/>
      </w:pPr>
      <w:r>
        <w:t>ISO (</w:t>
      </w:r>
      <w:proofErr w:type="spellStart"/>
      <w:r w:rsidR="00F50193">
        <w:fldChar w:fldCharType="begin"/>
      </w:r>
      <w:r w:rsidR="00F50193">
        <w:instrText xml:space="preserve"> HYPERLINK "http://www.iso.org/patents" </w:instrText>
      </w:r>
      <w:r w:rsidR="00F50193">
        <w:fldChar w:fldCharType="separate"/>
      </w:r>
      <w:r>
        <w:t>www.iso.org</w:t>
      </w:r>
      <w:proofErr w:type="spellEnd"/>
      <w:r>
        <w:t>/patents</w:t>
      </w:r>
      <w:r w:rsidR="00F50193">
        <w:fldChar w:fldCharType="end"/>
      </w:r>
      <w:r>
        <w:t xml:space="preserve">) and </w:t>
      </w:r>
      <w:proofErr w:type="spellStart"/>
      <w:r>
        <w:t>IEC</w:t>
      </w:r>
      <w:proofErr w:type="spellEnd"/>
      <w:r>
        <w:t xml:space="preserve"> (</w:t>
      </w:r>
      <w:hyperlink r:id="rId12" w:history="1">
        <w:r>
          <w:t>http://</w:t>
        </w:r>
        <w:proofErr w:type="spellStart"/>
        <w:r>
          <w:t>www.iec.ch</w:t>
        </w:r>
        <w:proofErr w:type="spellEnd"/>
        <w:r>
          <w:t>/</w:t>
        </w:r>
        <w:proofErr w:type="spellStart"/>
        <w:r>
          <w:t>tctools</w:t>
        </w:r>
        <w:proofErr w:type="spellEnd"/>
        <w:r>
          <w:t>/</w:t>
        </w:r>
        <w:proofErr w:type="spellStart"/>
        <w:r>
          <w:t>patent_decl.htm</w:t>
        </w:r>
        <w:proofErr w:type="spellEnd"/>
      </w:hyperlink>
      <w:r>
        <w:t>) maintain on-line data bases of patents relevant to their standards. Users are encouraged to consult the data bases for the most up to date information concerning patents.</w:t>
      </w:r>
    </w:p>
    <w:p w:rsidR="002B5DA6" w:rsidRDefault="002B5DA6" w:rsidP="002B5DA6">
      <w:pPr>
        <w:pStyle w:val="PARAGRAPH"/>
      </w:pPr>
    </w:p>
    <w:p w:rsidR="002B5DA6" w:rsidRDefault="002B5DA6" w:rsidP="002B5DA6">
      <w:pPr>
        <w:pStyle w:val="PARAGRAPH"/>
      </w:pPr>
    </w:p>
    <w:p w:rsidR="002B5DA6" w:rsidRPr="00CF6C60" w:rsidRDefault="002B5DA6" w:rsidP="002B5DA6">
      <w:pPr>
        <w:pStyle w:val="MAIN-TITLE"/>
      </w:pPr>
      <w:r>
        <w:br w:type="page"/>
      </w:r>
      <w:bookmarkStart w:id="2" w:name="_Ref216523998"/>
      <w:bookmarkStart w:id="3" w:name="_Toc241755793"/>
      <w:r>
        <w:lastRenderedPageBreak/>
        <w:t xml:space="preserve">ENERGY MANAGEMENT SYSTEM APPLICATION </w:t>
      </w:r>
    </w:p>
    <w:p w:rsidR="002B5DA6" w:rsidRDefault="002B5DA6" w:rsidP="002B5DA6">
      <w:pPr>
        <w:pStyle w:val="MAIN-TITLE"/>
      </w:pPr>
      <w:r w:rsidRPr="00CF6C60">
        <w:t xml:space="preserve">PROGRAM INTERFACE </w:t>
      </w:r>
      <w:r>
        <w:t xml:space="preserve">(EMS-API) – </w:t>
      </w:r>
    </w:p>
    <w:p w:rsidR="002B5DA6" w:rsidRDefault="002B5DA6" w:rsidP="002B5DA6">
      <w:pPr>
        <w:pStyle w:val="MAIN-TITLE"/>
      </w:pPr>
    </w:p>
    <w:p w:rsidR="002B5DA6" w:rsidRDefault="002B5DA6" w:rsidP="002B5DA6">
      <w:pPr>
        <w:pStyle w:val="MAIN-TITLE"/>
      </w:pPr>
      <w:r>
        <w:t>Part 301: Common information model (</w:t>
      </w:r>
      <w:proofErr w:type="spellStart"/>
      <w:r>
        <w:t>CIM</w:t>
      </w:r>
      <w:proofErr w:type="spellEnd"/>
      <w:r>
        <w:t>) base</w:t>
      </w:r>
    </w:p>
    <w:p w:rsidR="002B5DA6" w:rsidRDefault="002B5DA6" w:rsidP="002B5DA6">
      <w:pPr>
        <w:pStyle w:val="MAIN-TITLE"/>
      </w:pPr>
    </w:p>
    <w:p w:rsidR="002B5DA6" w:rsidRDefault="002B5DA6" w:rsidP="002B5DA6">
      <w:pPr>
        <w:pStyle w:val="MAIN-TITLE"/>
      </w:pPr>
    </w:p>
    <w:p w:rsidR="002B5DA6" w:rsidRDefault="002B5DA6" w:rsidP="002B5DA6">
      <w:pPr>
        <w:pStyle w:val="MAIN-TITLE"/>
      </w:pPr>
    </w:p>
    <w:p w:rsidR="002B5DA6" w:rsidRDefault="002B5DA6" w:rsidP="002B5DA6">
      <w:pPr>
        <w:pStyle w:val="Heading1"/>
      </w:pPr>
      <w:bookmarkStart w:id="4" w:name="_Ref290555445"/>
      <w:bookmarkStart w:id="5" w:name="_Toc295226886"/>
      <w:r>
        <w:t>Scope</w:t>
      </w:r>
      <w:bookmarkEnd w:id="2"/>
      <w:bookmarkEnd w:id="3"/>
      <w:bookmarkEnd w:id="4"/>
      <w:bookmarkEnd w:id="5"/>
    </w:p>
    <w:p w:rsidR="002B5DA6" w:rsidRDefault="002B5DA6" w:rsidP="002B5DA6">
      <w:pPr>
        <w:pStyle w:val="PARAGRAPH"/>
      </w:pPr>
      <w:r>
        <w:t>The common information model (</w:t>
      </w:r>
      <w:proofErr w:type="spellStart"/>
      <w:r>
        <w:t>CIM</w:t>
      </w:r>
      <w:proofErr w:type="spellEnd"/>
      <w:r>
        <w:t xml:space="preserve">) is an abstract model that represents all the major objects in an electric utility enterprise typically involved in utility operations. By providing a standard way of representing power system resources as object classes and attributes, along with their relationships, the </w:t>
      </w:r>
      <w:proofErr w:type="spellStart"/>
      <w:r>
        <w:t>CIM</w:t>
      </w:r>
      <w:proofErr w:type="spellEnd"/>
      <w:r>
        <w:t xml:space="preserve"> facilitates the integration of Energy Management System (EMS) applications developed independently by different vendors, between entire EMS systems developed independently, or between an EMS system and other systems concerned with different aspects of power system operations, such as generation or distribution management. </w:t>
      </w:r>
      <w:proofErr w:type="spellStart"/>
      <w:r>
        <w:t>SCADA</w:t>
      </w:r>
      <w:proofErr w:type="spellEnd"/>
      <w:r>
        <w:t xml:space="preserve"> is </w:t>
      </w:r>
      <w:proofErr w:type="spellStart"/>
      <w:r>
        <w:t>modeled</w:t>
      </w:r>
      <w:proofErr w:type="spellEnd"/>
      <w:r>
        <w:t xml:space="preserve"> to the extent necessary to support power system simulation and inter-control </w:t>
      </w:r>
      <w:proofErr w:type="spellStart"/>
      <w:r>
        <w:t>center</w:t>
      </w:r>
      <w:proofErr w:type="spellEnd"/>
      <w:r>
        <w:t xml:space="preserve"> communication. The </w:t>
      </w:r>
      <w:proofErr w:type="spellStart"/>
      <w:r>
        <w:t>CIM</w:t>
      </w:r>
      <w:proofErr w:type="spellEnd"/>
      <w:r>
        <w:t xml:space="preserve"> facilitates integration by defining a common language (i.e. semantics) based on the </w:t>
      </w:r>
      <w:proofErr w:type="spellStart"/>
      <w:r>
        <w:t>CIM</w:t>
      </w:r>
      <w:proofErr w:type="spellEnd"/>
      <w:r>
        <w:t xml:space="preserve"> to enable these applications or systems to access public data and exchange information independent of how such information is represented internally.</w:t>
      </w:r>
    </w:p>
    <w:p w:rsidR="002B5DA6" w:rsidRDefault="002B5DA6" w:rsidP="002B5DA6">
      <w:pPr>
        <w:pStyle w:val="PARAGRAPH"/>
      </w:pPr>
      <w:r>
        <w:t xml:space="preserve">The object classes represented in the </w:t>
      </w:r>
      <w:proofErr w:type="spellStart"/>
      <w:r>
        <w:t>CIM</w:t>
      </w:r>
      <w:proofErr w:type="spellEnd"/>
      <w:r>
        <w:t xml:space="preserve"> are abstract in nature and may be used in a wide variety of applications. The use of the </w:t>
      </w:r>
      <w:proofErr w:type="spellStart"/>
      <w:r>
        <w:t>CIM</w:t>
      </w:r>
      <w:proofErr w:type="spellEnd"/>
      <w:r>
        <w:t xml:space="preserve"> goes far beyond its application in an </w:t>
      </w:r>
      <w:smartTag w:uri="urn:schemas-microsoft-com:office:smarttags" w:element="place">
        <w:r>
          <w:t>EMS</w:t>
        </w:r>
      </w:smartTag>
      <w:r>
        <w:t>. This standard should be understood as a tool to enable integration in any domain where a common power system model is needed to facilitate interoperability and plug compatibility between applications and systems independent of any particular implementation.</w:t>
      </w:r>
    </w:p>
    <w:p w:rsidR="002B5DA6" w:rsidRDefault="002B5DA6" w:rsidP="002B5DA6">
      <w:pPr>
        <w:pStyle w:val="PARAGRAPH"/>
      </w:pPr>
      <w:r>
        <w:t xml:space="preserve">Due to the size of the complete </w:t>
      </w:r>
      <w:proofErr w:type="spellStart"/>
      <w:r>
        <w:t>CIM</w:t>
      </w:r>
      <w:proofErr w:type="spellEnd"/>
      <w:r>
        <w:t xml:space="preserve">, the object classes contained in the </w:t>
      </w:r>
      <w:proofErr w:type="spellStart"/>
      <w:r>
        <w:t>CIM</w:t>
      </w:r>
      <w:proofErr w:type="spellEnd"/>
      <w:r>
        <w:t xml:space="preserve"> are grouped into a number of logical Packages, each of which represents a certain part of the overall power system being </w:t>
      </w:r>
      <w:proofErr w:type="spellStart"/>
      <w:r>
        <w:t>modeled</w:t>
      </w:r>
      <w:proofErr w:type="spellEnd"/>
      <w:r>
        <w:t xml:space="preserve">. Collections of these Packages are progressed as separate International Standards. This particular International Standard specifies a Base set of packages which  provide a logical view of the functional aspects of Energy Management System (EMS) information within the electric utility enterprise that is shared between all applications. Other standards specify more specific parts of the model that are needed by only certain applications. </w:t>
      </w:r>
      <w:proofErr w:type="spellStart"/>
      <w:r>
        <w:t>Subclause</w:t>
      </w:r>
      <w:proofErr w:type="spellEnd"/>
      <w:r>
        <w:t xml:space="preserve"> </w:t>
      </w:r>
      <w:r>
        <w:fldChar w:fldCharType="begin"/>
      </w:r>
      <w:r>
        <w:instrText xml:space="preserve"> REF _Ref216753590 \r \h </w:instrText>
      </w:r>
      <w:r>
        <w:fldChar w:fldCharType="separate"/>
      </w:r>
      <w:r w:rsidR="005E5C03">
        <w:t>4.2</w:t>
      </w:r>
      <w:r>
        <w:fldChar w:fldCharType="end"/>
      </w:r>
      <w:r>
        <w:t xml:space="preserve"> below provides the current grouping of packages into standards documents. </w:t>
      </w:r>
      <w:bookmarkStart w:id="6" w:name="_GoBack"/>
      <w:bookmarkEnd w:id="6"/>
    </w:p>
    <w:p w:rsidR="002B5DA6" w:rsidRDefault="002B5DA6" w:rsidP="002B5DA6">
      <w:pPr>
        <w:pStyle w:val="Heading1"/>
      </w:pPr>
      <w:bookmarkStart w:id="7" w:name="_Toc241755794"/>
      <w:bookmarkStart w:id="8" w:name="_Toc295226887"/>
      <w:r>
        <w:t>Normative references</w:t>
      </w:r>
      <w:bookmarkEnd w:id="7"/>
      <w:bookmarkEnd w:id="8"/>
    </w:p>
    <w:p w:rsidR="002B5DA6" w:rsidRDefault="002B5DA6" w:rsidP="002B5DA6">
      <w:pPr>
        <w:pStyle w:val="PARAGRAPH"/>
      </w:pPr>
      <w:r>
        <w:t>The following referenced documents are indispensable for the application of this document. For dated references, only the edition cited applies. For undated references, the latest edition of the referenced document (including any amendments) applies.</w:t>
      </w:r>
    </w:p>
    <w:p w:rsidR="002B5DA6" w:rsidRPr="006E1310" w:rsidRDefault="002B5DA6" w:rsidP="002B5DA6">
      <w:pPr>
        <w:pStyle w:val="PARAGRAPH"/>
        <w:rPr>
          <w:rStyle w:val="Reference"/>
          <w:i/>
        </w:rPr>
      </w:pPr>
      <w:r>
        <w:rPr>
          <w:rStyle w:val="Reference"/>
        </w:rPr>
        <w:t>IEC 60050 series,</w:t>
      </w:r>
      <w:r w:rsidRPr="00DC3EE2">
        <w:rPr>
          <w:rStyle w:val="Reference"/>
        </w:rPr>
        <w:t xml:space="preserve"> </w:t>
      </w:r>
      <w:r w:rsidRPr="006E1310">
        <w:rPr>
          <w:rStyle w:val="Reference"/>
          <w:i/>
        </w:rPr>
        <w:t>International Electrotechnical Vocabulary</w:t>
      </w:r>
    </w:p>
    <w:p w:rsidR="002B5DA6" w:rsidRDefault="002B5DA6" w:rsidP="002B5DA6">
      <w:pPr>
        <w:pStyle w:val="PARAGRAPH"/>
        <w:rPr>
          <w:rStyle w:val="Reference"/>
          <w:i/>
        </w:rPr>
      </w:pPr>
      <w:r>
        <w:rPr>
          <w:rStyle w:val="Reference"/>
        </w:rPr>
        <w:t>IEC 61850-7-4,</w:t>
      </w:r>
      <w:r w:rsidRPr="00DC3EE2">
        <w:rPr>
          <w:rStyle w:val="Reference"/>
        </w:rPr>
        <w:t xml:space="preserve"> </w:t>
      </w:r>
      <w:r w:rsidRPr="006E1310">
        <w:rPr>
          <w:rStyle w:val="Reference"/>
          <w:i/>
        </w:rPr>
        <w:t>Basic communication structure – Compatible logical node classes and data object classes</w:t>
      </w:r>
      <w:r>
        <w:rPr>
          <w:rStyle w:val="Reference"/>
          <w:i/>
        </w:rPr>
        <w:t xml:space="preserve">, , First edition, </w:t>
      </w:r>
      <w:r w:rsidRPr="001D6A33">
        <w:rPr>
          <w:rStyle w:val="Reference"/>
          <w:i/>
        </w:rPr>
        <w:t>2003-05</w:t>
      </w:r>
    </w:p>
    <w:p w:rsidR="002B5DA6" w:rsidRDefault="002B5DA6" w:rsidP="002B5DA6">
      <w:pPr>
        <w:pStyle w:val="PARAGRAPH"/>
        <w:rPr>
          <w:rStyle w:val="Reference"/>
          <w:i/>
        </w:rPr>
      </w:pPr>
      <w:r>
        <w:rPr>
          <w:rStyle w:val="Reference"/>
        </w:rPr>
        <w:t>IEC 61850 (all parts),</w:t>
      </w:r>
      <w:r w:rsidRPr="00DC3EE2">
        <w:rPr>
          <w:rStyle w:val="Reference"/>
        </w:rPr>
        <w:t xml:space="preserve"> </w:t>
      </w:r>
      <w:r w:rsidRPr="001D6A33">
        <w:rPr>
          <w:rStyle w:val="Reference"/>
          <w:i/>
        </w:rPr>
        <w:t>Communication Networks and Systems in Substations</w:t>
      </w:r>
    </w:p>
    <w:p w:rsidR="002B5DA6" w:rsidRPr="006E1310" w:rsidRDefault="002B5DA6" w:rsidP="002B5DA6">
      <w:pPr>
        <w:pStyle w:val="PARAGRAPH"/>
        <w:rPr>
          <w:rStyle w:val="Reference"/>
          <w:i/>
        </w:rPr>
      </w:pPr>
      <w:r>
        <w:rPr>
          <w:rStyle w:val="Reference"/>
        </w:rPr>
        <w:t>IEC 6</w:t>
      </w:r>
      <w:r w:rsidRPr="00DC3EE2">
        <w:rPr>
          <w:rStyle w:val="Reference"/>
        </w:rPr>
        <w:t xml:space="preserve">1968 </w:t>
      </w:r>
      <w:r>
        <w:rPr>
          <w:rStyle w:val="Reference"/>
        </w:rPr>
        <w:t>(all parts),</w:t>
      </w:r>
      <w:r w:rsidRPr="00DC3EE2">
        <w:rPr>
          <w:rStyle w:val="Reference"/>
        </w:rPr>
        <w:t xml:space="preserve"> </w:t>
      </w:r>
      <w:r w:rsidRPr="006E1310">
        <w:rPr>
          <w:rStyle w:val="Reference"/>
          <w:i/>
        </w:rPr>
        <w:t xml:space="preserve">Standards for distribution management system interfaces </w:t>
      </w:r>
    </w:p>
    <w:p w:rsidR="002B5DA6" w:rsidRDefault="002B5DA6" w:rsidP="002B5DA6">
      <w:pPr>
        <w:pStyle w:val="PARAGRAPH"/>
        <w:rPr>
          <w:rStyle w:val="Reference"/>
          <w:i/>
        </w:rPr>
      </w:pPr>
      <w:r>
        <w:rPr>
          <w:rStyle w:val="Reference"/>
        </w:rPr>
        <w:t>IEC 6</w:t>
      </w:r>
      <w:r w:rsidRPr="00DC3EE2">
        <w:rPr>
          <w:rStyle w:val="Reference"/>
        </w:rPr>
        <w:t xml:space="preserve">1970-2, </w:t>
      </w:r>
      <w:r w:rsidRPr="006E1310">
        <w:rPr>
          <w:rStyle w:val="Reference"/>
          <w:i/>
        </w:rPr>
        <w:t>Energy Management System Application Program Interface (EMS-API) – Glossary</w:t>
      </w:r>
    </w:p>
    <w:p w:rsidR="005E5C03" w:rsidRPr="005E5C03" w:rsidRDefault="005E5C03" w:rsidP="002B5DA6">
      <w:pPr>
        <w:pStyle w:val="PARAGRAPH"/>
        <w:rPr>
          <w:rStyle w:val="Reference"/>
        </w:rPr>
      </w:pPr>
      <w:r>
        <w:rPr>
          <w:rStyle w:val="Reference"/>
        </w:rPr>
        <w:t xml:space="preserve">IEC 60870-6 (all parts), </w:t>
      </w:r>
      <w:proofErr w:type="spellStart"/>
      <w:r w:rsidRPr="005E5C03">
        <w:rPr>
          <w:i/>
        </w:rPr>
        <w:t>Telecontrol</w:t>
      </w:r>
      <w:proofErr w:type="spellEnd"/>
      <w:r w:rsidRPr="005E5C03">
        <w:rPr>
          <w:i/>
        </w:rPr>
        <w:t xml:space="preserve"> eq</w:t>
      </w:r>
      <w:r>
        <w:rPr>
          <w:i/>
        </w:rPr>
        <w:t>uipment and systems –</w:t>
      </w:r>
      <w:r w:rsidRPr="005E5C03">
        <w:rPr>
          <w:i/>
        </w:rPr>
        <w:t xml:space="preserve"> </w:t>
      </w:r>
      <w:proofErr w:type="spellStart"/>
      <w:r w:rsidRPr="005E5C03">
        <w:rPr>
          <w:i/>
        </w:rPr>
        <w:t>Telecontrol</w:t>
      </w:r>
      <w:proofErr w:type="spellEnd"/>
      <w:r w:rsidRPr="005E5C03">
        <w:rPr>
          <w:i/>
        </w:rPr>
        <w:t xml:space="preserve"> protocols compatible with ISO standards and </w:t>
      </w:r>
      <w:proofErr w:type="spellStart"/>
      <w:r w:rsidRPr="005E5C03">
        <w:rPr>
          <w:i/>
        </w:rPr>
        <w:t>ITU</w:t>
      </w:r>
      <w:proofErr w:type="spellEnd"/>
      <w:r w:rsidRPr="005E5C03">
        <w:rPr>
          <w:i/>
        </w:rPr>
        <w:t>-T recommendations</w:t>
      </w:r>
    </w:p>
    <w:p w:rsidR="002B5DA6" w:rsidRPr="00DC3EE2" w:rsidRDefault="002B5DA6" w:rsidP="002B5DA6">
      <w:pPr>
        <w:pStyle w:val="PARAGRAPH"/>
        <w:rPr>
          <w:rStyle w:val="Reference"/>
        </w:rPr>
      </w:pPr>
      <w:r w:rsidRPr="00DC3EE2">
        <w:rPr>
          <w:rStyle w:val="Reference"/>
        </w:rPr>
        <w:t>Object Managemen</w:t>
      </w:r>
      <w:r>
        <w:rPr>
          <w:rStyle w:val="Reference"/>
        </w:rPr>
        <w:t>t Group: UML 2.0 Specification –</w:t>
      </w:r>
      <w:r w:rsidRPr="00DC3EE2">
        <w:rPr>
          <w:rStyle w:val="Reference"/>
        </w:rPr>
        <w:t xml:space="preserve"> http://www.omg.org</w:t>
      </w:r>
    </w:p>
    <w:p w:rsidR="002B5DA6" w:rsidRDefault="002B5DA6" w:rsidP="002B5DA6">
      <w:pPr>
        <w:pStyle w:val="Heading1"/>
      </w:pPr>
      <w:bookmarkStart w:id="9" w:name="_Toc237664496"/>
      <w:bookmarkStart w:id="10" w:name="_Toc241754990"/>
      <w:bookmarkStart w:id="11" w:name="_Toc241755393"/>
      <w:bookmarkStart w:id="12" w:name="_Toc241755795"/>
      <w:bookmarkStart w:id="13" w:name="_Toc241755796"/>
      <w:bookmarkStart w:id="14" w:name="_Toc295226888"/>
      <w:bookmarkEnd w:id="9"/>
      <w:bookmarkEnd w:id="10"/>
      <w:bookmarkEnd w:id="11"/>
      <w:bookmarkEnd w:id="12"/>
      <w:r>
        <w:lastRenderedPageBreak/>
        <w:t>Terms and definitions</w:t>
      </w:r>
      <w:bookmarkEnd w:id="14"/>
    </w:p>
    <w:p w:rsidR="002B5DA6" w:rsidRDefault="002B5DA6" w:rsidP="002B5DA6">
      <w:pPr>
        <w:pStyle w:val="Heading2"/>
      </w:pPr>
      <w:bookmarkStart w:id="15" w:name="_Toc295226889"/>
      <w:r>
        <w:t>Terms and definitions overview</w:t>
      </w:r>
      <w:bookmarkEnd w:id="13"/>
      <w:bookmarkEnd w:id="15"/>
    </w:p>
    <w:p w:rsidR="002B5DA6" w:rsidRDefault="002B5DA6" w:rsidP="002B5DA6">
      <w:pPr>
        <w:pStyle w:val="PARAGRAPH"/>
      </w:pPr>
      <w:r>
        <w:t xml:space="preserve">For the purposes of this document, the terms and definitions of </w:t>
      </w:r>
      <w:proofErr w:type="spellStart"/>
      <w:r>
        <w:t>IEC</w:t>
      </w:r>
      <w:proofErr w:type="spellEnd"/>
      <w:r>
        <w:t xml:space="preserve"> 61970-2 apply, as well as the following.</w:t>
      </w:r>
    </w:p>
    <w:p w:rsidR="002B5DA6" w:rsidRDefault="002B5DA6" w:rsidP="002B5DA6">
      <w:pPr>
        <w:pStyle w:val="PARAGRAPH"/>
      </w:pPr>
      <w:r>
        <w:t xml:space="preserve">NOTE  Refer to International </w:t>
      </w:r>
      <w:proofErr w:type="spellStart"/>
      <w:r>
        <w:t>Electrotechnical</w:t>
      </w:r>
      <w:proofErr w:type="spellEnd"/>
      <w:r>
        <w:t xml:space="preserve"> Vocabulary, </w:t>
      </w:r>
      <w:proofErr w:type="spellStart"/>
      <w:r>
        <w:t>IEC</w:t>
      </w:r>
      <w:proofErr w:type="spellEnd"/>
      <w:r>
        <w:t xml:space="preserve"> 60050, for general glossary definitions.</w:t>
      </w:r>
    </w:p>
    <w:p w:rsidR="002B5DA6" w:rsidRDefault="002B5DA6" w:rsidP="002B5DA6">
      <w:pPr>
        <w:pStyle w:val="TERM-number"/>
      </w:pPr>
      <w:bookmarkStart w:id="16" w:name="_Toc241755797"/>
      <w:r>
        <w:t xml:space="preserve">energy management system </w:t>
      </w:r>
      <w:r>
        <w:br/>
      </w:r>
      <w:smartTag w:uri="urn:schemas-microsoft-com:office:smarttags" w:element="place">
        <w:r>
          <w:t>EMS</w:t>
        </w:r>
      </w:smartTag>
      <w:bookmarkEnd w:id="16"/>
    </w:p>
    <w:p w:rsidR="002B5DA6" w:rsidRDefault="002B5DA6" w:rsidP="002B5DA6">
      <w:pPr>
        <w:pStyle w:val="TERM-definition"/>
      </w:pPr>
      <w:r>
        <w:t>computer system comprising a software platform providing basic support services and a set of applications providing the functionality needed for the effective operation of electrical generation and transmission facilities so as to assure adequate security of energy supply at minimum cost</w:t>
      </w:r>
    </w:p>
    <w:p w:rsidR="002B5DA6" w:rsidRDefault="002B5DA6" w:rsidP="002B5DA6">
      <w:pPr>
        <w:pStyle w:val="TERM-number"/>
      </w:pPr>
      <w:bookmarkStart w:id="17" w:name="_Toc241755798"/>
      <w:r>
        <w:t xml:space="preserve">application program interface </w:t>
      </w:r>
      <w:r>
        <w:br/>
        <w:t>API</w:t>
      </w:r>
      <w:bookmarkEnd w:id="17"/>
    </w:p>
    <w:p w:rsidR="002B5DA6" w:rsidRDefault="002B5DA6" w:rsidP="002B5DA6">
      <w:pPr>
        <w:pStyle w:val="TERM-definition"/>
      </w:pPr>
      <w:r>
        <w:t>the set of public functions provided by an executable application component for use by other executable application components</w:t>
      </w:r>
    </w:p>
    <w:p w:rsidR="002B5DA6" w:rsidRPr="00171CFD" w:rsidRDefault="002B5DA6" w:rsidP="002B5DA6">
      <w:pPr>
        <w:pStyle w:val="TERM-number"/>
      </w:pPr>
      <w:r w:rsidRPr="00171CFD">
        <w:t xml:space="preserve">unified </w:t>
      </w:r>
      <w:proofErr w:type="spellStart"/>
      <w:r w:rsidRPr="00171CFD">
        <w:t>modeling</w:t>
      </w:r>
      <w:proofErr w:type="spellEnd"/>
      <w:r w:rsidRPr="00171CFD">
        <w:t xml:space="preserve"> language</w:t>
      </w:r>
      <w:r>
        <w:t xml:space="preserve"> </w:t>
      </w:r>
      <w:r>
        <w:br/>
      </w:r>
      <w:proofErr w:type="spellStart"/>
      <w:r w:rsidRPr="00171CFD">
        <w:t>UML</w:t>
      </w:r>
      <w:proofErr w:type="spellEnd"/>
    </w:p>
    <w:p w:rsidR="002B5DA6" w:rsidRDefault="002B5DA6" w:rsidP="002B5DA6">
      <w:pPr>
        <w:pStyle w:val="TERM-definition"/>
      </w:pPr>
      <w:r>
        <w:t>formal and comprehensive descriptive language with diagramming techniques used to represent software systems, from requirements analysis, through design and implementation, to documentation</w:t>
      </w:r>
    </w:p>
    <w:p w:rsidR="002B5DA6" w:rsidRDefault="002B5DA6" w:rsidP="002B5DA6">
      <w:pPr>
        <w:pStyle w:val="TERM-definition"/>
      </w:pPr>
      <w:proofErr w:type="spellStart"/>
      <w:r>
        <w:t>UML</w:t>
      </w:r>
      <w:proofErr w:type="spellEnd"/>
      <w:r>
        <w:t xml:space="preserve"> has evolved from a collection of methods contributed by different practitioners, into an </w:t>
      </w:r>
      <w:proofErr w:type="spellStart"/>
      <w:r>
        <w:t>Inernational</w:t>
      </w:r>
      <w:proofErr w:type="spellEnd"/>
      <w:r>
        <w:t xml:space="preserve"> Standard. The </w:t>
      </w:r>
      <w:proofErr w:type="spellStart"/>
      <w:r>
        <w:t>CIM</w:t>
      </w:r>
      <w:proofErr w:type="spellEnd"/>
      <w:r>
        <w:t xml:space="preserve"> relies on </w:t>
      </w:r>
      <w:proofErr w:type="spellStart"/>
      <w:r>
        <w:t>UML</w:t>
      </w:r>
      <w:proofErr w:type="spellEnd"/>
      <w:r>
        <w:t xml:space="preserve"> for defining the model, and automated tools generate the documentation, schemas, and other </w:t>
      </w:r>
      <w:proofErr w:type="spellStart"/>
      <w:r>
        <w:t>artifacts</w:t>
      </w:r>
      <w:proofErr w:type="spellEnd"/>
      <w:r>
        <w:t xml:space="preserve"> directly from the </w:t>
      </w:r>
      <w:proofErr w:type="spellStart"/>
      <w:r>
        <w:t>UML</w:t>
      </w:r>
      <w:proofErr w:type="spellEnd"/>
      <w:r>
        <w:t xml:space="preserve">. A basic understanding of </w:t>
      </w:r>
      <w:proofErr w:type="spellStart"/>
      <w:r>
        <w:t>UML</w:t>
      </w:r>
      <w:proofErr w:type="spellEnd"/>
      <w:r>
        <w:t xml:space="preserve"> is necessary to understand the </w:t>
      </w:r>
      <w:proofErr w:type="spellStart"/>
      <w:r>
        <w:t>CIM</w:t>
      </w:r>
      <w:proofErr w:type="spellEnd"/>
      <w:r>
        <w:t>.</w:t>
      </w:r>
    </w:p>
    <w:p w:rsidR="002B5DA6" w:rsidRPr="00171CFD" w:rsidRDefault="002B5DA6" w:rsidP="002B5DA6">
      <w:pPr>
        <w:pStyle w:val="TERM-number"/>
      </w:pPr>
      <w:r w:rsidRPr="00171CFD">
        <w:t>profile</w:t>
      </w:r>
    </w:p>
    <w:p w:rsidR="002B5DA6" w:rsidRDefault="002B5DA6" w:rsidP="002B5DA6">
      <w:pPr>
        <w:pStyle w:val="TERM-definition"/>
      </w:pPr>
      <w:r>
        <w:t xml:space="preserve">subset of </w:t>
      </w:r>
      <w:proofErr w:type="spellStart"/>
      <w:r>
        <w:t>DCIM</w:t>
      </w:r>
      <w:proofErr w:type="spellEnd"/>
      <w:r>
        <w:t xml:space="preserve"> classes, associations and attributes needed to accomplish a specific type of interface</w:t>
      </w:r>
    </w:p>
    <w:p w:rsidR="002B5DA6" w:rsidRPr="00C16A4C" w:rsidRDefault="002B5DA6" w:rsidP="002B5DA6">
      <w:pPr>
        <w:pStyle w:val="TERM-definition"/>
      </w:pPr>
      <w:r>
        <w:t xml:space="preserve">It may be expressed in </w:t>
      </w:r>
      <w:proofErr w:type="spellStart"/>
      <w:r>
        <w:t>XSD</w:t>
      </w:r>
      <w:proofErr w:type="spellEnd"/>
      <w:r>
        <w:t xml:space="preserve">, </w:t>
      </w:r>
      <w:proofErr w:type="spellStart"/>
      <w:r>
        <w:t>RDF</w:t>
      </w:r>
      <w:proofErr w:type="spellEnd"/>
      <w:r>
        <w:t xml:space="preserve">, and/or OWL files. A profile can be tested between applications. A profile is necessary in order to “use” the </w:t>
      </w:r>
      <w:proofErr w:type="spellStart"/>
      <w:r>
        <w:t>DCIM</w:t>
      </w:r>
      <w:proofErr w:type="spellEnd"/>
      <w:r>
        <w:t xml:space="preserve">. Several profiles are defined in other parts of the </w:t>
      </w:r>
      <w:proofErr w:type="spellStart"/>
      <w:r>
        <w:t>IEC</w:t>
      </w:r>
      <w:proofErr w:type="spellEnd"/>
      <w:r>
        <w:t> 61968 family of standards.</w:t>
      </w:r>
    </w:p>
    <w:p w:rsidR="002B5DA6" w:rsidRDefault="002B5DA6" w:rsidP="002B5DA6">
      <w:pPr>
        <w:pStyle w:val="Heading1"/>
      </w:pPr>
      <w:bookmarkStart w:id="18" w:name="_Toc241755799"/>
      <w:bookmarkStart w:id="19" w:name="_Toc295226890"/>
      <w:proofErr w:type="spellStart"/>
      <w:r>
        <w:t>CIM</w:t>
      </w:r>
      <w:proofErr w:type="spellEnd"/>
      <w:r>
        <w:t xml:space="preserve"> specification</w:t>
      </w:r>
      <w:bookmarkEnd w:id="18"/>
      <w:bookmarkEnd w:id="19"/>
    </w:p>
    <w:p w:rsidR="002B5DA6" w:rsidRDefault="002B5DA6" w:rsidP="002B5DA6">
      <w:pPr>
        <w:pStyle w:val="Heading2"/>
      </w:pPr>
      <w:bookmarkStart w:id="20" w:name="_Toc241755800"/>
      <w:bookmarkStart w:id="21" w:name="_Toc295226891"/>
      <w:proofErr w:type="spellStart"/>
      <w:r>
        <w:t>CIM</w:t>
      </w:r>
      <w:proofErr w:type="spellEnd"/>
      <w:r>
        <w:t xml:space="preserve"> </w:t>
      </w:r>
      <w:proofErr w:type="spellStart"/>
      <w:r>
        <w:t>modeling</w:t>
      </w:r>
      <w:proofErr w:type="spellEnd"/>
      <w:r>
        <w:t xml:space="preserve"> notation</w:t>
      </w:r>
      <w:bookmarkEnd w:id="20"/>
      <w:bookmarkEnd w:id="21"/>
    </w:p>
    <w:p w:rsidR="002B5DA6" w:rsidRDefault="002B5DA6" w:rsidP="002B5DA6">
      <w:pPr>
        <w:pStyle w:val="PARAGRAPH"/>
      </w:pPr>
      <w:r>
        <w:t xml:space="preserve">The </w:t>
      </w:r>
      <w:proofErr w:type="spellStart"/>
      <w:r>
        <w:t>CIM</w:t>
      </w:r>
      <w:proofErr w:type="spellEnd"/>
      <w:r>
        <w:t xml:space="preserve"> is defined using object-oriented </w:t>
      </w:r>
      <w:proofErr w:type="spellStart"/>
      <w:r>
        <w:t>modeling</w:t>
      </w:r>
      <w:proofErr w:type="spellEnd"/>
      <w:r>
        <w:t xml:space="preserve"> techniques. Specifically, the </w:t>
      </w:r>
      <w:proofErr w:type="spellStart"/>
      <w:r>
        <w:t>CIM</w:t>
      </w:r>
      <w:proofErr w:type="spellEnd"/>
      <w:r>
        <w:t xml:space="preserve"> specification uses the Unified </w:t>
      </w:r>
      <w:proofErr w:type="spellStart"/>
      <w:r>
        <w:t>Modeling</w:t>
      </w:r>
      <w:proofErr w:type="spellEnd"/>
      <w:r>
        <w:t xml:space="preserve"> Language (</w:t>
      </w:r>
      <w:proofErr w:type="spellStart"/>
      <w:r>
        <w:t>UML</w:t>
      </w:r>
      <w:proofErr w:type="spellEnd"/>
      <w:r>
        <w:t xml:space="preserve">) notation, which defines the </w:t>
      </w:r>
      <w:proofErr w:type="spellStart"/>
      <w:r>
        <w:t>CIM</w:t>
      </w:r>
      <w:proofErr w:type="spellEnd"/>
      <w:r>
        <w:t xml:space="preserve"> as a group of packages. </w:t>
      </w:r>
    </w:p>
    <w:p w:rsidR="002B5DA6" w:rsidRDefault="002B5DA6" w:rsidP="002B5DA6">
      <w:pPr>
        <w:pStyle w:val="PARAGRAPH"/>
      </w:pPr>
      <w:r>
        <w:t xml:space="preserve">Each package in the </w:t>
      </w:r>
      <w:proofErr w:type="spellStart"/>
      <w:r>
        <w:t>CIM</w:t>
      </w:r>
      <w:proofErr w:type="spellEnd"/>
      <w:r>
        <w:t xml:space="preserve"> contains one or more class diagrams showing graphically all the classes in that package and their relationships. Each class is then defined in text in terms of its attributes and relationships to other classes. </w:t>
      </w:r>
    </w:p>
    <w:p w:rsidR="002B5DA6" w:rsidRDefault="002B5DA6" w:rsidP="002B5DA6">
      <w:pPr>
        <w:pStyle w:val="PARAGRAPH"/>
      </w:pPr>
      <w:r>
        <w:t xml:space="preserve">The </w:t>
      </w:r>
      <w:proofErr w:type="spellStart"/>
      <w:r>
        <w:t>UML</w:t>
      </w:r>
      <w:proofErr w:type="spellEnd"/>
      <w:r>
        <w:t xml:space="preserve"> notation is described in Object Management Group (</w:t>
      </w:r>
      <w:proofErr w:type="spellStart"/>
      <w:r>
        <w:t>OMG</w:t>
      </w:r>
      <w:proofErr w:type="spellEnd"/>
      <w:r>
        <w:t>) documents and several published textbooks.</w:t>
      </w:r>
    </w:p>
    <w:p w:rsidR="002B5DA6" w:rsidRDefault="002B5DA6" w:rsidP="002B5DA6">
      <w:pPr>
        <w:pStyle w:val="Heading2"/>
      </w:pPr>
      <w:bookmarkStart w:id="22" w:name="_Ref216753590"/>
      <w:bookmarkStart w:id="23" w:name="_Toc241755801"/>
      <w:bookmarkStart w:id="24" w:name="_Toc295226892"/>
      <w:proofErr w:type="spellStart"/>
      <w:r>
        <w:t>CIM</w:t>
      </w:r>
      <w:proofErr w:type="spellEnd"/>
      <w:r>
        <w:t xml:space="preserve"> </w:t>
      </w:r>
      <w:bookmarkEnd w:id="22"/>
      <w:r>
        <w:t>packages</w:t>
      </w:r>
      <w:bookmarkEnd w:id="23"/>
      <w:bookmarkEnd w:id="24"/>
    </w:p>
    <w:p w:rsidR="002B5DA6" w:rsidRDefault="002B5DA6" w:rsidP="002B5DA6">
      <w:pPr>
        <w:pStyle w:val="PARAGRAPH"/>
      </w:pPr>
      <w:r>
        <w:t xml:space="preserve">The </w:t>
      </w:r>
      <w:proofErr w:type="spellStart"/>
      <w:r>
        <w:t>CIM</w:t>
      </w:r>
      <w:proofErr w:type="spellEnd"/>
      <w:r>
        <w:t xml:space="preserve"> is partitioned into a set of packages. A package is a general purpose means of grouping related model </w:t>
      </w:r>
      <w:proofErr w:type="spellStart"/>
      <w:r>
        <w:t>elements.The</w:t>
      </w:r>
      <w:proofErr w:type="spellEnd"/>
      <w:r>
        <w:t xml:space="preserve"> packages have been chosen to make the model easier to design, understand and review. The Common Information Model consists of the complete set of packages. Entities may have associations that cross many package boundaries. Each application will use information represented in several packages. </w:t>
      </w:r>
    </w:p>
    <w:p w:rsidR="002B5DA6" w:rsidRDefault="002B5DA6" w:rsidP="002B5DA6">
      <w:pPr>
        <w:pStyle w:val="PARAGRAPH"/>
      </w:pPr>
      <w:r>
        <w:lastRenderedPageBreak/>
        <w:t xml:space="preserve">The comprehensive </w:t>
      </w:r>
      <w:proofErr w:type="spellStart"/>
      <w:r>
        <w:t>CIM</w:t>
      </w:r>
      <w:proofErr w:type="spellEnd"/>
      <w:r>
        <w:t xml:space="preserve"> is partitioned into groups of packages for convenience in managing and maintaining them. These groups are assigned to different working groups within </w:t>
      </w:r>
      <w:proofErr w:type="spellStart"/>
      <w:r>
        <w:t>TC57</w:t>
      </w:r>
      <w:proofErr w:type="spellEnd"/>
      <w:r>
        <w:t xml:space="preserve">. </w:t>
      </w:r>
    </w:p>
    <w:p w:rsidR="002B5DA6" w:rsidRDefault="002B5DA6" w:rsidP="002B5DA6">
      <w:pPr>
        <w:pStyle w:val="PARAGRAPH"/>
      </w:pPr>
      <w:proofErr w:type="spellStart"/>
      <w:r>
        <w:t>WG13</w:t>
      </w:r>
      <w:proofErr w:type="spellEnd"/>
      <w:r>
        <w:t xml:space="preserve"> packages are included in </w:t>
      </w:r>
      <w:proofErr w:type="spellStart"/>
      <w:r>
        <w:t>IEC</w:t>
      </w:r>
      <w:proofErr w:type="spellEnd"/>
      <w:r>
        <w:t xml:space="preserve"> 61970-301 (this document) and contained under the </w:t>
      </w:r>
      <w:proofErr w:type="spellStart"/>
      <w:r>
        <w:t>IEC61970</w:t>
      </w:r>
      <w:proofErr w:type="spellEnd"/>
      <w:r>
        <w:t xml:space="preserve"> package.  The </w:t>
      </w:r>
      <w:proofErr w:type="spellStart"/>
      <w:r>
        <w:t>IEC61970</w:t>
      </w:r>
      <w:proofErr w:type="spellEnd"/>
      <w:r>
        <w:t xml:space="preserve"> packages as a set are self contained and do not depend upon other outside packages.   As shown in </w:t>
      </w:r>
      <w:r>
        <w:fldChar w:fldCharType="begin"/>
      </w:r>
      <w:r>
        <w:instrText xml:space="preserve"> REF _Ref289758487 \h </w:instrText>
      </w:r>
      <w:r>
        <w:fldChar w:fldCharType="separate"/>
      </w:r>
      <w:r w:rsidR="005E5C03">
        <w:t xml:space="preserve">Figure </w:t>
      </w:r>
      <w:r w:rsidR="005E5C03">
        <w:rPr>
          <w:noProof/>
        </w:rPr>
        <w:t>1</w:t>
      </w:r>
      <w:r w:rsidR="005E5C03">
        <w:t xml:space="preserve"> Working group package dependencies</w:t>
      </w:r>
      <w:r>
        <w:fldChar w:fldCharType="end"/>
      </w:r>
      <w:r>
        <w:t xml:space="preserve">, the </w:t>
      </w:r>
      <w:proofErr w:type="spellStart"/>
      <w:r>
        <w:t>IEC61970</w:t>
      </w:r>
      <w:proofErr w:type="spellEnd"/>
      <w:r>
        <w:t xml:space="preserve"> package and its </w:t>
      </w:r>
      <w:proofErr w:type="spellStart"/>
      <w:r>
        <w:t>subpackages</w:t>
      </w:r>
      <w:proofErr w:type="spellEnd"/>
      <w:r>
        <w:t xml:space="preserve"> are used as a core or base model for other </w:t>
      </w:r>
      <w:proofErr w:type="spellStart"/>
      <w:r>
        <w:t>CIM</w:t>
      </w:r>
      <w:proofErr w:type="spellEnd"/>
      <w:r>
        <w:t xml:space="preserve"> packages. The dashed lines indicate dependency relationships, with the arrowhead pointing from the dependent package to the package on which it has a dependency.  </w:t>
      </w:r>
      <w:proofErr w:type="spellStart"/>
      <w:r w:rsidRPr="00FE7122">
        <w:t>WG1</w:t>
      </w:r>
      <w:r>
        <w:t>4</w:t>
      </w:r>
      <w:proofErr w:type="spellEnd"/>
      <w:r w:rsidRPr="00FE7122">
        <w:t xml:space="preserve"> packages</w:t>
      </w:r>
      <w:r>
        <w:t xml:space="preserve"> in the </w:t>
      </w:r>
      <w:proofErr w:type="spellStart"/>
      <w:r>
        <w:t>IEC</w:t>
      </w:r>
      <w:proofErr w:type="spellEnd"/>
      <w:r>
        <w:t xml:space="preserve"> 61968 series of standards describe additional parts of the </w:t>
      </w:r>
      <w:proofErr w:type="spellStart"/>
      <w:r>
        <w:t>CIM</w:t>
      </w:r>
      <w:proofErr w:type="spellEnd"/>
      <w:r>
        <w:t xml:space="preserve"> that deal with other logical views of utility operations including</w:t>
      </w:r>
      <w:r w:rsidRPr="00FE7122">
        <w:t xml:space="preserve"> include</w:t>
      </w:r>
      <w:r>
        <w:t xml:space="preserve"> </w:t>
      </w:r>
      <w:r w:rsidRPr="00CF6C60">
        <w:t>assets, location</w:t>
      </w:r>
      <w:r>
        <w:t>s</w:t>
      </w:r>
      <w:r w:rsidRPr="00CF6C60">
        <w:t xml:space="preserve">, activities, consumers, documentation, work management, and </w:t>
      </w:r>
      <w:r>
        <w:t>metering</w:t>
      </w:r>
      <w:r w:rsidRPr="00CF6C60">
        <w:t>.</w:t>
      </w:r>
      <w:r>
        <w:t xml:space="preserve">  </w:t>
      </w:r>
      <w:proofErr w:type="spellStart"/>
      <w:r>
        <w:t>WG16</w:t>
      </w:r>
      <w:proofErr w:type="spellEnd"/>
      <w:r>
        <w:t xml:space="preserve"> packages in the </w:t>
      </w:r>
      <w:proofErr w:type="spellStart"/>
      <w:r>
        <w:t>IEC</w:t>
      </w:r>
      <w:proofErr w:type="spellEnd"/>
      <w:r>
        <w:t xml:space="preserve"> 62325 series of standards describe electric energy markets.</w:t>
      </w:r>
    </w:p>
    <w:p w:rsidR="002B5DA6" w:rsidRPr="005B0D59" w:rsidRDefault="002B5DA6" w:rsidP="002B5DA6">
      <w:pPr>
        <w:pStyle w:val="PARAGRAPH"/>
      </w:pPr>
      <w:proofErr w:type="spellStart"/>
      <w:r>
        <w:t>startUmlDiagram.PackageDependencies.Package</w:t>
      </w:r>
      <w:r w:rsidRPr="006663AA">
        <w:t>Dependencies</w:t>
      </w:r>
      <w:r>
        <w:t>.endUml</w:t>
      </w:r>
      <w:proofErr w:type="spellEnd"/>
    </w:p>
    <w:p w:rsidR="002B5DA6" w:rsidRPr="00CF6C60" w:rsidRDefault="002B5DA6" w:rsidP="002B5DA6">
      <w:pPr>
        <w:pStyle w:val="FIGURE-title"/>
      </w:pPr>
      <w:bookmarkStart w:id="25" w:name="_Ref289758487"/>
      <w:bookmarkStart w:id="26" w:name="_Toc295226927"/>
      <w:r>
        <w:t xml:space="preserve">Figure </w:t>
      </w:r>
      <w:r>
        <w:fldChar w:fldCharType="begin"/>
      </w:r>
      <w:r>
        <w:instrText xml:space="preserve"> SEQ Figure \* ARABIC </w:instrText>
      </w:r>
      <w:r>
        <w:fldChar w:fldCharType="separate"/>
      </w:r>
      <w:r w:rsidR="005E5C03">
        <w:rPr>
          <w:noProof/>
        </w:rPr>
        <w:t>1</w:t>
      </w:r>
      <w:r>
        <w:fldChar w:fldCharType="end"/>
      </w:r>
      <w:r>
        <w:t xml:space="preserve"> Working group package dependencies</w:t>
      </w:r>
      <w:bookmarkEnd w:id="25"/>
      <w:bookmarkEnd w:id="26"/>
    </w:p>
    <w:p w:rsidR="002B5DA6" w:rsidRDefault="002B5DA6" w:rsidP="002B5DA6">
      <w:pPr>
        <w:pStyle w:val="PARAGRAPH"/>
      </w:pPr>
      <w:r>
        <w:t xml:space="preserve">Note that the package boundaries do not imply application boundaries. An application may use </w:t>
      </w:r>
      <w:proofErr w:type="spellStart"/>
      <w:r>
        <w:t>CIM</w:t>
      </w:r>
      <w:proofErr w:type="spellEnd"/>
      <w:r>
        <w:t xml:space="preserve"> entities from several packages. It is also anticipated </w:t>
      </w:r>
      <w:proofErr w:type="spellStart"/>
      <w:r>
        <w:t>CIM</w:t>
      </w:r>
      <w:proofErr w:type="spellEnd"/>
      <w:r>
        <w:t xml:space="preserve"> packages outside of this document will have dependencies upon some of the packages described in this document, and particularly the Domain and Core packages, though other dependencies will also exist.</w:t>
      </w:r>
    </w:p>
    <w:p w:rsidR="002B5DA6" w:rsidRDefault="002B5DA6" w:rsidP="002B5DA6">
      <w:pPr>
        <w:pStyle w:val="PARAGRAPH"/>
      </w:pPr>
      <w:r>
        <w:fldChar w:fldCharType="begin"/>
      </w:r>
      <w:r>
        <w:instrText xml:space="preserve"> REF _Ref242583363 \h </w:instrText>
      </w:r>
      <w:r>
        <w:fldChar w:fldCharType="separate"/>
      </w:r>
      <w:r w:rsidR="005E5C03" w:rsidRPr="00E40BAA">
        <w:t xml:space="preserve">Figure </w:t>
      </w:r>
      <w:r w:rsidR="005E5C03">
        <w:rPr>
          <w:noProof/>
        </w:rPr>
        <w:t>2</w:t>
      </w:r>
      <w:r>
        <w:fldChar w:fldCharType="end"/>
      </w:r>
      <w:r>
        <w:t xml:space="preserve"> shows the packages defined for </w:t>
      </w:r>
      <w:proofErr w:type="spellStart"/>
      <w:r>
        <w:t>IEC</w:t>
      </w:r>
      <w:proofErr w:type="spellEnd"/>
      <w:r>
        <w:t xml:space="preserve"> 61970-301 </w:t>
      </w:r>
      <w:proofErr w:type="spellStart"/>
      <w:r>
        <w:t>CIM</w:t>
      </w:r>
      <w:proofErr w:type="spellEnd"/>
      <w:r>
        <w:t xml:space="preserve"> Base and their dependency relationships.</w:t>
      </w:r>
    </w:p>
    <w:p w:rsidR="002B5DA6" w:rsidRDefault="002B5DA6" w:rsidP="002B5DA6">
      <w:pPr>
        <w:pStyle w:val="PARAGRAPH"/>
      </w:pPr>
      <w:proofErr w:type="spellStart"/>
      <w:r>
        <w:t>startUmlDiagram.IEC61970.</w:t>
      </w:r>
      <w:r w:rsidRPr="006663AA">
        <w:t>IEC61970Dependencies</w:t>
      </w:r>
      <w:r>
        <w:t>.endUml</w:t>
      </w:r>
      <w:proofErr w:type="spellEnd"/>
    </w:p>
    <w:p w:rsidR="002B5DA6" w:rsidRPr="00886869" w:rsidRDefault="002B5DA6" w:rsidP="002B5DA6">
      <w:pPr>
        <w:pStyle w:val="FIGURE-title"/>
      </w:pPr>
      <w:bookmarkStart w:id="27" w:name="_Ref242583363"/>
      <w:bookmarkStart w:id="28" w:name="_Ref216509872"/>
      <w:bookmarkStart w:id="29" w:name="_Toc295226928"/>
      <w:r w:rsidRPr="00E40BAA">
        <w:t xml:space="preserve">Figure </w:t>
      </w:r>
      <w:r>
        <w:fldChar w:fldCharType="begin"/>
      </w:r>
      <w:r w:rsidRPr="00886869">
        <w:instrText xml:space="preserve"> SEQ Figure \* ARABIC </w:instrText>
      </w:r>
      <w:r>
        <w:fldChar w:fldCharType="separate"/>
      </w:r>
      <w:r w:rsidR="005E5C03">
        <w:rPr>
          <w:noProof/>
        </w:rPr>
        <w:t>2</w:t>
      </w:r>
      <w:r>
        <w:fldChar w:fldCharType="end"/>
      </w:r>
      <w:bookmarkEnd w:id="27"/>
      <w:r w:rsidRPr="00E40BAA">
        <w:t xml:space="preserve"> – </w:t>
      </w:r>
      <w:proofErr w:type="spellStart"/>
      <w:r w:rsidRPr="00E40BAA">
        <w:t>CIM</w:t>
      </w:r>
      <w:proofErr w:type="spellEnd"/>
      <w:r w:rsidRPr="00E40BAA">
        <w:t xml:space="preserve"> </w:t>
      </w:r>
      <w:proofErr w:type="spellStart"/>
      <w:r w:rsidRPr="00E40BAA">
        <w:t>IEC</w:t>
      </w:r>
      <w:proofErr w:type="spellEnd"/>
      <w:r w:rsidRPr="00E40BAA">
        <w:t xml:space="preserve"> 61970-301 package </w:t>
      </w:r>
      <w:bookmarkEnd w:id="28"/>
      <w:r w:rsidRPr="00E40BAA">
        <w:t>diagram</w:t>
      </w:r>
      <w:bookmarkEnd w:id="29"/>
    </w:p>
    <w:p w:rsidR="002B5DA6" w:rsidRDefault="002B5DA6" w:rsidP="002B5DA6">
      <w:pPr>
        <w:pStyle w:val="PARAGRAPH"/>
      </w:pPr>
      <w:r>
        <w:t xml:space="preserve">Clause </w:t>
      </w:r>
      <w:r>
        <w:fldChar w:fldCharType="begin"/>
      </w:r>
      <w:r>
        <w:instrText xml:space="preserve"> REF _Ref216524025 \w \h </w:instrText>
      </w:r>
      <w:r>
        <w:fldChar w:fldCharType="separate"/>
      </w:r>
      <w:r w:rsidR="005E5C03">
        <w:t>6</w:t>
      </w:r>
      <w:r>
        <w:fldChar w:fldCharType="end"/>
      </w:r>
      <w:r>
        <w:t xml:space="preserve"> contains the specification for each of the </w:t>
      </w:r>
      <w:proofErr w:type="spellStart"/>
      <w:r>
        <w:t>CIM</w:t>
      </w:r>
      <w:proofErr w:type="spellEnd"/>
      <w:r>
        <w:t xml:space="preserve"> packages.</w:t>
      </w:r>
    </w:p>
    <w:p w:rsidR="002B5DA6" w:rsidRDefault="002B5DA6" w:rsidP="002B5DA6">
      <w:pPr>
        <w:pStyle w:val="NOTE"/>
      </w:pPr>
      <w:r>
        <w:t xml:space="preserve">NOTE </w:t>
      </w:r>
      <w:r>
        <w:t> </w:t>
      </w:r>
      <w:r>
        <w:t xml:space="preserve">The contents of the </w:t>
      </w:r>
      <w:proofErr w:type="spellStart"/>
      <w:r>
        <w:t>CIM</w:t>
      </w:r>
      <w:proofErr w:type="spellEnd"/>
      <w:r>
        <w:t xml:space="preserve"> defined in this specification were auto-generated from the </w:t>
      </w:r>
      <w:proofErr w:type="spellStart"/>
      <w:r>
        <w:t>CIM</w:t>
      </w:r>
      <w:proofErr w:type="spellEnd"/>
      <w:r>
        <w:t xml:space="preserve"> </w:t>
      </w:r>
      <w:proofErr w:type="spellStart"/>
      <w:r>
        <w:t>UML</w:t>
      </w:r>
      <w:proofErr w:type="spellEnd"/>
      <w:r>
        <w:t xml:space="preserve"> electronic model release </w:t>
      </w:r>
      <w:proofErr w:type="spellStart"/>
      <w:r w:rsidRPr="00D628CC">
        <w:t>startUml</w:t>
      </w:r>
      <w:r>
        <w:t>Attribute</w:t>
      </w:r>
      <w:r w:rsidRPr="00D628CC">
        <w:t>.</w:t>
      </w:r>
      <w:r>
        <w:t>IEC61970CIMVersion.version</w:t>
      </w:r>
      <w:r w:rsidRPr="00D628CC">
        <w:t>.endUml</w:t>
      </w:r>
      <w:proofErr w:type="spellEnd"/>
      <w:r>
        <w:t xml:space="preserve">, which is available through the </w:t>
      </w:r>
      <w:proofErr w:type="spellStart"/>
      <w:r>
        <w:t>CIM</w:t>
      </w:r>
      <w:proofErr w:type="spellEnd"/>
      <w:r>
        <w:t xml:space="preserve"> Users Group.</w:t>
      </w:r>
    </w:p>
    <w:p w:rsidR="002B5DA6" w:rsidRDefault="002B5DA6" w:rsidP="002B5DA6">
      <w:pPr>
        <w:pStyle w:val="Heading2"/>
      </w:pPr>
      <w:bookmarkStart w:id="30" w:name="_Toc237623078"/>
      <w:bookmarkStart w:id="31" w:name="_Toc237660945"/>
      <w:bookmarkStart w:id="32" w:name="_Toc237664529"/>
      <w:bookmarkStart w:id="33" w:name="_Toc241755023"/>
      <w:bookmarkStart w:id="34" w:name="_Toc241755426"/>
      <w:bookmarkStart w:id="35" w:name="_Toc241755828"/>
      <w:bookmarkStart w:id="36" w:name="_Toc241755830"/>
      <w:bookmarkStart w:id="37" w:name="_Toc295226893"/>
      <w:bookmarkEnd w:id="30"/>
      <w:bookmarkEnd w:id="31"/>
      <w:bookmarkEnd w:id="32"/>
      <w:bookmarkEnd w:id="33"/>
      <w:bookmarkEnd w:id="34"/>
      <w:bookmarkEnd w:id="35"/>
      <w:proofErr w:type="spellStart"/>
      <w:r>
        <w:t>CIM</w:t>
      </w:r>
      <w:proofErr w:type="spellEnd"/>
      <w:r>
        <w:t xml:space="preserve"> classes and relationships</w:t>
      </w:r>
      <w:bookmarkEnd w:id="36"/>
      <w:bookmarkEnd w:id="37"/>
    </w:p>
    <w:p w:rsidR="002B5DA6" w:rsidRPr="003E02F9" w:rsidRDefault="002B5DA6" w:rsidP="002B5DA6">
      <w:pPr>
        <w:pStyle w:val="Heading3"/>
        <w:ind w:left="851" w:hanging="851"/>
      </w:pPr>
      <w:bookmarkStart w:id="38" w:name="_Toc295226894"/>
      <w:r>
        <w:t>Classes</w:t>
      </w:r>
      <w:bookmarkEnd w:id="38"/>
    </w:p>
    <w:p w:rsidR="002B5DA6" w:rsidRDefault="002B5DA6" w:rsidP="002B5DA6">
      <w:pPr>
        <w:pStyle w:val="PARAGRAPH"/>
      </w:pPr>
      <w:r>
        <w:t xml:space="preserve">The class diagram(s) for each </w:t>
      </w:r>
      <w:proofErr w:type="spellStart"/>
      <w:r>
        <w:t>CIM</w:t>
      </w:r>
      <w:proofErr w:type="spellEnd"/>
      <w:r>
        <w:t xml:space="preserve"> package shows all the classes in the package and their relationships. Where relationships exist with classes in other packages, those classes are also shown.</w:t>
      </w:r>
    </w:p>
    <w:p w:rsidR="002B5DA6" w:rsidRDefault="002B5DA6" w:rsidP="002B5DA6">
      <w:pPr>
        <w:pStyle w:val="PARAGRAPH"/>
      </w:pPr>
      <w:r>
        <w:t xml:space="preserve">Classes and objects model what is in a power system that needs to be represented in a common way to </w:t>
      </w:r>
      <w:smartTag w:uri="urn:schemas-microsoft-com:office:smarttags" w:element="place">
        <w:r>
          <w:t>EMS</w:t>
        </w:r>
      </w:smartTag>
      <w:r>
        <w:t xml:space="preserve"> applications. A class is a description of an object found in the real world, such as a power transformer, generator, or load that needs to be represented as part of the overall power system model in an EMS. Other types of objects include things such as schedules and measurements that </w:t>
      </w:r>
      <w:smartTag w:uri="urn:schemas-microsoft-com:office:smarttags" w:element="place">
        <w:r>
          <w:t>EMS</w:t>
        </w:r>
      </w:smartTag>
      <w:r>
        <w:t xml:space="preserve"> applications also need to process, </w:t>
      </w:r>
      <w:proofErr w:type="spellStart"/>
      <w:r>
        <w:t>analyze</w:t>
      </w:r>
      <w:proofErr w:type="spellEnd"/>
      <w:r>
        <w:t xml:space="preserve">, and store. Such objects need a common representation to achieve the purposes of the EMS-API standard for plug-compatibility and interoperability. A particular object in a power system with a unique identity is </w:t>
      </w:r>
      <w:proofErr w:type="spellStart"/>
      <w:r>
        <w:t>modeled</w:t>
      </w:r>
      <w:proofErr w:type="spellEnd"/>
      <w:r>
        <w:t xml:space="preserve"> as an instance of the class to which it belongs.</w:t>
      </w:r>
    </w:p>
    <w:p w:rsidR="002B5DA6" w:rsidRDefault="002B5DA6" w:rsidP="002B5DA6">
      <w:pPr>
        <w:pStyle w:val="PARAGRAPH"/>
      </w:pPr>
      <w:r>
        <w:t xml:space="preserve">It should also be noted that the </w:t>
      </w:r>
      <w:proofErr w:type="spellStart"/>
      <w:r>
        <w:t>CIM</w:t>
      </w:r>
      <w:proofErr w:type="spellEnd"/>
      <w:r>
        <w:t xml:space="preserve"> is defined to facilitate data exchange. As defined in this document, </w:t>
      </w:r>
      <w:proofErr w:type="spellStart"/>
      <w:r>
        <w:t>CIM</w:t>
      </w:r>
      <w:proofErr w:type="spellEnd"/>
      <w:r>
        <w:t xml:space="preserve"> entities have no </w:t>
      </w:r>
      <w:proofErr w:type="spellStart"/>
      <w:r>
        <w:t>behavior</w:t>
      </w:r>
      <w:proofErr w:type="spellEnd"/>
      <w:r>
        <w:t xml:space="preserve">. For a specific interface, a profile is defined consisting of a subsets of </w:t>
      </w:r>
      <w:proofErr w:type="spellStart"/>
      <w:r>
        <w:t>CIM</w:t>
      </w:r>
      <w:proofErr w:type="spellEnd"/>
      <w:r>
        <w:t xml:space="preserve"> classes, attributes, and associations.  A profile defines the message payload for an interface.</w:t>
      </w:r>
    </w:p>
    <w:p w:rsidR="002B5DA6" w:rsidRDefault="002B5DA6" w:rsidP="002B5DA6">
      <w:pPr>
        <w:pStyle w:val="PARAGRAPH"/>
      </w:pPr>
      <w:r>
        <w:t xml:space="preserve">Classes have attributes that describe the characteristics of the objects. Each class in the </w:t>
      </w:r>
      <w:proofErr w:type="spellStart"/>
      <w:r>
        <w:t>CIM</w:t>
      </w:r>
      <w:proofErr w:type="spellEnd"/>
      <w:r>
        <w:t xml:space="preserve"> contains the attributes that describe and identify a specific instance of the class. Only the attributes that are of public interest to </w:t>
      </w:r>
      <w:smartTag w:uri="urn:schemas-microsoft-com:office:smarttags" w:element="place">
        <w:r>
          <w:t>EMS</w:t>
        </w:r>
      </w:smartTag>
      <w:r>
        <w:t xml:space="preserve"> applications are included in the class descriptions.</w:t>
      </w:r>
    </w:p>
    <w:p w:rsidR="002B5DA6" w:rsidRDefault="002B5DA6" w:rsidP="002B5DA6">
      <w:pPr>
        <w:pStyle w:val="PARAGRAPH"/>
      </w:pPr>
      <w:r>
        <w:t xml:space="preserve">Each attribute has a type, which identifies what kind of attribute it is. Typical attributes are of type integer, float, </w:t>
      </w:r>
      <w:proofErr w:type="spellStart"/>
      <w:r>
        <w:t>boolean</w:t>
      </w:r>
      <w:proofErr w:type="spellEnd"/>
      <w:r>
        <w:t xml:space="preserve">, string, date, and decimal, which are called primitive types. However, many additional types are defined as part of the </w:t>
      </w:r>
      <w:proofErr w:type="spellStart"/>
      <w:r>
        <w:t>CIM</w:t>
      </w:r>
      <w:proofErr w:type="spellEnd"/>
      <w:r>
        <w:t xml:space="preserve"> specification. For example, </w:t>
      </w:r>
      <w:proofErr w:type="spellStart"/>
      <w:r>
        <w:t>ShuntCompensator</w:t>
      </w:r>
      <w:proofErr w:type="spellEnd"/>
      <w:r>
        <w:t xml:space="preserve"> has a "</w:t>
      </w:r>
      <w:proofErr w:type="spellStart"/>
      <w:r>
        <w:t>maxU</w:t>
      </w:r>
      <w:proofErr w:type="spellEnd"/>
      <w:r>
        <w:t xml:space="preserve">" attribute of type Voltage. The definition of many shared </w:t>
      </w:r>
      <w:r>
        <w:lastRenderedPageBreak/>
        <w:t xml:space="preserve">types is contained in the Domain Package described in Clause </w:t>
      </w:r>
      <w:r>
        <w:fldChar w:fldCharType="begin"/>
      </w:r>
      <w:r>
        <w:instrText xml:space="preserve"> REF _Ref216510033 \r \h </w:instrText>
      </w:r>
      <w:r>
        <w:fldChar w:fldCharType="separate"/>
      </w:r>
      <w:r w:rsidR="005E5C03">
        <w:t>6</w:t>
      </w:r>
      <w:r>
        <w:fldChar w:fldCharType="end"/>
      </w:r>
      <w:r>
        <w:t xml:space="preserve">. The </w:t>
      </w:r>
      <w:proofErr w:type="spellStart"/>
      <w:r>
        <w:t>UML</w:t>
      </w:r>
      <w:proofErr w:type="spellEnd"/>
      <w:r>
        <w:t xml:space="preserve"> stereotypes of Primitive, enumeration, </w:t>
      </w:r>
      <w:proofErr w:type="spellStart"/>
      <w:r>
        <w:t>CIMDatatype</w:t>
      </w:r>
      <w:proofErr w:type="spellEnd"/>
      <w:r>
        <w:t xml:space="preserve">, and Compound are added to classes used as types. The </w:t>
      </w:r>
      <w:proofErr w:type="spellStart"/>
      <w:r>
        <w:t>CIMDatatype</w:t>
      </w:r>
      <w:proofErr w:type="spellEnd"/>
      <w:r>
        <w:t xml:space="preserve"> stereotype is used with a specific </w:t>
      </w:r>
      <w:proofErr w:type="spellStart"/>
      <w:r>
        <w:t>CIM</w:t>
      </w:r>
      <w:proofErr w:type="spellEnd"/>
      <w:r>
        <w:t xml:space="preserve"> semantics for a triple of attributes {value, unit, multiplier}, which implies custom mapping to serialization </w:t>
      </w:r>
      <w:proofErr w:type="spellStart"/>
      <w:r>
        <w:t>artifacts</w:t>
      </w:r>
      <w:proofErr w:type="spellEnd"/>
      <w:r>
        <w:t xml:space="preserve"> such as </w:t>
      </w:r>
      <w:proofErr w:type="spellStart"/>
      <w:r>
        <w:t>RDFS</w:t>
      </w:r>
      <w:proofErr w:type="spellEnd"/>
      <w:r>
        <w:t xml:space="preserve">, OWL, and </w:t>
      </w:r>
      <w:proofErr w:type="spellStart"/>
      <w:r>
        <w:t>XSD</w:t>
      </w:r>
      <w:proofErr w:type="spellEnd"/>
      <w:r>
        <w:t>. Classes with these stereotypes do not participate in generalization or association relationships and are simply used as types for attributes.</w:t>
      </w:r>
      <w:r w:rsidRPr="00F9315F">
        <w:t xml:space="preserve"> </w:t>
      </w:r>
      <w:r>
        <w:t xml:space="preserve">The enumeration stereotype is used to describe an attribute with an enumerated list of choices. The Compound stereotype is used to describe sets of related attributes that are commonly reused.  Compound classes may consist of Primitive, enumeration, </w:t>
      </w:r>
      <w:proofErr w:type="spellStart"/>
      <w:r>
        <w:t>CIMDatatype</w:t>
      </w:r>
      <w:proofErr w:type="spellEnd"/>
      <w:r>
        <w:t xml:space="preserve"> or other Compound classes as long as the Compound classes do not </w:t>
      </w:r>
      <w:proofErr w:type="spellStart"/>
      <w:r>
        <w:t>recurse</w:t>
      </w:r>
      <w:proofErr w:type="spellEnd"/>
      <w:r>
        <w:t>.</w:t>
      </w:r>
    </w:p>
    <w:p w:rsidR="002B5DA6" w:rsidRDefault="002B5DA6" w:rsidP="002B5DA6">
      <w:pPr>
        <w:pStyle w:val="PARAGRAPH"/>
      </w:pPr>
      <w:r>
        <w:t xml:space="preserve">All </w:t>
      </w:r>
      <w:proofErr w:type="spellStart"/>
      <w:r>
        <w:t>CIM</w:t>
      </w:r>
      <w:proofErr w:type="spellEnd"/>
      <w:r>
        <w:t xml:space="preserve"> attributes are implicitly optional in the sense that profiles using the </w:t>
      </w:r>
      <w:proofErr w:type="spellStart"/>
      <w:r>
        <w:t>CIM</w:t>
      </w:r>
      <w:proofErr w:type="spellEnd"/>
      <w:r>
        <w:t xml:space="preserve"> may eliminate any attributes.</w:t>
      </w:r>
    </w:p>
    <w:p w:rsidR="002B5DA6" w:rsidRDefault="002B5DA6" w:rsidP="002B5DA6">
      <w:pPr>
        <w:pStyle w:val="PARAGRAPH"/>
      </w:pPr>
      <w:r>
        <w:t xml:space="preserve">Relationships between classes reveal how they are structured in terms of each other. </w:t>
      </w:r>
      <w:proofErr w:type="spellStart"/>
      <w:r>
        <w:t>CIM</w:t>
      </w:r>
      <w:proofErr w:type="spellEnd"/>
      <w:r>
        <w:t xml:space="preserve"> classes are related in a variety of ways, as described in the </w:t>
      </w:r>
      <w:proofErr w:type="spellStart"/>
      <w:r>
        <w:t>subclauses</w:t>
      </w:r>
      <w:proofErr w:type="spellEnd"/>
      <w:r>
        <w:t xml:space="preserve"> below. </w:t>
      </w:r>
    </w:p>
    <w:p w:rsidR="002B5DA6" w:rsidRDefault="002B5DA6" w:rsidP="002B5DA6">
      <w:pPr>
        <w:pStyle w:val="Heading3"/>
        <w:ind w:left="851" w:hanging="851"/>
      </w:pPr>
      <w:bookmarkStart w:id="39" w:name="_Toc241755831"/>
      <w:bookmarkStart w:id="40" w:name="_Toc295226895"/>
      <w:r>
        <w:t>Generalization</w:t>
      </w:r>
      <w:bookmarkEnd w:id="39"/>
      <w:bookmarkEnd w:id="40"/>
    </w:p>
    <w:p w:rsidR="002B5DA6" w:rsidRDefault="002B5DA6" w:rsidP="002B5DA6">
      <w:pPr>
        <w:pStyle w:val="PARAGRAPH"/>
      </w:pPr>
      <w:r>
        <w:t xml:space="preserve">A generalization is a relationship between a more general and a more specific class. The more specific class can contain only additional information. For example, a </w:t>
      </w:r>
      <w:proofErr w:type="spellStart"/>
      <w:r>
        <w:t>PowerTransformer</w:t>
      </w:r>
      <w:proofErr w:type="spellEnd"/>
      <w:r>
        <w:t xml:space="preserve"> is a specific type of </w:t>
      </w:r>
      <w:proofErr w:type="spellStart"/>
      <w:r>
        <w:t>ConductingEquipment</w:t>
      </w:r>
      <w:proofErr w:type="spellEnd"/>
      <w:r>
        <w:t>. Generalization provides for the specific class to inherit attributes and relationships from all the more general classes above it.</w:t>
      </w:r>
    </w:p>
    <w:p w:rsidR="002B5DA6" w:rsidRDefault="002B5DA6" w:rsidP="002B5DA6">
      <w:pPr>
        <w:pStyle w:val="PARAGRAPH"/>
      </w:pPr>
      <w:r>
        <w:fldChar w:fldCharType="begin"/>
      </w:r>
      <w:r>
        <w:instrText xml:space="preserve"> REF _Ref242583431 \h </w:instrText>
      </w:r>
      <w:r>
        <w:fldChar w:fldCharType="separate"/>
      </w:r>
      <w:r w:rsidR="005E5C03">
        <w:t xml:space="preserve">Figure </w:t>
      </w:r>
      <w:r w:rsidR="005E5C03">
        <w:rPr>
          <w:noProof/>
        </w:rPr>
        <w:t>3</w:t>
      </w:r>
      <w:r>
        <w:fldChar w:fldCharType="end"/>
      </w:r>
      <w:r>
        <w:t xml:space="preserve"> is an example of generalization. In this example taken from the Wires package, a Breaker is a more specific type of </w:t>
      </w:r>
      <w:proofErr w:type="spellStart"/>
      <w:r>
        <w:t>ProtectedSwitch</w:t>
      </w:r>
      <w:proofErr w:type="spellEnd"/>
      <w:r>
        <w:t xml:space="preserve">, which in turn is a more specific type of Switch, which is a more specific type of </w:t>
      </w:r>
      <w:proofErr w:type="spellStart"/>
      <w:r>
        <w:t>ConductingEquipment</w:t>
      </w:r>
      <w:proofErr w:type="spellEnd"/>
      <w:r>
        <w:t xml:space="preserve">, etc. A </w:t>
      </w:r>
      <w:proofErr w:type="spellStart"/>
      <w:r>
        <w:t>PowerTransformer</w:t>
      </w:r>
      <w:proofErr w:type="spellEnd"/>
      <w:r>
        <w:t xml:space="preserve"> is another more specific type of Equipment. Note that </w:t>
      </w:r>
      <w:proofErr w:type="spellStart"/>
      <w:r>
        <w:t>PowerSystemResource</w:t>
      </w:r>
      <w:proofErr w:type="spellEnd"/>
      <w:r>
        <w:t xml:space="preserve"> inherits from class </w:t>
      </w:r>
      <w:proofErr w:type="spellStart"/>
      <w:r>
        <w:t>IdentifiedObject</w:t>
      </w:r>
      <w:proofErr w:type="spellEnd"/>
      <w:r>
        <w:t xml:space="preserve"> which is not on the diagram so </w:t>
      </w:r>
      <w:proofErr w:type="spellStart"/>
      <w:r>
        <w:t>IdentifiedObject</w:t>
      </w:r>
      <w:proofErr w:type="spellEnd"/>
      <w:r>
        <w:t xml:space="preserve"> is shown in italic type in the upper right corner of class </w:t>
      </w:r>
      <w:proofErr w:type="spellStart"/>
      <w:r>
        <w:t>PowerSystemResource</w:t>
      </w:r>
      <w:proofErr w:type="spellEnd"/>
      <w:r>
        <w:t>.</w:t>
      </w:r>
    </w:p>
    <w:p w:rsidR="002B5DA6" w:rsidRDefault="002B5DA6" w:rsidP="002B5DA6">
      <w:pPr>
        <w:pStyle w:val="PARAGRAPH"/>
      </w:pPr>
      <w:r>
        <w:br w:type="page"/>
      </w:r>
    </w:p>
    <w:p w:rsidR="002B5DA6" w:rsidRPr="00D203FA" w:rsidRDefault="002B5DA6" w:rsidP="002B5DA6">
      <w:pPr>
        <w:pStyle w:val="PARAGRAPH"/>
      </w:pPr>
      <w:r w:rsidRPr="00D203FA">
        <w:lastRenderedPageBreak/>
        <w:t>startUmlDiagram.DocIEC61970.DocumentationExampleInheritance.endUml</w:t>
      </w:r>
    </w:p>
    <w:p w:rsidR="002B5DA6" w:rsidRDefault="002B5DA6" w:rsidP="002B5DA6">
      <w:pPr>
        <w:pStyle w:val="FIGURE-title"/>
      </w:pPr>
      <w:bookmarkStart w:id="41" w:name="_Ref242583431"/>
      <w:bookmarkStart w:id="42" w:name="_Ref216509668"/>
      <w:bookmarkStart w:id="43" w:name="_Toc295226929"/>
      <w:r>
        <w:t xml:space="preserve">Figure </w:t>
      </w:r>
      <w:r>
        <w:fldChar w:fldCharType="begin"/>
      </w:r>
      <w:r>
        <w:instrText xml:space="preserve"> SEQ Figure \* ARABIC </w:instrText>
      </w:r>
      <w:r>
        <w:fldChar w:fldCharType="separate"/>
      </w:r>
      <w:r w:rsidR="005E5C03">
        <w:rPr>
          <w:noProof/>
        </w:rPr>
        <w:t>3</w:t>
      </w:r>
      <w:r>
        <w:fldChar w:fldCharType="end"/>
      </w:r>
      <w:bookmarkEnd w:id="41"/>
      <w:r>
        <w:t xml:space="preserve"> – Example of generalization</w:t>
      </w:r>
      <w:bookmarkEnd w:id="42"/>
      <w:bookmarkEnd w:id="43"/>
    </w:p>
    <w:p w:rsidR="002B5DA6" w:rsidRDefault="002B5DA6" w:rsidP="002B5DA6">
      <w:pPr>
        <w:pStyle w:val="Heading3"/>
        <w:ind w:left="851" w:hanging="851"/>
      </w:pPr>
      <w:bookmarkStart w:id="44" w:name="_Toc241755832"/>
      <w:bookmarkStart w:id="45" w:name="_Toc295226896"/>
      <w:r>
        <w:t>Simple association</w:t>
      </w:r>
      <w:bookmarkEnd w:id="44"/>
      <w:bookmarkEnd w:id="45"/>
    </w:p>
    <w:p w:rsidR="002B5DA6" w:rsidRDefault="002B5DA6" w:rsidP="002B5DA6">
      <w:pPr>
        <w:pStyle w:val="PARAGRAPH"/>
      </w:pPr>
      <w:r>
        <w:t xml:space="preserve">An association is a conceptual connection between classes. Each association has two “association ends”. The “association ends” were called “roles” prior to the </w:t>
      </w:r>
      <w:proofErr w:type="spellStart"/>
      <w:r>
        <w:t>UML</w:t>
      </w:r>
      <w:proofErr w:type="spellEnd"/>
      <w:r>
        <w:t xml:space="preserve"> 2.0 specification. Each association end describes the role the target class (i.e., the class the association end goes </w:t>
      </w:r>
      <w:r>
        <w:rPr>
          <w:i/>
          <w:iCs/>
        </w:rPr>
        <w:t>to</w:t>
      </w:r>
      <w:r>
        <w:t xml:space="preserve">) has in relation to the source class (i.e., the class the association end goes </w:t>
      </w:r>
      <w:r>
        <w:rPr>
          <w:i/>
          <w:iCs/>
        </w:rPr>
        <w:t>from</w:t>
      </w:r>
      <w:r>
        <w:t xml:space="preserve">). Association ends are usually given the name of the target class with or without a verb phrase. Each association end also has multiplicity/cardinality, which is an indication of how many objects may participate in the given relationship. In the </w:t>
      </w:r>
      <w:proofErr w:type="spellStart"/>
      <w:r>
        <w:t>CIM</w:t>
      </w:r>
      <w:proofErr w:type="spellEnd"/>
      <w:r>
        <w:t xml:space="preserve">, associations are not named, only association ends are named. </w:t>
      </w:r>
      <w:r w:rsidRPr="00243006">
        <w:t xml:space="preserve">For example, in the </w:t>
      </w:r>
      <w:proofErr w:type="spellStart"/>
      <w:r w:rsidRPr="00243006">
        <w:t>CIM</w:t>
      </w:r>
      <w:proofErr w:type="spellEnd"/>
      <w:r w:rsidRPr="00243006">
        <w:t xml:space="preserve"> there is an association between a </w:t>
      </w:r>
      <w:proofErr w:type="spellStart"/>
      <w:r w:rsidRPr="00243006">
        <w:t>BaseVoltage</w:t>
      </w:r>
      <w:proofErr w:type="spellEnd"/>
      <w:r w:rsidRPr="00243006">
        <w:t xml:space="preserve"> and a </w:t>
      </w:r>
      <w:proofErr w:type="spellStart"/>
      <w:r w:rsidRPr="00243006">
        <w:t>VoltageLevel</w:t>
      </w:r>
      <w:proofErr w:type="spellEnd"/>
      <w:r w:rsidRPr="00243006">
        <w:t xml:space="preserve"> (See</w:t>
      </w:r>
      <w:r>
        <w:t xml:space="preserve"> </w:t>
      </w:r>
      <w:r>
        <w:fldChar w:fldCharType="begin"/>
      </w:r>
      <w:r>
        <w:instrText xml:space="preserve"> REF _Ref246331600 \h </w:instrText>
      </w:r>
      <w:r>
        <w:fldChar w:fldCharType="separate"/>
      </w:r>
      <w:r w:rsidR="005E5C03">
        <w:t xml:space="preserve">Figure </w:t>
      </w:r>
      <w:r w:rsidR="005E5C03">
        <w:rPr>
          <w:noProof/>
        </w:rPr>
        <w:t>4</w:t>
      </w:r>
      <w:r>
        <w:fldChar w:fldCharType="end"/>
      </w:r>
      <w:r>
        <w:t xml:space="preserve"> which is taken from the Wires package). Multiplicity is shown at both ends of the association. In this example, a </w:t>
      </w:r>
      <w:proofErr w:type="spellStart"/>
      <w:r>
        <w:t>VoltageLevel</w:t>
      </w:r>
      <w:proofErr w:type="spellEnd"/>
      <w:r>
        <w:t xml:space="preserve"> object may reference 1 </w:t>
      </w:r>
      <w:proofErr w:type="spellStart"/>
      <w:r>
        <w:t>BaseVoltage</w:t>
      </w:r>
      <w:proofErr w:type="spellEnd"/>
      <w:r>
        <w:t xml:space="preserve">, and a </w:t>
      </w:r>
      <w:proofErr w:type="spellStart"/>
      <w:r>
        <w:t>BaseVoltage</w:t>
      </w:r>
      <w:proofErr w:type="spellEnd"/>
      <w:r>
        <w:t xml:space="preserve"> may be referenced by 0 or more </w:t>
      </w:r>
      <w:proofErr w:type="spellStart"/>
      <w:r>
        <w:t>VoltageLevel</w:t>
      </w:r>
      <w:proofErr w:type="spellEnd"/>
      <w:r>
        <w:t xml:space="preserve"> objects.</w:t>
      </w:r>
    </w:p>
    <w:p w:rsidR="002B5DA6" w:rsidRDefault="002B5DA6" w:rsidP="002B5DA6">
      <w:pPr>
        <w:pStyle w:val="PARAGRAPH"/>
      </w:pPr>
      <w:r>
        <w:t>startUmlDiagram.DocIEC61970</w:t>
      </w:r>
      <w:r w:rsidRPr="002242CA">
        <w:t>.DocumentationExampleAssociatio</w:t>
      </w:r>
      <w:r>
        <w:t>n.endUml</w:t>
      </w:r>
    </w:p>
    <w:p w:rsidR="002B5DA6" w:rsidRDefault="002B5DA6" w:rsidP="002B5DA6">
      <w:pPr>
        <w:pStyle w:val="FIGURE-title"/>
      </w:pPr>
      <w:bookmarkStart w:id="46" w:name="_Ref246331600"/>
      <w:bookmarkStart w:id="47" w:name="_Ref216509541"/>
      <w:bookmarkStart w:id="48" w:name="_Ref242583469"/>
      <w:bookmarkStart w:id="49" w:name="_Toc295226930"/>
      <w:r>
        <w:t xml:space="preserve">Figure </w:t>
      </w:r>
      <w:r>
        <w:fldChar w:fldCharType="begin"/>
      </w:r>
      <w:r>
        <w:instrText xml:space="preserve"> SEQ Figure \* ARABIC </w:instrText>
      </w:r>
      <w:r>
        <w:fldChar w:fldCharType="separate"/>
      </w:r>
      <w:r w:rsidR="005E5C03">
        <w:rPr>
          <w:noProof/>
        </w:rPr>
        <w:t>4</w:t>
      </w:r>
      <w:r>
        <w:fldChar w:fldCharType="end"/>
      </w:r>
      <w:bookmarkEnd w:id="46"/>
      <w:r>
        <w:t xml:space="preserve"> – Example of simple association</w:t>
      </w:r>
      <w:bookmarkEnd w:id="49"/>
    </w:p>
    <w:p w:rsidR="002B5DA6" w:rsidRDefault="002B5DA6" w:rsidP="002B5DA6">
      <w:pPr>
        <w:pStyle w:val="Heading3"/>
        <w:ind w:left="851" w:hanging="851"/>
      </w:pPr>
      <w:bookmarkStart w:id="50" w:name="_Toc241755833"/>
      <w:bookmarkStart w:id="51" w:name="_Toc295226897"/>
      <w:bookmarkEnd w:id="47"/>
      <w:bookmarkEnd w:id="48"/>
      <w:r>
        <w:t>Aggregation</w:t>
      </w:r>
      <w:bookmarkEnd w:id="50"/>
      <w:bookmarkEnd w:id="51"/>
    </w:p>
    <w:p w:rsidR="002B5DA6" w:rsidRDefault="002B5DA6" w:rsidP="002B5DA6">
      <w:pPr>
        <w:pStyle w:val="PARAGRAPH"/>
      </w:pPr>
      <w:r>
        <w:t xml:space="preserve">Aggregation is a special case of association. Aggregation indicates that the relationship between the classes is some sort of whole-part relationship, where the whole class “consists of” or “contains” the part class, and the part class is “part of” the whole class. The part class does not inherit from the whole class as in generalization. </w:t>
      </w:r>
      <w:r>
        <w:fldChar w:fldCharType="begin"/>
      </w:r>
      <w:r>
        <w:instrText xml:space="preserve"> REF _Ref246331666 \h </w:instrText>
      </w:r>
      <w:r>
        <w:fldChar w:fldCharType="separate"/>
      </w:r>
      <w:r w:rsidR="005E5C03">
        <w:t xml:space="preserve">Figure </w:t>
      </w:r>
      <w:r w:rsidR="005E5C03">
        <w:rPr>
          <w:noProof/>
        </w:rPr>
        <w:t>5</w:t>
      </w:r>
      <w:r>
        <w:fldChar w:fldCharType="end"/>
      </w:r>
      <w:r>
        <w:t xml:space="preserve"> illustrates an aggregation between the </w:t>
      </w:r>
      <w:proofErr w:type="spellStart"/>
      <w:r>
        <w:t>EquipmentContainer</w:t>
      </w:r>
      <w:proofErr w:type="spellEnd"/>
      <w:r>
        <w:t xml:space="preserve"> class and the Equipment class, which is taken from the Core package. As shown, an Equipment can be a member of zero or one </w:t>
      </w:r>
      <w:proofErr w:type="spellStart"/>
      <w:r>
        <w:t>EquipmentContainer</w:t>
      </w:r>
      <w:proofErr w:type="spellEnd"/>
      <w:r>
        <w:t xml:space="preserve"> objects, but an </w:t>
      </w:r>
      <w:proofErr w:type="spellStart"/>
      <w:r>
        <w:t>EquipmentContainer</w:t>
      </w:r>
      <w:proofErr w:type="spellEnd"/>
      <w:r>
        <w:t xml:space="preserve"> object can contain any number of Equipment objects. In the context of using </w:t>
      </w:r>
      <w:proofErr w:type="spellStart"/>
      <w:r>
        <w:t>CIM</w:t>
      </w:r>
      <w:proofErr w:type="spellEnd"/>
      <w:r>
        <w:t xml:space="preserve"> as an information model, aggregation does not have a precise or formal interpretation beyond a simple association and is intended to visually assist in representing normal usage.</w:t>
      </w:r>
    </w:p>
    <w:p w:rsidR="002B5DA6" w:rsidRDefault="002B5DA6" w:rsidP="002B5DA6">
      <w:pPr>
        <w:pStyle w:val="PARAGRAPH"/>
      </w:pPr>
      <w:r>
        <w:t>startUmlDiagram.DocIEC61970</w:t>
      </w:r>
      <w:r w:rsidRPr="002242CA">
        <w:t>.</w:t>
      </w:r>
      <w:r w:rsidRPr="007E16A4">
        <w:t>Documen</w:t>
      </w:r>
      <w:r>
        <w:t>t</w:t>
      </w:r>
      <w:r w:rsidRPr="007E16A4">
        <w:t>ationExampleAggregatio</w:t>
      </w:r>
      <w:r>
        <w:t>n.endUml</w:t>
      </w:r>
    </w:p>
    <w:p w:rsidR="002B5DA6" w:rsidRDefault="002B5DA6" w:rsidP="002B5DA6">
      <w:pPr>
        <w:pStyle w:val="FIGURE-title"/>
      </w:pPr>
      <w:bookmarkStart w:id="52" w:name="_Ref246331666"/>
      <w:bookmarkStart w:id="53" w:name="_Ref216509431"/>
      <w:bookmarkStart w:id="54" w:name="_Ref242583494"/>
      <w:bookmarkStart w:id="55" w:name="_Toc295226931"/>
      <w:r>
        <w:t xml:space="preserve">Figure </w:t>
      </w:r>
      <w:r>
        <w:fldChar w:fldCharType="begin"/>
      </w:r>
      <w:r>
        <w:instrText xml:space="preserve"> SEQ Figure \* ARABIC </w:instrText>
      </w:r>
      <w:r>
        <w:fldChar w:fldCharType="separate"/>
      </w:r>
      <w:r w:rsidR="005E5C03">
        <w:rPr>
          <w:noProof/>
        </w:rPr>
        <w:t>5</w:t>
      </w:r>
      <w:r>
        <w:fldChar w:fldCharType="end"/>
      </w:r>
      <w:bookmarkEnd w:id="52"/>
      <w:r>
        <w:t xml:space="preserve"> – Example of aggregation</w:t>
      </w:r>
      <w:bookmarkEnd w:id="55"/>
    </w:p>
    <w:p w:rsidR="002B5DA6" w:rsidRDefault="002B5DA6" w:rsidP="002B5DA6">
      <w:pPr>
        <w:pStyle w:val="Heading2"/>
      </w:pPr>
      <w:bookmarkStart w:id="56" w:name="_Toc241755834"/>
      <w:bookmarkStart w:id="57" w:name="_Toc295226898"/>
      <w:bookmarkEnd w:id="53"/>
      <w:bookmarkEnd w:id="54"/>
      <w:proofErr w:type="spellStart"/>
      <w:r>
        <w:t>CIM</w:t>
      </w:r>
      <w:proofErr w:type="spellEnd"/>
      <w:r>
        <w:t xml:space="preserve"> model concepts and examples</w:t>
      </w:r>
      <w:bookmarkEnd w:id="56"/>
      <w:bookmarkEnd w:id="57"/>
    </w:p>
    <w:p w:rsidR="002B5DA6" w:rsidRPr="000728A9" w:rsidRDefault="002B5DA6" w:rsidP="002B5DA6">
      <w:pPr>
        <w:pStyle w:val="Heading3"/>
        <w:ind w:left="851" w:hanging="851"/>
      </w:pPr>
      <w:bookmarkStart w:id="58" w:name="_Toc295226899"/>
      <w:r>
        <w:t>Concepts</w:t>
      </w:r>
      <w:bookmarkEnd w:id="58"/>
    </w:p>
    <w:p w:rsidR="002B5DA6" w:rsidRDefault="002B5DA6" w:rsidP="002B5DA6">
      <w:pPr>
        <w:pStyle w:val="PARAGRAPH"/>
      </w:pPr>
      <w:r>
        <w:t xml:space="preserve">The </w:t>
      </w:r>
      <w:proofErr w:type="spellStart"/>
      <w:r>
        <w:t>CIM</w:t>
      </w:r>
      <w:proofErr w:type="spellEnd"/>
      <w:r>
        <w:t xml:space="preserve"> classes, attributes, types, and relationships are specified in Clauses </w:t>
      </w:r>
      <w:r>
        <w:fldChar w:fldCharType="begin"/>
      </w:r>
      <w:r>
        <w:instrText xml:space="preserve"> REF _Ref216524053 \w \h </w:instrText>
      </w:r>
      <w:r>
        <w:fldChar w:fldCharType="separate"/>
      </w:r>
      <w:r w:rsidR="005E5C03">
        <w:t>5</w:t>
      </w:r>
      <w:r>
        <w:fldChar w:fldCharType="end"/>
      </w:r>
      <w:r>
        <w:t xml:space="preserve"> and </w:t>
      </w:r>
      <w:r>
        <w:fldChar w:fldCharType="begin"/>
      </w:r>
      <w:r>
        <w:instrText xml:space="preserve"> REF _Ref216524065 \w \h </w:instrText>
      </w:r>
      <w:r>
        <w:fldChar w:fldCharType="separate"/>
      </w:r>
      <w:r w:rsidR="005E5C03">
        <w:t>6</w:t>
      </w:r>
      <w:r>
        <w:fldChar w:fldCharType="end"/>
      </w:r>
      <w:r>
        <w:t xml:space="preserve">. Clause </w:t>
      </w:r>
      <w:r>
        <w:fldChar w:fldCharType="begin"/>
      </w:r>
      <w:r>
        <w:instrText xml:space="preserve"> REF _Ref216524077 \w \h </w:instrText>
      </w:r>
      <w:r>
        <w:fldChar w:fldCharType="separate"/>
      </w:r>
      <w:r w:rsidR="005E5C03">
        <w:t>6</w:t>
      </w:r>
      <w:r>
        <w:fldChar w:fldCharType="end"/>
      </w:r>
      <w:r>
        <w:t xml:space="preserve"> comprises a complete description of the </w:t>
      </w:r>
      <w:proofErr w:type="spellStart"/>
      <w:r>
        <w:t>IEC</w:t>
      </w:r>
      <w:proofErr w:type="spellEnd"/>
      <w:r>
        <w:t xml:space="preserve"> 61970-301 </w:t>
      </w:r>
      <w:proofErr w:type="spellStart"/>
      <w:r>
        <w:t>CIM</w:t>
      </w:r>
      <w:proofErr w:type="spellEnd"/>
      <w:r>
        <w:t xml:space="preserve"> Base model. To help understand how to interpret the </w:t>
      </w:r>
      <w:proofErr w:type="spellStart"/>
      <w:r>
        <w:t>CIM</w:t>
      </w:r>
      <w:proofErr w:type="spellEnd"/>
      <w:r>
        <w:t xml:space="preserve">, some key model concepts used in the </w:t>
      </w:r>
      <w:proofErr w:type="spellStart"/>
      <w:r>
        <w:t>CIM</w:t>
      </w:r>
      <w:proofErr w:type="spellEnd"/>
      <w:r>
        <w:t xml:space="preserve"> are introduced and described in the following </w:t>
      </w:r>
      <w:proofErr w:type="spellStart"/>
      <w:r>
        <w:t>subclauses</w:t>
      </w:r>
      <w:proofErr w:type="spellEnd"/>
      <w:r>
        <w:t>.</w:t>
      </w:r>
    </w:p>
    <w:p w:rsidR="002B5DA6" w:rsidRDefault="002B5DA6" w:rsidP="002B5DA6">
      <w:pPr>
        <w:pStyle w:val="Heading3"/>
        <w:ind w:left="851" w:hanging="851"/>
      </w:pPr>
      <w:bookmarkStart w:id="59" w:name="_Toc241755835"/>
      <w:bookmarkStart w:id="60" w:name="_Toc295226900"/>
      <w:r>
        <w:t>Containment, equipment hierarchies and naming</w:t>
      </w:r>
      <w:bookmarkEnd w:id="59"/>
      <w:bookmarkEnd w:id="60"/>
    </w:p>
    <w:p w:rsidR="002B5DA6" w:rsidRDefault="002B5DA6" w:rsidP="002B5DA6">
      <w:pPr>
        <w:pStyle w:val="Heading4"/>
      </w:pPr>
      <w:r>
        <w:t>Containment structure</w:t>
      </w:r>
    </w:p>
    <w:p w:rsidR="002B5DA6" w:rsidRDefault="002B5DA6" w:rsidP="002B5DA6">
      <w:pPr>
        <w:pStyle w:val="PARAGRAPH"/>
      </w:pPr>
      <w:r>
        <w:t xml:space="preserve">Figure 5 shows the concept of equipment containers to form hierarchies in the </w:t>
      </w:r>
      <w:proofErr w:type="spellStart"/>
      <w:r>
        <w:t>CIM</w:t>
      </w:r>
      <w:proofErr w:type="spellEnd"/>
      <w:r>
        <w:t xml:space="preserve">. Equipment containers represent ways of organizing and naming equipment typically found within a substation. As may be seen, there is some flexibility provided in which containers are used in a specific application of the </w:t>
      </w:r>
      <w:proofErr w:type="spellStart"/>
      <w:r>
        <w:t>CIM</w:t>
      </w:r>
      <w:proofErr w:type="spellEnd"/>
      <w:r>
        <w:t xml:space="preserve"> in order to accommodate different international practices as well as differences typically found between transmission and distribution substations. Bay, </w:t>
      </w:r>
      <w:proofErr w:type="spellStart"/>
      <w:r>
        <w:t>VoltageLevel</w:t>
      </w:r>
      <w:proofErr w:type="spellEnd"/>
      <w:r>
        <w:t xml:space="preserve">, Substation, Line, and Plant are all types of </w:t>
      </w:r>
      <w:proofErr w:type="spellStart"/>
      <w:r>
        <w:t>EquipmentContainers</w:t>
      </w:r>
      <w:proofErr w:type="spellEnd"/>
      <w:r>
        <w:t xml:space="preserve">. In general, a Bay is contained within a specific </w:t>
      </w:r>
      <w:proofErr w:type="spellStart"/>
      <w:r>
        <w:t>VoltageLevel</w:t>
      </w:r>
      <w:proofErr w:type="spellEnd"/>
      <w:r>
        <w:t xml:space="preserve">, which in turn is contained within a Substation. Substations and Lines may be contained within </w:t>
      </w:r>
      <w:proofErr w:type="spellStart"/>
      <w:r>
        <w:t>SubGeographicRegions</w:t>
      </w:r>
      <w:proofErr w:type="spellEnd"/>
      <w:r>
        <w:t xml:space="preserve"> and </w:t>
      </w:r>
      <w:proofErr w:type="spellStart"/>
      <w:r>
        <w:t>GeographicRegions</w:t>
      </w:r>
      <w:proofErr w:type="spellEnd"/>
      <w:r>
        <w:t xml:space="preserve">. </w:t>
      </w:r>
    </w:p>
    <w:p w:rsidR="002B5DA6" w:rsidRDefault="002B5DA6" w:rsidP="002B5DA6">
      <w:pPr>
        <w:pStyle w:val="PARAGRAPH"/>
      </w:pPr>
      <w:r>
        <w:t xml:space="preserve">One containment hierarchy is used with the </w:t>
      </w:r>
      <w:proofErr w:type="spellStart"/>
      <w:r>
        <w:t>IdentifiedObject</w:t>
      </w:r>
      <w:proofErr w:type="spellEnd"/>
      <w:r>
        <w:t xml:space="preserve"> class to create hierarchical naming intended for human consumption. One hierarchy is specifically used to name equipment according to its function in the power system. This is the functional naming </w:t>
      </w:r>
      <w:r>
        <w:lastRenderedPageBreak/>
        <w:t>hierarchy. Other common identifications beside functional names are asset serial numbers. The functional name is different from a serial number in that it relates to the function of a particular equipment position or location in the power system. Regardless of what specific piece of physical equipment is placed at a location, the functional name is the same but the serial number varies depending on the physical equipment currently used.</w:t>
      </w:r>
    </w:p>
    <w:p w:rsidR="002B5DA6" w:rsidRDefault="002B5DA6" w:rsidP="002B5DA6">
      <w:pPr>
        <w:pStyle w:val="Heading4"/>
      </w:pPr>
      <w:proofErr w:type="spellStart"/>
      <w:r>
        <w:t>IdentifiedObject</w:t>
      </w:r>
      <w:proofErr w:type="spellEnd"/>
      <w:r>
        <w:t xml:space="preserve"> class</w:t>
      </w:r>
    </w:p>
    <w:p w:rsidR="002B5DA6" w:rsidRDefault="002B5DA6" w:rsidP="002B5DA6">
      <w:pPr>
        <w:pStyle w:val="PARAGRAPH"/>
      </w:pPr>
      <w:r>
        <w:t xml:space="preserve">The </w:t>
      </w:r>
      <w:proofErr w:type="spellStart"/>
      <w:r>
        <w:t>IdentifiedObject</w:t>
      </w:r>
      <w:proofErr w:type="spellEnd"/>
      <w:r>
        <w:t xml:space="preserve"> class contained in the Core package is inherited by all </w:t>
      </w:r>
      <w:proofErr w:type="spellStart"/>
      <w:r>
        <w:t>PowerSystemResource</w:t>
      </w:r>
      <w:proofErr w:type="spellEnd"/>
      <w:r>
        <w:t xml:space="preserve"> and many other classes. This class has attributes and associations to be used for naming all </w:t>
      </w:r>
      <w:proofErr w:type="spellStart"/>
      <w:r>
        <w:t>CIM</w:t>
      </w:r>
      <w:proofErr w:type="spellEnd"/>
      <w:r>
        <w:t xml:space="preserve"> objects.  The </w:t>
      </w:r>
      <w:proofErr w:type="spellStart"/>
      <w:r>
        <w:t>mRID</w:t>
      </w:r>
      <w:proofErr w:type="spellEnd"/>
      <w:r>
        <w:t xml:space="preserve"> attribute of the </w:t>
      </w:r>
      <w:proofErr w:type="spellStart"/>
      <w:r>
        <w:t>IdentifiedObject</w:t>
      </w:r>
      <w:proofErr w:type="spellEnd"/>
      <w:r>
        <w:t xml:space="preserve"> class provides a straight forward and rigorous means of identity for </w:t>
      </w:r>
      <w:proofErr w:type="spellStart"/>
      <w:r>
        <w:t>CIM</w:t>
      </w:r>
      <w:proofErr w:type="spellEnd"/>
      <w:r>
        <w:t xml:space="preserve"> objects.</w:t>
      </w:r>
    </w:p>
    <w:p w:rsidR="002B5DA6" w:rsidRDefault="002B5DA6" w:rsidP="002B5DA6">
      <w:pPr>
        <w:pStyle w:val="PARAGRAPH"/>
        <w:rPr>
          <w:rFonts w:ascii="Arial Unicode MS" w:eastAsia="Arial Unicode MS" w:hAnsi="Arial Unicode MS" w:cs="Arial Unicode MS"/>
          <w:spacing w:val="0"/>
          <w:sz w:val="24"/>
          <w:szCs w:val="24"/>
        </w:rPr>
      </w:pPr>
      <w:r>
        <w:t xml:space="preserve">The following are definitions and conventions for how to use the </w:t>
      </w:r>
      <w:proofErr w:type="spellStart"/>
      <w:r>
        <w:t>IdentifiedObject</w:t>
      </w:r>
      <w:proofErr w:type="spellEnd"/>
      <w:r>
        <w:t xml:space="preserve"> attributes when naming </w:t>
      </w:r>
      <w:proofErr w:type="spellStart"/>
      <w:r>
        <w:t>PowerSystemResource</w:t>
      </w:r>
      <w:proofErr w:type="spellEnd"/>
      <w:r>
        <w:t xml:space="preserve"> objects (for more details, refer to documentation for </w:t>
      </w:r>
      <w:proofErr w:type="spellStart"/>
      <w:r>
        <w:t>IdentifiedObject</w:t>
      </w:r>
      <w:proofErr w:type="spellEnd"/>
      <w:r>
        <w:t xml:space="preserve"> and its attributes in Clause </w:t>
      </w:r>
      <w:r>
        <w:fldChar w:fldCharType="begin"/>
      </w:r>
      <w:r>
        <w:instrText xml:space="preserve"> REF _Ref216510090 \w \h </w:instrText>
      </w:r>
      <w:r>
        <w:fldChar w:fldCharType="separate"/>
      </w:r>
      <w:r w:rsidR="005E5C03">
        <w:t>6</w:t>
      </w:r>
      <w:r>
        <w:fldChar w:fldCharType="end"/>
      </w:r>
      <w:r>
        <w:t xml:space="preserve">): </w:t>
      </w:r>
    </w:p>
    <w:p w:rsidR="002B5DA6" w:rsidRPr="005B0D59" w:rsidRDefault="002B5DA6" w:rsidP="002B5DA6">
      <w:pPr>
        <w:pStyle w:val="ListBullet2"/>
        <w:tabs>
          <w:tab w:val="clear" w:pos="680"/>
          <w:tab w:val="left" w:pos="340"/>
        </w:tabs>
        <w:rPr>
          <w:rFonts w:ascii="Tahoma" w:hAnsi="Tahoma" w:cs="Tahoma"/>
        </w:rPr>
      </w:pPr>
      <w:proofErr w:type="spellStart"/>
      <w:r>
        <w:t>mRID</w:t>
      </w:r>
      <w:proofErr w:type="spellEnd"/>
      <w:r>
        <w:t xml:space="preserve"> (Master Resource ID): A globally unique machine-readable identifier for an object instance.</w:t>
      </w:r>
    </w:p>
    <w:p w:rsidR="002B5DA6" w:rsidRDefault="002B5DA6" w:rsidP="002B5DA6">
      <w:pPr>
        <w:pStyle w:val="ListBullet2"/>
        <w:tabs>
          <w:tab w:val="clear" w:pos="680"/>
          <w:tab w:val="left" w:pos="340"/>
        </w:tabs>
      </w:pPr>
      <w:r>
        <w:t xml:space="preserve">name: </w:t>
      </w:r>
      <w:r w:rsidRPr="001256FD">
        <w:t>The name is any free human readable and possibly non unique text naming the object.</w:t>
      </w:r>
    </w:p>
    <w:p w:rsidR="002B5DA6" w:rsidRDefault="002B5DA6" w:rsidP="002B5DA6">
      <w:pPr>
        <w:pStyle w:val="ListBullet2"/>
        <w:tabs>
          <w:tab w:val="clear" w:pos="680"/>
          <w:tab w:val="left" w:pos="340"/>
        </w:tabs>
        <w:rPr>
          <w:rFonts w:ascii="Tahoma" w:hAnsi="Tahoma" w:cs="Tahoma"/>
        </w:rPr>
      </w:pPr>
      <w:proofErr w:type="spellStart"/>
      <w:r>
        <w:t>aliasName</w:t>
      </w:r>
      <w:proofErr w:type="spellEnd"/>
      <w:r>
        <w:t xml:space="preserve">: This attribute is deprecated and the Name classes of clause </w:t>
      </w:r>
      <w:r>
        <w:fldChar w:fldCharType="begin"/>
      </w:r>
      <w:r>
        <w:instrText xml:space="preserve"> REF _Ref289415868 \r \h </w:instrText>
      </w:r>
      <w:r>
        <w:fldChar w:fldCharType="separate"/>
      </w:r>
      <w:r w:rsidR="005E5C03">
        <w:t>4.4.3</w:t>
      </w:r>
      <w:r>
        <w:fldChar w:fldCharType="end"/>
      </w:r>
      <w:r>
        <w:t xml:space="preserve"> provide a better alternative. The </w:t>
      </w:r>
      <w:proofErr w:type="spellStart"/>
      <w:r>
        <w:t>aliasName</w:t>
      </w:r>
      <w:proofErr w:type="spellEnd"/>
      <w:r>
        <w:t xml:space="preserve"> is free text human readable name of the object alternative to </w:t>
      </w:r>
      <w:proofErr w:type="spellStart"/>
      <w:r>
        <w:t>IdentifiedObject.name</w:t>
      </w:r>
      <w:proofErr w:type="spellEnd"/>
      <w:r>
        <w:t xml:space="preserve">. It may be non unique and may not correlate to a naming hierarchy. The attribute </w:t>
      </w:r>
      <w:proofErr w:type="spellStart"/>
      <w:r>
        <w:t>aliasName</w:t>
      </w:r>
      <w:proofErr w:type="spellEnd"/>
      <w:r>
        <w:t xml:space="preserve"> is retained because of backwards compatibility between </w:t>
      </w:r>
      <w:proofErr w:type="spellStart"/>
      <w:r>
        <w:t>CIM</w:t>
      </w:r>
      <w:proofErr w:type="spellEnd"/>
      <w:r>
        <w:t xml:space="preserve"> </w:t>
      </w:r>
      <w:proofErr w:type="spellStart"/>
      <w:r>
        <w:t>relases</w:t>
      </w:r>
      <w:proofErr w:type="spellEnd"/>
      <w:r>
        <w:t xml:space="preserve">. It is however recommended to replace </w:t>
      </w:r>
      <w:proofErr w:type="spellStart"/>
      <w:r>
        <w:t>aliasName</w:t>
      </w:r>
      <w:proofErr w:type="spellEnd"/>
      <w:r>
        <w:t xml:space="preserve"> with the Name class as </w:t>
      </w:r>
      <w:proofErr w:type="spellStart"/>
      <w:r>
        <w:t>aliasName</w:t>
      </w:r>
      <w:proofErr w:type="spellEnd"/>
      <w:r>
        <w:t xml:space="preserve"> is planned for retirement at a future time.</w:t>
      </w:r>
    </w:p>
    <w:p w:rsidR="002B5DA6" w:rsidRDefault="002B5DA6" w:rsidP="002B5DA6">
      <w:pPr>
        <w:pStyle w:val="PARAGRAPH"/>
      </w:pPr>
      <w:proofErr w:type="spellStart"/>
      <w:r>
        <w:t>startUmlDiagram.</w:t>
      </w:r>
      <w:r w:rsidRPr="00164298">
        <w:t>Wires.NamingHie</w:t>
      </w:r>
      <w:r>
        <w:t>r</w:t>
      </w:r>
      <w:r w:rsidRPr="00164298">
        <w:t>archyPart</w:t>
      </w:r>
      <w:r>
        <w:t>1.endUml</w:t>
      </w:r>
      <w:proofErr w:type="spellEnd"/>
    </w:p>
    <w:p w:rsidR="002B5DA6" w:rsidRDefault="002B5DA6" w:rsidP="002B5DA6">
      <w:pPr>
        <w:pStyle w:val="FIGURE-title"/>
      </w:pPr>
      <w:bookmarkStart w:id="61" w:name="_Toc295226932"/>
      <w:r>
        <w:t xml:space="preserve">Figure </w:t>
      </w:r>
      <w:r>
        <w:fldChar w:fldCharType="begin"/>
      </w:r>
      <w:r>
        <w:instrText xml:space="preserve"> SEQ Figure \* ARABIC </w:instrText>
      </w:r>
      <w:r>
        <w:fldChar w:fldCharType="separate"/>
      </w:r>
      <w:r w:rsidR="005E5C03">
        <w:rPr>
          <w:noProof/>
        </w:rPr>
        <w:t>6</w:t>
      </w:r>
      <w:r>
        <w:fldChar w:fldCharType="end"/>
      </w:r>
      <w:r>
        <w:t xml:space="preserve"> – Equipment containers</w:t>
      </w:r>
      <w:bookmarkEnd w:id="61"/>
    </w:p>
    <w:p w:rsidR="002B5DA6" w:rsidRDefault="002B5DA6" w:rsidP="002B5DA6">
      <w:pPr>
        <w:pStyle w:val="PARAGRAPH"/>
      </w:pPr>
      <w:r>
        <w:t xml:space="preserve">The diagrams </w:t>
      </w:r>
      <w:proofErr w:type="spellStart"/>
      <w:r>
        <w:t>NamingHierarchyPart1</w:t>
      </w:r>
      <w:proofErr w:type="spellEnd"/>
      <w:r>
        <w:t xml:space="preserve"> and </w:t>
      </w:r>
      <w:proofErr w:type="spellStart"/>
      <w:r>
        <w:t>NamingHierarchyPart2</w:t>
      </w:r>
      <w:proofErr w:type="spellEnd"/>
      <w:r>
        <w:t xml:space="preserve"> in the Wires package show the functional naming hierarchy (refer to the Wires package documentation in Clause </w:t>
      </w:r>
      <w:r>
        <w:fldChar w:fldCharType="begin"/>
      </w:r>
      <w:r>
        <w:instrText xml:space="preserve"> REF _Ref216524125 \w \h </w:instrText>
      </w:r>
      <w:r>
        <w:fldChar w:fldCharType="separate"/>
      </w:r>
      <w:r w:rsidR="005E5C03">
        <w:t>6</w:t>
      </w:r>
      <w:r>
        <w:fldChar w:fldCharType="end"/>
      </w:r>
      <w:r>
        <w:t xml:space="preserve"> for the details).</w:t>
      </w:r>
    </w:p>
    <w:p w:rsidR="002B5DA6" w:rsidRDefault="002B5DA6" w:rsidP="002B5DA6">
      <w:pPr>
        <w:pStyle w:val="Heading3"/>
        <w:ind w:left="851" w:hanging="851"/>
      </w:pPr>
      <w:bookmarkStart w:id="62" w:name="_Ref289415845"/>
      <w:bookmarkStart w:id="63" w:name="_Ref289415868"/>
      <w:bookmarkStart w:id="64" w:name="_Toc295226901"/>
      <w:r>
        <w:t>Names model</w:t>
      </w:r>
      <w:bookmarkEnd w:id="62"/>
      <w:bookmarkEnd w:id="63"/>
      <w:bookmarkEnd w:id="64"/>
    </w:p>
    <w:p w:rsidR="002B5DA6" w:rsidRDefault="002B5DA6" w:rsidP="002B5DA6">
      <w:pPr>
        <w:pStyle w:val="PARAGRAPH"/>
      </w:pPr>
      <w:r>
        <w:t xml:space="preserve">A flexible and extensible naming model is provided to specify alternate names for objects. </w:t>
      </w:r>
      <w:r>
        <w:fldChar w:fldCharType="begin"/>
      </w:r>
      <w:r>
        <w:instrText xml:space="preserve"> REF _Ref289360695 \h </w:instrText>
      </w:r>
      <w:r>
        <w:fldChar w:fldCharType="separate"/>
      </w:r>
      <w:r w:rsidR="005E5C03">
        <w:t xml:space="preserve">Figure </w:t>
      </w:r>
      <w:r w:rsidR="005E5C03">
        <w:rPr>
          <w:noProof/>
        </w:rPr>
        <w:t>7</w:t>
      </w:r>
      <w:r w:rsidR="005E5C03">
        <w:t xml:space="preserve"> - Names</w:t>
      </w:r>
      <w:r>
        <w:fldChar w:fldCharType="end"/>
      </w:r>
      <w:r>
        <w:t xml:space="preserve"> shows the class diagram for alternate names and how they can be associated to a specific user defined name type. This model allows for specific definition of names within a particular domain and enforces no specific naming rules.  The concepts of alias names, path names, and local names can all be accommodated by this model.  The </w:t>
      </w:r>
      <w:proofErr w:type="spellStart"/>
      <w:r>
        <w:t>CIM</w:t>
      </w:r>
      <w:proofErr w:type="spellEnd"/>
      <w:r>
        <w:t xml:space="preserve"> models do not enforce or promote specific naming conventions, but allow for such naming conventions to be exchanged in a clear context.</w:t>
      </w:r>
    </w:p>
    <w:p w:rsidR="002B5DA6" w:rsidRDefault="002B5DA6" w:rsidP="002B5DA6">
      <w:pPr>
        <w:pStyle w:val="PARAGRAPH"/>
      </w:pPr>
      <w:proofErr w:type="spellStart"/>
      <w:r>
        <w:t>startUmlDiagram.Core.Names.endUml</w:t>
      </w:r>
      <w:proofErr w:type="spellEnd"/>
    </w:p>
    <w:p w:rsidR="005E5C03" w:rsidRPr="001F63D0" w:rsidRDefault="005E5C03" w:rsidP="005E5C03">
      <w:pPr>
        <w:pStyle w:val="TABLE-title"/>
      </w:pPr>
      <w:bookmarkStart w:id="65" w:name="_Toc295226944"/>
      <w:r>
        <w:t>Table 1</w:t>
      </w:r>
      <w:r>
        <w:t xml:space="preserve"> – </w:t>
      </w:r>
      <w:proofErr w:type="spellStart"/>
      <w:r>
        <w:t>NameType</w:t>
      </w:r>
      <w:proofErr w:type="spellEnd"/>
      <w:r>
        <w:t xml:space="preserve"> class</w:t>
      </w:r>
      <w:r>
        <w:t xml:space="preserve"> naming conventions</w:t>
      </w:r>
      <w:bookmarkEnd w:id="65"/>
    </w:p>
    <w:tbl>
      <w:tblPr>
        <w:tblW w:w="8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69"/>
        <w:gridCol w:w="5310"/>
      </w:tblGrid>
      <w:tr w:rsidR="005E5C03" w:rsidRPr="001F63D0" w:rsidTr="005E5C03">
        <w:tc>
          <w:tcPr>
            <w:tcW w:w="2869" w:type="dxa"/>
          </w:tcPr>
          <w:p w:rsidR="005E5C03" w:rsidRPr="001F63D0" w:rsidRDefault="005E5C03" w:rsidP="0072260D">
            <w:pPr>
              <w:pStyle w:val="TABLE-col-heading"/>
            </w:pPr>
            <w:r>
              <w:t>name</w:t>
            </w:r>
          </w:p>
        </w:tc>
        <w:tc>
          <w:tcPr>
            <w:tcW w:w="5310" w:type="dxa"/>
          </w:tcPr>
          <w:p w:rsidR="005E5C03" w:rsidRPr="001F63D0" w:rsidRDefault="005E5C03" w:rsidP="0072260D">
            <w:pPr>
              <w:pStyle w:val="TABLE-col-heading"/>
            </w:pPr>
            <w:r w:rsidRPr="001F63D0">
              <w:t xml:space="preserve">description </w:t>
            </w:r>
          </w:p>
        </w:tc>
      </w:tr>
      <w:tr w:rsidR="005E5C03" w:rsidRPr="007F6A77" w:rsidTr="005E5C03">
        <w:tc>
          <w:tcPr>
            <w:tcW w:w="2869" w:type="dxa"/>
          </w:tcPr>
          <w:p w:rsidR="005E5C03" w:rsidRPr="007F6A77" w:rsidRDefault="005E5C03" w:rsidP="0072260D">
            <w:pPr>
              <w:pStyle w:val="TABLE-cell"/>
            </w:pPr>
            <w:proofErr w:type="spellStart"/>
            <w:r>
              <w:t>ICCP</w:t>
            </w:r>
            <w:proofErr w:type="spellEnd"/>
          </w:p>
        </w:tc>
        <w:tc>
          <w:tcPr>
            <w:tcW w:w="5310" w:type="dxa"/>
          </w:tcPr>
          <w:p w:rsidR="005E5C03" w:rsidRPr="007F6A77" w:rsidRDefault="005E5C03" w:rsidP="0072260D">
            <w:pPr>
              <w:pStyle w:val="TABLE-cell"/>
            </w:pPr>
            <w:r>
              <w:t xml:space="preserve">Reserved for </w:t>
            </w:r>
            <w:proofErr w:type="spellStart"/>
            <w:r>
              <w:t>ICCP</w:t>
            </w:r>
            <w:proofErr w:type="spellEnd"/>
            <w:r>
              <w:t xml:space="preserve"> (</w:t>
            </w:r>
            <w:proofErr w:type="spellStart"/>
            <w:r>
              <w:t>TASE</w:t>
            </w:r>
            <w:proofErr w:type="spellEnd"/>
            <w:r>
              <w:t xml:space="preserve">-2) names.  Used to describe </w:t>
            </w:r>
            <w:proofErr w:type="spellStart"/>
            <w:r>
              <w:t>ICCP</w:t>
            </w:r>
            <w:proofErr w:type="spellEnd"/>
            <w:r>
              <w:t xml:space="preserve"> point names for the </w:t>
            </w:r>
            <w:proofErr w:type="spellStart"/>
            <w:r>
              <w:t>MeasurementValue</w:t>
            </w:r>
            <w:proofErr w:type="spellEnd"/>
            <w:r>
              <w:t xml:space="preserve"> class and </w:t>
            </w:r>
            <w:proofErr w:type="spellStart"/>
            <w:r>
              <w:t>ICCP</w:t>
            </w:r>
            <w:proofErr w:type="spellEnd"/>
            <w:r>
              <w:t xml:space="preserve"> source names for the </w:t>
            </w:r>
            <w:proofErr w:type="spellStart"/>
            <w:r>
              <w:t>MeasurementValueSource</w:t>
            </w:r>
            <w:proofErr w:type="spellEnd"/>
            <w:r>
              <w:t xml:space="preserve"> class.</w:t>
            </w:r>
          </w:p>
        </w:tc>
      </w:tr>
    </w:tbl>
    <w:p w:rsidR="005E5C03" w:rsidRDefault="005E5C03" w:rsidP="005E5C03">
      <w:pPr>
        <w:pStyle w:val="PARAGRAPH"/>
      </w:pPr>
    </w:p>
    <w:p w:rsidR="005E5C03" w:rsidRDefault="005E5C03" w:rsidP="005E5C03">
      <w:pPr>
        <w:pStyle w:val="PARAGRAPH"/>
      </w:pPr>
      <w:r>
        <w:t xml:space="preserve">Table 1 </w:t>
      </w:r>
      <w:r>
        <w:t xml:space="preserve">describes various </w:t>
      </w:r>
      <w:r>
        <w:t xml:space="preserve">name conventions for name </w:t>
      </w:r>
      <w:r>
        <w:t>types</w:t>
      </w:r>
      <w:r>
        <w:t xml:space="preserve">. </w:t>
      </w:r>
      <w:r>
        <w:t>The meaning of the columns in Table 1 are as follows:</w:t>
      </w:r>
    </w:p>
    <w:p w:rsidR="005E5C03" w:rsidRDefault="005E5C03" w:rsidP="005E5C03">
      <w:pPr>
        <w:pStyle w:val="PARAGRAPH"/>
      </w:pPr>
      <w:r>
        <w:t>name : The name attribute value.</w:t>
      </w:r>
    </w:p>
    <w:p w:rsidR="005E5C03" w:rsidRDefault="005E5C03" w:rsidP="005E5C03">
      <w:pPr>
        <w:pStyle w:val="PARAGRAPH"/>
      </w:pPr>
      <w:r>
        <w:t>description : The use of the name type.</w:t>
      </w:r>
    </w:p>
    <w:p w:rsidR="005E5C03" w:rsidRDefault="005E5C03" w:rsidP="005E5C03">
      <w:pPr>
        <w:pStyle w:val="PARAGRAPH"/>
      </w:pPr>
      <w:r>
        <w:lastRenderedPageBreak/>
        <w:t>Note that Table 1 is not an exhaustive list of values that can be used for the name attribute of the class Name.</w:t>
      </w:r>
    </w:p>
    <w:p w:rsidR="005E5C03" w:rsidRDefault="005E5C03" w:rsidP="002B5DA6">
      <w:pPr>
        <w:pStyle w:val="PARAGRAPH"/>
      </w:pPr>
    </w:p>
    <w:p w:rsidR="002B5DA6" w:rsidRDefault="002B5DA6" w:rsidP="002B5DA6">
      <w:pPr>
        <w:pStyle w:val="FIGURE-title"/>
      </w:pPr>
      <w:bookmarkStart w:id="66" w:name="_Ref289360695"/>
      <w:bookmarkStart w:id="67" w:name="_Toc295226933"/>
      <w:r>
        <w:t xml:space="preserve">Figure </w:t>
      </w:r>
      <w:r>
        <w:fldChar w:fldCharType="begin"/>
      </w:r>
      <w:r>
        <w:instrText xml:space="preserve"> SEQ Figure \* ARABIC </w:instrText>
      </w:r>
      <w:r>
        <w:fldChar w:fldCharType="separate"/>
      </w:r>
      <w:r w:rsidR="005E5C03">
        <w:rPr>
          <w:noProof/>
        </w:rPr>
        <w:t>7</w:t>
      </w:r>
      <w:r>
        <w:fldChar w:fldCharType="end"/>
      </w:r>
      <w:r>
        <w:t xml:space="preserve"> - Names</w:t>
      </w:r>
      <w:bookmarkEnd w:id="66"/>
      <w:bookmarkEnd w:id="67"/>
    </w:p>
    <w:p w:rsidR="002B5DA6" w:rsidRDefault="002B5DA6" w:rsidP="002B5DA6">
      <w:pPr>
        <w:pStyle w:val="Heading3"/>
        <w:ind w:left="851" w:hanging="851"/>
      </w:pPr>
      <w:bookmarkStart w:id="68" w:name="_Toc241755836"/>
      <w:bookmarkStart w:id="69" w:name="_Toc295226902"/>
      <w:r>
        <w:t>Connectivity model</w:t>
      </w:r>
      <w:bookmarkEnd w:id="68"/>
      <w:bookmarkEnd w:id="69"/>
    </w:p>
    <w:p w:rsidR="002B5DA6" w:rsidRDefault="002B5DA6" w:rsidP="002B5DA6">
      <w:pPr>
        <w:pStyle w:val="Heading4"/>
      </w:pPr>
      <w:r>
        <w:t>Connectivity description</w:t>
      </w:r>
    </w:p>
    <w:p w:rsidR="002B5DA6" w:rsidRDefault="002B5DA6" w:rsidP="002B5DA6">
      <w:pPr>
        <w:pStyle w:val="PARAGRAPH"/>
      </w:pPr>
      <w:r>
        <w:t xml:space="preserve">Figure 6 shows the Topology class diagram which models connectivity between different types of </w:t>
      </w:r>
      <w:proofErr w:type="spellStart"/>
      <w:r>
        <w:t>ConductingEquipment</w:t>
      </w:r>
      <w:proofErr w:type="spellEnd"/>
      <w:r>
        <w:t xml:space="preserve">. Also included is a portion of the </w:t>
      </w:r>
      <w:proofErr w:type="spellStart"/>
      <w:r>
        <w:t>Meas</w:t>
      </w:r>
      <w:proofErr w:type="spellEnd"/>
      <w:r>
        <w:t xml:space="preserve"> package class diagram dealing with measurements to illustrate how measurements are associated with conducting equipment.</w:t>
      </w:r>
    </w:p>
    <w:p w:rsidR="002B5DA6" w:rsidRDefault="002B5DA6" w:rsidP="002B5DA6">
      <w:pPr>
        <w:pStyle w:val="PARAGRAPH"/>
      </w:pPr>
      <w:proofErr w:type="spellStart"/>
      <w:r>
        <w:t>startUmlDiagram.</w:t>
      </w:r>
      <w:r w:rsidRPr="00EE0F37">
        <w:t>Topology.Mai</w:t>
      </w:r>
      <w:r>
        <w:t>n.endUml</w:t>
      </w:r>
      <w:proofErr w:type="spellEnd"/>
    </w:p>
    <w:p w:rsidR="002B5DA6" w:rsidRDefault="002B5DA6" w:rsidP="002B5DA6">
      <w:pPr>
        <w:pStyle w:val="FIGURE-title"/>
      </w:pPr>
      <w:bookmarkStart w:id="70" w:name="_Ref242583587"/>
      <w:bookmarkStart w:id="71" w:name="_Ref216524217"/>
      <w:bookmarkStart w:id="72" w:name="_Toc295226934"/>
      <w:r>
        <w:t xml:space="preserve">Figure </w:t>
      </w:r>
      <w:r>
        <w:fldChar w:fldCharType="begin"/>
      </w:r>
      <w:r>
        <w:instrText xml:space="preserve"> SEQ Figure \* ARABIC </w:instrText>
      </w:r>
      <w:r>
        <w:fldChar w:fldCharType="separate"/>
      </w:r>
      <w:r w:rsidR="005E5C03">
        <w:rPr>
          <w:noProof/>
        </w:rPr>
        <w:t>8</w:t>
      </w:r>
      <w:r>
        <w:fldChar w:fldCharType="end"/>
      </w:r>
      <w:bookmarkEnd w:id="70"/>
      <w:r>
        <w:t xml:space="preserve"> – Connectivity </w:t>
      </w:r>
      <w:bookmarkEnd w:id="71"/>
      <w:r>
        <w:t>model</w:t>
      </w:r>
      <w:bookmarkEnd w:id="72"/>
    </w:p>
    <w:p w:rsidR="002B5DA6" w:rsidRDefault="002B5DA6" w:rsidP="002B5DA6">
      <w:pPr>
        <w:pStyle w:val="PARAGRAPH"/>
      </w:pPr>
      <w:r>
        <w:t xml:space="preserve">To model connectivity, Terminal and </w:t>
      </w:r>
      <w:proofErr w:type="spellStart"/>
      <w:r>
        <w:t>ConnectivityNode</w:t>
      </w:r>
      <w:proofErr w:type="spellEnd"/>
      <w:r>
        <w:t xml:space="preserve"> classes are defined. A Terminal belongs to one </w:t>
      </w:r>
      <w:proofErr w:type="spellStart"/>
      <w:r>
        <w:t>ConductingEquipment</w:t>
      </w:r>
      <w:proofErr w:type="spellEnd"/>
      <w:r>
        <w:t xml:space="preserve">, although </w:t>
      </w:r>
      <w:proofErr w:type="spellStart"/>
      <w:r>
        <w:t>ConductingEquipment</w:t>
      </w:r>
      <w:proofErr w:type="spellEnd"/>
      <w:r>
        <w:t xml:space="preserve"> may have any number of Terminals. Each Terminal may be connected to a </w:t>
      </w:r>
      <w:proofErr w:type="spellStart"/>
      <w:r>
        <w:t>ConnectivityNode</w:t>
      </w:r>
      <w:proofErr w:type="spellEnd"/>
      <w:r>
        <w:t xml:space="preserve">, which is a point where terminals of conducting equipment are connected together with zero impedance. A </w:t>
      </w:r>
      <w:proofErr w:type="spellStart"/>
      <w:r>
        <w:t>ConnectivityNode</w:t>
      </w:r>
      <w:proofErr w:type="spellEnd"/>
      <w:r>
        <w:t xml:space="preserve"> may have any number of terminals connected, and may be a member of a </w:t>
      </w:r>
      <w:proofErr w:type="spellStart"/>
      <w:r>
        <w:t>TopologicalNode</w:t>
      </w:r>
      <w:proofErr w:type="spellEnd"/>
      <w:r>
        <w:t xml:space="preserve"> (i.e., a bus), which is in turn a member of a </w:t>
      </w:r>
      <w:proofErr w:type="spellStart"/>
      <w:r>
        <w:t>TopologicalIsland</w:t>
      </w:r>
      <w:proofErr w:type="spellEnd"/>
      <w:r>
        <w:t xml:space="preserve">. </w:t>
      </w:r>
      <w:proofErr w:type="spellStart"/>
      <w:r>
        <w:t>TopologicalNodes</w:t>
      </w:r>
      <w:proofErr w:type="spellEnd"/>
      <w:r>
        <w:t xml:space="preserve"> and </w:t>
      </w:r>
      <w:proofErr w:type="spellStart"/>
      <w:r>
        <w:t>TopologicalIslands</w:t>
      </w:r>
      <w:proofErr w:type="spellEnd"/>
      <w:r>
        <w:t xml:space="preserve"> are created as a result of a topology processor evaluating the “as built” topology and the actual Switch positions.</w:t>
      </w:r>
    </w:p>
    <w:p w:rsidR="002B5DA6" w:rsidRDefault="002B5DA6" w:rsidP="002B5DA6">
      <w:pPr>
        <w:pStyle w:val="PARAGRAPH"/>
      </w:pPr>
      <w:r>
        <w:t xml:space="preserve">It is possible to exchange messages directly involving </w:t>
      </w:r>
      <w:proofErr w:type="spellStart"/>
      <w:r>
        <w:t>TopologicalNode</w:t>
      </w:r>
      <w:proofErr w:type="spellEnd"/>
      <w:r>
        <w:t xml:space="preserve"> and bypassing the </w:t>
      </w:r>
      <w:proofErr w:type="spellStart"/>
      <w:r>
        <w:t>ConnectivityNode</w:t>
      </w:r>
      <w:proofErr w:type="spellEnd"/>
      <w:r>
        <w:t xml:space="preserve"> details by using the </w:t>
      </w:r>
      <w:proofErr w:type="spellStart"/>
      <w:r>
        <w:t>TopologicalNode</w:t>
      </w:r>
      <w:proofErr w:type="spellEnd"/>
      <w:r>
        <w:t xml:space="preserve"> to Terminal association. This is often useful for exchanges involving bus/branch models which do not typically contain switch detail. When the </w:t>
      </w:r>
      <w:proofErr w:type="spellStart"/>
      <w:r>
        <w:t>TopologicalNode</w:t>
      </w:r>
      <w:proofErr w:type="spellEnd"/>
      <w:r>
        <w:t xml:space="preserve"> model is exchanges it is useful to also exchange the “connected” attribute on the Terminal class.   This allows for the topological structure of the bus/branch model to be retained, yet indicate a terminal is not completely connected.  Normally this disconnection is the result of one or more switches opening in the detailed model which is not represented in a bus/branch model exchange.</w:t>
      </w:r>
    </w:p>
    <w:p w:rsidR="002B5DA6" w:rsidRDefault="002B5DA6" w:rsidP="002B5DA6">
      <w:pPr>
        <w:pStyle w:val="PARAGRAPH"/>
      </w:pPr>
      <w:proofErr w:type="spellStart"/>
      <w:r>
        <w:t>EquipmentContainers</w:t>
      </w:r>
      <w:proofErr w:type="spellEnd"/>
      <w:r>
        <w:t xml:space="preserve">, which are a specialization of a </w:t>
      </w:r>
      <w:proofErr w:type="spellStart"/>
      <w:r>
        <w:t>ConnectivityNodeContainer</w:t>
      </w:r>
      <w:proofErr w:type="spellEnd"/>
      <w:r>
        <w:t xml:space="preserve">, may contain zero or more </w:t>
      </w:r>
      <w:proofErr w:type="spellStart"/>
      <w:r>
        <w:t>ConnectivityNodes</w:t>
      </w:r>
      <w:proofErr w:type="spellEnd"/>
      <w:r>
        <w:t xml:space="preserve">. The associations, </w:t>
      </w:r>
      <w:proofErr w:type="spellStart"/>
      <w:r>
        <w:t>ConductingEquipment</w:t>
      </w:r>
      <w:proofErr w:type="spellEnd"/>
      <w:r>
        <w:t xml:space="preserve"> – Terminal and Terminal – </w:t>
      </w:r>
      <w:proofErr w:type="spellStart"/>
      <w:r>
        <w:t>ConnectivityNode</w:t>
      </w:r>
      <w:proofErr w:type="spellEnd"/>
      <w:r>
        <w:t xml:space="preserve">, capture the as-built topology of an actual power system network. For each Terminal connected to a </w:t>
      </w:r>
      <w:proofErr w:type="spellStart"/>
      <w:r>
        <w:t>ConnectivityNode</w:t>
      </w:r>
      <w:proofErr w:type="spellEnd"/>
      <w:r>
        <w:t xml:space="preserve">, the associations of the other Terminal(s) connected to the same </w:t>
      </w:r>
      <w:proofErr w:type="spellStart"/>
      <w:r>
        <w:t>ConectivityNode</w:t>
      </w:r>
      <w:proofErr w:type="spellEnd"/>
      <w:r>
        <w:t xml:space="preserve"> identify the </w:t>
      </w:r>
      <w:proofErr w:type="spellStart"/>
      <w:r>
        <w:t>ConductingEqupment</w:t>
      </w:r>
      <w:proofErr w:type="spellEnd"/>
      <w:r>
        <w:t xml:space="preserve"> object(s) that are electrically connected. Similar connectivity at the “bus/branch” level of detail can be expressed using the </w:t>
      </w:r>
      <w:proofErr w:type="spellStart"/>
      <w:r>
        <w:t>TopologicalNode</w:t>
      </w:r>
      <w:proofErr w:type="spellEnd"/>
      <w:r>
        <w:t xml:space="preserve"> instead of the </w:t>
      </w:r>
      <w:proofErr w:type="spellStart"/>
      <w:r>
        <w:t>ConnectivityNode</w:t>
      </w:r>
      <w:proofErr w:type="spellEnd"/>
      <w:r>
        <w:t xml:space="preserve">.  The </w:t>
      </w:r>
      <w:proofErr w:type="spellStart"/>
      <w:r>
        <w:t>BusNameMarker</w:t>
      </w:r>
      <w:proofErr w:type="spellEnd"/>
      <w:r>
        <w:t xml:space="preserve"> class, which has an association to </w:t>
      </w:r>
      <w:proofErr w:type="spellStart"/>
      <w:r>
        <w:t>ConnectivityNode</w:t>
      </w:r>
      <w:proofErr w:type="spellEnd"/>
      <w:r>
        <w:t xml:space="preserve">, is used to carry user bus names to be applied to </w:t>
      </w:r>
      <w:proofErr w:type="spellStart"/>
      <w:r>
        <w:t>TopologicalNodes</w:t>
      </w:r>
      <w:proofErr w:type="spellEnd"/>
      <w:r>
        <w:t xml:space="preserve">.  </w:t>
      </w:r>
      <w:proofErr w:type="spellStart"/>
      <w:r>
        <w:t>TopologicalNodes</w:t>
      </w:r>
      <w:proofErr w:type="spellEnd"/>
      <w:r>
        <w:t xml:space="preserve"> are created from </w:t>
      </w:r>
      <w:proofErr w:type="spellStart"/>
      <w:r>
        <w:t>ConnectivityNodes</w:t>
      </w:r>
      <w:proofErr w:type="spellEnd"/>
      <w:r>
        <w:t xml:space="preserve"> as a result of topology processing.</w:t>
      </w:r>
    </w:p>
    <w:p w:rsidR="002B5DA6" w:rsidRDefault="002B5DA6" w:rsidP="002B5DA6">
      <w:pPr>
        <w:pStyle w:val="PARAGRAPH"/>
      </w:pPr>
      <w:r>
        <w:t xml:space="preserve">To model the </w:t>
      </w:r>
      <w:proofErr w:type="spellStart"/>
      <w:r>
        <w:t>analog</w:t>
      </w:r>
      <w:proofErr w:type="spellEnd"/>
      <w:r>
        <w:t xml:space="preserve"> values such as voltage and power, each Terminal has an association with a Measurement class from the </w:t>
      </w:r>
      <w:proofErr w:type="spellStart"/>
      <w:r>
        <w:t>Meas</w:t>
      </w:r>
      <w:proofErr w:type="spellEnd"/>
      <w:r>
        <w:t xml:space="preserve"> package. Although not shown in Figure 6, a Measurement object is associated with at least one </w:t>
      </w:r>
      <w:proofErr w:type="spellStart"/>
      <w:r>
        <w:t>MeasurementValue</w:t>
      </w:r>
      <w:proofErr w:type="spellEnd"/>
      <w:r>
        <w:t xml:space="preserve"> object. Each </w:t>
      </w:r>
      <w:proofErr w:type="spellStart"/>
      <w:r>
        <w:t>MeasurementValue</w:t>
      </w:r>
      <w:proofErr w:type="spellEnd"/>
      <w:r>
        <w:t xml:space="preserve"> object is an instance of a measurement from a specific source, for example, a telemetered measurement.</w:t>
      </w:r>
    </w:p>
    <w:p w:rsidR="002B5DA6" w:rsidRDefault="002B5DA6" w:rsidP="002B5DA6">
      <w:pPr>
        <w:pStyle w:val="PARAGRAPH"/>
      </w:pPr>
      <w:r>
        <w:t xml:space="preserve">Clause </w:t>
      </w:r>
      <w:r>
        <w:fldChar w:fldCharType="begin"/>
      </w:r>
      <w:r>
        <w:instrText xml:space="preserve"> REF _Ref216524136 \w \h </w:instrText>
      </w:r>
      <w:r>
        <w:fldChar w:fldCharType="separate"/>
      </w:r>
      <w:r w:rsidR="005E5C03">
        <w:t>6</w:t>
      </w:r>
      <w:r>
        <w:fldChar w:fldCharType="end"/>
      </w:r>
      <w:r>
        <w:t xml:space="preserve"> contains a complete description of each class in </w:t>
      </w:r>
      <w:r>
        <w:fldChar w:fldCharType="begin"/>
      </w:r>
      <w:r>
        <w:instrText xml:space="preserve"> REF _Ref242583587 \h </w:instrText>
      </w:r>
      <w:r>
        <w:fldChar w:fldCharType="separate"/>
      </w:r>
      <w:r w:rsidR="005E5C03">
        <w:t xml:space="preserve">Figure </w:t>
      </w:r>
      <w:r w:rsidR="005E5C03">
        <w:rPr>
          <w:noProof/>
        </w:rPr>
        <w:t>8</w:t>
      </w:r>
      <w:r>
        <w:fldChar w:fldCharType="end"/>
      </w:r>
      <w:r>
        <w:t xml:space="preserve"> </w:t>
      </w:r>
      <w:r w:rsidRPr="00D43186">
        <w:t>along with the definition of all the attribu</w:t>
      </w:r>
      <w:r>
        <w:t>tes and relationships supported in each class.</w:t>
      </w:r>
    </w:p>
    <w:p w:rsidR="002B5DA6" w:rsidRDefault="002B5DA6" w:rsidP="002B5DA6">
      <w:pPr>
        <w:pStyle w:val="Heading4"/>
      </w:pPr>
      <w:r>
        <w:t>Connectivity and containment example</w:t>
      </w:r>
    </w:p>
    <w:p w:rsidR="002B5DA6" w:rsidRDefault="002B5DA6" w:rsidP="002B5DA6">
      <w:pPr>
        <w:pStyle w:val="PARAGRAPH"/>
      </w:pPr>
      <w:r>
        <w:t xml:space="preserve">To illustrate how the connectivity model and containment model would appear as objects, a small example is presented in </w:t>
      </w:r>
      <w:r>
        <w:fldChar w:fldCharType="begin"/>
      </w:r>
      <w:r>
        <w:instrText xml:space="preserve"> REF _Ref242583611 \h </w:instrText>
      </w:r>
      <w:r>
        <w:fldChar w:fldCharType="separate"/>
      </w:r>
      <w:r w:rsidR="005E5C03">
        <w:t xml:space="preserve">Figure </w:t>
      </w:r>
      <w:r w:rsidR="005E5C03">
        <w:rPr>
          <w:noProof/>
        </w:rPr>
        <w:t>9</w:t>
      </w:r>
      <w:r>
        <w:fldChar w:fldCharType="end"/>
      </w:r>
      <w:r>
        <w:t xml:space="preserve">. The example shows a transmission line with a T-junction spanning two substations and a substation having two voltage levels with a transformer between them. The transmission line consists of two different cables. One of the </w:t>
      </w:r>
      <w:r>
        <w:lastRenderedPageBreak/>
        <w:t xml:space="preserve">voltage levels is shown with a </w:t>
      </w:r>
      <w:proofErr w:type="spellStart"/>
      <w:r>
        <w:t>busbar</w:t>
      </w:r>
      <w:proofErr w:type="spellEnd"/>
      <w:r>
        <w:t xml:space="preserve"> section having a single </w:t>
      </w:r>
      <w:proofErr w:type="spellStart"/>
      <w:r>
        <w:t>busbar</w:t>
      </w:r>
      <w:proofErr w:type="spellEnd"/>
      <w:r>
        <w:t xml:space="preserve"> and two very simple switchgear bays connecting to the </w:t>
      </w:r>
      <w:proofErr w:type="spellStart"/>
      <w:r>
        <w:t>busbar</w:t>
      </w:r>
      <w:proofErr w:type="spellEnd"/>
      <w:r>
        <w:t>.</w:t>
      </w:r>
    </w:p>
    <w:p w:rsidR="002B5DA6" w:rsidRDefault="002B5DA6" w:rsidP="002B5DA6">
      <w:pPr>
        <w:pStyle w:val="PARAGRAPH"/>
      </w:pPr>
      <w:r>
        <w:rPr>
          <w:noProof/>
          <w:lang w:val="en-US" w:eastAsia="en-US"/>
        </w:rPr>
        <w:drawing>
          <wp:inline distT="0" distB="0" distL="0" distR="0" wp14:anchorId="3D4FAD21" wp14:editId="34B1A67A">
            <wp:extent cx="4299585" cy="308800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l="19041" t="19942" r="18562" b="20314"/>
                    <a:stretch>
                      <a:fillRect/>
                    </a:stretch>
                  </pic:blipFill>
                  <pic:spPr bwMode="auto">
                    <a:xfrm>
                      <a:off x="0" y="0"/>
                      <a:ext cx="4299585" cy="3088005"/>
                    </a:xfrm>
                    <a:prstGeom prst="rect">
                      <a:avLst/>
                    </a:prstGeom>
                    <a:noFill/>
                    <a:ln>
                      <a:noFill/>
                    </a:ln>
                  </pic:spPr>
                </pic:pic>
              </a:graphicData>
            </a:graphic>
          </wp:inline>
        </w:drawing>
      </w:r>
    </w:p>
    <w:p w:rsidR="002B5DA6" w:rsidRDefault="002B5DA6" w:rsidP="002B5DA6">
      <w:pPr>
        <w:pStyle w:val="FIGURE-title"/>
      </w:pPr>
      <w:bookmarkStart w:id="73" w:name="_Ref242583611"/>
      <w:bookmarkStart w:id="74" w:name="_Ref216511400"/>
      <w:bookmarkStart w:id="75" w:name="_Toc295226935"/>
      <w:r>
        <w:t xml:space="preserve">Figure </w:t>
      </w:r>
      <w:r>
        <w:fldChar w:fldCharType="begin"/>
      </w:r>
      <w:r>
        <w:instrText xml:space="preserve"> SEQ Figure \* ARABIC </w:instrText>
      </w:r>
      <w:r>
        <w:fldChar w:fldCharType="separate"/>
      </w:r>
      <w:r w:rsidR="005E5C03">
        <w:rPr>
          <w:noProof/>
        </w:rPr>
        <w:t>9</w:t>
      </w:r>
      <w:r>
        <w:fldChar w:fldCharType="end"/>
      </w:r>
      <w:bookmarkEnd w:id="73"/>
      <w:r>
        <w:t xml:space="preserve"> – Simple network </w:t>
      </w:r>
      <w:bookmarkEnd w:id="74"/>
      <w:r>
        <w:t>example</w:t>
      </w:r>
      <w:bookmarkEnd w:id="75"/>
    </w:p>
    <w:p w:rsidR="002B5DA6" w:rsidRDefault="002B5DA6" w:rsidP="002B5DA6">
      <w:pPr>
        <w:pStyle w:val="PARAGRAPH"/>
      </w:pPr>
      <w:r>
        <w:fldChar w:fldCharType="begin"/>
      </w:r>
      <w:r>
        <w:instrText xml:space="preserve"> REF _Ref242583642 \h </w:instrText>
      </w:r>
      <w:r>
        <w:fldChar w:fldCharType="separate"/>
      </w:r>
      <w:r w:rsidR="005E5C03">
        <w:t xml:space="preserve">Figure </w:t>
      </w:r>
      <w:r w:rsidR="005E5C03">
        <w:rPr>
          <w:noProof/>
        </w:rPr>
        <w:t>10</w:t>
      </w:r>
      <w:r>
        <w:fldChar w:fldCharType="end"/>
      </w:r>
      <w:r>
        <w:t xml:space="preserve"> shows how connectivity is </w:t>
      </w:r>
      <w:proofErr w:type="spellStart"/>
      <w:r>
        <w:t>modeled</w:t>
      </w:r>
      <w:proofErr w:type="spellEnd"/>
      <w:r>
        <w:t xml:space="preserve"> in the </w:t>
      </w:r>
      <w:proofErr w:type="spellStart"/>
      <w:r>
        <w:t>CIM</w:t>
      </w:r>
      <w:proofErr w:type="spellEnd"/>
      <w:r>
        <w:t xml:space="preserve"> as well as one way (but not necessarily the only way) containment is </w:t>
      </w:r>
      <w:proofErr w:type="spellStart"/>
      <w:r>
        <w:t>modeled</w:t>
      </w:r>
      <w:proofErr w:type="spellEnd"/>
      <w:r>
        <w:t xml:space="preserve"> for the diagram in </w:t>
      </w:r>
      <w:r>
        <w:fldChar w:fldCharType="begin"/>
      </w:r>
      <w:r>
        <w:instrText xml:space="preserve"> REF _Ref242583642 \h </w:instrText>
      </w:r>
      <w:r>
        <w:fldChar w:fldCharType="separate"/>
      </w:r>
      <w:r w:rsidR="005E5C03">
        <w:t xml:space="preserve">Figure </w:t>
      </w:r>
      <w:r w:rsidR="005E5C03">
        <w:rPr>
          <w:noProof/>
        </w:rPr>
        <w:t>10</w:t>
      </w:r>
      <w:r>
        <w:fldChar w:fldCharType="end"/>
      </w:r>
      <w:r>
        <w:t xml:space="preserve">. The shaded square boxes represent </w:t>
      </w:r>
      <w:proofErr w:type="spellStart"/>
      <w:r>
        <w:t>EquipmentContainers</w:t>
      </w:r>
      <w:proofErr w:type="spellEnd"/>
      <w:r>
        <w:t xml:space="preserve">, and the white square boxes represent </w:t>
      </w:r>
      <w:proofErr w:type="spellStart"/>
      <w:r>
        <w:t>ConductingEquipment</w:t>
      </w:r>
      <w:proofErr w:type="spellEnd"/>
      <w:r>
        <w:t xml:space="preserve">. Darker shading indicates the </w:t>
      </w:r>
      <w:proofErr w:type="spellStart"/>
      <w:r>
        <w:t>EquipmentContainer</w:t>
      </w:r>
      <w:proofErr w:type="spellEnd"/>
      <w:r>
        <w:t xml:space="preserve"> is higher up in the containment hierarchy (i.e., Substation is highest, </w:t>
      </w:r>
      <w:proofErr w:type="spellStart"/>
      <w:r>
        <w:t>VoltageLevel</w:t>
      </w:r>
      <w:proofErr w:type="spellEnd"/>
      <w:r>
        <w:t xml:space="preserve"> next, etc.). White circles represent </w:t>
      </w:r>
      <w:proofErr w:type="spellStart"/>
      <w:r>
        <w:t>ConnectivityNodes</w:t>
      </w:r>
      <w:proofErr w:type="spellEnd"/>
      <w:r>
        <w:t xml:space="preserve">, and black small circles represent Terminals. A Terminal belongs to a </w:t>
      </w:r>
      <w:proofErr w:type="spellStart"/>
      <w:r>
        <w:t>ConductingEquipment</w:t>
      </w:r>
      <w:proofErr w:type="spellEnd"/>
      <w:r>
        <w:t xml:space="preserve">, and a </w:t>
      </w:r>
      <w:proofErr w:type="spellStart"/>
      <w:r>
        <w:t>ConnectivityNode</w:t>
      </w:r>
      <w:proofErr w:type="spellEnd"/>
      <w:r>
        <w:t xml:space="preserve"> belongs to an </w:t>
      </w:r>
      <w:proofErr w:type="spellStart"/>
      <w:r>
        <w:t>EquipmentContainer</w:t>
      </w:r>
      <w:proofErr w:type="spellEnd"/>
      <w:r>
        <w:t xml:space="preserve">. This means that the borders (or contact points) between </w:t>
      </w:r>
      <w:proofErr w:type="spellStart"/>
      <w:r>
        <w:t>ConductingEquipment</w:t>
      </w:r>
      <w:proofErr w:type="spellEnd"/>
      <w:r>
        <w:t xml:space="preserve"> are their Terminals interconnected via </w:t>
      </w:r>
      <w:proofErr w:type="spellStart"/>
      <w:r>
        <w:t>ConnectivityNodes</w:t>
      </w:r>
      <w:proofErr w:type="spellEnd"/>
      <w:r>
        <w:t>.</w:t>
      </w:r>
    </w:p>
    <w:p w:rsidR="002B5DA6" w:rsidRDefault="002B5DA6" w:rsidP="002B5DA6">
      <w:pPr>
        <w:pStyle w:val="PARAGRAPH"/>
      </w:pPr>
      <w:r>
        <w:object w:dxaOrig="10929" w:dyaOrig="71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94pt" o:ole="">
            <v:imagedata r:id="rId14" o:title=""/>
          </v:shape>
          <o:OLEObject Type="Embed" ProgID="Visio.Drawing.11" ShapeID="_x0000_i1025" DrawAspect="Content" ObjectID="_1368968980" r:id="rId15"/>
        </w:object>
      </w:r>
    </w:p>
    <w:p w:rsidR="002B5DA6" w:rsidRDefault="002B5DA6" w:rsidP="002B5DA6">
      <w:pPr>
        <w:pStyle w:val="FIGURE-title"/>
      </w:pPr>
      <w:bookmarkStart w:id="76" w:name="_Ref242583642"/>
      <w:bookmarkStart w:id="77" w:name="_Ref216511445"/>
      <w:bookmarkStart w:id="78" w:name="_Toc295226936"/>
      <w:r>
        <w:t xml:space="preserve">Figure </w:t>
      </w:r>
      <w:r>
        <w:fldChar w:fldCharType="begin"/>
      </w:r>
      <w:r>
        <w:instrText xml:space="preserve"> SEQ Figure \* ARABIC </w:instrText>
      </w:r>
      <w:r>
        <w:fldChar w:fldCharType="separate"/>
      </w:r>
      <w:r w:rsidR="005E5C03">
        <w:rPr>
          <w:noProof/>
        </w:rPr>
        <w:t>10</w:t>
      </w:r>
      <w:r>
        <w:fldChar w:fldCharType="end"/>
      </w:r>
      <w:bookmarkEnd w:id="76"/>
      <w:r>
        <w:t xml:space="preserve"> – Simple network connectivity </w:t>
      </w:r>
      <w:proofErr w:type="spellStart"/>
      <w:r>
        <w:t>modeled</w:t>
      </w:r>
      <w:proofErr w:type="spellEnd"/>
      <w:r>
        <w:t xml:space="preserve"> with </w:t>
      </w:r>
      <w:proofErr w:type="spellStart"/>
      <w:r>
        <w:t>CIM</w:t>
      </w:r>
      <w:proofErr w:type="spellEnd"/>
      <w:r>
        <w:t xml:space="preserve"> Topology</w:t>
      </w:r>
      <w:bookmarkEnd w:id="77"/>
      <w:bookmarkEnd w:id="78"/>
    </w:p>
    <w:p w:rsidR="002B5DA6" w:rsidRDefault="002B5DA6" w:rsidP="002B5DA6">
      <w:pPr>
        <w:pStyle w:val="PARAGRAPH"/>
      </w:pPr>
      <w:r>
        <w:t xml:space="preserve">The Line </w:t>
      </w:r>
      <w:proofErr w:type="spellStart"/>
      <w:r>
        <w:t>SS1-SS2</w:t>
      </w:r>
      <w:proofErr w:type="spellEnd"/>
      <w:r>
        <w:t xml:space="preserve"> contains three </w:t>
      </w:r>
      <w:proofErr w:type="spellStart"/>
      <w:r>
        <w:t>ACLineSegments</w:t>
      </w:r>
      <w:proofErr w:type="spellEnd"/>
      <w:r>
        <w:t xml:space="preserve"> (</w:t>
      </w:r>
      <w:proofErr w:type="spellStart"/>
      <w:r>
        <w:t>Cable1</w:t>
      </w:r>
      <w:proofErr w:type="spellEnd"/>
      <w:r>
        <w:t xml:space="preserve">, </w:t>
      </w:r>
      <w:proofErr w:type="spellStart"/>
      <w:r>
        <w:t>Cable2</w:t>
      </w:r>
      <w:proofErr w:type="spellEnd"/>
      <w:r>
        <w:t xml:space="preserve">, and </w:t>
      </w:r>
      <w:proofErr w:type="spellStart"/>
      <w:r>
        <w:t>Cable3</w:t>
      </w:r>
      <w:proofErr w:type="spellEnd"/>
      <w:r>
        <w:t xml:space="preserve">) and associated </w:t>
      </w:r>
      <w:proofErr w:type="spellStart"/>
      <w:r>
        <w:t>ConnectivityNode</w:t>
      </w:r>
      <w:proofErr w:type="spellEnd"/>
      <w:r>
        <w:t xml:space="preserve"> (</w:t>
      </w:r>
      <w:proofErr w:type="spellStart"/>
      <w:r>
        <w:t>CN2</w:t>
      </w:r>
      <w:proofErr w:type="spellEnd"/>
      <w:r>
        <w:t xml:space="preserve">) to model a T junction, which provides a connection to </w:t>
      </w:r>
      <w:proofErr w:type="spellStart"/>
      <w:r>
        <w:t>SS4</w:t>
      </w:r>
      <w:proofErr w:type="spellEnd"/>
      <w:r>
        <w:t xml:space="preserve">. This represents just one way that this configuration could be </w:t>
      </w:r>
      <w:proofErr w:type="spellStart"/>
      <w:r>
        <w:t>modeled</w:t>
      </w:r>
      <w:proofErr w:type="spellEnd"/>
      <w:r>
        <w:t xml:space="preserve">. Each </w:t>
      </w:r>
      <w:proofErr w:type="spellStart"/>
      <w:r>
        <w:t>ACLineSegment</w:t>
      </w:r>
      <w:proofErr w:type="spellEnd"/>
      <w:r>
        <w:t xml:space="preserve"> has two Terminals. </w:t>
      </w:r>
      <w:proofErr w:type="spellStart"/>
      <w:r>
        <w:t>Cable1</w:t>
      </w:r>
      <w:proofErr w:type="spellEnd"/>
      <w:r>
        <w:t xml:space="preserve"> is connected to </w:t>
      </w:r>
      <w:proofErr w:type="spellStart"/>
      <w:r>
        <w:t>CN3</w:t>
      </w:r>
      <w:proofErr w:type="spellEnd"/>
      <w:r>
        <w:t xml:space="preserve"> and </w:t>
      </w:r>
      <w:proofErr w:type="spellStart"/>
      <w:r>
        <w:t>CN2</w:t>
      </w:r>
      <w:proofErr w:type="spellEnd"/>
      <w:r>
        <w:t xml:space="preserve"> via these Terminals. </w:t>
      </w:r>
      <w:proofErr w:type="spellStart"/>
      <w:r>
        <w:t>CN3</w:t>
      </w:r>
      <w:proofErr w:type="spellEnd"/>
      <w:r>
        <w:t xml:space="preserve"> is contained by the </w:t>
      </w:r>
      <w:proofErr w:type="spellStart"/>
      <w:r>
        <w:t>VoltageLevel</w:t>
      </w:r>
      <w:proofErr w:type="spellEnd"/>
      <w:r>
        <w:t xml:space="preserve"> </w:t>
      </w:r>
      <w:proofErr w:type="spellStart"/>
      <w:r>
        <w:t>400KV</w:t>
      </w:r>
      <w:proofErr w:type="spellEnd"/>
      <w:r>
        <w:t xml:space="preserve">. The breaker </w:t>
      </w:r>
      <w:proofErr w:type="spellStart"/>
      <w:r>
        <w:t>BR1</w:t>
      </w:r>
      <w:proofErr w:type="spellEnd"/>
      <w:r>
        <w:t xml:space="preserve"> has two terminals of which one is connected to </w:t>
      </w:r>
      <w:proofErr w:type="spellStart"/>
      <w:r>
        <w:t>CN3</w:t>
      </w:r>
      <w:proofErr w:type="spellEnd"/>
      <w:r>
        <w:t xml:space="preserve">. </w:t>
      </w:r>
    </w:p>
    <w:p w:rsidR="002B5DA6" w:rsidRDefault="002B5DA6" w:rsidP="002B5DA6">
      <w:pPr>
        <w:pStyle w:val="PARAGRAPH"/>
      </w:pPr>
      <w:r>
        <w:t xml:space="preserve">Measurements are represented by square callouts where the arrow points to a Terminal. </w:t>
      </w:r>
      <w:proofErr w:type="spellStart"/>
      <w:r>
        <w:t>P1</w:t>
      </w:r>
      <w:proofErr w:type="spellEnd"/>
      <w:r>
        <w:t xml:space="preserve"> is connected to the right Terminal belonging to Breaker </w:t>
      </w:r>
      <w:proofErr w:type="spellStart"/>
      <w:r>
        <w:t>BR1</w:t>
      </w:r>
      <w:proofErr w:type="spellEnd"/>
      <w:r>
        <w:t xml:space="preserve">. Note that </w:t>
      </w:r>
      <w:proofErr w:type="spellStart"/>
      <w:r>
        <w:t>P1</w:t>
      </w:r>
      <w:proofErr w:type="spellEnd"/>
      <w:r>
        <w:t xml:space="preserve"> is drawn inside the box representing </w:t>
      </w:r>
      <w:proofErr w:type="spellStart"/>
      <w:r>
        <w:t>BR1</w:t>
      </w:r>
      <w:proofErr w:type="spellEnd"/>
      <w:r>
        <w:t xml:space="preserve">. This is because a Measurement may belong to a </w:t>
      </w:r>
      <w:proofErr w:type="spellStart"/>
      <w:r>
        <w:t>PowerSystemResource</w:t>
      </w:r>
      <w:proofErr w:type="spellEnd"/>
      <w:r>
        <w:t xml:space="preserve"> (</w:t>
      </w:r>
      <w:proofErr w:type="spellStart"/>
      <w:r>
        <w:t>PSR</w:t>
      </w:r>
      <w:proofErr w:type="spellEnd"/>
      <w:r>
        <w:t xml:space="preserve">), as is the case with </w:t>
      </w:r>
      <w:proofErr w:type="spellStart"/>
      <w:r>
        <w:t>BR1</w:t>
      </w:r>
      <w:proofErr w:type="spellEnd"/>
      <w:r>
        <w:t xml:space="preserve">. </w:t>
      </w:r>
      <w:proofErr w:type="spellStart"/>
      <w:r>
        <w:t>P2</w:t>
      </w:r>
      <w:proofErr w:type="spellEnd"/>
      <w:r>
        <w:t xml:space="preserve"> is drawn inside the </w:t>
      </w:r>
      <w:proofErr w:type="spellStart"/>
      <w:r>
        <w:t>VoltageLevel</w:t>
      </w:r>
      <w:proofErr w:type="spellEnd"/>
      <w:r>
        <w:t xml:space="preserve"> </w:t>
      </w:r>
      <w:proofErr w:type="spellStart"/>
      <w:r>
        <w:t>400KV</w:t>
      </w:r>
      <w:proofErr w:type="spellEnd"/>
      <w:r>
        <w:t xml:space="preserve">, which means it belongs to the </w:t>
      </w:r>
      <w:proofErr w:type="spellStart"/>
      <w:r>
        <w:t>400KV</w:t>
      </w:r>
      <w:proofErr w:type="spellEnd"/>
      <w:r>
        <w:t xml:space="preserve"> </w:t>
      </w:r>
      <w:proofErr w:type="spellStart"/>
      <w:r>
        <w:t>VoltageLevel</w:t>
      </w:r>
      <w:proofErr w:type="spellEnd"/>
      <w:r>
        <w:t xml:space="preserve"> instead of </w:t>
      </w:r>
      <w:proofErr w:type="spellStart"/>
      <w:r>
        <w:t>BR3</w:t>
      </w:r>
      <w:proofErr w:type="spellEnd"/>
      <w:r>
        <w:t>.</w:t>
      </w:r>
    </w:p>
    <w:p w:rsidR="002B5DA6" w:rsidRDefault="002B5DA6" w:rsidP="002B5DA6">
      <w:pPr>
        <w:pStyle w:val="Heading3"/>
        <w:ind w:left="851" w:hanging="851"/>
      </w:pPr>
      <w:bookmarkStart w:id="79" w:name="_Toc241755837"/>
      <w:bookmarkStart w:id="80" w:name="_Toc295226903"/>
      <w:r>
        <w:t>Inheritance hierarchy</w:t>
      </w:r>
      <w:bookmarkEnd w:id="79"/>
      <w:bookmarkEnd w:id="80"/>
    </w:p>
    <w:p w:rsidR="002B5DA6" w:rsidRDefault="002B5DA6" w:rsidP="002B5DA6">
      <w:pPr>
        <w:pStyle w:val="PARAGRAPH"/>
      </w:pPr>
      <w:r>
        <w:fldChar w:fldCharType="begin"/>
      </w:r>
      <w:r>
        <w:instrText xml:space="preserve"> REF _Ref242583682 \h </w:instrText>
      </w:r>
      <w:r>
        <w:fldChar w:fldCharType="separate"/>
      </w:r>
      <w:r w:rsidR="005E5C03">
        <w:t xml:space="preserve">Figure </w:t>
      </w:r>
      <w:r w:rsidR="005E5C03">
        <w:rPr>
          <w:noProof/>
        </w:rPr>
        <w:t>11</w:t>
      </w:r>
      <w:r>
        <w:fldChar w:fldCharType="end"/>
      </w:r>
      <w:r>
        <w:t xml:space="preserve"> shows an overview of the inheritance hierarchy </w:t>
      </w:r>
      <w:proofErr w:type="spellStart"/>
      <w:r>
        <w:t>modeled</w:t>
      </w:r>
      <w:proofErr w:type="spellEnd"/>
      <w:r>
        <w:t xml:space="preserve"> in the </w:t>
      </w:r>
      <w:proofErr w:type="spellStart"/>
      <w:r>
        <w:t>CIM</w:t>
      </w:r>
      <w:proofErr w:type="spellEnd"/>
      <w:r>
        <w:t xml:space="preserve">. This overview, which is included as one of the Wires package diagrams, spans several of the </w:t>
      </w:r>
      <w:proofErr w:type="spellStart"/>
      <w:r>
        <w:t>CIM</w:t>
      </w:r>
      <w:proofErr w:type="spellEnd"/>
      <w:r>
        <w:t xml:space="preserve"> packages. </w:t>
      </w:r>
    </w:p>
    <w:p w:rsidR="002B5DA6" w:rsidRDefault="002B5DA6" w:rsidP="002B5DA6">
      <w:pPr>
        <w:pStyle w:val="PARAGRAPH"/>
      </w:pPr>
      <w:proofErr w:type="spellStart"/>
      <w:r>
        <w:t>startUmlDiagram.</w:t>
      </w:r>
      <w:r w:rsidRPr="00094C18">
        <w:t>Wires.InheritanceHierarch</w:t>
      </w:r>
      <w:r>
        <w:t>y.endUml</w:t>
      </w:r>
      <w:proofErr w:type="spellEnd"/>
    </w:p>
    <w:p w:rsidR="002B5DA6" w:rsidRDefault="002B5DA6" w:rsidP="002B5DA6">
      <w:pPr>
        <w:pStyle w:val="FIGURE-title"/>
      </w:pPr>
      <w:bookmarkStart w:id="81" w:name="_Ref242583682"/>
      <w:bookmarkStart w:id="82" w:name="_Ref216511497"/>
      <w:bookmarkStart w:id="83" w:name="_Toc295226937"/>
      <w:r>
        <w:t xml:space="preserve">Figure </w:t>
      </w:r>
      <w:r>
        <w:fldChar w:fldCharType="begin"/>
      </w:r>
      <w:r>
        <w:instrText xml:space="preserve"> SEQ Figure \* ARABIC </w:instrText>
      </w:r>
      <w:r>
        <w:fldChar w:fldCharType="separate"/>
      </w:r>
      <w:r w:rsidR="005E5C03">
        <w:rPr>
          <w:noProof/>
        </w:rPr>
        <w:t>11</w:t>
      </w:r>
      <w:r>
        <w:fldChar w:fldCharType="end"/>
      </w:r>
      <w:bookmarkEnd w:id="81"/>
      <w:r>
        <w:t xml:space="preserve"> – Equipment inheritance </w:t>
      </w:r>
      <w:bookmarkEnd w:id="82"/>
      <w:r>
        <w:t>hierarchy</w:t>
      </w:r>
      <w:bookmarkEnd w:id="83"/>
    </w:p>
    <w:p w:rsidR="002B5DA6" w:rsidRDefault="002B5DA6" w:rsidP="002B5DA6">
      <w:pPr>
        <w:pStyle w:val="Heading3"/>
        <w:ind w:left="851" w:hanging="851"/>
      </w:pPr>
      <w:bookmarkStart w:id="84" w:name="_Toc241755838"/>
      <w:bookmarkStart w:id="85" w:name="_Toc295226904"/>
      <w:r>
        <w:t>Transformer model</w:t>
      </w:r>
      <w:bookmarkEnd w:id="84"/>
      <w:bookmarkEnd w:id="85"/>
    </w:p>
    <w:p w:rsidR="002B5DA6" w:rsidRDefault="002B5DA6" w:rsidP="002B5DA6">
      <w:pPr>
        <w:pStyle w:val="PARAGRAPH"/>
      </w:pPr>
      <w:r>
        <w:fldChar w:fldCharType="begin"/>
      </w:r>
      <w:r>
        <w:instrText xml:space="preserve"> REF _Ref242583722 \h </w:instrText>
      </w:r>
      <w:r>
        <w:fldChar w:fldCharType="separate"/>
      </w:r>
      <w:r w:rsidR="005E5C03">
        <w:t xml:space="preserve">Figure </w:t>
      </w:r>
      <w:r w:rsidR="005E5C03">
        <w:rPr>
          <w:noProof/>
        </w:rPr>
        <w:t>13</w:t>
      </w:r>
      <w:r>
        <w:fldChar w:fldCharType="end"/>
      </w:r>
      <w:r>
        <w:t xml:space="preserve"> shows a portion of the Wires package in a class diagram which models a </w:t>
      </w:r>
      <w:proofErr w:type="spellStart"/>
      <w:r>
        <w:t>PowerTransformer</w:t>
      </w:r>
      <w:proofErr w:type="spellEnd"/>
      <w:r>
        <w:t xml:space="preserve"> device.</w:t>
      </w:r>
    </w:p>
    <w:p w:rsidR="002B5DA6" w:rsidRDefault="002B5DA6" w:rsidP="002B5DA6">
      <w:pPr>
        <w:pStyle w:val="PARAGRAPH"/>
      </w:pPr>
      <w:r>
        <w:t xml:space="preserve">The transformer model has been revised from previous versions to allow for use of the same instance model in both balanced and unbalanced models.  Additionally the </w:t>
      </w:r>
      <w:proofErr w:type="spellStart"/>
      <w:r>
        <w:t>PowerTransformer</w:t>
      </w:r>
      <w:proofErr w:type="spellEnd"/>
      <w:r>
        <w:t xml:space="preserve"> itself is not a </w:t>
      </w:r>
      <w:proofErr w:type="spellStart"/>
      <w:r>
        <w:t>ConductingEquipment</w:t>
      </w:r>
      <w:proofErr w:type="spellEnd"/>
      <w:r>
        <w:t xml:space="preserve"> with potentially multiple terminals to more directly model transformers with one, two, three, or more terminals.  As typical of </w:t>
      </w:r>
      <w:proofErr w:type="spellStart"/>
      <w:r>
        <w:t>ConductingEquipment</w:t>
      </w:r>
      <w:proofErr w:type="spellEnd"/>
      <w:r>
        <w:t xml:space="preserve">, when in service, the </w:t>
      </w:r>
      <w:proofErr w:type="spellStart"/>
      <w:r>
        <w:t>PowerTransformer</w:t>
      </w:r>
      <w:proofErr w:type="spellEnd"/>
      <w:r>
        <w:t xml:space="preserve"> conducts power from one of its terminals to another.</w:t>
      </w:r>
    </w:p>
    <w:p w:rsidR="002B5DA6" w:rsidRDefault="002B5DA6" w:rsidP="002B5DA6">
      <w:pPr>
        <w:pStyle w:val="PARAGRAPH"/>
      </w:pPr>
      <w:r>
        <w:t xml:space="preserve">As shown in </w:t>
      </w:r>
      <w:r>
        <w:fldChar w:fldCharType="begin"/>
      </w:r>
      <w:r>
        <w:instrText xml:space="preserve"> REF _Ref290554781 \h </w:instrText>
      </w:r>
      <w:r>
        <w:fldChar w:fldCharType="separate"/>
      </w:r>
      <w:r w:rsidR="005E5C03">
        <w:t xml:space="preserve">Figure </w:t>
      </w:r>
      <w:r w:rsidR="005E5C03">
        <w:rPr>
          <w:noProof/>
        </w:rPr>
        <w:t>12</w:t>
      </w:r>
      <w:r w:rsidR="005E5C03">
        <w:t xml:space="preserve"> - Transformer and Tank model</w:t>
      </w:r>
      <w:r>
        <w:fldChar w:fldCharType="end"/>
      </w:r>
      <w:r>
        <w:t xml:space="preserve">, the </w:t>
      </w:r>
      <w:proofErr w:type="spellStart"/>
      <w:r>
        <w:t>PowerTransformer</w:t>
      </w:r>
      <w:proofErr w:type="spellEnd"/>
      <w:r>
        <w:t xml:space="preserve"> is also able to optionally model tank details, which can be used to describe in detail the transformer internal </w:t>
      </w:r>
      <w:r>
        <w:lastRenderedPageBreak/>
        <w:t xml:space="preserve">winding phase connections and imbalances.  In all cases a </w:t>
      </w:r>
      <w:proofErr w:type="spellStart"/>
      <w:r>
        <w:t>PowerTransformer</w:t>
      </w:r>
      <w:proofErr w:type="spellEnd"/>
      <w:r>
        <w:t xml:space="preserve"> models a group of physical devices acting together to transform power among terminals and in one physical location.  Often for transmission systems three physical, single phase devices are represented by one </w:t>
      </w:r>
      <w:proofErr w:type="spellStart"/>
      <w:r>
        <w:t>PowerTransformer</w:t>
      </w:r>
      <w:proofErr w:type="spellEnd"/>
      <w:r>
        <w:t xml:space="preserve"> instance.   If detail of the individual single phase devices were required, the </w:t>
      </w:r>
      <w:proofErr w:type="spellStart"/>
      <w:r>
        <w:t>TransformerTank</w:t>
      </w:r>
      <w:proofErr w:type="spellEnd"/>
      <w:r>
        <w:t xml:space="preserve"> objects should additionally be </w:t>
      </w:r>
      <w:proofErr w:type="spellStart"/>
      <w:r>
        <w:t>modeled</w:t>
      </w:r>
      <w:proofErr w:type="spellEnd"/>
      <w:r>
        <w:t>.</w:t>
      </w:r>
    </w:p>
    <w:p w:rsidR="002B5DA6" w:rsidRDefault="006A6187" w:rsidP="002B5DA6">
      <w:pPr>
        <w:pStyle w:val="PARAGRAPH"/>
      </w:pPr>
      <w:r>
        <w:object w:dxaOrig="10495" w:dyaOrig="6175">
          <v:shape id="_x0000_i1026" type="#_x0000_t75" style="width:453.6pt;height:266.4pt" o:ole="">
            <v:imagedata r:id="rId16" o:title=""/>
          </v:shape>
          <o:OLEObject Type="Embed" ProgID="Visio.Drawing.11" ShapeID="_x0000_i1026" DrawAspect="Content" ObjectID="_1368968981" r:id="rId17"/>
        </w:object>
      </w:r>
    </w:p>
    <w:p w:rsidR="002B5DA6" w:rsidRDefault="002B5DA6" w:rsidP="002B5DA6">
      <w:pPr>
        <w:pStyle w:val="FIGURE-title"/>
      </w:pPr>
      <w:bookmarkStart w:id="86" w:name="_Ref290554781"/>
      <w:bookmarkStart w:id="87" w:name="_Toc295226938"/>
      <w:r>
        <w:t xml:space="preserve">Figure </w:t>
      </w:r>
      <w:r>
        <w:fldChar w:fldCharType="begin"/>
      </w:r>
      <w:r>
        <w:instrText xml:space="preserve"> SEQ Figure \* ARABIC </w:instrText>
      </w:r>
      <w:r>
        <w:fldChar w:fldCharType="separate"/>
      </w:r>
      <w:r w:rsidR="005E5C03">
        <w:rPr>
          <w:noProof/>
        </w:rPr>
        <w:t>12</w:t>
      </w:r>
      <w:r>
        <w:fldChar w:fldCharType="end"/>
      </w:r>
      <w:r>
        <w:t xml:space="preserve"> - Transformer and Tank model</w:t>
      </w:r>
      <w:bookmarkEnd w:id="86"/>
      <w:bookmarkEnd w:id="87"/>
    </w:p>
    <w:p w:rsidR="002B5DA6" w:rsidRDefault="002B5DA6" w:rsidP="002B5DA6">
      <w:pPr>
        <w:pStyle w:val="PARAGRAPH"/>
      </w:pPr>
      <w:r>
        <w:t xml:space="preserve">Both a </w:t>
      </w:r>
      <w:proofErr w:type="spellStart"/>
      <w:r>
        <w:t>PowerTransformer</w:t>
      </w:r>
      <w:proofErr w:type="spellEnd"/>
      <w:r>
        <w:t xml:space="preserve"> and a </w:t>
      </w:r>
      <w:proofErr w:type="spellStart"/>
      <w:r>
        <w:t>TransformerTank</w:t>
      </w:r>
      <w:proofErr w:type="spellEnd"/>
      <w:r>
        <w:t xml:space="preserve"> can have impedance described in either an </w:t>
      </w:r>
      <w:proofErr w:type="spellStart"/>
      <w:r>
        <w:t>asumed</w:t>
      </w:r>
      <w:proofErr w:type="spellEnd"/>
      <w:r>
        <w:t xml:space="preserve"> star connection with implied </w:t>
      </w:r>
      <w:proofErr w:type="spellStart"/>
      <w:r>
        <w:t>center</w:t>
      </w:r>
      <w:proofErr w:type="spellEnd"/>
      <w:r>
        <w:t xml:space="preserve"> connection or with mesh impedance form by using the optional </w:t>
      </w:r>
      <w:proofErr w:type="spellStart"/>
      <w:r>
        <w:t>TransformerMeshImpedance</w:t>
      </w:r>
      <w:proofErr w:type="spellEnd"/>
      <w:r>
        <w:t xml:space="preserve"> class.  If using the mesh impedance form, you would specify a </w:t>
      </w:r>
      <w:proofErr w:type="spellStart"/>
      <w:r>
        <w:t>TransformerMeshImpedance</w:t>
      </w:r>
      <w:proofErr w:type="spellEnd"/>
      <w:r>
        <w:t xml:space="preserve"> class for each possible terminal to terminal connection, thus one instance for two terminals, three for three terminals, and six for four terminals and so on.</w:t>
      </w:r>
    </w:p>
    <w:p w:rsidR="002B5DA6" w:rsidRDefault="002B5DA6" w:rsidP="002B5DA6">
      <w:pPr>
        <w:pStyle w:val="PARAGRAPH"/>
      </w:pPr>
      <w:r>
        <w:t xml:space="preserve">As shown, a </w:t>
      </w:r>
      <w:proofErr w:type="spellStart"/>
      <w:r>
        <w:t>PowerTransformer</w:t>
      </w:r>
      <w:proofErr w:type="spellEnd"/>
      <w:r>
        <w:t xml:space="preserve"> is a specialized class of </w:t>
      </w:r>
      <w:proofErr w:type="spellStart"/>
      <w:r>
        <w:t>ConductingEquipment</w:t>
      </w:r>
      <w:proofErr w:type="spellEnd"/>
      <w:r>
        <w:t xml:space="preserve">, which is a specialized class of Equipment. This is shown by the use of the generalization-type of relationship, which uses an arrow to point to the general class. The </w:t>
      </w:r>
      <w:proofErr w:type="spellStart"/>
      <w:r>
        <w:t>ConductingEquipment</w:t>
      </w:r>
      <w:proofErr w:type="spellEnd"/>
      <w:r>
        <w:t xml:space="preserve"> is shown to be a specialized class of Equipment by use of the italic “</w:t>
      </w:r>
      <w:r w:rsidRPr="005B0D59">
        <w:rPr>
          <w:i/>
        </w:rPr>
        <w:t>Equipment</w:t>
      </w:r>
      <w:r>
        <w:t xml:space="preserve">” class name in the upper right corner. The inheritance permits the </w:t>
      </w:r>
      <w:proofErr w:type="spellStart"/>
      <w:r>
        <w:t>PowerTransformer</w:t>
      </w:r>
      <w:proofErr w:type="spellEnd"/>
      <w:r>
        <w:t xml:space="preserve"> to inherit attributes from </w:t>
      </w:r>
      <w:proofErr w:type="spellStart"/>
      <w:r>
        <w:t>ConductingEquipment</w:t>
      </w:r>
      <w:proofErr w:type="spellEnd"/>
      <w:r>
        <w:t xml:space="preserve">, Equipment, and all generalizations of Equipment that are not shown in this diagram. </w:t>
      </w:r>
    </w:p>
    <w:p w:rsidR="002B5DA6" w:rsidRDefault="002B5DA6" w:rsidP="002B5DA6">
      <w:pPr>
        <w:pStyle w:val="PARAGRAPH"/>
      </w:pPr>
      <w:r>
        <w:t xml:space="preserve">A </w:t>
      </w:r>
      <w:proofErr w:type="spellStart"/>
      <w:r>
        <w:t>PowerTransformer</w:t>
      </w:r>
      <w:proofErr w:type="spellEnd"/>
      <w:r>
        <w:t xml:space="preserve"> also has relationships to </w:t>
      </w:r>
      <w:proofErr w:type="spellStart"/>
      <w:r>
        <w:t>PowerTransformerEnd</w:t>
      </w:r>
      <w:proofErr w:type="spellEnd"/>
      <w:r>
        <w:t xml:space="preserve"> and </w:t>
      </w:r>
      <w:proofErr w:type="spellStart"/>
      <w:r>
        <w:t>TransformerTank</w:t>
      </w:r>
      <w:proofErr w:type="spellEnd"/>
      <w:r>
        <w:t xml:space="preserve"> which are </w:t>
      </w:r>
      <w:proofErr w:type="spellStart"/>
      <w:r>
        <w:t>modeled</w:t>
      </w:r>
      <w:proofErr w:type="spellEnd"/>
      <w:r>
        <w:t xml:space="preserve"> with an association-type of relationships. As shown, a </w:t>
      </w:r>
      <w:proofErr w:type="spellStart"/>
      <w:r>
        <w:t>PowerTransformer</w:t>
      </w:r>
      <w:proofErr w:type="spellEnd"/>
      <w:r>
        <w:t xml:space="preserve"> may associate  zero or more </w:t>
      </w:r>
      <w:proofErr w:type="spellStart"/>
      <w:r>
        <w:t>PowerTransformerEnds</w:t>
      </w:r>
      <w:proofErr w:type="spellEnd"/>
      <w:r>
        <w:t xml:space="preserve">, but a </w:t>
      </w:r>
      <w:proofErr w:type="spellStart"/>
      <w:r>
        <w:t>PowerTransformerEnd</w:t>
      </w:r>
      <w:proofErr w:type="spellEnd"/>
      <w:r>
        <w:t xml:space="preserve"> may associate to only zero or one </w:t>
      </w:r>
      <w:proofErr w:type="spellStart"/>
      <w:r>
        <w:t>PowerTransformer</w:t>
      </w:r>
      <w:proofErr w:type="spellEnd"/>
      <w:r>
        <w:t xml:space="preserve">. </w:t>
      </w:r>
      <w:proofErr w:type="spellStart"/>
      <w:r>
        <w:t>Simlarly</w:t>
      </w:r>
      <w:proofErr w:type="spellEnd"/>
      <w:r>
        <w:t xml:space="preserve">, the </w:t>
      </w:r>
      <w:proofErr w:type="spellStart"/>
      <w:r>
        <w:t>PowerTransformer</w:t>
      </w:r>
      <w:proofErr w:type="spellEnd"/>
      <w:r>
        <w:t xml:space="preserve"> may associate to zero or more </w:t>
      </w:r>
      <w:proofErr w:type="spellStart"/>
      <w:r>
        <w:t>TransformerTank</w:t>
      </w:r>
      <w:proofErr w:type="spellEnd"/>
      <w:r>
        <w:t xml:space="preserve"> objects, but a </w:t>
      </w:r>
      <w:proofErr w:type="spellStart"/>
      <w:r>
        <w:t>TransformerTank</w:t>
      </w:r>
      <w:proofErr w:type="spellEnd"/>
      <w:r>
        <w:t xml:space="preserve"> may associate to only zero or one </w:t>
      </w:r>
      <w:proofErr w:type="spellStart"/>
      <w:r>
        <w:t>PowerTransformer</w:t>
      </w:r>
      <w:proofErr w:type="spellEnd"/>
      <w:r>
        <w:t xml:space="preserve"> object.</w:t>
      </w:r>
    </w:p>
    <w:p w:rsidR="002B5DA6" w:rsidRDefault="002B5DA6" w:rsidP="002B5DA6">
      <w:pPr>
        <w:pStyle w:val="PARAGRAPH"/>
      </w:pPr>
      <w:r>
        <w:t xml:space="preserve">The </w:t>
      </w:r>
      <w:proofErr w:type="spellStart"/>
      <w:r>
        <w:t>PowerTransformerEnd</w:t>
      </w:r>
      <w:proofErr w:type="spellEnd"/>
      <w:r>
        <w:t xml:space="preserve"> specializes the </w:t>
      </w:r>
      <w:proofErr w:type="spellStart"/>
      <w:r>
        <w:t>TransformerEnd</w:t>
      </w:r>
      <w:proofErr w:type="spellEnd"/>
      <w:r>
        <w:t xml:space="preserve"> class which has other relationships as well:</w:t>
      </w:r>
    </w:p>
    <w:p w:rsidR="002B5DA6" w:rsidRDefault="002B5DA6" w:rsidP="002B5DA6">
      <w:pPr>
        <w:pStyle w:val="ListBullet2"/>
        <w:tabs>
          <w:tab w:val="clear" w:pos="680"/>
          <w:tab w:val="left" w:pos="340"/>
        </w:tabs>
      </w:pPr>
      <w:r>
        <w:t xml:space="preserve">a generalization relationship with </w:t>
      </w:r>
      <w:proofErr w:type="spellStart"/>
      <w:r>
        <w:t>IdentifiedObject</w:t>
      </w:r>
      <w:proofErr w:type="spellEnd"/>
      <w:r>
        <w:t>;</w:t>
      </w:r>
    </w:p>
    <w:p w:rsidR="002B5DA6" w:rsidRDefault="002B5DA6" w:rsidP="002B5DA6">
      <w:pPr>
        <w:pStyle w:val="ListBullet2"/>
        <w:tabs>
          <w:tab w:val="clear" w:pos="680"/>
          <w:tab w:val="left" w:pos="340"/>
        </w:tabs>
      </w:pPr>
      <w:r>
        <w:t xml:space="preserve">two association relationships with the </w:t>
      </w:r>
      <w:proofErr w:type="spellStart"/>
      <w:r>
        <w:t>TransformerMeshImpedance</w:t>
      </w:r>
      <w:proofErr w:type="spellEnd"/>
      <w:r>
        <w:t xml:space="preserve"> class, such that a </w:t>
      </w:r>
      <w:proofErr w:type="spellStart"/>
      <w:r>
        <w:t>TransformerEnd</w:t>
      </w:r>
      <w:proofErr w:type="spellEnd"/>
      <w:r>
        <w:t xml:space="preserve"> object may be “From” 0, 1, or more </w:t>
      </w:r>
      <w:proofErr w:type="spellStart"/>
      <w:r>
        <w:t>TransformerMeshImpedance</w:t>
      </w:r>
      <w:proofErr w:type="spellEnd"/>
      <w:r>
        <w:t xml:space="preserve"> objects and To 0, 1, or more </w:t>
      </w:r>
      <w:proofErr w:type="spellStart"/>
      <w:r>
        <w:t>TransformerMeshImpedance</w:t>
      </w:r>
      <w:proofErr w:type="spellEnd"/>
      <w:r>
        <w:t xml:space="preserve"> objects;</w:t>
      </w:r>
    </w:p>
    <w:p w:rsidR="002B5DA6" w:rsidRDefault="002B5DA6" w:rsidP="002B5DA6">
      <w:pPr>
        <w:pStyle w:val="ListBullet2"/>
        <w:tabs>
          <w:tab w:val="clear" w:pos="680"/>
          <w:tab w:val="left" w:pos="340"/>
        </w:tabs>
      </w:pPr>
      <w:r>
        <w:lastRenderedPageBreak/>
        <w:t xml:space="preserve">aggregation relationships with the </w:t>
      </w:r>
      <w:proofErr w:type="spellStart"/>
      <w:r>
        <w:t>PhaseTapChanger</w:t>
      </w:r>
      <w:proofErr w:type="spellEnd"/>
      <w:r>
        <w:t xml:space="preserve"> and </w:t>
      </w:r>
      <w:proofErr w:type="spellStart"/>
      <w:r>
        <w:t>RatioTapChanger</w:t>
      </w:r>
      <w:proofErr w:type="spellEnd"/>
      <w:r>
        <w:t xml:space="preserve"> classes, such that a </w:t>
      </w:r>
      <w:proofErr w:type="spellStart"/>
      <w:r>
        <w:t>TransformerWinding</w:t>
      </w:r>
      <w:proofErr w:type="spellEnd"/>
      <w:r>
        <w:t xml:space="preserve"> object may have 0 or 1 </w:t>
      </w:r>
      <w:proofErr w:type="spellStart"/>
      <w:r>
        <w:t>PhaseTapChanger</w:t>
      </w:r>
      <w:proofErr w:type="spellEnd"/>
      <w:r>
        <w:t xml:space="preserve"> objects and 0 or 1 </w:t>
      </w:r>
      <w:proofErr w:type="spellStart"/>
      <w:r>
        <w:t>RatioTapChanger</w:t>
      </w:r>
      <w:proofErr w:type="spellEnd"/>
      <w:r>
        <w:t xml:space="preserve"> objects associated with it.</w:t>
      </w:r>
    </w:p>
    <w:p w:rsidR="002B5DA6" w:rsidRDefault="002B5DA6" w:rsidP="002B5DA6">
      <w:pPr>
        <w:pStyle w:val="PARAGRAPH"/>
      </w:pPr>
      <w:r w:rsidRPr="0027334B">
        <w:t>Clause</w:t>
      </w:r>
      <w:r w:rsidRPr="001F63D0">
        <w:t xml:space="preserve"> </w:t>
      </w:r>
      <w:r w:rsidRPr="0027334B">
        <w:fldChar w:fldCharType="begin"/>
      </w:r>
      <w:r w:rsidRPr="0027334B">
        <w:instrText xml:space="preserve"> REF _Ref216510033 \r \h  \* MERGEFORMAT </w:instrText>
      </w:r>
      <w:r w:rsidRPr="0027334B">
        <w:fldChar w:fldCharType="separate"/>
      </w:r>
      <w:r w:rsidR="005E5C03">
        <w:t>6</w:t>
      </w:r>
      <w:r w:rsidRPr="0027334B">
        <w:fldChar w:fldCharType="end"/>
      </w:r>
      <w:r w:rsidRPr="001F63D0">
        <w:t xml:space="preserve"> contain</w:t>
      </w:r>
      <w:r>
        <w:t xml:space="preserve">s a complete description of each class in </w:t>
      </w:r>
      <w:r>
        <w:fldChar w:fldCharType="begin"/>
      </w:r>
      <w:r>
        <w:instrText xml:space="preserve"> REF _Ref242583722 \h </w:instrText>
      </w:r>
      <w:r>
        <w:fldChar w:fldCharType="separate"/>
      </w:r>
      <w:r w:rsidR="005E5C03">
        <w:t xml:space="preserve">Figure </w:t>
      </w:r>
      <w:r w:rsidR="005E5C03">
        <w:rPr>
          <w:noProof/>
        </w:rPr>
        <w:t>13</w:t>
      </w:r>
      <w:r>
        <w:fldChar w:fldCharType="end"/>
      </w:r>
      <w:r>
        <w:t xml:space="preserve"> along with the definition of all the attributes and relationships supported in each class.</w:t>
      </w:r>
    </w:p>
    <w:p w:rsidR="002B5DA6" w:rsidRDefault="002B5DA6" w:rsidP="002B5DA6">
      <w:pPr>
        <w:pStyle w:val="PARAGRAPH"/>
      </w:pPr>
      <w:proofErr w:type="spellStart"/>
      <w:r>
        <w:t>startUmlDiagram.</w:t>
      </w:r>
      <w:r w:rsidRPr="006E07B9">
        <w:t>Wires.Transformer</w:t>
      </w:r>
      <w:r>
        <w:t>.endUml</w:t>
      </w:r>
      <w:proofErr w:type="spellEnd"/>
    </w:p>
    <w:p w:rsidR="002B5DA6" w:rsidRDefault="002B5DA6" w:rsidP="002B5DA6">
      <w:pPr>
        <w:pStyle w:val="FIGURE-title"/>
      </w:pPr>
      <w:bookmarkStart w:id="88" w:name="_Ref242583722"/>
      <w:bookmarkStart w:id="89" w:name="_Ref216520207"/>
      <w:bookmarkStart w:id="90" w:name="_Toc295226939"/>
      <w:r>
        <w:t xml:space="preserve">Figure </w:t>
      </w:r>
      <w:r>
        <w:fldChar w:fldCharType="begin"/>
      </w:r>
      <w:r>
        <w:instrText xml:space="preserve"> SEQ Figure \* ARABIC </w:instrText>
      </w:r>
      <w:r>
        <w:fldChar w:fldCharType="separate"/>
      </w:r>
      <w:r w:rsidR="005E5C03">
        <w:rPr>
          <w:noProof/>
        </w:rPr>
        <w:t>13</w:t>
      </w:r>
      <w:r>
        <w:fldChar w:fldCharType="end"/>
      </w:r>
      <w:bookmarkEnd w:id="88"/>
      <w:r>
        <w:t xml:space="preserve"> – </w:t>
      </w:r>
      <w:r w:rsidRPr="00F939EA">
        <w:t>Transfor</w:t>
      </w:r>
      <w:r w:rsidRPr="00FA5892">
        <w:t>mer</w:t>
      </w:r>
      <w:r>
        <w:t xml:space="preserve"> </w:t>
      </w:r>
      <w:bookmarkEnd w:id="89"/>
      <w:r>
        <w:t>model</w:t>
      </w:r>
      <w:bookmarkEnd w:id="90"/>
    </w:p>
    <w:p w:rsidR="002B5DA6" w:rsidRDefault="002B5DA6" w:rsidP="002B5DA6">
      <w:pPr>
        <w:pStyle w:val="Heading3"/>
        <w:ind w:left="851" w:hanging="851"/>
      </w:pPr>
      <w:bookmarkStart w:id="91" w:name="_Toc259911478"/>
      <w:bookmarkStart w:id="92" w:name="_Toc295226905"/>
      <w:r>
        <w:t xml:space="preserve">Transformer tap </w:t>
      </w:r>
      <w:proofErr w:type="spellStart"/>
      <w:r>
        <w:t>modeling</w:t>
      </w:r>
      <w:bookmarkEnd w:id="91"/>
      <w:bookmarkEnd w:id="92"/>
      <w:proofErr w:type="spellEnd"/>
    </w:p>
    <w:p w:rsidR="002B5DA6" w:rsidRPr="005035B6" w:rsidRDefault="002B5DA6" w:rsidP="002B5DA6">
      <w:pPr>
        <w:pStyle w:val="Heading4"/>
      </w:pPr>
      <w:r>
        <w:t xml:space="preserve">Generalized tap </w:t>
      </w:r>
      <w:proofErr w:type="spellStart"/>
      <w:r>
        <w:t>modeling</w:t>
      </w:r>
      <w:proofErr w:type="spellEnd"/>
    </w:p>
    <w:p w:rsidR="002B5DA6" w:rsidRDefault="002B5DA6" w:rsidP="002B5DA6"/>
    <w:p w:rsidR="002B5DA6" w:rsidRDefault="002B5DA6" w:rsidP="002B5DA6">
      <w:r>
        <w:t xml:space="preserve">Multiple types of transformers tap models are supported by the </w:t>
      </w:r>
      <w:proofErr w:type="spellStart"/>
      <w:r>
        <w:t>CIM</w:t>
      </w:r>
      <w:proofErr w:type="spellEnd"/>
      <w:r>
        <w:t xml:space="preserve"> model.  Depending on the physical construction, the effects of tap movement will be defined using either the </w:t>
      </w:r>
      <w:proofErr w:type="spellStart"/>
      <w:r>
        <w:t>RatioTapChanger</w:t>
      </w:r>
      <w:proofErr w:type="spellEnd"/>
      <w:r>
        <w:t xml:space="preserve"> class or the </w:t>
      </w:r>
      <w:proofErr w:type="spellStart"/>
      <w:r>
        <w:t>PhaseTapChanger</w:t>
      </w:r>
      <w:proofErr w:type="spellEnd"/>
      <w:r>
        <w:t xml:space="preserve"> class and its various specializations. The </w:t>
      </w:r>
      <w:proofErr w:type="spellStart"/>
      <w:r>
        <w:t>PhaseTapChanger</w:t>
      </w:r>
      <w:proofErr w:type="spellEnd"/>
      <w:r>
        <w:t xml:space="preserve"> can be specialized into a number of different types representing the physical construction and hence behaviour.  The attributes of </w:t>
      </w:r>
      <w:proofErr w:type="spellStart"/>
      <w:r>
        <w:t>TapChanger</w:t>
      </w:r>
      <w:proofErr w:type="spellEnd"/>
      <w:r>
        <w:t xml:space="preserve"> are applicable for all the </w:t>
      </w:r>
      <w:proofErr w:type="spellStart"/>
      <w:r>
        <w:t>RatioTapChanger</w:t>
      </w:r>
      <w:proofErr w:type="spellEnd"/>
      <w:r>
        <w:t xml:space="preserve"> specializations.</w:t>
      </w:r>
    </w:p>
    <w:p w:rsidR="002B5DA6" w:rsidRDefault="002B5DA6" w:rsidP="002B5DA6"/>
    <w:p w:rsidR="002B5DA6" w:rsidRDefault="002B5DA6" w:rsidP="002B5DA6">
      <w:r>
        <w:t xml:space="preserve">Multiple tap changers can be combined within one power transformer, but it is expected that only one phase shifting and one ratio changing tap changer would be </w:t>
      </w:r>
      <w:proofErr w:type="spellStart"/>
      <w:r>
        <w:t>modeled</w:t>
      </w:r>
      <w:proofErr w:type="spellEnd"/>
      <w:r>
        <w:t xml:space="preserve"> on any given terminal.   We document the ratio or phase shift change relative to the other terminal(s) assuming those terminals are at the nominal (1 </w:t>
      </w:r>
      <w:proofErr w:type="spellStart"/>
      <w:r>
        <w:t>PU</w:t>
      </w:r>
      <w:proofErr w:type="spellEnd"/>
      <w:r>
        <w:t xml:space="preserve">) ratio and nominal (zero) phase angle shift.  It is permitted to combine both a phase shifting and ratio tap changer on one terminal, though this practice is discouraged if the </w:t>
      </w:r>
      <w:proofErr w:type="spellStart"/>
      <w:r>
        <w:t>asymetrical</w:t>
      </w:r>
      <w:proofErr w:type="spellEnd"/>
      <w:r>
        <w:t xml:space="preserve"> transformer model is an appropriate representation.</w:t>
      </w:r>
    </w:p>
    <w:p w:rsidR="002B5DA6" w:rsidRDefault="002B5DA6" w:rsidP="002B5DA6"/>
    <w:p w:rsidR="002B5DA6" w:rsidRDefault="002B5DA6" w:rsidP="002B5DA6">
      <w:r>
        <w:t xml:space="preserve">Tabular </w:t>
      </w:r>
      <w:proofErr w:type="spellStart"/>
      <w:r>
        <w:t>represenations</w:t>
      </w:r>
      <w:proofErr w:type="spellEnd"/>
      <w:r>
        <w:t xml:space="preserve"> for both ratio and phase shifting transformers can be used where the available </w:t>
      </w:r>
      <w:proofErr w:type="spellStart"/>
      <w:r>
        <w:t>CIM</w:t>
      </w:r>
      <w:proofErr w:type="spellEnd"/>
      <w:r>
        <w:t xml:space="preserve"> models do not </w:t>
      </w:r>
      <w:proofErr w:type="spellStart"/>
      <w:r>
        <w:t>appropriatIely</w:t>
      </w:r>
      <w:proofErr w:type="spellEnd"/>
      <w:r>
        <w:t xml:space="preserve"> reflect the physical behaviour.  The tabular models are optionally added to the the other </w:t>
      </w:r>
      <w:proofErr w:type="spellStart"/>
      <w:r>
        <w:t>CIM</w:t>
      </w:r>
      <w:proofErr w:type="spellEnd"/>
      <w:r>
        <w:t xml:space="preserve"> tap models.  It is recommended to use the linear models when adding tabular models.</w:t>
      </w:r>
    </w:p>
    <w:p w:rsidR="002B5DA6" w:rsidRDefault="002B5DA6" w:rsidP="002B5DA6">
      <w:pPr>
        <w:pStyle w:val="Heading4"/>
      </w:pPr>
      <w:bookmarkStart w:id="93" w:name="_Toc259911479"/>
      <w:r>
        <w:t xml:space="preserve">Voltage ratio transformer </w:t>
      </w:r>
      <w:proofErr w:type="spellStart"/>
      <w:r>
        <w:t>modeling</w:t>
      </w:r>
      <w:bookmarkEnd w:id="93"/>
      <w:proofErr w:type="spellEnd"/>
    </w:p>
    <w:p w:rsidR="002B5DA6" w:rsidRDefault="002B5DA6" w:rsidP="002B5DA6">
      <w:r>
        <w:t xml:space="preserve">The </w:t>
      </w:r>
      <w:proofErr w:type="spellStart"/>
      <w:r>
        <w:t>RatioTapChanger</w:t>
      </w:r>
      <w:proofErr w:type="spellEnd"/>
      <w:r>
        <w:t xml:space="preserve"> class is used to define a transformer tap that changes the voltage magnitude ratio without changing the phase angle across the transformer.  A </w:t>
      </w:r>
      <w:proofErr w:type="spellStart"/>
      <w:r>
        <w:t>RatioTapChanger</w:t>
      </w:r>
      <w:proofErr w:type="spellEnd"/>
      <w:r>
        <w:t xml:space="preserve"> may be used in cases the where the transformer </w:t>
      </w:r>
      <w:proofErr w:type="spellStart"/>
      <w:r>
        <w:t>inheritently</w:t>
      </w:r>
      <w:proofErr w:type="spellEnd"/>
      <w:r>
        <w:t xml:space="preserve"> introduces a fixed phase shift, such as from a wye-delta winding connection.  </w:t>
      </w:r>
    </w:p>
    <w:p w:rsidR="002B5DA6" w:rsidRDefault="002B5DA6" w:rsidP="002B5DA6">
      <w:pPr>
        <w:pStyle w:val="Heading4"/>
      </w:pPr>
      <w:r>
        <w:t xml:space="preserve">Voltage ratio transformer tabular </w:t>
      </w:r>
      <w:proofErr w:type="spellStart"/>
      <w:r>
        <w:t>modeling</w:t>
      </w:r>
      <w:proofErr w:type="spellEnd"/>
    </w:p>
    <w:p w:rsidR="002B5DA6" w:rsidRDefault="002B5DA6" w:rsidP="002B5DA6">
      <w:r>
        <w:t xml:space="preserve">A </w:t>
      </w:r>
      <w:proofErr w:type="spellStart"/>
      <w:r>
        <w:t>RatioTapChangerTabular</w:t>
      </w:r>
      <w:proofErr w:type="spellEnd"/>
      <w:r>
        <w:t xml:space="preserve"> may be optionally associated to any </w:t>
      </w:r>
      <w:proofErr w:type="spellStart"/>
      <w:r>
        <w:t>RatioTapChanger</w:t>
      </w:r>
      <w:proofErr w:type="spellEnd"/>
      <w:r>
        <w:t xml:space="preserve"> and represents a non-linear relationship between tap number, tap ratio, and impedances.  Normally, if associated, the tabular ratio model takes precedence.</w:t>
      </w:r>
    </w:p>
    <w:p w:rsidR="002B5DA6" w:rsidRDefault="002B5DA6" w:rsidP="002B5DA6">
      <w:pPr>
        <w:pStyle w:val="Heading4"/>
      </w:pPr>
      <w:bookmarkStart w:id="94" w:name="_Toc259911480"/>
      <w:r>
        <w:t xml:space="preserve">Linear phase shifter transformer </w:t>
      </w:r>
      <w:proofErr w:type="spellStart"/>
      <w:r>
        <w:t>modeling</w:t>
      </w:r>
      <w:bookmarkEnd w:id="94"/>
      <w:proofErr w:type="spellEnd"/>
    </w:p>
    <w:p w:rsidR="002B5DA6" w:rsidRDefault="002B5DA6" w:rsidP="002B5DA6">
      <w:r>
        <w:t xml:space="preserve">A phase shifting transformer is linear if the phase shift increment per tap step is uniform over the full range of the tap changer.  A linear phase shifter is </w:t>
      </w:r>
      <w:proofErr w:type="spellStart"/>
      <w:r>
        <w:t>modeled</w:t>
      </w:r>
      <w:proofErr w:type="spellEnd"/>
      <w:r>
        <w:t xml:space="preserve"> using the </w:t>
      </w:r>
      <w:proofErr w:type="spellStart"/>
      <w:r>
        <w:t>PhaseTapChangerLinear</w:t>
      </w:r>
      <w:proofErr w:type="spellEnd"/>
      <w:r>
        <w:t xml:space="preserve"> class.  </w:t>
      </w:r>
    </w:p>
    <w:p w:rsidR="002B5DA6" w:rsidRDefault="002B5DA6" w:rsidP="002B5DA6">
      <w:pPr>
        <w:pStyle w:val="Heading4"/>
      </w:pPr>
      <w:bookmarkStart w:id="95" w:name="_Toc259911481"/>
      <w:r>
        <w:t xml:space="preserve">Symmetrical phase shifter </w:t>
      </w:r>
      <w:proofErr w:type="spellStart"/>
      <w:r>
        <w:t>modeling</w:t>
      </w:r>
      <w:bookmarkEnd w:id="95"/>
      <w:proofErr w:type="spellEnd"/>
    </w:p>
    <w:p w:rsidR="002B5DA6" w:rsidRPr="00B661FB" w:rsidRDefault="002B5DA6" w:rsidP="002B5DA6">
      <w:r>
        <w:t xml:space="preserve">A symmetrical phase shifter construction is modelled with a </w:t>
      </w:r>
      <w:proofErr w:type="spellStart"/>
      <w:r>
        <w:t>PhaseTapChangerSymmetrical</w:t>
      </w:r>
      <w:proofErr w:type="spellEnd"/>
      <w:r>
        <w:t xml:space="preserve"> class and changes to voltage magnitude and phase over the full range of tap steps for a symmetrical phase shifter is shown in </w:t>
      </w:r>
      <w:r>
        <w:fldChar w:fldCharType="begin"/>
      </w:r>
      <w:r>
        <w:instrText xml:space="preserve"> REF _Ref254612660 \h </w:instrText>
      </w:r>
      <w:r>
        <w:fldChar w:fldCharType="separate"/>
      </w:r>
      <w:r w:rsidR="005E5C03" w:rsidRPr="00B7388A">
        <w:t xml:space="preserve">Figure </w:t>
      </w:r>
      <w:r w:rsidR="005E5C03">
        <w:rPr>
          <w:noProof/>
        </w:rPr>
        <w:t>14</w:t>
      </w:r>
      <w:r>
        <w:fldChar w:fldCharType="end"/>
      </w:r>
      <w:r>
        <w:t xml:space="preserve"> below.</w:t>
      </w:r>
    </w:p>
    <w:p w:rsidR="002B5DA6" w:rsidRDefault="002B5DA6" w:rsidP="002B5DA6"/>
    <w:p w:rsidR="002B5DA6" w:rsidRDefault="002B5DA6" w:rsidP="002B5DA6">
      <w:r>
        <w:rPr>
          <w:noProof/>
          <w:lang w:val="en-US" w:eastAsia="en-US"/>
        </w:rPr>
        <w:lastRenderedPageBreak/>
        <w:drawing>
          <wp:inline distT="0" distB="0" distL="0" distR="0" wp14:anchorId="4A7F97B6" wp14:editId="1BEC0D8A">
            <wp:extent cx="4066540" cy="3633470"/>
            <wp:effectExtent l="0" t="0" r="0" b="0"/>
            <wp:docPr id="4" name="Picture 4" descr="Symmetrical_Phase_Shi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mmetrical_Phase_Shift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6540" cy="3633470"/>
                    </a:xfrm>
                    <a:prstGeom prst="rect">
                      <a:avLst/>
                    </a:prstGeom>
                    <a:noFill/>
                    <a:ln>
                      <a:noFill/>
                    </a:ln>
                  </pic:spPr>
                </pic:pic>
              </a:graphicData>
            </a:graphic>
          </wp:inline>
        </w:drawing>
      </w:r>
    </w:p>
    <w:p w:rsidR="002B5DA6" w:rsidRPr="00B7388A" w:rsidRDefault="002B5DA6" w:rsidP="002B5DA6">
      <w:pPr>
        <w:pStyle w:val="Caption"/>
      </w:pPr>
      <w:bookmarkStart w:id="96" w:name="_Ref254612660"/>
      <w:r w:rsidRPr="00B7388A">
        <w:t xml:space="preserve">Figure </w:t>
      </w:r>
      <w:r w:rsidR="00F50193">
        <w:fldChar w:fldCharType="begin"/>
      </w:r>
      <w:r w:rsidR="00F50193">
        <w:instrText xml:space="preserve"> SEQ Figure \* ARABIC </w:instrText>
      </w:r>
      <w:r w:rsidR="00F50193">
        <w:fldChar w:fldCharType="separate"/>
      </w:r>
      <w:r w:rsidR="005E5C03">
        <w:rPr>
          <w:noProof/>
        </w:rPr>
        <w:t>14</w:t>
      </w:r>
      <w:r w:rsidR="00F50193">
        <w:rPr>
          <w:noProof/>
        </w:rPr>
        <w:fldChar w:fldCharType="end"/>
      </w:r>
      <w:bookmarkEnd w:id="96"/>
      <w:r w:rsidRPr="00B7388A">
        <w:t xml:space="preserve"> – Symmetrical Phase Shifter</w:t>
      </w:r>
    </w:p>
    <w:p w:rsidR="002B5DA6" w:rsidRDefault="002B5DA6" w:rsidP="002B5DA6"/>
    <w:p w:rsidR="002B5DA6" w:rsidRDefault="002B5DA6" w:rsidP="002B5DA6"/>
    <w:p w:rsidR="002B5DA6" w:rsidRDefault="002B5DA6" w:rsidP="002B5DA6">
      <w:r>
        <w:t>The phase shift angle can be represented as:</w:t>
      </w:r>
      <w:r>
        <w:tab/>
      </w:r>
    </w:p>
    <w:p w:rsidR="002B5DA6" w:rsidRDefault="002B5DA6" w:rsidP="002B5DA6"/>
    <w:p w:rsidR="002B5DA6" w:rsidRPr="00481C51" w:rsidRDefault="002B5DA6" w:rsidP="002B5DA6">
      <w:pPr>
        <w:rPr>
          <w:sz w:val="24"/>
          <w:szCs w:val="24"/>
        </w:rPr>
      </w:pPr>
      <w:r w:rsidRPr="00932A7F">
        <w:rPr>
          <w:position w:val="-66"/>
          <w:sz w:val="24"/>
          <w:szCs w:val="24"/>
        </w:rPr>
        <w:object w:dxaOrig="3220" w:dyaOrig="1040">
          <v:shape id="_x0000_i1027" type="#_x0000_t75" style="width:160.8pt;height:51.6pt" o:ole="">
            <v:imagedata r:id="rId19" o:title=""/>
          </v:shape>
          <o:OLEObject Type="Embed" ProgID="Equation.3" ShapeID="_x0000_i1027" DrawAspect="Content" ObjectID="_1368968982" r:id="rId20"/>
        </w:object>
      </w:r>
    </w:p>
    <w:p w:rsidR="002B5DA6" w:rsidRDefault="002B5DA6" w:rsidP="002B5DA6"/>
    <w:p w:rsidR="002B5DA6" w:rsidRDefault="002B5DA6" w:rsidP="002B5DA6">
      <w:r w:rsidRPr="005B0D59">
        <w:rPr>
          <w:i/>
        </w:rPr>
        <w:sym w:font="Symbol" w:char="F072"/>
      </w:r>
      <w:r>
        <w:t xml:space="preserve"> = 1</w:t>
      </w:r>
    </w:p>
    <w:p w:rsidR="002B5DA6" w:rsidRDefault="002B5DA6" w:rsidP="002B5DA6"/>
    <w:p w:rsidR="002B5DA6" w:rsidRDefault="002B5DA6" w:rsidP="002B5DA6">
      <w:r>
        <w:t xml:space="preserve">Where </w:t>
      </w:r>
      <w:r>
        <w:tab/>
      </w:r>
      <w:r>
        <w:sym w:font="Symbol" w:char="F061"/>
      </w:r>
      <w:r>
        <w:t xml:space="preserve"> = phase shift angle, local terminal relative to other nominal terminal</w:t>
      </w:r>
    </w:p>
    <w:p w:rsidR="002B5DA6" w:rsidRDefault="002B5DA6" w:rsidP="002B5DA6">
      <w:r>
        <w:tab/>
      </w:r>
      <w:r w:rsidRPr="005B0D59">
        <w:rPr>
          <w:i/>
        </w:rPr>
        <w:t>n’</w:t>
      </w:r>
      <w:r>
        <w:t xml:space="preserve"> = current tap position</w:t>
      </w:r>
    </w:p>
    <w:p w:rsidR="002B5DA6" w:rsidRPr="00F038D7" w:rsidRDefault="002B5DA6" w:rsidP="002B5DA6">
      <w:pPr>
        <w:rPr>
          <w:lang w:val="fr-FR"/>
        </w:rPr>
      </w:pPr>
      <w:r>
        <w:tab/>
      </w:r>
      <w:r w:rsidRPr="004B3F5E">
        <w:sym w:font="Symbol" w:char="F044"/>
      </w:r>
      <w:r w:rsidRPr="005B0D59">
        <w:rPr>
          <w:i/>
          <w:lang w:val="fr-FR"/>
        </w:rPr>
        <w:t>U</w:t>
      </w:r>
      <w:r w:rsidRPr="00F038D7">
        <w:rPr>
          <w:lang w:val="fr-FR"/>
        </w:rPr>
        <w:t xml:space="preserve"> = </w:t>
      </w:r>
      <w:r>
        <w:rPr>
          <w:lang w:val="fr-FR"/>
        </w:rPr>
        <w:t xml:space="preserve">quadrature </w:t>
      </w:r>
      <w:r w:rsidRPr="00F038D7">
        <w:rPr>
          <w:lang w:val="fr-FR"/>
        </w:rPr>
        <w:t>voltage change</w:t>
      </w:r>
    </w:p>
    <w:p w:rsidR="002B5DA6" w:rsidRPr="00F038D7" w:rsidRDefault="002B5DA6" w:rsidP="002B5DA6">
      <w:pPr>
        <w:rPr>
          <w:lang w:val="fr-FR"/>
        </w:rPr>
      </w:pPr>
      <w:r w:rsidRPr="00F038D7">
        <w:rPr>
          <w:lang w:val="fr-FR"/>
        </w:rPr>
        <w:tab/>
      </w:r>
      <w:proofErr w:type="spellStart"/>
      <w:r w:rsidRPr="005B0D59">
        <w:rPr>
          <w:i/>
          <w:lang w:val="fr-FR"/>
        </w:rPr>
        <w:t>U</w:t>
      </w:r>
      <w:r w:rsidRPr="005B0D59">
        <w:rPr>
          <w:i/>
          <w:vertAlign w:val="subscript"/>
          <w:lang w:val="fr-FR"/>
        </w:rPr>
        <w:t>e</w:t>
      </w:r>
      <w:proofErr w:type="spellEnd"/>
      <w:r w:rsidRPr="00F038D7">
        <w:rPr>
          <w:lang w:val="fr-FR"/>
        </w:rPr>
        <w:t xml:space="preserve"> = voltage </w:t>
      </w:r>
      <w:proofErr w:type="spellStart"/>
      <w:r w:rsidRPr="00F038D7">
        <w:rPr>
          <w:lang w:val="fr-FR"/>
        </w:rPr>
        <w:t>at</w:t>
      </w:r>
      <w:proofErr w:type="spellEnd"/>
      <w:r w:rsidRPr="00F038D7">
        <w:rPr>
          <w:lang w:val="fr-FR"/>
        </w:rPr>
        <w:t xml:space="preserve"> </w:t>
      </w:r>
      <w:proofErr w:type="spellStart"/>
      <w:r w:rsidRPr="00F038D7">
        <w:rPr>
          <w:lang w:val="fr-FR"/>
        </w:rPr>
        <w:t>neutral</w:t>
      </w:r>
      <w:proofErr w:type="spellEnd"/>
      <w:r w:rsidRPr="00F038D7">
        <w:rPr>
          <w:lang w:val="fr-FR"/>
        </w:rPr>
        <w:t xml:space="preserve"> </w:t>
      </w:r>
      <w:proofErr w:type="spellStart"/>
      <w:r w:rsidRPr="00F038D7">
        <w:rPr>
          <w:lang w:val="fr-FR"/>
        </w:rPr>
        <w:t>tap</w:t>
      </w:r>
      <w:proofErr w:type="spellEnd"/>
    </w:p>
    <w:p w:rsidR="002B5DA6" w:rsidRPr="00F038D7" w:rsidRDefault="002B5DA6" w:rsidP="002B5DA6">
      <w:pPr>
        <w:rPr>
          <w:lang w:val="fr-FR"/>
        </w:rPr>
      </w:pPr>
      <w:r w:rsidRPr="00F038D7">
        <w:rPr>
          <w:lang w:val="fr-FR"/>
        </w:rPr>
        <w:tab/>
      </w:r>
      <w:r>
        <w:sym w:font="Symbol" w:char="F064"/>
      </w:r>
      <w:r w:rsidRPr="005B0D59">
        <w:rPr>
          <w:i/>
          <w:lang w:val="fr-FR"/>
        </w:rPr>
        <w:t>U</w:t>
      </w:r>
      <w:r w:rsidRPr="00F038D7">
        <w:rPr>
          <w:lang w:val="fr-FR"/>
        </w:rPr>
        <w:t xml:space="preserve"> = voltage change</w:t>
      </w:r>
      <w:r>
        <w:rPr>
          <w:lang w:val="fr-FR"/>
        </w:rPr>
        <w:t xml:space="preserve"> per </w:t>
      </w:r>
      <w:proofErr w:type="spellStart"/>
      <w:r>
        <w:rPr>
          <w:lang w:val="fr-FR"/>
        </w:rPr>
        <w:t>tap</w:t>
      </w:r>
      <w:proofErr w:type="spellEnd"/>
      <w:r>
        <w:rPr>
          <w:lang w:val="fr-FR"/>
        </w:rPr>
        <w:t xml:space="preserve"> position</w:t>
      </w:r>
    </w:p>
    <w:p w:rsidR="002B5DA6" w:rsidRDefault="002B5DA6" w:rsidP="002B5DA6">
      <w:r w:rsidRPr="00F038D7">
        <w:rPr>
          <w:lang w:val="fr-FR"/>
        </w:rPr>
        <w:tab/>
      </w:r>
      <w:r w:rsidRPr="005B0D59">
        <w:rPr>
          <w:i/>
        </w:rPr>
        <w:sym w:font="Symbol" w:char="F072"/>
      </w:r>
      <w:r>
        <w:t xml:space="preserve"> = voltage magnitude transformation ratio, local terminal to other nominal terminal</w:t>
      </w:r>
    </w:p>
    <w:p w:rsidR="002B5DA6" w:rsidRDefault="002B5DA6" w:rsidP="002B5DA6">
      <w:r>
        <w:tab/>
      </w:r>
      <w:r w:rsidRPr="005B0D59">
        <w:rPr>
          <w:i/>
        </w:rPr>
        <w:t>U</w:t>
      </w:r>
      <w:r w:rsidRPr="005B0D59">
        <w:rPr>
          <w:i/>
          <w:vertAlign w:val="subscript"/>
        </w:rPr>
        <w:t>L</w:t>
      </w:r>
      <w:r>
        <w:t xml:space="preserve"> = local terminal voltage</w:t>
      </w:r>
    </w:p>
    <w:p w:rsidR="002B5DA6" w:rsidRDefault="002B5DA6" w:rsidP="002B5DA6">
      <w:r>
        <w:tab/>
      </w:r>
      <w:r w:rsidRPr="005B0D59">
        <w:rPr>
          <w:i/>
        </w:rPr>
        <w:t>U</w:t>
      </w:r>
      <w:r w:rsidRPr="005B0D59">
        <w:rPr>
          <w:i/>
          <w:vertAlign w:val="subscript"/>
        </w:rPr>
        <w:t>S</w:t>
      </w:r>
      <w:r>
        <w:t xml:space="preserve"> = system or other terminal voltage</w:t>
      </w:r>
    </w:p>
    <w:p w:rsidR="002B5DA6" w:rsidRDefault="002B5DA6" w:rsidP="002B5DA6"/>
    <w:p w:rsidR="002B5DA6" w:rsidRDefault="002B5DA6" w:rsidP="002B5DA6">
      <w:r>
        <w:t>The sign of the n’</w:t>
      </w:r>
      <w:r>
        <w:sym w:font="Symbol" w:char="F064"/>
      </w:r>
      <w:r>
        <w:t>U term is used to indicate the relative phase shift at the associated terminal.  If n’</w:t>
      </w:r>
      <w:r>
        <w:sym w:font="Symbol" w:char="F064"/>
      </w:r>
      <w:r>
        <w:t xml:space="preserve">U is positive, then the phase angle of the associated terminal is increased.  If </w:t>
      </w:r>
      <w:r>
        <w:sym w:font="Symbol" w:char="F064"/>
      </w:r>
      <w:r>
        <w:t>U is negative then the phase angle of the associated terminal is decreased.</w:t>
      </w:r>
    </w:p>
    <w:p w:rsidR="002B5DA6" w:rsidRDefault="002B5DA6" w:rsidP="002B5DA6"/>
    <w:p w:rsidR="002B5DA6" w:rsidRDefault="002B5DA6" w:rsidP="002B5DA6">
      <w:pPr>
        <w:pStyle w:val="Heading4"/>
      </w:pPr>
      <w:bookmarkStart w:id="97" w:name="_Toc259911482"/>
      <w:r>
        <w:t xml:space="preserve">Asymmetrical phase shifter </w:t>
      </w:r>
      <w:proofErr w:type="spellStart"/>
      <w:r>
        <w:t>modeling</w:t>
      </w:r>
      <w:bookmarkEnd w:id="97"/>
      <w:proofErr w:type="spellEnd"/>
    </w:p>
    <w:p w:rsidR="002B5DA6" w:rsidRPr="00B661FB" w:rsidRDefault="002B5DA6" w:rsidP="002B5DA6">
      <w:r>
        <w:t xml:space="preserve">An asymmetrical phase shifter construction causes the voltage ratio to change as the phase shift changes.  The changes to voltage magnitude and phase over the full range of tap steps for an asymmetrical phase shifter is shown in </w:t>
      </w:r>
      <w:r>
        <w:fldChar w:fldCharType="begin"/>
      </w:r>
      <w:r>
        <w:instrText xml:space="preserve"> REF _Ref254621380 \h </w:instrText>
      </w:r>
      <w:r>
        <w:fldChar w:fldCharType="separate"/>
      </w:r>
      <w:r w:rsidR="005E5C03" w:rsidRPr="00B7388A">
        <w:t xml:space="preserve">Figure </w:t>
      </w:r>
      <w:r w:rsidR="005E5C03">
        <w:rPr>
          <w:noProof/>
        </w:rPr>
        <w:t>15</w:t>
      </w:r>
      <w:r>
        <w:fldChar w:fldCharType="end"/>
      </w:r>
      <w:r>
        <w:t xml:space="preserve"> below.</w:t>
      </w:r>
    </w:p>
    <w:p w:rsidR="002B5DA6" w:rsidRDefault="002B5DA6" w:rsidP="002B5DA6"/>
    <w:p w:rsidR="002B5DA6" w:rsidRDefault="002B5DA6" w:rsidP="002B5DA6">
      <w:r>
        <w:rPr>
          <w:noProof/>
          <w:lang w:val="en-US" w:eastAsia="en-US"/>
        </w:rPr>
        <w:lastRenderedPageBreak/>
        <w:drawing>
          <wp:inline distT="0" distB="0" distL="0" distR="0" wp14:anchorId="7188DFDC" wp14:editId="2B00F941">
            <wp:extent cx="4636135" cy="3465195"/>
            <wp:effectExtent l="0" t="0" r="0" b="1905"/>
            <wp:docPr id="6" name="Picture 6" descr="Asymmetrical_Phase_Shi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ymmetrical_Phase_Shift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36135" cy="3465195"/>
                    </a:xfrm>
                    <a:prstGeom prst="rect">
                      <a:avLst/>
                    </a:prstGeom>
                    <a:noFill/>
                    <a:ln>
                      <a:noFill/>
                    </a:ln>
                  </pic:spPr>
                </pic:pic>
              </a:graphicData>
            </a:graphic>
          </wp:inline>
        </w:drawing>
      </w:r>
    </w:p>
    <w:p w:rsidR="002B5DA6" w:rsidRPr="00B7388A" w:rsidRDefault="002B5DA6" w:rsidP="002B5DA6">
      <w:pPr>
        <w:pStyle w:val="Caption"/>
      </w:pPr>
      <w:bookmarkStart w:id="98" w:name="_Ref254621380"/>
      <w:r w:rsidRPr="00B7388A">
        <w:t xml:space="preserve">Figure </w:t>
      </w:r>
      <w:r w:rsidR="00F50193">
        <w:fldChar w:fldCharType="begin"/>
      </w:r>
      <w:r w:rsidR="00F50193">
        <w:instrText xml:space="preserve"> SEQ Figure \* ARABIC </w:instrText>
      </w:r>
      <w:r w:rsidR="00F50193">
        <w:fldChar w:fldCharType="separate"/>
      </w:r>
      <w:r w:rsidR="005E5C03">
        <w:rPr>
          <w:noProof/>
        </w:rPr>
        <w:t>15</w:t>
      </w:r>
      <w:r w:rsidR="00F50193">
        <w:rPr>
          <w:noProof/>
        </w:rPr>
        <w:fldChar w:fldCharType="end"/>
      </w:r>
      <w:bookmarkEnd w:id="98"/>
      <w:r w:rsidRPr="00B7388A">
        <w:t xml:space="preserve"> – Asymmetrical Phase Shifter</w:t>
      </w:r>
    </w:p>
    <w:p w:rsidR="002B5DA6" w:rsidRDefault="002B5DA6" w:rsidP="002B5DA6"/>
    <w:p w:rsidR="002B5DA6" w:rsidRDefault="002B5DA6" w:rsidP="002B5DA6">
      <w:r>
        <w:t>The phase shift angle can be represented as:</w:t>
      </w:r>
    </w:p>
    <w:p w:rsidR="002B5DA6" w:rsidRDefault="002B5DA6" w:rsidP="002B5DA6"/>
    <w:p w:rsidR="002B5DA6" w:rsidRPr="00481C51" w:rsidRDefault="002B5DA6" w:rsidP="002B5DA6">
      <w:pPr>
        <w:rPr>
          <w:sz w:val="24"/>
          <w:szCs w:val="24"/>
        </w:rPr>
      </w:pPr>
      <w:r w:rsidRPr="009B3FD3">
        <w:rPr>
          <w:position w:val="-66"/>
          <w:sz w:val="24"/>
          <w:szCs w:val="24"/>
        </w:rPr>
        <w:object w:dxaOrig="3840" w:dyaOrig="1440">
          <v:shape id="_x0000_i1028" type="#_x0000_t75" style="width:192pt;height:1in" o:ole="">
            <v:imagedata r:id="rId22" o:title=""/>
          </v:shape>
          <o:OLEObject Type="Embed" ProgID="Equation.3" ShapeID="_x0000_i1028" DrawAspect="Content" ObjectID="_1368968983" r:id="rId23"/>
        </w:object>
      </w:r>
    </w:p>
    <w:p w:rsidR="002B5DA6" w:rsidRDefault="002B5DA6" w:rsidP="002B5DA6"/>
    <w:p w:rsidR="002B5DA6" w:rsidRDefault="002B5DA6" w:rsidP="002B5DA6">
      <w:r>
        <w:t xml:space="preserve">Where </w:t>
      </w:r>
      <w:r>
        <w:tab/>
      </w:r>
      <w:r>
        <w:sym w:font="Symbol" w:char="F061"/>
      </w:r>
      <w:r>
        <w:t xml:space="preserve"> = phase shift angle, local terminal relative to other nominal terminal</w:t>
      </w:r>
    </w:p>
    <w:p w:rsidR="002B5DA6" w:rsidRPr="00214841" w:rsidRDefault="002B5DA6" w:rsidP="002B5DA6">
      <w:pPr>
        <w:rPr>
          <w:lang w:val="en-US"/>
        </w:rPr>
      </w:pPr>
      <w:r>
        <w:tab/>
      </w:r>
      <w:r w:rsidRPr="005B0D59">
        <w:rPr>
          <w:i/>
          <w:lang w:val="en-US"/>
        </w:rPr>
        <w:t>n’</w:t>
      </w:r>
      <w:r w:rsidRPr="00214841">
        <w:rPr>
          <w:lang w:val="en-US"/>
        </w:rPr>
        <w:t xml:space="preserve"> = current tap position</w:t>
      </w:r>
    </w:p>
    <w:p w:rsidR="002B5DA6" w:rsidRPr="00214841" w:rsidRDefault="002B5DA6" w:rsidP="002B5DA6">
      <w:pPr>
        <w:rPr>
          <w:lang w:val="en-US"/>
        </w:rPr>
      </w:pPr>
      <w:r w:rsidRPr="00214841">
        <w:rPr>
          <w:lang w:val="en-US"/>
        </w:rPr>
        <w:tab/>
      </w:r>
      <w:r w:rsidRPr="005B0D59">
        <w:rPr>
          <w:i/>
        </w:rPr>
        <w:sym w:font="Symbol" w:char="F064"/>
      </w:r>
      <w:r w:rsidRPr="005B0D59">
        <w:rPr>
          <w:i/>
          <w:lang w:val="en-US"/>
        </w:rPr>
        <w:t>U</w:t>
      </w:r>
      <w:r w:rsidRPr="00214841">
        <w:rPr>
          <w:lang w:val="en-US"/>
        </w:rPr>
        <w:t xml:space="preserve"> = voltage change</w:t>
      </w:r>
      <w:r>
        <w:rPr>
          <w:lang w:val="en-US"/>
        </w:rPr>
        <w:t xml:space="preserve"> per tap position</w:t>
      </w:r>
    </w:p>
    <w:p w:rsidR="002B5DA6" w:rsidRPr="00F038D7" w:rsidRDefault="002B5DA6" w:rsidP="002B5DA6">
      <w:pPr>
        <w:rPr>
          <w:lang w:val="en-US"/>
        </w:rPr>
      </w:pPr>
      <w:r w:rsidRPr="00214841">
        <w:rPr>
          <w:lang w:val="en-US"/>
        </w:rPr>
        <w:tab/>
      </w:r>
      <w:r w:rsidRPr="005B0D59">
        <w:rPr>
          <w:i/>
          <w:lang w:val="fr-FR"/>
        </w:rPr>
        <w:sym w:font="Symbol" w:char="F051"/>
      </w:r>
      <w:r w:rsidRPr="00F038D7">
        <w:rPr>
          <w:lang w:val="en-US"/>
        </w:rPr>
        <w:t>= winding connection angle</w:t>
      </w:r>
    </w:p>
    <w:p w:rsidR="002B5DA6" w:rsidRDefault="002B5DA6" w:rsidP="002B5DA6">
      <w:r w:rsidRPr="00F038D7">
        <w:rPr>
          <w:lang w:val="en-US"/>
        </w:rPr>
        <w:tab/>
      </w:r>
      <w:r w:rsidRPr="005B0D59">
        <w:rPr>
          <w:i/>
        </w:rPr>
        <w:sym w:font="Symbol" w:char="F072"/>
      </w:r>
      <w:r>
        <w:t xml:space="preserve"> = voltage magnitude transformation ratio, local terminal to other nominal terminal</w:t>
      </w:r>
    </w:p>
    <w:p w:rsidR="002B5DA6" w:rsidRDefault="002B5DA6" w:rsidP="002B5DA6">
      <w:r>
        <w:tab/>
      </w:r>
      <w:r w:rsidRPr="005B0D59">
        <w:rPr>
          <w:i/>
        </w:rPr>
        <w:t>U</w:t>
      </w:r>
      <w:r w:rsidRPr="005B0D59">
        <w:rPr>
          <w:i/>
          <w:vertAlign w:val="subscript"/>
        </w:rPr>
        <w:t>L</w:t>
      </w:r>
      <w:r>
        <w:t xml:space="preserve"> = local terminal voltage</w:t>
      </w:r>
    </w:p>
    <w:p w:rsidR="002B5DA6" w:rsidRDefault="002B5DA6" w:rsidP="002B5DA6">
      <w:r>
        <w:tab/>
      </w:r>
      <w:r w:rsidRPr="005B0D59">
        <w:rPr>
          <w:i/>
        </w:rPr>
        <w:t>U</w:t>
      </w:r>
      <w:r w:rsidRPr="005B0D59">
        <w:rPr>
          <w:i/>
          <w:vertAlign w:val="subscript"/>
        </w:rPr>
        <w:t>S</w:t>
      </w:r>
      <w:r>
        <w:t xml:space="preserve"> = system or other terminal voltage</w:t>
      </w:r>
    </w:p>
    <w:p w:rsidR="002B5DA6" w:rsidRPr="00F038D7" w:rsidRDefault="002B5DA6" w:rsidP="002B5DA6">
      <w:pPr>
        <w:rPr>
          <w:lang w:val="en-US"/>
        </w:rPr>
      </w:pPr>
    </w:p>
    <w:p w:rsidR="002B5DA6" w:rsidRDefault="002B5DA6" w:rsidP="002B5DA6">
      <w:r>
        <w:t xml:space="preserve">An asymmetrical phase shifter is </w:t>
      </w:r>
      <w:proofErr w:type="spellStart"/>
      <w:r>
        <w:t>modeled</w:t>
      </w:r>
      <w:proofErr w:type="spellEnd"/>
      <w:r>
        <w:t xml:space="preserve"> with the </w:t>
      </w:r>
      <w:proofErr w:type="spellStart"/>
      <w:r>
        <w:t>PhaseTapChangerAsymetrical</w:t>
      </w:r>
      <w:proofErr w:type="spellEnd"/>
      <w:r>
        <w:t xml:space="preserve"> class. The </w:t>
      </w:r>
      <w:proofErr w:type="spellStart"/>
      <w:r>
        <w:t>PhaseTapChanger.windingConnectionAngle</w:t>
      </w:r>
      <w:proofErr w:type="spellEnd"/>
      <w:r>
        <w:t xml:space="preserve"> must be a multiple of 30 degrees: -90, -60, -30, 30, 60, 90 …).  An asymmetrical phase shifter with a ninety degree winding connection angle is not the same as a symmetrical phase shifter.</w:t>
      </w:r>
    </w:p>
    <w:p w:rsidR="002B5DA6" w:rsidRDefault="002B5DA6" w:rsidP="002B5DA6">
      <w:pPr>
        <w:pStyle w:val="Heading4"/>
      </w:pPr>
      <w:r>
        <w:t xml:space="preserve">Phase shifter transformer tabular </w:t>
      </w:r>
      <w:proofErr w:type="spellStart"/>
      <w:r>
        <w:t>modeling</w:t>
      </w:r>
      <w:proofErr w:type="spellEnd"/>
    </w:p>
    <w:p w:rsidR="002B5DA6" w:rsidRDefault="002B5DA6" w:rsidP="002B5DA6">
      <w:r>
        <w:t xml:space="preserve">A </w:t>
      </w:r>
      <w:proofErr w:type="spellStart"/>
      <w:r>
        <w:t>PhaseTapChangerTabular</w:t>
      </w:r>
      <w:proofErr w:type="spellEnd"/>
      <w:r>
        <w:t xml:space="preserve"> may be optionally associated to any </w:t>
      </w:r>
      <w:proofErr w:type="spellStart"/>
      <w:r>
        <w:t>PhaseTapChanger</w:t>
      </w:r>
      <w:proofErr w:type="spellEnd"/>
      <w:r>
        <w:t xml:space="preserve"> and represents a non-linear relationship between tap number, phase shift, and impedances.  Normally, if associated, the tabular phase shifter model takes precedence.</w:t>
      </w:r>
    </w:p>
    <w:p w:rsidR="002B5DA6" w:rsidRDefault="002B5DA6" w:rsidP="002B5DA6">
      <w:pPr>
        <w:pStyle w:val="Heading3"/>
        <w:ind w:left="851" w:hanging="851"/>
      </w:pPr>
      <w:bookmarkStart w:id="99" w:name="_Ref289780547"/>
      <w:bookmarkStart w:id="100" w:name="_Ref290555414"/>
      <w:bookmarkStart w:id="101" w:name="_Ref290555420"/>
      <w:bookmarkStart w:id="102" w:name="_Ref290555469"/>
      <w:bookmarkStart w:id="103" w:name="_Ref290555517"/>
      <w:bookmarkStart w:id="104" w:name="_Toc295226906"/>
      <w:r>
        <w:t xml:space="preserve">Phase wire </w:t>
      </w:r>
      <w:proofErr w:type="spellStart"/>
      <w:r>
        <w:t>modeling</w:t>
      </w:r>
      <w:bookmarkEnd w:id="99"/>
      <w:bookmarkEnd w:id="100"/>
      <w:bookmarkEnd w:id="101"/>
      <w:bookmarkEnd w:id="102"/>
      <w:bookmarkEnd w:id="103"/>
      <w:bookmarkEnd w:id="104"/>
      <w:proofErr w:type="spellEnd"/>
    </w:p>
    <w:p w:rsidR="002B5DA6" w:rsidRDefault="002B5DA6" w:rsidP="002B5DA6">
      <w:pPr>
        <w:pStyle w:val="PARAGRAPH"/>
      </w:pPr>
      <w:r>
        <w:t xml:space="preserve">The </w:t>
      </w:r>
      <w:proofErr w:type="spellStart"/>
      <w:r>
        <w:t>CIM</w:t>
      </w:r>
      <w:proofErr w:type="spellEnd"/>
      <w:r>
        <w:t xml:space="preserve"> models provide a means to specify equivalent single-line representation of balanced three phase networks or to additionally and optionally specify individual phase detail.  In single phase network there is a direct correspondence between Terminal objects and physical wire connections.  In the single-line representation of balanced three phase networks we use one Terminal to represent the group of coordinating phase connections.  Thus one Terminal can be used to specify the one or more coordinated phase connections using the </w:t>
      </w:r>
      <w:proofErr w:type="spellStart"/>
      <w:r>
        <w:lastRenderedPageBreak/>
        <w:t>Terminal.phases</w:t>
      </w:r>
      <w:proofErr w:type="spellEnd"/>
      <w:r>
        <w:t xml:space="preserve"> attribute which is of enumeration type </w:t>
      </w:r>
      <w:proofErr w:type="spellStart"/>
      <w:r>
        <w:t>PhaseCode</w:t>
      </w:r>
      <w:proofErr w:type="spellEnd"/>
      <w:r>
        <w:t xml:space="preserve">.   </w:t>
      </w:r>
      <w:proofErr w:type="spellStart"/>
      <w:r>
        <w:t>PhaseCode</w:t>
      </w:r>
      <w:proofErr w:type="spellEnd"/>
      <w:r>
        <w:t xml:space="preserve"> has the possible phase connection combinations of ABC, </w:t>
      </w:r>
      <w:proofErr w:type="spellStart"/>
      <w:r>
        <w:t>ABCN</w:t>
      </w:r>
      <w:proofErr w:type="spellEnd"/>
      <w:r>
        <w:t xml:space="preserve">, AB, BC, CA, A, B, C and so forth. The specification of phases at each terminal allows for </w:t>
      </w:r>
      <w:proofErr w:type="spellStart"/>
      <w:r>
        <w:t>modeling</w:t>
      </w:r>
      <w:proofErr w:type="spellEnd"/>
      <w:r>
        <w:t xml:space="preserve"> jumpers or switches that connect different phases.  This phase connectivity specification is intended as a nominal or normal phase specification.  The result of </w:t>
      </w:r>
      <w:proofErr w:type="spellStart"/>
      <w:r>
        <w:t>energization</w:t>
      </w:r>
      <w:proofErr w:type="spellEnd"/>
      <w:r>
        <w:t xml:space="preserve"> source is not reflected in this specification.  This phase specification provides a means to locally connect like phases.</w:t>
      </w:r>
    </w:p>
    <w:p w:rsidR="002B5DA6" w:rsidRDefault="002B5DA6" w:rsidP="002B5DA6">
      <w:pPr>
        <w:pStyle w:val="PARAGRAPH"/>
      </w:pPr>
      <w:r>
        <w:fldChar w:fldCharType="begin"/>
      </w:r>
      <w:r>
        <w:instrText xml:space="preserve"> REF _Ref289761664 \h </w:instrText>
      </w:r>
      <w:r>
        <w:fldChar w:fldCharType="separate"/>
      </w:r>
      <w:r w:rsidR="005E5C03" w:rsidRPr="005B0D59">
        <w:t xml:space="preserve">Figure </w:t>
      </w:r>
      <w:r w:rsidR="005E5C03">
        <w:rPr>
          <w:noProof/>
        </w:rPr>
        <w:t>16</w:t>
      </w:r>
      <w:r w:rsidR="005E5C03" w:rsidRPr="005B0D59">
        <w:t xml:space="preserve"> </w:t>
      </w:r>
      <w:r w:rsidR="005E5C03" w:rsidRPr="00B7388A">
        <w:t>–</w:t>
      </w:r>
      <w:r w:rsidR="005E5C03">
        <w:t xml:space="preserve"> </w:t>
      </w:r>
      <w:r w:rsidR="005E5C03" w:rsidRPr="005B0D59">
        <w:t>Phase connectivity</w:t>
      </w:r>
      <w:r>
        <w:fldChar w:fldCharType="end"/>
      </w:r>
      <w:r>
        <w:t xml:space="preserve"> provides an example for specifying phase connections.  This example shows a </w:t>
      </w:r>
      <w:proofErr w:type="spellStart"/>
      <w:r>
        <w:t>ConnectivityNode</w:t>
      </w:r>
      <w:proofErr w:type="spellEnd"/>
      <w:r>
        <w:t xml:space="preserve"> instance on the left with A, B, and C phases implied.  Note that </w:t>
      </w:r>
      <w:proofErr w:type="spellStart"/>
      <w:r>
        <w:t>ConnectivityNode</w:t>
      </w:r>
      <w:proofErr w:type="spellEnd"/>
      <w:r>
        <w:t xml:space="preserve"> does not specify its phase content but rather implicitly connects like phases of terminals associated to the </w:t>
      </w:r>
      <w:proofErr w:type="spellStart"/>
      <w:r>
        <w:t>ConnectivityNode</w:t>
      </w:r>
      <w:proofErr w:type="spellEnd"/>
      <w:r>
        <w:t>.  The example shows a two phase jumper connecting on the left (</w:t>
      </w:r>
      <w:proofErr w:type="spellStart"/>
      <w:r>
        <w:t>Terminal.squenceNumber</w:t>
      </w:r>
      <w:proofErr w:type="spellEnd"/>
      <w:r>
        <w:t>=1) phases A and C and on the right (</w:t>
      </w:r>
      <w:proofErr w:type="spellStart"/>
      <w:r>
        <w:t>Terminal.sequenceNumber</w:t>
      </w:r>
      <w:proofErr w:type="spellEnd"/>
      <w:r>
        <w:t xml:space="preserve">=2) phases A and B.   The internals of the jumper model </w:t>
      </w:r>
      <w:proofErr w:type="spellStart"/>
      <w:r>
        <w:t>SwitchPhase</w:t>
      </w:r>
      <w:proofErr w:type="spellEnd"/>
      <w:r>
        <w:t xml:space="preserve"> objects which specify in detail how the phase connections route.   The </w:t>
      </w:r>
      <w:proofErr w:type="spellStart"/>
      <w:r>
        <w:t>Terminal.phases</w:t>
      </w:r>
      <w:proofErr w:type="spellEnd"/>
      <w:r>
        <w:t xml:space="preserve"> attribute only specifies the external connection of a device.   Continuing to the right, two line segments are connected.  The upper line segment is a two phase line on phases A and B.   The lower line segment is single phase on phase B. The dark lines indicate </w:t>
      </w:r>
      <w:proofErr w:type="spellStart"/>
      <w:r>
        <w:t>CIM</w:t>
      </w:r>
      <w:proofErr w:type="spellEnd"/>
      <w:r>
        <w:t xml:space="preserve"> associations while the lighter arrows indicate the represented electrical connections at the phase level.</w:t>
      </w:r>
    </w:p>
    <w:p w:rsidR="002B5DA6" w:rsidRDefault="002B5DA6" w:rsidP="002B5DA6">
      <w:pPr>
        <w:pStyle w:val="PARAGRAPH"/>
      </w:pPr>
      <w:r>
        <w:object w:dxaOrig="10065" w:dyaOrig="5149">
          <v:shape id="_x0000_i1029" type="#_x0000_t75" style="width:453.6pt;height:231.6pt" o:ole="">
            <v:imagedata r:id="rId24" o:title=""/>
          </v:shape>
          <o:OLEObject Type="Embed" ProgID="Visio.Drawing.11" ShapeID="_x0000_i1029" DrawAspect="Content" ObjectID="_1368968984" r:id="rId25"/>
        </w:object>
      </w:r>
    </w:p>
    <w:p w:rsidR="002B5DA6" w:rsidRPr="005B0D59" w:rsidRDefault="002B5DA6" w:rsidP="002B5DA6">
      <w:pPr>
        <w:pStyle w:val="Caption"/>
      </w:pPr>
      <w:bookmarkStart w:id="105" w:name="_Ref289761664"/>
      <w:r w:rsidRPr="005B0D59">
        <w:t xml:space="preserve">Figure </w:t>
      </w:r>
      <w:r w:rsidR="00F50193">
        <w:fldChar w:fldCharType="begin"/>
      </w:r>
      <w:r w:rsidR="00F50193">
        <w:instrText xml:space="preserve"> SEQ Figure \* ARABIC </w:instrText>
      </w:r>
      <w:r w:rsidR="00F50193">
        <w:fldChar w:fldCharType="separate"/>
      </w:r>
      <w:r w:rsidR="005E5C03">
        <w:rPr>
          <w:noProof/>
        </w:rPr>
        <w:t>16</w:t>
      </w:r>
      <w:r w:rsidR="00F50193">
        <w:rPr>
          <w:noProof/>
        </w:rPr>
        <w:fldChar w:fldCharType="end"/>
      </w:r>
      <w:r w:rsidRPr="005B0D59">
        <w:t xml:space="preserve"> </w:t>
      </w:r>
      <w:r w:rsidRPr="00B7388A">
        <w:t>–</w:t>
      </w:r>
      <w:r>
        <w:t xml:space="preserve"> </w:t>
      </w:r>
      <w:r w:rsidRPr="005B0D59">
        <w:t>Phase connectivity</w:t>
      </w:r>
      <w:bookmarkEnd w:id="105"/>
    </w:p>
    <w:p w:rsidR="002B5DA6" w:rsidRDefault="002B5DA6" w:rsidP="002B5DA6">
      <w:r>
        <w:t xml:space="preserve">As a clarification, the </w:t>
      </w:r>
      <w:proofErr w:type="spellStart"/>
      <w:r>
        <w:t>SwitchPhase</w:t>
      </w:r>
      <w:proofErr w:type="spellEnd"/>
      <w:r>
        <w:t xml:space="preserve"> attribute named </w:t>
      </w:r>
      <w:proofErr w:type="spellStart"/>
      <w:r>
        <w:t>phaseSideA</w:t>
      </w:r>
      <w:proofErr w:type="spellEnd"/>
      <w:r>
        <w:t xml:space="preserve"> specifies any single phase (such as A, B, C, or N) and refers to the Terminal with </w:t>
      </w:r>
      <w:proofErr w:type="spellStart"/>
      <w:r>
        <w:t>sequenceNumber</w:t>
      </w:r>
      <w:proofErr w:type="spellEnd"/>
      <w:r>
        <w:t xml:space="preserve"> equal to 1.  The </w:t>
      </w:r>
      <w:proofErr w:type="spellStart"/>
      <w:r>
        <w:t>SwitchPhase</w:t>
      </w:r>
      <w:proofErr w:type="spellEnd"/>
      <w:r>
        <w:t xml:space="preserve"> attribute named </w:t>
      </w:r>
      <w:proofErr w:type="spellStart"/>
      <w:r>
        <w:t>phaseSideB</w:t>
      </w:r>
      <w:proofErr w:type="spellEnd"/>
      <w:r>
        <w:t xml:space="preserve"> refers to the Terminal with </w:t>
      </w:r>
      <w:proofErr w:type="spellStart"/>
      <w:r>
        <w:t>sequenceNumber</w:t>
      </w:r>
      <w:proofErr w:type="spellEnd"/>
      <w:r>
        <w:t xml:space="preserve"> equal to 2.</w:t>
      </w:r>
    </w:p>
    <w:p w:rsidR="002B5DA6" w:rsidRDefault="002B5DA6" w:rsidP="002B5DA6">
      <w:r>
        <w:t xml:space="preserve">The switch model allows for cross phase connections to be </w:t>
      </w:r>
      <w:proofErr w:type="spellStart"/>
      <w:r>
        <w:t>modeled</w:t>
      </w:r>
      <w:proofErr w:type="spellEnd"/>
      <w:r>
        <w:t xml:space="preserve"> in general within the device.  The transformer model also has explicit internal device </w:t>
      </w:r>
      <w:proofErr w:type="spellStart"/>
      <w:r>
        <w:t>modeling</w:t>
      </w:r>
      <w:proofErr w:type="spellEnd"/>
      <w:r>
        <w:t xml:space="preserve"> of phase connectivity.  At this time all other </w:t>
      </w:r>
      <w:proofErr w:type="spellStart"/>
      <w:r>
        <w:t>ConductingEquipment</w:t>
      </w:r>
      <w:proofErr w:type="spellEnd"/>
      <w:r>
        <w:t xml:space="preserve"> branch specializations such as </w:t>
      </w:r>
      <w:proofErr w:type="spellStart"/>
      <w:r w:rsidRPr="00785776">
        <w:t>ACLineSegment</w:t>
      </w:r>
      <w:proofErr w:type="spellEnd"/>
      <w:r w:rsidRPr="00785776">
        <w:t xml:space="preserve"> </w:t>
      </w:r>
      <w:r>
        <w:t xml:space="preserve">assume like phases connect at both terminals.  The </w:t>
      </w:r>
      <w:proofErr w:type="spellStart"/>
      <w:r>
        <w:t>CIM</w:t>
      </w:r>
      <w:proofErr w:type="spellEnd"/>
      <w:r>
        <w:t xml:space="preserve"> model is open for future extensions to introduce internal device phase connectivity.</w:t>
      </w:r>
    </w:p>
    <w:p w:rsidR="002B5DA6" w:rsidRDefault="002B5DA6" w:rsidP="002B5DA6">
      <w:pPr>
        <w:pStyle w:val="Heading3"/>
        <w:ind w:left="851" w:hanging="851"/>
      </w:pPr>
      <w:bookmarkStart w:id="106" w:name="_Toc295226907"/>
      <w:r>
        <w:t>Cuts, clamps and jumpers model</w:t>
      </w:r>
      <w:bookmarkEnd w:id="106"/>
    </w:p>
    <w:p w:rsidR="002B5DA6" w:rsidRDefault="002B5DA6" w:rsidP="002B5DA6">
      <w:r>
        <w:t xml:space="preserve">The </w:t>
      </w:r>
      <w:proofErr w:type="spellStart"/>
      <w:r>
        <w:t>UML</w:t>
      </w:r>
      <w:proofErr w:type="spellEnd"/>
      <w:r>
        <w:t xml:space="preserve"> model for cuts and jumpers on a line segment and the additional connections is described in </w:t>
      </w:r>
      <w:r>
        <w:fldChar w:fldCharType="begin"/>
      </w:r>
      <w:r>
        <w:instrText xml:space="preserve"> REF _Ref289762839 \h </w:instrText>
      </w:r>
      <w:r>
        <w:fldChar w:fldCharType="separate"/>
      </w:r>
      <w:r w:rsidR="005E5C03" w:rsidRPr="005B0D59">
        <w:t xml:space="preserve">Figure </w:t>
      </w:r>
      <w:r w:rsidR="005E5C03">
        <w:rPr>
          <w:noProof/>
        </w:rPr>
        <w:t>17</w:t>
      </w:r>
      <w:r w:rsidR="005E5C03" w:rsidRPr="005B0D59">
        <w:t xml:space="preserve"> </w:t>
      </w:r>
      <w:r w:rsidR="005E5C03" w:rsidRPr="00B7388A">
        <w:t>–</w:t>
      </w:r>
      <w:r w:rsidR="005E5C03">
        <w:t xml:space="preserve"> Cuts, clamps, and jumpers </w:t>
      </w:r>
      <w:proofErr w:type="spellStart"/>
      <w:r w:rsidR="005E5C03">
        <w:t>UML</w:t>
      </w:r>
      <w:proofErr w:type="spellEnd"/>
      <w:r w:rsidR="005E5C03">
        <w:t xml:space="preserve"> model</w:t>
      </w:r>
      <w:r>
        <w:fldChar w:fldCharType="end"/>
      </w:r>
      <w:r>
        <w:t xml:space="preserve">.   The Jumper class is a specialization of the more general Switch class and provides for phase crossings and phase connectivity as was illustrated in </w:t>
      </w:r>
      <w:r>
        <w:fldChar w:fldCharType="begin"/>
      </w:r>
      <w:r>
        <w:instrText xml:space="preserve"> REF _Ref289761664 \h </w:instrText>
      </w:r>
      <w:r>
        <w:fldChar w:fldCharType="separate"/>
      </w:r>
      <w:r w:rsidR="005E5C03" w:rsidRPr="005B0D59">
        <w:t xml:space="preserve">Figure </w:t>
      </w:r>
      <w:r w:rsidR="005E5C03">
        <w:rPr>
          <w:noProof/>
        </w:rPr>
        <w:t>16</w:t>
      </w:r>
      <w:r w:rsidR="005E5C03" w:rsidRPr="005B0D59">
        <w:t xml:space="preserve"> </w:t>
      </w:r>
      <w:r w:rsidR="005E5C03" w:rsidRPr="00B7388A">
        <w:t>–</w:t>
      </w:r>
      <w:r w:rsidR="005E5C03">
        <w:t xml:space="preserve"> </w:t>
      </w:r>
      <w:r w:rsidR="005E5C03" w:rsidRPr="005B0D59">
        <w:t>Phase connectivity</w:t>
      </w:r>
      <w:r>
        <w:fldChar w:fldCharType="end"/>
      </w:r>
      <w:r>
        <w:t xml:space="preserve">.  The Jumpers therefore can connect Terminals in the normal manner.  The </w:t>
      </w:r>
      <w:proofErr w:type="spellStart"/>
      <w:r>
        <w:t>CIM</w:t>
      </w:r>
      <w:proofErr w:type="spellEnd"/>
      <w:r>
        <w:t xml:space="preserve"> classes Cut and Clamp provide a means to effectively add Terminals to an </w:t>
      </w:r>
      <w:proofErr w:type="spellStart"/>
      <w:r>
        <w:t>ACLineSegment</w:t>
      </w:r>
      <w:proofErr w:type="spellEnd"/>
      <w:r>
        <w:t xml:space="preserve"> at a specified distance down the line by associating new </w:t>
      </w:r>
      <w:proofErr w:type="spellStart"/>
      <w:r>
        <w:t>CIM</w:t>
      </w:r>
      <w:proofErr w:type="spellEnd"/>
      <w:r>
        <w:t xml:space="preserve"> objects to an </w:t>
      </w:r>
      <w:proofErr w:type="spellStart"/>
      <w:r>
        <w:t>ACLineSegment</w:t>
      </w:r>
      <w:proofErr w:type="spellEnd"/>
      <w:r>
        <w:t xml:space="preserve"> object.</w:t>
      </w:r>
      <w:r w:rsidRPr="00556AEF">
        <w:t xml:space="preserve"> </w:t>
      </w:r>
      <w:r>
        <w:t xml:space="preserve">Each Clamp instance introduces one new terminal connected at the specified distance down the line and without interruption of </w:t>
      </w:r>
      <w:r>
        <w:lastRenderedPageBreak/>
        <w:t xml:space="preserve">the line.  Each Cut instance introduces two new terminals which are effectively the ends of the cut.  By convention, each cut’s terminal is oriented toward the </w:t>
      </w:r>
      <w:proofErr w:type="spellStart"/>
      <w:r>
        <w:t>ACLineSegment</w:t>
      </w:r>
      <w:proofErr w:type="spellEnd"/>
      <w:r>
        <w:t xml:space="preserve"> terminal with the same </w:t>
      </w:r>
      <w:proofErr w:type="spellStart"/>
      <w:r>
        <w:t>sequenceNumber</w:t>
      </w:r>
      <w:proofErr w:type="spellEnd"/>
      <w:r>
        <w:t xml:space="preserve">.  If the cut is open, no flow passes through the </w:t>
      </w:r>
      <w:proofErr w:type="spellStart"/>
      <w:r>
        <w:t>ACLineSegment</w:t>
      </w:r>
      <w:proofErr w:type="spellEnd"/>
      <w:r>
        <w:t xml:space="preserve"> across the point of the cut, but flow can pass through either side of the </w:t>
      </w:r>
      <w:proofErr w:type="spellStart"/>
      <w:r>
        <w:t>ACLineSegment</w:t>
      </w:r>
      <w:proofErr w:type="spellEnd"/>
      <w:r>
        <w:t xml:space="preserve"> and through the appropriate cut terminal.   Commonly, jumpers are connected to the ends of cuts, but any type of conducting equipment can be connected in the normal manner using </w:t>
      </w:r>
      <w:proofErr w:type="spellStart"/>
      <w:r>
        <w:t>ConnectivityNode</w:t>
      </w:r>
      <w:proofErr w:type="spellEnd"/>
      <w:r>
        <w:t xml:space="preserve"> or </w:t>
      </w:r>
      <w:proofErr w:type="spellStart"/>
      <w:r>
        <w:t>TopologicalNode</w:t>
      </w:r>
      <w:proofErr w:type="spellEnd"/>
      <w:r>
        <w:t>.</w:t>
      </w:r>
    </w:p>
    <w:p w:rsidR="002B5DA6" w:rsidRDefault="002B5DA6" w:rsidP="002B5DA6">
      <w:pPr>
        <w:pStyle w:val="PARAGRAPH"/>
      </w:pPr>
      <w:r>
        <w:t xml:space="preserve"> </w:t>
      </w:r>
      <w:proofErr w:type="spellStart"/>
      <w:r>
        <w:t>startUmlDiagram.Wires.CutsAndJumpers.endUml</w:t>
      </w:r>
      <w:proofErr w:type="spellEnd"/>
    </w:p>
    <w:p w:rsidR="002B5DA6" w:rsidRPr="005B0D59" w:rsidRDefault="002B5DA6" w:rsidP="002B5DA6">
      <w:pPr>
        <w:pStyle w:val="Caption"/>
      </w:pPr>
      <w:bookmarkStart w:id="107" w:name="_Ref289762839"/>
      <w:r w:rsidRPr="005B0D59">
        <w:t xml:space="preserve">Figure </w:t>
      </w:r>
      <w:r w:rsidR="00F50193">
        <w:fldChar w:fldCharType="begin"/>
      </w:r>
      <w:r w:rsidR="00F50193">
        <w:instrText xml:space="preserve"> SEQ Figure \* ARABIC </w:instrText>
      </w:r>
      <w:r w:rsidR="00F50193">
        <w:fldChar w:fldCharType="separate"/>
      </w:r>
      <w:r w:rsidR="005E5C03">
        <w:rPr>
          <w:noProof/>
        </w:rPr>
        <w:t>17</w:t>
      </w:r>
      <w:r w:rsidR="00F50193">
        <w:rPr>
          <w:noProof/>
        </w:rPr>
        <w:fldChar w:fldCharType="end"/>
      </w:r>
      <w:r w:rsidRPr="005B0D59">
        <w:t xml:space="preserve"> </w:t>
      </w:r>
      <w:r w:rsidRPr="00B7388A">
        <w:t>–</w:t>
      </w:r>
      <w:r>
        <w:t xml:space="preserve"> Cuts, clamps, and jumpers </w:t>
      </w:r>
      <w:proofErr w:type="spellStart"/>
      <w:r>
        <w:t>UML</w:t>
      </w:r>
      <w:proofErr w:type="spellEnd"/>
      <w:r>
        <w:t xml:space="preserve"> model</w:t>
      </w:r>
      <w:bookmarkEnd w:id="107"/>
    </w:p>
    <w:p w:rsidR="002B5DA6" w:rsidRDefault="002B5DA6" w:rsidP="002B5DA6">
      <w:r>
        <w:t xml:space="preserve">An example of the addition of cuts and clamps to an existing </w:t>
      </w:r>
      <w:proofErr w:type="spellStart"/>
      <w:r>
        <w:t>CIM</w:t>
      </w:r>
      <w:proofErr w:type="spellEnd"/>
      <w:r>
        <w:t xml:space="preserve"> model is illustrated in </w:t>
      </w:r>
      <w:r>
        <w:fldChar w:fldCharType="begin"/>
      </w:r>
      <w:r>
        <w:instrText xml:space="preserve"> REF _Ref289779529 \h </w:instrText>
      </w:r>
      <w:r>
        <w:fldChar w:fldCharType="separate"/>
      </w:r>
      <w:r w:rsidR="005E5C03" w:rsidRPr="005B0D59">
        <w:t xml:space="preserve">Figure </w:t>
      </w:r>
      <w:r w:rsidR="005E5C03">
        <w:rPr>
          <w:noProof/>
        </w:rPr>
        <w:t>18</w:t>
      </w:r>
      <w:r w:rsidR="005E5C03">
        <w:t xml:space="preserve"> </w:t>
      </w:r>
      <w:r w:rsidR="005E5C03" w:rsidRPr="00B7388A">
        <w:t>–</w:t>
      </w:r>
      <w:r w:rsidR="005E5C03">
        <w:t xml:space="preserve"> Example before cuts and jumpers</w:t>
      </w:r>
      <w:r>
        <w:fldChar w:fldCharType="end"/>
      </w:r>
      <w:r>
        <w:t xml:space="preserve"> and </w:t>
      </w:r>
      <w:r>
        <w:fldChar w:fldCharType="begin"/>
      </w:r>
      <w:r>
        <w:instrText xml:space="preserve"> REF _Ref289763532 \h </w:instrText>
      </w:r>
      <w:r>
        <w:fldChar w:fldCharType="separate"/>
      </w:r>
      <w:r w:rsidR="005E5C03" w:rsidRPr="005B0D59">
        <w:t xml:space="preserve">Figure </w:t>
      </w:r>
      <w:r w:rsidR="005E5C03">
        <w:rPr>
          <w:noProof/>
        </w:rPr>
        <w:t>19</w:t>
      </w:r>
      <w:r w:rsidR="005E5C03">
        <w:t xml:space="preserve"> </w:t>
      </w:r>
      <w:r w:rsidR="005E5C03" w:rsidRPr="00B7388A">
        <w:t>–</w:t>
      </w:r>
      <w:r w:rsidR="005E5C03">
        <w:t xml:space="preserve"> Example after cuts and jumpers</w:t>
      </w:r>
      <w:r>
        <w:fldChar w:fldCharType="end"/>
      </w:r>
      <w:r>
        <w:t xml:space="preserve">. </w:t>
      </w:r>
      <w:r>
        <w:fldChar w:fldCharType="begin"/>
      </w:r>
      <w:r>
        <w:instrText xml:space="preserve"> REF _Ref289779799 \h </w:instrText>
      </w:r>
      <w:r>
        <w:fldChar w:fldCharType="separate"/>
      </w:r>
      <w:r w:rsidR="005E5C03" w:rsidRPr="005B0D59">
        <w:t xml:space="preserve">Figure </w:t>
      </w:r>
      <w:r w:rsidR="005E5C03">
        <w:rPr>
          <w:noProof/>
        </w:rPr>
        <w:t>18</w:t>
      </w:r>
      <w:r>
        <w:fldChar w:fldCharType="end"/>
      </w:r>
      <w:r>
        <w:t xml:space="preserve"> shows two physically parallel line segments named “FRED” and “LEROY”.  In this example the system is energized from the right, the switch on the left is closed, and the loads name “ONE” and “TWO” are being supplied.  Then the three faults are applied at the specified distances from Terminal 1 of the line respective line segments segments.  In this example the phase detail is not specified for simplicity, but phase detail can follow the same approach outlined in Clause </w:t>
      </w:r>
      <w:r>
        <w:fldChar w:fldCharType="begin"/>
      </w:r>
      <w:r>
        <w:instrText xml:space="preserve"> REF _Ref290555517 \w \h </w:instrText>
      </w:r>
      <w:r>
        <w:fldChar w:fldCharType="separate"/>
      </w:r>
      <w:r w:rsidR="005E5C03">
        <w:t>4.4.8</w:t>
      </w:r>
      <w:r>
        <w:fldChar w:fldCharType="end"/>
      </w:r>
      <w:r>
        <w:t>.</w:t>
      </w:r>
    </w:p>
    <w:p w:rsidR="002B5DA6" w:rsidRDefault="002B5DA6" w:rsidP="002B5DA6"/>
    <w:p w:rsidR="002B5DA6" w:rsidRDefault="002B5DA6" w:rsidP="002B5DA6">
      <w:pPr>
        <w:keepNext/>
      </w:pPr>
      <w:r>
        <w:object w:dxaOrig="11015" w:dyaOrig="7230">
          <v:shape id="_x0000_i1030" type="#_x0000_t75" style="width:453pt;height:297.6pt" o:ole="">
            <v:imagedata r:id="rId26" o:title=""/>
          </v:shape>
          <o:OLEObject Type="Embed" ProgID="Visio.Drawing.11" ShapeID="_x0000_i1030" DrawAspect="Content" ObjectID="_1368968985" r:id="rId27"/>
        </w:object>
      </w:r>
    </w:p>
    <w:p w:rsidR="002B5DA6" w:rsidRPr="005B0D59" w:rsidRDefault="002B5DA6" w:rsidP="002B5DA6">
      <w:pPr>
        <w:pStyle w:val="Caption"/>
      </w:pPr>
      <w:bookmarkStart w:id="108" w:name="_Ref289779799"/>
      <w:bookmarkStart w:id="109" w:name="_Ref289779529"/>
      <w:bookmarkStart w:id="110" w:name="_Ref289779742"/>
      <w:r w:rsidRPr="005B0D59">
        <w:t xml:space="preserve">Figure </w:t>
      </w:r>
      <w:r w:rsidR="00F50193">
        <w:fldChar w:fldCharType="begin"/>
      </w:r>
      <w:r w:rsidR="00F50193">
        <w:instrText xml:space="preserve"> SEQ Figure \* ARABIC </w:instrText>
      </w:r>
      <w:r w:rsidR="00F50193">
        <w:fldChar w:fldCharType="separate"/>
      </w:r>
      <w:r w:rsidR="005E5C03">
        <w:rPr>
          <w:noProof/>
        </w:rPr>
        <w:t>18</w:t>
      </w:r>
      <w:r w:rsidR="00F50193">
        <w:rPr>
          <w:noProof/>
        </w:rPr>
        <w:fldChar w:fldCharType="end"/>
      </w:r>
      <w:bookmarkEnd w:id="108"/>
      <w:r>
        <w:t xml:space="preserve"> </w:t>
      </w:r>
      <w:r w:rsidRPr="00B7388A">
        <w:t>–</w:t>
      </w:r>
      <w:r>
        <w:t xml:space="preserve"> Example before cuts and jumpers</w:t>
      </w:r>
      <w:bookmarkEnd w:id="109"/>
      <w:r>
        <w:t xml:space="preserve"> applied</w:t>
      </w:r>
      <w:bookmarkEnd w:id="110"/>
    </w:p>
    <w:p w:rsidR="002B5DA6" w:rsidRDefault="002B5DA6" w:rsidP="002B5DA6">
      <w:pPr>
        <w:pStyle w:val="PARAGRAPH"/>
      </w:pPr>
      <w:r>
        <w:fldChar w:fldCharType="begin"/>
      </w:r>
      <w:r>
        <w:instrText xml:space="preserve"> REF _Ref289780090 \h  \* MERGEFORMAT </w:instrText>
      </w:r>
      <w:r>
        <w:fldChar w:fldCharType="separate"/>
      </w:r>
      <w:r w:rsidR="005E5C03" w:rsidRPr="005B0D59">
        <w:t xml:space="preserve">Figure </w:t>
      </w:r>
      <w:r w:rsidR="005E5C03">
        <w:t>19</w:t>
      </w:r>
      <w:r>
        <w:fldChar w:fldCharType="end"/>
      </w:r>
      <w:r>
        <w:t xml:space="preserve"> shows how the pure addition of Cut, </w:t>
      </w:r>
      <w:proofErr w:type="spellStart"/>
      <w:r>
        <w:t>ConnectivityNode</w:t>
      </w:r>
      <w:proofErr w:type="spellEnd"/>
      <w:r>
        <w:t xml:space="preserve">, Jumper, Clamp and potentially other Conducting Equipment can represent model changes reflecting typical temporary work.  These same models can also be used for permanent model changes.   This shows how cuts applied at the specified distances can isolate the faults.    </w:t>
      </w:r>
    </w:p>
    <w:p w:rsidR="002B5DA6" w:rsidRDefault="002B5DA6" w:rsidP="002B5DA6">
      <w:pPr>
        <w:pStyle w:val="PARAGRAPH"/>
      </w:pPr>
      <w:r>
        <w:fldChar w:fldCharType="begin"/>
      </w:r>
      <w:r>
        <w:instrText xml:space="preserve"> REF _Ref289780090 \h </w:instrText>
      </w:r>
      <w:r>
        <w:fldChar w:fldCharType="separate"/>
      </w:r>
      <w:r w:rsidR="005E5C03" w:rsidRPr="005B0D59">
        <w:t xml:space="preserve">Figure </w:t>
      </w:r>
      <w:r w:rsidR="005E5C03">
        <w:rPr>
          <w:noProof/>
        </w:rPr>
        <w:t>19</w:t>
      </w:r>
      <w:r>
        <w:fldChar w:fldCharType="end"/>
      </w:r>
      <w:r>
        <w:t xml:space="preserve"> shows how this example leaves the faulted ends of cuts dangling, while the </w:t>
      </w:r>
      <w:proofErr w:type="spellStart"/>
      <w:r>
        <w:t>unfaulted</w:t>
      </w:r>
      <w:proofErr w:type="spellEnd"/>
      <w:r>
        <w:t xml:space="preserve"> network is connected to supply the loads.  This example also demonstrates how multiple cuts can be applied to one line segment.  This example shows open cuts, but if a cut were closed, flow could continue through the </w:t>
      </w:r>
      <w:proofErr w:type="spellStart"/>
      <w:r>
        <w:t>ACLineSegment</w:t>
      </w:r>
      <w:proofErr w:type="spellEnd"/>
      <w:r>
        <w:t xml:space="preserve"> with part of the flow potentially redirected to the terminals of the cut, much like the case for a clamp.</w:t>
      </w:r>
    </w:p>
    <w:p w:rsidR="002B5DA6" w:rsidRDefault="002B5DA6" w:rsidP="002B5DA6">
      <w:pPr>
        <w:pStyle w:val="PARAGRAPH"/>
      </w:pPr>
    </w:p>
    <w:p w:rsidR="002B5DA6" w:rsidRDefault="002B5DA6" w:rsidP="002B5DA6">
      <w:pPr>
        <w:keepNext/>
      </w:pPr>
      <w:r>
        <w:object w:dxaOrig="11015" w:dyaOrig="10668">
          <v:shape id="_x0000_i1031" type="#_x0000_t75" style="width:453pt;height:439.2pt" o:ole="">
            <v:imagedata r:id="rId28" o:title=""/>
          </v:shape>
          <o:OLEObject Type="Embed" ProgID="Visio.Drawing.11" ShapeID="_x0000_i1031" DrawAspect="Content" ObjectID="_1368968986" r:id="rId29"/>
        </w:object>
      </w:r>
    </w:p>
    <w:p w:rsidR="002B5DA6" w:rsidRPr="005B0D59" w:rsidRDefault="002B5DA6" w:rsidP="002B5DA6">
      <w:pPr>
        <w:pStyle w:val="Caption"/>
      </w:pPr>
      <w:bookmarkStart w:id="111" w:name="_Ref289780090"/>
      <w:bookmarkStart w:id="112" w:name="_Ref289763532"/>
      <w:r w:rsidRPr="005B0D59">
        <w:t xml:space="preserve">Figure </w:t>
      </w:r>
      <w:r w:rsidR="00F50193">
        <w:fldChar w:fldCharType="begin"/>
      </w:r>
      <w:r w:rsidR="00F50193">
        <w:instrText xml:space="preserve"> SEQ Figure \* ARABIC </w:instrText>
      </w:r>
      <w:r w:rsidR="00F50193">
        <w:fldChar w:fldCharType="separate"/>
      </w:r>
      <w:r w:rsidR="005E5C03">
        <w:rPr>
          <w:noProof/>
        </w:rPr>
        <w:t>19</w:t>
      </w:r>
      <w:r w:rsidR="00F50193">
        <w:rPr>
          <w:noProof/>
        </w:rPr>
        <w:fldChar w:fldCharType="end"/>
      </w:r>
      <w:bookmarkEnd w:id="111"/>
      <w:r>
        <w:t xml:space="preserve"> </w:t>
      </w:r>
      <w:r w:rsidRPr="00B7388A">
        <w:t>–</w:t>
      </w:r>
      <w:r>
        <w:t xml:space="preserve"> Example after cuts and jumpers</w:t>
      </w:r>
      <w:bookmarkEnd w:id="112"/>
      <w:r>
        <w:t xml:space="preserve"> applied</w:t>
      </w:r>
    </w:p>
    <w:p w:rsidR="002B5DA6" w:rsidRPr="005B0D59" w:rsidRDefault="002B5DA6" w:rsidP="002B5DA6">
      <w:pPr>
        <w:rPr>
          <w:b/>
          <w:bCs/>
        </w:rPr>
      </w:pPr>
      <w:r>
        <w:rPr>
          <w:b/>
          <w:bCs/>
        </w:rPr>
        <w:t>Although not shown in the example above, a cut provides two terminals and connections could be made to either or both terminals.  An example case might involve introducing a cut and connecting both ends with a jumper that crosses phases.</w:t>
      </w:r>
    </w:p>
    <w:p w:rsidR="002B5DA6" w:rsidRDefault="002B5DA6" w:rsidP="002B5DA6">
      <w:pPr>
        <w:pStyle w:val="Heading3"/>
        <w:ind w:left="851" w:hanging="851"/>
      </w:pPr>
      <w:bookmarkStart w:id="113" w:name="_Toc241755839"/>
      <w:bookmarkStart w:id="114" w:name="_Toc295226908"/>
      <w:r>
        <w:t>Measurements and controls</w:t>
      </w:r>
      <w:bookmarkEnd w:id="113"/>
      <w:bookmarkEnd w:id="114"/>
    </w:p>
    <w:p w:rsidR="002B5DA6" w:rsidRDefault="002B5DA6" w:rsidP="002B5DA6">
      <w:pPr>
        <w:pStyle w:val="Heading4"/>
      </w:pPr>
      <w:r>
        <w:t>Measurement overview</w:t>
      </w:r>
    </w:p>
    <w:p w:rsidR="002B5DA6" w:rsidRDefault="002B5DA6" w:rsidP="002B5DA6">
      <w:pPr>
        <w:pStyle w:val="PARAGRAPH"/>
      </w:pPr>
      <w:r>
        <w:t>Measurements are used to represent the state variables that can be found in industrial processes. Each industrial process has its specific types of measurements. A power system typically has power flows, voltages, positions (e.g., breakers, isolators), fault indications (air pressure, oil pressure over temperature, etc.), counters (e.g., energy), etc.</w:t>
      </w:r>
    </w:p>
    <w:p w:rsidR="002B5DA6" w:rsidRDefault="002B5DA6" w:rsidP="002B5DA6">
      <w:pPr>
        <w:pStyle w:val="PARAGRAPH"/>
      </w:pPr>
      <w:r>
        <w:t xml:space="preserve">The name "Measurement" would seem to indicate that all the state variables are measured. This is not always strictly the case as many measurements are calculated by </w:t>
      </w:r>
      <w:proofErr w:type="spellStart"/>
      <w:r>
        <w:t>SCADA</w:t>
      </w:r>
      <w:proofErr w:type="spellEnd"/>
      <w:r>
        <w:t xml:space="preserve"> or  EMS/</w:t>
      </w:r>
      <w:proofErr w:type="spellStart"/>
      <w:r>
        <w:t>DMS</w:t>
      </w:r>
      <w:proofErr w:type="spellEnd"/>
      <w:r>
        <w:t xml:space="preserve"> functions, such as State Estimator or Power Flow calculations. As a consequence, a measurement may have a number of alternate values (e.g., manually supplied, telemetered, state estimated, optimized etc.). This is supported by the Measurement and </w:t>
      </w:r>
      <w:proofErr w:type="spellStart"/>
      <w:r>
        <w:t>MeasurementValue</w:t>
      </w:r>
      <w:proofErr w:type="spellEnd"/>
      <w:r>
        <w:t xml:space="preserve"> models in the </w:t>
      </w:r>
      <w:proofErr w:type="spellStart"/>
      <w:r>
        <w:t>Meas</w:t>
      </w:r>
      <w:proofErr w:type="spellEnd"/>
      <w:r>
        <w:t xml:space="preserve"> package.  The classes in the </w:t>
      </w:r>
      <w:proofErr w:type="spellStart"/>
      <w:r>
        <w:t>StateVariable</w:t>
      </w:r>
      <w:proofErr w:type="spellEnd"/>
      <w:r>
        <w:t xml:space="preserve"> package have been added to the </w:t>
      </w:r>
      <w:proofErr w:type="spellStart"/>
      <w:r>
        <w:t>CIM</w:t>
      </w:r>
      <w:proofErr w:type="spellEnd"/>
      <w:r>
        <w:t xml:space="preserve"> model specifically for the purpose of supporting exchange of values calculated by functions such as State Estimator and Power Flow.</w:t>
      </w:r>
    </w:p>
    <w:p w:rsidR="002B5DA6" w:rsidRDefault="002B5DA6" w:rsidP="002B5DA6">
      <w:pPr>
        <w:pStyle w:val="PARAGRAPH"/>
      </w:pPr>
      <w:r>
        <w:lastRenderedPageBreak/>
        <w:t>The measurement model now allows for optionally specifying the specific phases of a measurement.</w:t>
      </w:r>
    </w:p>
    <w:p w:rsidR="002B5DA6" w:rsidRDefault="002B5DA6" w:rsidP="002B5DA6">
      <w:pPr>
        <w:pStyle w:val="Heading4"/>
      </w:pPr>
      <w:r>
        <w:t>Control overview</w:t>
      </w:r>
    </w:p>
    <w:p w:rsidR="002B5DA6" w:rsidRDefault="002B5DA6" w:rsidP="002B5DA6">
      <w:r>
        <w:t xml:space="preserve">Controls are used to represent control variables. Power system control variables typically are set points, raise lower commands, select before execute commands and on/off commands etc. The </w:t>
      </w:r>
      <w:proofErr w:type="spellStart"/>
      <w:r>
        <w:t>Meas</w:t>
      </w:r>
      <w:proofErr w:type="spellEnd"/>
      <w:r>
        <w:t xml:space="preserve"> package supports control variables with the Control model.</w:t>
      </w:r>
    </w:p>
    <w:p w:rsidR="002B5DA6" w:rsidRDefault="002B5DA6" w:rsidP="002B5DA6">
      <w:pPr>
        <w:pStyle w:val="Heading4"/>
      </w:pPr>
      <w:r>
        <w:t xml:space="preserve">Use of measurement-related classes </w:t>
      </w:r>
    </w:p>
    <w:p w:rsidR="002B5DA6" w:rsidRDefault="002B5DA6" w:rsidP="002B5DA6">
      <w:pPr>
        <w:pStyle w:val="PARAGRAPH"/>
      </w:pPr>
      <w:r>
        <w:t xml:space="preserve">A </w:t>
      </w:r>
      <w:proofErr w:type="spellStart"/>
      <w:r>
        <w:t>PowerSystemResource</w:t>
      </w:r>
      <w:proofErr w:type="spellEnd"/>
      <w:r>
        <w:t xml:space="preserve"> (</w:t>
      </w:r>
      <w:proofErr w:type="spellStart"/>
      <w:r>
        <w:t>PSR</w:t>
      </w:r>
      <w:proofErr w:type="spellEnd"/>
      <w:r>
        <w:t xml:space="preserve">) may have zero to many measurements associated with it by containing one or more measurements. Each measurement may have one or more measurement values. Observing the following guidelines will enable applications to navigate and find the required measurement values in a consistent way (see </w:t>
      </w:r>
      <w:r>
        <w:fldChar w:fldCharType="begin"/>
      </w:r>
      <w:r>
        <w:instrText xml:space="preserve"> REF _Ref242583781 \h </w:instrText>
      </w:r>
      <w:r>
        <w:fldChar w:fldCharType="separate"/>
      </w:r>
      <w:r w:rsidR="005E5C03">
        <w:t xml:space="preserve">Figure </w:t>
      </w:r>
      <w:r w:rsidR="005E5C03">
        <w:rPr>
          <w:noProof/>
        </w:rPr>
        <w:t>20</w:t>
      </w:r>
      <w:r>
        <w:fldChar w:fldCharType="end"/>
      </w:r>
      <w:r>
        <w:t xml:space="preserve">): </w:t>
      </w:r>
    </w:p>
    <w:p w:rsidR="002B5DA6" w:rsidRDefault="002B5DA6" w:rsidP="002B5DA6">
      <w:pPr>
        <w:pStyle w:val="List2"/>
      </w:pPr>
      <w:r>
        <w:t>a)</w:t>
      </w:r>
      <w:r>
        <w:tab/>
        <w:t xml:space="preserve">Measurements of a </w:t>
      </w:r>
      <w:proofErr w:type="spellStart"/>
      <w:r>
        <w:t>PowerSystemResource</w:t>
      </w:r>
      <w:proofErr w:type="spellEnd"/>
      <w:r>
        <w:t xml:space="preserve"> are classified by the attribute </w:t>
      </w:r>
      <w:proofErr w:type="spellStart"/>
      <w:r>
        <w:t>measurementType</w:t>
      </w:r>
      <w:proofErr w:type="spellEnd"/>
      <w:r>
        <w:t xml:space="preserve">.  The values to be used for </w:t>
      </w:r>
      <w:proofErr w:type="spellStart"/>
      <w:r>
        <w:t>Measurement.measurementType</w:t>
      </w:r>
      <w:proofErr w:type="spellEnd"/>
      <w:r>
        <w:t xml:space="preserve"> are specified in Table 1.</w:t>
      </w:r>
    </w:p>
    <w:p w:rsidR="002B5DA6" w:rsidRDefault="002B5DA6" w:rsidP="002B5DA6">
      <w:pPr>
        <w:pStyle w:val="List2"/>
      </w:pPr>
      <w:r>
        <w:t>b)</w:t>
      </w:r>
      <w:r>
        <w:tab/>
      </w:r>
      <w:proofErr w:type="spellStart"/>
      <w:r>
        <w:t>MeasurementValues</w:t>
      </w:r>
      <w:proofErr w:type="spellEnd"/>
      <w:r>
        <w:t xml:space="preserve"> of a Measurement are classified by </w:t>
      </w:r>
      <w:proofErr w:type="spellStart"/>
      <w:r>
        <w:t>MeasurementValueSource</w:t>
      </w:r>
      <w:proofErr w:type="spellEnd"/>
      <w:r>
        <w:t xml:space="preserve">. </w:t>
      </w:r>
    </w:p>
    <w:p w:rsidR="002B5DA6" w:rsidRDefault="002B5DA6" w:rsidP="002B5DA6">
      <w:pPr>
        <w:pStyle w:val="List2"/>
      </w:pPr>
      <w:r>
        <w:t>c)</w:t>
      </w:r>
      <w:r>
        <w:tab/>
      </w:r>
      <w:proofErr w:type="spellStart"/>
      <w:r>
        <w:t>MeasurementValueSource</w:t>
      </w:r>
      <w:proofErr w:type="spellEnd"/>
      <w:r>
        <w:t xml:space="preserve"> inherits from </w:t>
      </w:r>
      <w:proofErr w:type="spellStart"/>
      <w:r>
        <w:t>IdentifiedObject</w:t>
      </w:r>
      <w:proofErr w:type="spellEnd"/>
      <w:r>
        <w:t xml:space="preserve">. The values to be used for </w:t>
      </w:r>
      <w:proofErr w:type="spellStart"/>
      <w:r>
        <w:t>MeasurementValueSource.name</w:t>
      </w:r>
      <w:proofErr w:type="spellEnd"/>
      <w:r>
        <w:t xml:space="preserve"> and </w:t>
      </w:r>
      <w:proofErr w:type="spellStart"/>
      <w:r>
        <w:t>MeasurementValueSource.description</w:t>
      </w:r>
      <w:proofErr w:type="spellEnd"/>
      <w:r>
        <w:t xml:space="preserve"> are given in Table 2. This table provides a number of source names to be used where possible. However, the exact names to be used for specific applications are defined in related </w:t>
      </w:r>
      <w:proofErr w:type="spellStart"/>
      <w:r>
        <w:t>IEC</w:t>
      </w:r>
      <w:proofErr w:type="spellEnd"/>
      <w:r>
        <w:t> 61970 Component Interface Specifications (CIS).</w:t>
      </w:r>
    </w:p>
    <w:p w:rsidR="002B5DA6" w:rsidRDefault="002B5DA6" w:rsidP="002B5DA6">
      <w:pPr>
        <w:pStyle w:val="List2"/>
      </w:pPr>
      <w:r>
        <w:t>d)</w:t>
      </w:r>
      <w:r>
        <w:tab/>
        <w:t xml:space="preserve">The tables may be extended for proprietary needs. The names added must start with a unique name (e.g. the company name) and an underscore. Example: </w:t>
      </w:r>
      <w:proofErr w:type="spellStart"/>
      <w:r>
        <w:t>xyz_AverageTemperature</w:t>
      </w:r>
      <w:proofErr w:type="spellEnd"/>
      <w:r>
        <w:t>.</w:t>
      </w:r>
    </w:p>
    <w:p w:rsidR="002B5DA6" w:rsidRDefault="002B5DA6" w:rsidP="002B5DA6">
      <w:pPr>
        <w:pStyle w:val="List2"/>
      </w:pPr>
      <w:r>
        <w:t>e)</w:t>
      </w:r>
      <w:r>
        <w:tab/>
        <w:t xml:space="preserve">The </w:t>
      </w:r>
      <w:proofErr w:type="spellStart"/>
      <w:r>
        <w:t>ValueAliasSet</w:t>
      </w:r>
      <w:proofErr w:type="spellEnd"/>
      <w:r>
        <w:t xml:space="preserve"> is used for discrete measurements and describes mappings from values to symbolic names, such as enumeration literals having specific integer values. Different communication protocols (e.g. for </w:t>
      </w:r>
      <w:proofErr w:type="spellStart"/>
      <w:r>
        <w:t>RTUs</w:t>
      </w:r>
      <w:proofErr w:type="spellEnd"/>
      <w:r>
        <w:t xml:space="preserve"> and for control </w:t>
      </w:r>
      <w:proofErr w:type="spellStart"/>
      <w:r>
        <w:t>centers</w:t>
      </w:r>
      <w:proofErr w:type="spellEnd"/>
      <w:r>
        <w:t xml:space="preserve"> as </w:t>
      </w:r>
      <w:proofErr w:type="spellStart"/>
      <w:r>
        <w:t>ICCP</w:t>
      </w:r>
      <w:proofErr w:type="spellEnd"/>
      <w:r>
        <w:t xml:space="preserve"> or </w:t>
      </w:r>
      <w:proofErr w:type="spellStart"/>
      <w:r>
        <w:t>ELCOM</w:t>
      </w:r>
      <w:proofErr w:type="spellEnd"/>
      <w:r>
        <w:t>) use different data encodings. A system may have a system wide mapping for all Discrete values or group the Discrete values and make a mapping per group. Creation of a single system wide mapping that covers existing communication protocols is outside the scope of this specification.</w:t>
      </w:r>
    </w:p>
    <w:p w:rsidR="002B5DA6" w:rsidRDefault="002B5DA6" w:rsidP="002B5DA6">
      <w:pPr>
        <w:rPr>
          <w:lang w:val="en-US"/>
        </w:rPr>
      </w:pPr>
    </w:p>
    <w:p w:rsidR="002B5DA6" w:rsidRDefault="002B5DA6" w:rsidP="002B5DA6">
      <w:pPr>
        <w:rPr>
          <w:lang w:val="en-US"/>
        </w:rPr>
      </w:pPr>
      <w:proofErr w:type="spellStart"/>
      <w:r>
        <w:t>startUmlDiagram.</w:t>
      </w:r>
      <w:r w:rsidRPr="005F52DA">
        <w:t>Meas.Meas</w:t>
      </w:r>
      <w:r>
        <w:t>urement.endUml</w:t>
      </w:r>
      <w:proofErr w:type="spellEnd"/>
    </w:p>
    <w:p w:rsidR="002B5DA6" w:rsidRDefault="002B5DA6" w:rsidP="002B5DA6">
      <w:pPr>
        <w:pStyle w:val="FIGURE-title"/>
      </w:pPr>
      <w:bookmarkStart w:id="115" w:name="_Ref242583781"/>
      <w:bookmarkStart w:id="116" w:name="_Ref216521164"/>
      <w:bookmarkStart w:id="117" w:name="_Toc295226940"/>
      <w:r>
        <w:t xml:space="preserve">Figure </w:t>
      </w:r>
      <w:r>
        <w:fldChar w:fldCharType="begin"/>
      </w:r>
      <w:r>
        <w:instrText xml:space="preserve"> SEQ Figure \* ARABIC </w:instrText>
      </w:r>
      <w:r>
        <w:fldChar w:fldCharType="separate"/>
      </w:r>
      <w:r w:rsidR="005E5C03">
        <w:rPr>
          <w:noProof/>
        </w:rPr>
        <w:t>20</w:t>
      </w:r>
      <w:r>
        <w:fldChar w:fldCharType="end"/>
      </w:r>
      <w:bookmarkEnd w:id="115"/>
      <w:r>
        <w:t xml:space="preserve"> – Navigating from </w:t>
      </w:r>
      <w:proofErr w:type="spellStart"/>
      <w:r>
        <w:t>PSR</w:t>
      </w:r>
      <w:proofErr w:type="spellEnd"/>
      <w:r>
        <w:t xml:space="preserve"> to </w:t>
      </w:r>
      <w:proofErr w:type="spellStart"/>
      <w:r>
        <w:t>MeasurementValue</w:t>
      </w:r>
      <w:bookmarkEnd w:id="116"/>
      <w:bookmarkEnd w:id="117"/>
      <w:proofErr w:type="spellEnd"/>
    </w:p>
    <w:p w:rsidR="002B5DA6" w:rsidRPr="001F63D0" w:rsidRDefault="002B5DA6" w:rsidP="002B5DA6">
      <w:pPr>
        <w:pStyle w:val="TABLE-title"/>
      </w:pPr>
      <w:r>
        <w:br w:type="page"/>
      </w:r>
      <w:bookmarkStart w:id="118" w:name="_Toc295226945"/>
      <w:r w:rsidR="005E5C03">
        <w:lastRenderedPageBreak/>
        <w:t>Table 2</w:t>
      </w:r>
      <w:r>
        <w:t xml:space="preserve"> – </w:t>
      </w:r>
      <w:proofErr w:type="spellStart"/>
      <w:r>
        <w:t>measurementType</w:t>
      </w:r>
      <w:proofErr w:type="spellEnd"/>
      <w:r>
        <w:t xml:space="preserve"> naming conventions</w:t>
      </w:r>
      <w:bookmarkEnd w:id="118"/>
    </w:p>
    <w:tbl>
      <w:tblPr>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69"/>
        <w:gridCol w:w="1379"/>
        <w:gridCol w:w="5310"/>
      </w:tblGrid>
      <w:tr w:rsidR="002B5DA6" w:rsidRPr="001F63D0" w:rsidTr="00B04489">
        <w:tc>
          <w:tcPr>
            <w:tcW w:w="2869" w:type="dxa"/>
          </w:tcPr>
          <w:p w:rsidR="002B5DA6" w:rsidRPr="001F63D0" w:rsidRDefault="002B5DA6" w:rsidP="00B04489">
            <w:pPr>
              <w:pStyle w:val="TABLE-col-heading"/>
            </w:pPr>
            <w:proofErr w:type="spellStart"/>
            <w:r>
              <w:t>measurementType</w:t>
            </w:r>
            <w:proofErr w:type="spellEnd"/>
          </w:p>
        </w:tc>
        <w:tc>
          <w:tcPr>
            <w:tcW w:w="1379" w:type="dxa"/>
          </w:tcPr>
          <w:p w:rsidR="002B5DA6" w:rsidRPr="001F63D0" w:rsidRDefault="002B5DA6" w:rsidP="00B04489">
            <w:pPr>
              <w:pStyle w:val="TABLE-col-heading"/>
            </w:pPr>
            <w:r>
              <w:t xml:space="preserve">61850 </w:t>
            </w:r>
            <w:r w:rsidRPr="001F63D0">
              <w:t>Name</w:t>
            </w:r>
          </w:p>
        </w:tc>
        <w:tc>
          <w:tcPr>
            <w:tcW w:w="5310" w:type="dxa"/>
          </w:tcPr>
          <w:p w:rsidR="002B5DA6" w:rsidRPr="001F63D0" w:rsidRDefault="002B5DA6" w:rsidP="00B04489">
            <w:pPr>
              <w:pStyle w:val="TABLE-col-heading"/>
            </w:pPr>
            <w:r w:rsidRPr="001F63D0">
              <w:t xml:space="preserve">description </w:t>
            </w:r>
          </w:p>
        </w:tc>
      </w:tr>
      <w:tr w:rsidR="002B5DA6" w:rsidRPr="007F6A77" w:rsidTr="00B04489">
        <w:tc>
          <w:tcPr>
            <w:tcW w:w="2869" w:type="dxa"/>
          </w:tcPr>
          <w:p w:rsidR="002B5DA6" w:rsidRPr="007F6A77" w:rsidRDefault="002B5DA6" w:rsidP="00B04489">
            <w:pPr>
              <w:pStyle w:val="TABLE-cell"/>
            </w:pPr>
            <w:r w:rsidRPr="007F6A77">
              <w:t>Current</w:t>
            </w:r>
          </w:p>
        </w:tc>
        <w:tc>
          <w:tcPr>
            <w:tcW w:w="1379" w:type="dxa"/>
          </w:tcPr>
          <w:p w:rsidR="002B5DA6" w:rsidRPr="007F6A77" w:rsidRDefault="002B5DA6" w:rsidP="00B04489">
            <w:pPr>
              <w:pStyle w:val="TABLE-cell"/>
            </w:pPr>
            <w:r w:rsidRPr="007F6A77">
              <w:t>Amp</w:t>
            </w:r>
          </w:p>
        </w:tc>
        <w:tc>
          <w:tcPr>
            <w:tcW w:w="5310" w:type="dxa"/>
          </w:tcPr>
          <w:p w:rsidR="002B5DA6" w:rsidRPr="007F6A77" w:rsidRDefault="002B5DA6" w:rsidP="00B04489">
            <w:pPr>
              <w:pStyle w:val="TABLE-cell"/>
            </w:pPr>
            <w:r w:rsidRPr="007F6A77">
              <w:t>Current (</w:t>
            </w:r>
            <w:proofErr w:type="spellStart"/>
            <w:r w:rsidRPr="007F6A77">
              <w:t>rms</w:t>
            </w:r>
            <w:proofErr w:type="spellEnd"/>
            <w:r w:rsidRPr="007F6A77">
              <w:t>) of a non-three phase circuit</w:t>
            </w:r>
          </w:p>
        </w:tc>
      </w:tr>
      <w:tr w:rsidR="002B5DA6" w:rsidRPr="007F6A77" w:rsidTr="00B04489">
        <w:tc>
          <w:tcPr>
            <w:tcW w:w="2869" w:type="dxa"/>
          </w:tcPr>
          <w:p w:rsidR="002B5DA6" w:rsidRPr="007F6A77" w:rsidRDefault="002B5DA6" w:rsidP="00B04489">
            <w:pPr>
              <w:pStyle w:val="TABLE-cell"/>
            </w:pPr>
            <w:proofErr w:type="spellStart"/>
            <w:r w:rsidRPr="007F6A77">
              <w:t>ThreePhaseCurrent</w:t>
            </w:r>
            <w:proofErr w:type="spellEnd"/>
          </w:p>
        </w:tc>
        <w:tc>
          <w:tcPr>
            <w:tcW w:w="1379" w:type="dxa"/>
          </w:tcPr>
          <w:p w:rsidR="002B5DA6" w:rsidRPr="007F6A77" w:rsidRDefault="002B5DA6" w:rsidP="00B04489">
            <w:pPr>
              <w:pStyle w:val="TABLE-cell"/>
            </w:pPr>
            <w:proofErr w:type="spellStart"/>
            <w:r w:rsidRPr="007F6A77">
              <w:t>AvAmps</w:t>
            </w:r>
            <w:proofErr w:type="spellEnd"/>
          </w:p>
        </w:tc>
        <w:tc>
          <w:tcPr>
            <w:tcW w:w="5310" w:type="dxa"/>
          </w:tcPr>
          <w:p w:rsidR="002B5DA6" w:rsidRPr="007F6A77" w:rsidRDefault="002B5DA6" w:rsidP="00B04489">
            <w:pPr>
              <w:pStyle w:val="TABLE-cell"/>
            </w:pPr>
            <w:r>
              <w:t xml:space="preserve">Total current </w:t>
            </w:r>
            <w:r w:rsidRPr="007F6A77">
              <w:t>(</w:t>
            </w:r>
            <w:proofErr w:type="spellStart"/>
            <w:r w:rsidRPr="007F6A77">
              <w:t>rms</w:t>
            </w:r>
            <w:proofErr w:type="spellEnd"/>
            <w:r w:rsidRPr="007F6A77">
              <w:t>) in a three phase circuit</w:t>
            </w:r>
          </w:p>
        </w:tc>
      </w:tr>
      <w:tr w:rsidR="002B5DA6" w:rsidRPr="007F6A77" w:rsidTr="00B04489">
        <w:tc>
          <w:tcPr>
            <w:tcW w:w="2869" w:type="dxa"/>
          </w:tcPr>
          <w:p w:rsidR="002B5DA6" w:rsidRPr="007F6A77" w:rsidRDefault="002B5DA6" w:rsidP="00B04489">
            <w:pPr>
              <w:pStyle w:val="TABLE-cell"/>
            </w:pPr>
            <w:proofErr w:type="spellStart"/>
            <w:r w:rsidRPr="007F6A77">
              <w:t>PhaseCurrent</w:t>
            </w:r>
            <w:proofErr w:type="spellEnd"/>
          </w:p>
        </w:tc>
        <w:tc>
          <w:tcPr>
            <w:tcW w:w="1379" w:type="dxa"/>
          </w:tcPr>
          <w:p w:rsidR="002B5DA6" w:rsidRPr="007F6A77" w:rsidRDefault="002B5DA6" w:rsidP="00B04489">
            <w:pPr>
              <w:pStyle w:val="TABLE-cell"/>
            </w:pPr>
            <w:r w:rsidRPr="007F6A77">
              <w:t>A</w:t>
            </w:r>
          </w:p>
        </w:tc>
        <w:tc>
          <w:tcPr>
            <w:tcW w:w="5310" w:type="dxa"/>
          </w:tcPr>
          <w:p w:rsidR="002B5DA6" w:rsidRPr="007F6A77" w:rsidRDefault="002B5DA6" w:rsidP="00B04489">
            <w:pPr>
              <w:pStyle w:val="TABLE-cell"/>
            </w:pPr>
            <w:r w:rsidRPr="007F6A77">
              <w:t>Measured phase current.</w:t>
            </w:r>
          </w:p>
        </w:tc>
      </w:tr>
      <w:tr w:rsidR="002B5DA6" w:rsidRPr="007F6A77" w:rsidTr="00B04489">
        <w:tc>
          <w:tcPr>
            <w:tcW w:w="2869" w:type="dxa"/>
          </w:tcPr>
          <w:p w:rsidR="002B5DA6" w:rsidRPr="007F6A77" w:rsidRDefault="002B5DA6" w:rsidP="00B04489">
            <w:pPr>
              <w:pStyle w:val="TABLE-cell"/>
            </w:pPr>
            <w:r w:rsidRPr="007F6A77">
              <w:t>Frequency</w:t>
            </w:r>
          </w:p>
        </w:tc>
        <w:tc>
          <w:tcPr>
            <w:tcW w:w="1379" w:type="dxa"/>
          </w:tcPr>
          <w:p w:rsidR="002B5DA6" w:rsidRPr="007F6A77" w:rsidRDefault="002B5DA6" w:rsidP="00B04489">
            <w:pPr>
              <w:pStyle w:val="TABLE-cell"/>
            </w:pPr>
            <w:r w:rsidRPr="007F6A77">
              <w:t>Hz</w:t>
            </w:r>
          </w:p>
        </w:tc>
        <w:tc>
          <w:tcPr>
            <w:tcW w:w="5310" w:type="dxa"/>
          </w:tcPr>
          <w:p w:rsidR="002B5DA6" w:rsidRPr="007F6A77" w:rsidRDefault="002B5DA6" w:rsidP="00B04489">
            <w:pPr>
              <w:pStyle w:val="TABLE-cell"/>
            </w:pPr>
            <w:r>
              <w:t>Frequency</w:t>
            </w:r>
          </w:p>
        </w:tc>
      </w:tr>
      <w:tr w:rsidR="002B5DA6" w:rsidRPr="007F6A77" w:rsidTr="00B04489">
        <w:tc>
          <w:tcPr>
            <w:tcW w:w="2869" w:type="dxa"/>
          </w:tcPr>
          <w:p w:rsidR="002B5DA6" w:rsidRPr="007F6A77" w:rsidRDefault="002B5DA6" w:rsidP="00B04489">
            <w:pPr>
              <w:pStyle w:val="TABLE-cell"/>
            </w:pPr>
            <w:proofErr w:type="spellStart"/>
            <w:r w:rsidRPr="007F6A77">
              <w:t>PowerFactor</w:t>
            </w:r>
            <w:proofErr w:type="spellEnd"/>
          </w:p>
        </w:tc>
        <w:tc>
          <w:tcPr>
            <w:tcW w:w="1379" w:type="dxa"/>
          </w:tcPr>
          <w:p w:rsidR="002B5DA6" w:rsidRPr="007F6A77" w:rsidRDefault="002B5DA6" w:rsidP="00B04489">
            <w:pPr>
              <w:pStyle w:val="TABLE-cell"/>
            </w:pPr>
            <w:proofErr w:type="spellStart"/>
            <w:r w:rsidRPr="007F6A77">
              <w:t>PwrFact</w:t>
            </w:r>
            <w:proofErr w:type="spellEnd"/>
          </w:p>
        </w:tc>
        <w:tc>
          <w:tcPr>
            <w:tcW w:w="5310" w:type="dxa"/>
          </w:tcPr>
          <w:p w:rsidR="002B5DA6" w:rsidRPr="007F6A77" w:rsidRDefault="002B5DA6" w:rsidP="00B04489">
            <w:pPr>
              <w:pStyle w:val="TABLE-cell"/>
            </w:pPr>
            <w:r w:rsidRPr="007F6A77">
              <w:t>Po</w:t>
            </w:r>
            <w:r>
              <w:t>w</w:t>
            </w:r>
            <w:r w:rsidRPr="007F6A77">
              <w:t>er Factor not allocated to a phase</w:t>
            </w:r>
          </w:p>
        </w:tc>
      </w:tr>
      <w:tr w:rsidR="002B5DA6" w:rsidRPr="007F6A77" w:rsidTr="00B04489">
        <w:tc>
          <w:tcPr>
            <w:tcW w:w="2869" w:type="dxa"/>
          </w:tcPr>
          <w:p w:rsidR="002B5DA6" w:rsidRPr="007F6A77" w:rsidRDefault="002B5DA6" w:rsidP="00B04489">
            <w:pPr>
              <w:pStyle w:val="TABLE-cell"/>
            </w:pPr>
            <w:proofErr w:type="spellStart"/>
            <w:r w:rsidRPr="007F6A77">
              <w:t>ThreePhasePowerFactor</w:t>
            </w:r>
            <w:proofErr w:type="spellEnd"/>
          </w:p>
        </w:tc>
        <w:tc>
          <w:tcPr>
            <w:tcW w:w="1379" w:type="dxa"/>
          </w:tcPr>
          <w:p w:rsidR="002B5DA6" w:rsidRPr="007F6A77" w:rsidRDefault="002B5DA6" w:rsidP="00B04489">
            <w:pPr>
              <w:pStyle w:val="TABLE-cell"/>
            </w:pPr>
            <w:proofErr w:type="spellStart"/>
            <w:r w:rsidRPr="007F6A77">
              <w:t>TotPF</w:t>
            </w:r>
            <w:proofErr w:type="spellEnd"/>
          </w:p>
        </w:tc>
        <w:tc>
          <w:tcPr>
            <w:tcW w:w="5310" w:type="dxa"/>
          </w:tcPr>
          <w:p w:rsidR="002B5DA6" w:rsidRPr="007F6A77" w:rsidRDefault="002B5DA6" w:rsidP="00B04489">
            <w:pPr>
              <w:pStyle w:val="TABLE-cell"/>
            </w:pPr>
            <w:r w:rsidRPr="007F6A77">
              <w:t>Average power f</w:t>
            </w:r>
            <w:r>
              <w:t xml:space="preserve">actor </w:t>
            </w:r>
            <w:r w:rsidRPr="007F6A77">
              <w:t>in a three phase circuit</w:t>
            </w:r>
          </w:p>
        </w:tc>
      </w:tr>
      <w:tr w:rsidR="002B5DA6" w:rsidRPr="007F6A77" w:rsidTr="00B04489">
        <w:tc>
          <w:tcPr>
            <w:tcW w:w="2869" w:type="dxa"/>
          </w:tcPr>
          <w:p w:rsidR="002B5DA6" w:rsidRPr="007F6A77" w:rsidRDefault="002B5DA6" w:rsidP="00B04489">
            <w:pPr>
              <w:pStyle w:val="TABLE-cell"/>
            </w:pPr>
            <w:proofErr w:type="spellStart"/>
            <w:r w:rsidRPr="007F6A77">
              <w:t>ThreePhaseApparentPower</w:t>
            </w:r>
            <w:proofErr w:type="spellEnd"/>
          </w:p>
        </w:tc>
        <w:tc>
          <w:tcPr>
            <w:tcW w:w="1379" w:type="dxa"/>
          </w:tcPr>
          <w:p w:rsidR="002B5DA6" w:rsidRPr="007F6A77" w:rsidRDefault="002B5DA6" w:rsidP="00B04489">
            <w:pPr>
              <w:pStyle w:val="TABLE-cell"/>
            </w:pPr>
            <w:proofErr w:type="spellStart"/>
            <w:r w:rsidRPr="007F6A77">
              <w:t>TotVA</w:t>
            </w:r>
            <w:proofErr w:type="spellEnd"/>
          </w:p>
        </w:tc>
        <w:tc>
          <w:tcPr>
            <w:tcW w:w="5310" w:type="dxa"/>
          </w:tcPr>
          <w:p w:rsidR="002B5DA6" w:rsidRPr="007F6A77" w:rsidRDefault="002B5DA6" w:rsidP="00B04489">
            <w:pPr>
              <w:pStyle w:val="TABLE-cell"/>
            </w:pPr>
            <w:r>
              <w:t xml:space="preserve">Total apparent power </w:t>
            </w:r>
            <w:r w:rsidRPr="007F6A77">
              <w:t>in a three phase circuit</w:t>
            </w:r>
          </w:p>
        </w:tc>
      </w:tr>
      <w:tr w:rsidR="002B5DA6" w:rsidRPr="007F6A77" w:rsidTr="00B04489">
        <w:tc>
          <w:tcPr>
            <w:tcW w:w="2869" w:type="dxa"/>
          </w:tcPr>
          <w:p w:rsidR="002B5DA6" w:rsidRPr="007F6A77" w:rsidRDefault="002B5DA6" w:rsidP="00B04489">
            <w:pPr>
              <w:pStyle w:val="TABLE-cell"/>
            </w:pPr>
            <w:proofErr w:type="spellStart"/>
            <w:r w:rsidRPr="007F6A77">
              <w:t>ThreePhaseReactivePower</w:t>
            </w:r>
            <w:proofErr w:type="spellEnd"/>
          </w:p>
        </w:tc>
        <w:tc>
          <w:tcPr>
            <w:tcW w:w="1379" w:type="dxa"/>
          </w:tcPr>
          <w:p w:rsidR="002B5DA6" w:rsidRPr="007F6A77" w:rsidRDefault="002B5DA6" w:rsidP="00B04489">
            <w:pPr>
              <w:pStyle w:val="TABLE-cell"/>
            </w:pPr>
            <w:proofErr w:type="spellStart"/>
            <w:r w:rsidRPr="007F6A77">
              <w:t>TotVAr</w:t>
            </w:r>
            <w:proofErr w:type="spellEnd"/>
          </w:p>
        </w:tc>
        <w:tc>
          <w:tcPr>
            <w:tcW w:w="5310" w:type="dxa"/>
          </w:tcPr>
          <w:p w:rsidR="002B5DA6" w:rsidRPr="007F6A77" w:rsidRDefault="002B5DA6" w:rsidP="00B04489">
            <w:pPr>
              <w:pStyle w:val="TABLE-cell"/>
            </w:pPr>
            <w:r>
              <w:t>Total reactive power</w:t>
            </w:r>
            <w:r w:rsidRPr="007F6A77">
              <w:t xml:space="preserve"> in a three phase circuit</w:t>
            </w:r>
          </w:p>
        </w:tc>
      </w:tr>
      <w:tr w:rsidR="002B5DA6" w:rsidRPr="007F6A77" w:rsidTr="00B04489">
        <w:tc>
          <w:tcPr>
            <w:tcW w:w="2869" w:type="dxa"/>
          </w:tcPr>
          <w:p w:rsidR="002B5DA6" w:rsidRPr="007F6A77" w:rsidRDefault="002B5DA6" w:rsidP="00B04489">
            <w:pPr>
              <w:pStyle w:val="TABLE-cell"/>
            </w:pPr>
            <w:proofErr w:type="spellStart"/>
            <w:r w:rsidRPr="007F6A77">
              <w:t>ThreePhaseActivePower</w:t>
            </w:r>
            <w:proofErr w:type="spellEnd"/>
          </w:p>
        </w:tc>
        <w:tc>
          <w:tcPr>
            <w:tcW w:w="1379" w:type="dxa"/>
          </w:tcPr>
          <w:p w:rsidR="002B5DA6" w:rsidRPr="007F6A77" w:rsidRDefault="002B5DA6" w:rsidP="00B04489">
            <w:pPr>
              <w:pStyle w:val="TABLE-cell"/>
            </w:pPr>
            <w:proofErr w:type="spellStart"/>
            <w:r w:rsidRPr="007F6A77">
              <w:t>TotW</w:t>
            </w:r>
            <w:proofErr w:type="spellEnd"/>
          </w:p>
        </w:tc>
        <w:tc>
          <w:tcPr>
            <w:tcW w:w="5310" w:type="dxa"/>
          </w:tcPr>
          <w:p w:rsidR="002B5DA6" w:rsidRPr="007F6A77" w:rsidRDefault="002B5DA6" w:rsidP="00B04489">
            <w:pPr>
              <w:pStyle w:val="TABLE-cell"/>
            </w:pPr>
            <w:r>
              <w:t>Total real power</w:t>
            </w:r>
            <w:r w:rsidRPr="007F6A77">
              <w:t xml:space="preserve"> in a three phase circuit.</w:t>
            </w:r>
          </w:p>
        </w:tc>
      </w:tr>
      <w:tr w:rsidR="002B5DA6" w:rsidRPr="007F6A77" w:rsidTr="00B04489">
        <w:tc>
          <w:tcPr>
            <w:tcW w:w="2869" w:type="dxa"/>
          </w:tcPr>
          <w:p w:rsidR="002B5DA6" w:rsidRPr="007F6A77" w:rsidRDefault="002B5DA6" w:rsidP="00B04489">
            <w:pPr>
              <w:pStyle w:val="TABLE-cell"/>
            </w:pPr>
            <w:proofErr w:type="spellStart"/>
            <w:r w:rsidRPr="007F6A77">
              <w:t>ApparentPower</w:t>
            </w:r>
            <w:proofErr w:type="spellEnd"/>
          </w:p>
        </w:tc>
        <w:tc>
          <w:tcPr>
            <w:tcW w:w="1379" w:type="dxa"/>
          </w:tcPr>
          <w:p w:rsidR="002B5DA6" w:rsidRPr="007F6A77" w:rsidRDefault="002B5DA6" w:rsidP="00B04489">
            <w:pPr>
              <w:pStyle w:val="TABLE-cell"/>
            </w:pPr>
            <w:proofErr w:type="spellStart"/>
            <w:r w:rsidRPr="007F6A77">
              <w:t>VoltAmp</w:t>
            </w:r>
            <w:proofErr w:type="spellEnd"/>
          </w:p>
        </w:tc>
        <w:tc>
          <w:tcPr>
            <w:tcW w:w="5310" w:type="dxa"/>
          </w:tcPr>
          <w:p w:rsidR="002B5DA6" w:rsidRPr="007F6A77" w:rsidRDefault="002B5DA6" w:rsidP="00B04489">
            <w:pPr>
              <w:pStyle w:val="TABLE-cell"/>
            </w:pPr>
            <w:r>
              <w:t>Apparent power</w:t>
            </w:r>
            <w:r w:rsidRPr="007F6A77">
              <w:t xml:space="preserve"> in a non-three phase circuit</w:t>
            </w:r>
          </w:p>
        </w:tc>
      </w:tr>
      <w:tr w:rsidR="002B5DA6" w:rsidRPr="007F6A77" w:rsidTr="00B04489">
        <w:tc>
          <w:tcPr>
            <w:tcW w:w="2869" w:type="dxa"/>
          </w:tcPr>
          <w:p w:rsidR="002B5DA6" w:rsidRPr="007F6A77" w:rsidRDefault="002B5DA6" w:rsidP="00B04489">
            <w:pPr>
              <w:pStyle w:val="TABLE-cell"/>
            </w:pPr>
            <w:proofErr w:type="spellStart"/>
            <w:r w:rsidRPr="007F6A77">
              <w:t>ReactivePower</w:t>
            </w:r>
            <w:proofErr w:type="spellEnd"/>
          </w:p>
        </w:tc>
        <w:tc>
          <w:tcPr>
            <w:tcW w:w="1379" w:type="dxa"/>
          </w:tcPr>
          <w:p w:rsidR="002B5DA6" w:rsidRPr="007F6A77" w:rsidRDefault="002B5DA6" w:rsidP="00B04489">
            <w:pPr>
              <w:pStyle w:val="TABLE-cell"/>
            </w:pPr>
            <w:proofErr w:type="spellStart"/>
            <w:r w:rsidRPr="007F6A77">
              <w:t>VoltAmpr</w:t>
            </w:r>
            <w:proofErr w:type="spellEnd"/>
          </w:p>
        </w:tc>
        <w:tc>
          <w:tcPr>
            <w:tcW w:w="5310" w:type="dxa"/>
          </w:tcPr>
          <w:p w:rsidR="002B5DA6" w:rsidRPr="007F6A77" w:rsidRDefault="002B5DA6" w:rsidP="00B04489">
            <w:pPr>
              <w:pStyle w:val="TABLE-cell"/>
            </w:pPr>
            <w:r>
              <w:t>Reactive power</w:t>
            </w:r>
            <w:r w:rsidRPr="007F6A77">
              <w:t xml:space="preserve"> in a non-three phase circuit</w:t>
            </w:r>
          </w:p>
        </w:tc>
      </w:tr>
      <w:tr w:rsidR="002B5DA6" w:rsidRPr="007F6A77" w:rsidTr="00B04489">
        <w:tc>
          <w:tcPr>
            <w:tcW w:w="2869" w:type="dxa"/>
          </w:tcPr>
          <w:p w:rsidR="002B5DA6" w:rsidRPr="007F6A77" w:rsidRDefault="002B5DA6" w:rsidP="00B04489">
            <w:pPr>
              <w:pStyle w:val="TABLE-cell"/>
            </w:pPr>
            <w:r w:rsidRPr="007F6A77">
              <w:t>Voltage</w:t>
            </w:r>
          </w:p>
        </w:tc>
        <w:tc>
          <w:tcPr>
            <w:tcW w:w="1379" w:type="dxa"/>
          </w:tcPr>
          <w:p w:rsidR="002B5DA6" w:rsidRPr="007F6A77" w:rsidRDefault="002B5DA6" w:rsidP="00B04489">
            <w:pPr>
              <w:pStyle w:val="TABLE-cell"/>
            </w:pPr>
            <w:proofErr w:type="spellStart"/>
            <w:r w:rsidRPr="007F6A77">
              <w:t>Vol</w:t>
            </w:r>
            <w:proofErr w:type="spellEnd"/>
          </w:p>
        </w:tc>
        <w:tc>
          <w:tcPr>
            <w:tcW w:w="5310" w:type="dxa"/>
          </w:tcPr>
          <w:p w:rsidR="002B5DA6" w:rsidRPr="007F6A77" w:rsidRDefault="002B5DA6" w:rsidP="00B04489">
            <w:pPr>
              <w:pStyle w:val="TABLE-cell"/>
            </w:pPr>
            <w:r>
              <w:t>Voltage</w:t>
            </w:r>
            <w:r w:rsidRPr="007F6A77">
              <w:t xml:space="preserve"> (</w:t>
            </w:r>
            <w:proofErr w:type="spellStart"/>
            <w:r w:rsidRPr="007F6A77">
              <w:t>rms</w:t>
            </w:r>
            <w:proofErr w:type="spellEnd"/>
            <w:r w:rsidRPr="007F6A77">
              <w:t>) not allocated to a phase</w:t>
            </w:r>
          </w:p>
        </w:tc>
      </w:tr>
      <w:tr w:rsidR="002B5DA6" w:rsidRPr="007F6A77" w:rsidTr="00B04489">
        <w:tc>
          <w:tcPr>
            <w:tcW w:w="2869" w:type="dxa"/>
          </w:tcPr>
          <w:p w:rsidR="002B5DA6" w:rsidRPr="007F6A77" w:rsidRDefault="002B5DA6" w:rsidP="00B04489">
            <w:pPr>
              <w:pStyle w:val="TABLE-cell"/>
            </w:pPr>
            <w:proofErr w:type="spellStart"/>
            <w:r w:rsidRPr="007F6A77">
              <w:t>ActivePower</w:t>
            </w:r>
            <w:proofErr w:type="spellEnd"/>
          </w:p>
        </w:tc>
        <w:tc>
          <w:tcPr>
            <w:tcW w:w="1379" w:type="dxa"/>
          </w:tcPr>
          <w:p w:rsidR="002B5DA6" w:rsidRPr="007F6A77" w:rsidRDefault="002B5DA6" w:rsidP="00B04489">
            <w:pPr>
              <w:pStyle w:val="TABLE-cell"/>
            </w:pPr>
            <w:r w:rsidRPr="007F6A77">
              <w:t>Watt</w:t>
            </w:r>
          </w:p>
        </w:tc>
        <w:tc>
          <w:tcPr>
            <w:tcW w:w="5310" w:type="dxa"/>
          </w:tcPr>
          <w:p w:rsidR="002B5DA6" w:rsidRPr="007F6A77" w:rsidRDefault="002B5DA6" w:rsidP="00B04489">
            <w:pPr>
              <w:pStyle w:val="TABLE-cell"/>
            </w:pPr>
            <w:r>
              <w:t>Real power</w:t>
            </w:r>
            <w:r w:rsidRPr="007F6A77">
              <w:t xml:space="preserve"> in a non-three phase circuit</w:t>
            </w:r>
          </w:p>
        </w:tc>
      </w:tr>
      <w:tr w:rsidR="002B5DA6" w:rsidRPr="007F6A77" w:rsidTr="00B04489">
        <w:tc>
          <w:tcPr>
            <w:tcW w:w="2869" w:type="dxa"/>
          </w:tcPr>
          <w:p w:rsidR="002B5DA6" w:rsidRPr="007F6A77" w:rsidRDefault="002B5DA6" w:rsidP="00B04489">
            <w:pPr>
              <w:pStyle w:val="TABLE-cell"/>
            </w:pPr>
            <w:r w:rsidRPr="007F6A77">
              <w:t>Pressure</w:t>
            </w:r>
          </w:p>
        </w:tc>
        <w:tc>
          <w:tcPr>
            <w:tcW w:w="1379" w:type="dxa"/>
          </w:tcPr>
          <w:p w:rsidR="002B5DA6" w:rsidRPr="007F6A77" w:rsidRDefault="002B5DA6" w:rsidP="00B04489">
            <w:pPr>
              <w:pStyle w:val="TABLE-cell"/>
            </w:pPr>
            <w:proofErr w:type="spellStart"/>
            <w:r w:rsidRPr="007F6A77">
              <w:t>Pres</w:t>
            </w:r>
            <w:proofErr w:type="spellEnd"/>
          </w:p>
        </w:tc>
        <w:tc>
          <w:tcPr>
            <w:tcW w:w="5310" w:type="dxa"/>
          </w:tcPr>
          <w:p w:rsidR="002B5DA6" w:rsidRPr="007F6A77" w:rsidRDefault="002B5DA6" w:rsidP="00B04489">
            <w:pPr>
              <w:pStyle w:val="TABLE-cell"/>
            </w:pPr>
            <w:r w:rsidRPr="007F6A77">
              <w:t>Pressure</w:t>
            </w:r>
          </w:p>
        </w:tc>
      </w:tr>
      <w:tr w:rsidR="002B5DA6" w:rsidRPr="007F6A77" w:rsidTr="00B04489">
        <w:tc>
          <w:tcPr>
            <w:tcW w:w="2869" w:type="dxa"/>
          </w:tcPr>
          <w:p w:rsidR="002B5DA6" w:rsidRPr="007F6A77" w:rsidRDefault="002B5DA6" w:rsidP="00B04489">
            <w:pPr>
              <w:pStyle w:val="TABLE-cell"/>
            </w:pPr>
            <w:r w:rsidRPr="007F6A77">
              <w:t>Temperature</w:t>
            </w:r>
          </w:p>
        </w:tc>
        <w:tc>
          <w:tcPr>
            <w:tcW w:w="1379" w:type="dxa"/>
          </w:tcPr>
          <w:p w:rsidR="002B5DA6" w:rsidRPr="007F6A77" w:rsidRDefault="002B5DA6" w:rsidP="00B04489">
            <w:pPr>
              <w:pStyle w:val="TABLE-cell"/>
            </w:pPr>
            <w:proofErr w:type="spellStart"/>
            <w:r w:rsidRPr="007F6A77">
              <w:t>Tmp</w:t>
            </w:r>
            <w:proofErr w:type="spellEnd"/>
          </w:p>
        </w:tc>
        <w:tc>
          <w:tcPr>
            <w:tcW w:w="5310" w:type="dxa"/>
          </w:tcPr>
          <w:p w:rsidR="002B5DA6" w:rsidRPr="007F6A77" w:rsidRDefault="002B5DA6" w:rsidP="00B04489">
            <w:pPr>
              <w:pStyle w:val="TABLE-cell"/>
            </w:pPr>
            <w:r w:rsidRPr="007F6A77">
              <w:t>Temperature</w:t>
            </w:r>
          </w:p>
        </w:tc>
      </w:tr>
      <w:tr w:rsidR="002B5DA6" w:rsidRPr="007F6A77" w:rsidTr="00B04489">
        <w:tc>
          <w:tcPr>
            <w:tcW w:w="2869" w:type="dxa"/>
          </w:tcPr>
          <w:p w:rsidR="002B5DA6" w:rsidRPr="007F6A77" w:rsidRDefault="002B5DA6" w:rsidP="00B04489">
            <w:pPr>
              <w:pStyle w:val="TABLE-cell"/>
            </w:pPr>
            <w:r w:rsidRPr="007F6A77">
              <w:t>Angle</w:t>
            </w:r>
          </w:p>
        </w:tc>
        <w:tc>
          <w:tcPr>
            <w:tcW w:w="1379" w:type="dxa"/>
          </w:tcPr>
          <w:p w:rsidR="002B5DA6" w:rsidRPr="007F6A77" w:rsidRDefault="002B5DA6" w:rsidP="00B04489">
            <w:pPr>
              <w:pStyle w:val="TABLE-cell"/>
            </w:pPr>
            <w:proofErr w:type="spellStart"/>
            <w:r w:rsidRPr="007F6A77">
              <w:t>Ang</w:t>
            </w:r>
            <w:proofErr w:type="spellEnd"/>
          </w:p>
        </w:tc>
        <w:tc>
          <w:tcPr>
            <w:tcW w:w="5310" w:type="dxa"/>
          </w:tcPr>
          <w:p w:rsidR="002B5DA6" w:rsidRPr="007F6A77" w:rsidRDefault="002B5DA6" w:rsidP="00B04489">
            <w:pPr>
              <w:pStyle w:val="TABLE-cell"/>
            </w:pPr>
            <w:r w:rsidRPr="007F6A77">
              <w:t>Angle between voltage and current</w:t>
            </w:r>
          </w:p>
        </w:tc>
      </w:tr>
      <w:tr w:rsidR="002B5DA6" w:rsidRPr="007F6A77" w:rsidTr="00B04489">
        <w:tc>
          <w:tcPr>
            <w:tcW w:w="2869" w:type="dxa"/>
          </w:tcPr>
          <w:p w:rsidR="002B5DA6" w:rsidRPr="007F6A77" w:rsidRDefault="002B5DA6" w:rsidP="00B04489">
            <w:pPr>
              <w:pStyle w:val="TABLE-cell"/>
            </w:pPr>
            <w:proofErr w:type="spellStart"/>
            <w:r w:rsidRPr="007F6A77">
              <w:t>ApparentEnergy</w:t>
            </w:r>
            <w:proofErr w:type="spellEnd"/>
          </w:p>
        </w:tc>
        <w:tc>
          <w:tcPr>
            <w:tcW w:w="1379" w:type="dxa"/>
          </w:tcPr>
          <w:p w:rsidR="002B5DA6" w:rsidRPr="007F6A77" w:rsidRDefault="002B5DA6" w:rsidP="00B04489">
            <w:pPr>
              <w:pStyle w:val="TABLE-cell"/>
            </w:pPr>
            <w:proofErr w:type="spellStart"/>
            <w:r w:rsidRPr="007F6A77">
              <w:t>TotVAh</w:t>
            </w:r>
            <w:proofErr w:type="spellEnd"/>
          </w:p>
        </w:tc>
        <w:tc>
          <w:tcPr>
            <w:tcW w:w="5310" w:type="dxa"/>
          </w:tcPr>
          <w:p w:rsidR="002B5DA6" w:rsidRPr="007F6A77" w:rsidRDefault="002B5DA6" w:rsidP="00B04489">
            <w:pPr>
              <w:pStyle w:val="TABLE-cell"/>
            </w:pPr>
            <w:r w:rsidRPr="007F6A77">
              <w:t>Apparent energy</w:t>
            </w:r>
          </w:p>
        </w:tc>
      </w:tr>
      <w:tr w:rsidR="002B5DA6" w:rsidRPr="007F6A77" w:rsidTr="00B04489">
        <w:tc>
          <w:tcPr>
            <w:tcW w:w="2869" w:type="dxa"/>
          </w:tcPr>
          <w:p w:rsidR="002B5DA6" w:rsidRPr="007F6A77" w:rsidRDefault="002B5DA6" w:rsidP="00B04489">
            <w:pPr>
              <w:pStyle w:val="TABLE-cell"/>
            </w:pPr>
            <w:proofErr w:type="spellStart"/>
            <w:r w:rsidRPr="007F6A77">
              <w:t>ReactiveEnergy</w:t>
            </w:r>
            <w:proofErr w:type="spellEnd"/>
          </w:p>
        </w:tc>
        <w:tc>
          <w:tcPr>
            <w:tcW w:w="1379" w:type="dxa"/>
          </w:tcPr>
          <w:p w:rsidR="002B5DA6" w:rsidRPr="007F6A77" w:rsidRDefault="002B5DA6" w:rsidP="00B04489">
            <w:pPr>
              <w:pStyle w:val="TABLE-cell"/>
            </w:pPr>
            <w:proofErr w:type="spellStart"/>
            <w:r w:rsidRPr="007F6A77">
              <w:t>TotVArh</w:t>
            </w:r>
            <w:proofErr w:type="spellEnd"/>
          </w:p>
        </w:tc>
        <w:tc>
          <w:tcPr>
            <w:tcW w:w="5310" w:type="dxa"/>
          </w:tcPr>
          <w:p w:rsidR="002B5DA6" w:rsidRPr="007F6A77" w:rsidRDefault="002B5DA6" w:rsidP="00B04489">
            <w:pPr>
              <w:pStyle w:val="TABLE-cell"/>
            </w:pPr>
            <w:r w:rsidRPr="007F6A77">
              <w:t>Reactive energy</w:t>
            </w:r>
          </w:p>
        </w:tc>
      </w:tr>
      <w:tr w:rsidR="002B5DA6" w:rsidRPr="007F6A77" w:rsidTr="00B04489">
        <w:tc>
          <w:tcPr>
            <w:tcW w:w="2869" w:type="dxa"/>
          </w:tcPr>
          <w:p w:rsidR="002B5DA6" w:rsidRPr="007F6A77" w:rsidRDefault="002B5DA6" w:rsidP="00B04489">
            <w:pPr>
              <w:pStyle w:val="TABLE-cell"/>
            </w:pPr>
            <w:proofErr w:type="spellStart"/>
            <w:r w:rsidRPr="007F6A77">
              <w:t>ActiveEnergy</w:t>
            </w:r>
            <w:proofErr w:type="spellEnd"/>
          </w:p>
        </w:tc>
        <w:tc>
          <w:tcPr>
            <w:tcW w:w="1379" w:type="dxa"/>
          </w:tcPr>
          <w:p w:rsidR="002B5DA6" w:rsidRPr="007F6A77" w:rsidRDefault="002B5DA6" w:rsidP="00B04489">
            <w:pPr>
              <w:pStyle w:val="TABLE-cell"/>
            </w:pPr>
            <w:proofErr w:type="spellStart"/>
            <w:r w:rsidRPr="007F6A77">
              <w:t>TotWh</w:t>
            </w:r>
            <w:proofErr w:type="spellEnd"/>
          </w:p>
        </w:tc>
        <w:tc>
          <w:tcPr>
            <w:tcW w:w="5310" w:type="dxa"/>
          </w:tcPr>
          <w:p w:rsidR="002B5DA6" w:rsidRPr="007F6A77" w:rsidRDefault="002B5DA6" w:rsidP="00B04489">
            <w:pPr>
              <w:pStyle w:val="TABLE-cell"/>
            </w:pPr>
            <w:r w:rsidRPr="007F6A77">
              <w:t>Real energy</w:t>
            </w:r>
          </w:p>
        </w:tc>
      </w:tr>
      <w:tr w:rsidR="002B5DA6" w:rsidRPr="007F6A77" w:rsidTr="00B04489">
        <w:tc>
          <w:tcPr>
            <w:tcW w:w="2869" w:type="dxa"/>
          </w:tcPr>
          <w:p w:rsidR="002B5DA6" w:rsidRPr="007F6A77" w:rsidRDefault="002B5DA6" w:rsidP="00B04489">
            <w:pPr>
              <w:pStyle w:val="TABLE-cell"/>
            </w:pPr>
            <w:r w:rsidRPr="007F6A77">
              <w:t>Automatic</w:t>
            </w:r>
          </w:p>
        </w:tc>
        <w:tc>
          <w:tcPr>
            <w:tcW w:w="1379" w:type="dxa"/>
          </w:tcPr>
          <w:p w:rsidR="002B5DA6" w:rsidRPr="007F6A77" w:rsidRDefault="002B5DA6" w:rsidP="00B04489">
            <w:pPr>
              <w:pStyle w:val="TABLE-cell"/>
            </w:pPr>
            <w:r w:rsidRPr="007F6A77">
              <w:t>Auto</w:t>
            </w:r>
          </w:p>
        </w:tc>
        <w:tc>
          <w:tcPr>
            <w:tcW w:w="5310" w:type="dxa"/>
          </w:tcPr>
          <w:p w:rsidR="002B5DA6" w:rsidRPr="007F6A77" w:rsidRDefault="002B5DA6" w:rsidP="00B04489">
            <w:pPr>
              <w:pStyle w:val="TABLE-cell"/>
            </w:pPr>
            <w:r w:rsidRPr="007F6A77">
              <w:t>Automatic operation (not manual)</w:t>
            </w:r>
          </w:p>
        </w:tc>
      </w:tr>
      <w:tr w:rsidR="002B5DA6" w:rsidRPr="007F6A77" w:rsidTr="00B04489">
        <w:tc>
          <w:tcPr>
            <w:tcW w:w="2869" w:type="dxa"/>
          </w:tcPr>
          <w:p w:rsidR="002B5DA6" w:rsidRPr="007F6A77" w:rsidRDefault="002B5DA6" w:rsidP="00B04489">
            <w:pPr>
              <w:pStyle w:val="TABLE-cell"/>
            </w:pPr>
            <w:proofErr w:type="spellStart"/>
            <w:r w:rsidRPr="007F6A77">
              <w:t>LocalOperation</w:t>
            </w:r>
            <w:proofErr w:type="spellEnd"/>
          </w:p>
        </w:tc>
        <w:tc>
          <w:tcPr>
            <w:tcW w:w="1379" w:type="dxa"/>
          </w:tcPr>
          <w:p w:rsidR="002B5DA6" w:rsidRPr="007F6A77" w:rsidRDefault="002B5DA6" w:rsidP="00B04489">
            <w:pPr>
              <w:pStyle w:val="TABLE-cell"/>
            </w:pPr>
            <w:proofErr w:type="spellStart"/>
            <w:r w:rsidRPr="007F6A77">
              <w:t>Loc</w:t>
            </w:r>
            <w:proofErr w:type="spellEnd"/>
          </w:p>
        </w:tc>
        <w:tc>
          <w:tcPr>
            <w:tcW w:w="5310" w:type="dxa"/>
          </w:tcPr>
          <w:p w:rsidR="002B5DA6" w:rsidRPr="007F6A77" w:rsidRDefault="002B5DA6" w:rsidP="00B04489">
            <w:pPr>
              <w:pStyle w:val="TABLE-cell"/>
            </w:pPr>
            <w:r w:rsidRPr="007F6A77">
              <w:t>Local operation (not remote)</w:t>
            </w:r>
          </w:p>
        </w:tc>
      </w:tr>
      <w:tr w:rsidR="002B5DA6" w:rsidRPr="007F6A77" w:rsidTr="00B04489">
        <w:tc>
          <w:tcPr>
            <w:tcW w:w="2869" w:type="dxa"/>
          </w:tcPr>
          <w:p w:rsidR="002B5DA6" w:rsidRPr="007F6A77" w:rsidRDefault="002B5DA6" w:rsidP="00B04489">
            <w:pPr>
              <w:pStyle w:val="TABLE-cell"/>
            </w:pPr>
            <w:proofErr w:type="spellStart"/>
            <w:r w:rsidRPr="007F6A77">
              <w:t>SwitchPosition</w:t>
            </w:r>
            <w:proofErr w:type="spellEnd"/>
          </w:p>
        </w:tc>
        <w:tc>
          <w:tcPr>
            <w:tcW w:w="1379" w:type="dxa"/>
          </w:tcPr>
          <w:p w:rsidR="002B5DA6" w:rsidRPr="007F6A77" w:rsidRDefault="002B5DA6" w:rsidP="00B04489">
            <w:pPr>
              <w:pStyle w:val="TABLE-cell"/>
            </w:pPr>
            <w:proofErr w:type="spellStart"/>
            <w:r w:rsidRPr="007F6A77">
              <w:t>Pos</w:t>
            </w:r>
            <w:proofErr w:type="spellEnd"/>
          </w:p>
        </w:tc>
        <w:tc>
          <w:tcPr>
            <w:tcW w:w="5310" w:type="dxa"/>
          </w:tcPr>
          <w:p w:rsidR="002B5DA6" w:rsidRPr="007F6A77" w:rsidRDefault="002B5DA6" w:rsidP="00B04489">
            <w:pPr>
              <w:pStyle w:val="TABLE-cell"/>
            </w:pPr>
            <w:r w:rsidRPr="007F6A77">
              <w:t>Switch position</w:t>
            </w:r>
          </w:p>
          <w:p w:rsidR="002B5DA6" w:rsidRPr="007F6A77" w:rsidRDefault="002B5DA6" w:rsidP="00B04489">
            <w:pPr>
              <w:pStyle w:val="TABLE-cell"/>
            </w:pPr>
            <w:r w:rsidRPr="007F6A77">
              <w:t>[</w:t>
            </w:r>
            <w:proofErr w:type="spellStart"/>
            <w:r w:rsidRPr="007F6A77">
              <w:t>2bits</w:t>
            </w:r>
            <w:proofErr w:type="spellEnd"/>
            <w:r w:rsidRPr="007F6A77">
              <w:t xml:space="preserve">= </w:t>
            </w:r>
            <w:proofErr w:type="spellStart"/>
            <w:r w:rsidRPr="007F6A77">
              <w:t>intermediate,open,closed,ignore</w:t>
            </w:r>
            <w:proofErr w:type="spellEnd"/>
            <w:r w:rsidRPr="007F6A77">
              <w:t>]</w:t>
            </w:r>
          </w:p>
        </w:tc>
      </w:tr>
      <w:tr w:rsidR="002B5DA6" w:rsidRPr="007F6A77" w:rsidTr="00B04489">
        <w:tc>
          <w:tcPr>
            <w:tcW w:w="2869" w:type="dxa"/>
          </w:tcPr>
          <w:p w:rsidR="002B5DA6" w:rsidRPr="007F6A77" w:rsidRDefault="002B5DA6" w:rsidP="00B04489">
            <w:pPr>
              <w:pStyle w:val="TABLE-cell"/>
            </w:pPr>
            <w:proofErr w:type="spellStart"/>
            <w:r w:rsidRPr="007F6A77">
              <w:t>TapPosition</w:t>
            </w:r>
            <w:proofErr w:type="spellEnd"/>
          </w:p>
        </w:tc>
        <w:tc>
          <w:tcPr>
            <w:tcW w:w="1379" w:type="dxa"/>
          </w:tcPr>
          <w:p w:rsidR="002B5DA6" w:rsidRPr="007F6A77" w:rsidRDefault="002B5DA6" w:rsidP="00B04489">
            <w:pPr>
              <w:pStyle w:val="TABLE-cell"/>
            </w:pPr>
            <w:proofErr w:type="spellStart"/>
            <w:r w:rsidRPr="007F6A77">
              <w:t>TapPos</w:t>
            </w:r>
            <w:proofErr w:type="spellEnd"/>
          </w:p>
        </w:tc>
        <w:tc>
          <w:tcPr>
            <w:tcW w:w="5310" w:type="dxa"/>
          </w:tcPr>
          <w:p w:rsidR="002B5DA6" w:rsidRPr="007F6A77" w:rsidRDefault="002B5DA6" w:rsidP="00B04489">
            <w:pPr>
              <w:pStyle w:val="TABLE-cell"/>
            </w:pPr>
            <w:r w:rsidRPr="007F6A77">
              <w:t xml:space="preserve">Tap position of power transformer or </w:t>
            </w:r>
            <w:proofErr w:type="spellStart"/>
            <w:r w:rsidRPr="007F6A77">
              <w:t>phaseshifter</w:t>
            </w:r>
            <w:proofErr w:type="spellEnd"/>
          </w:p>
        </w:tc>
      </w:tr>
      <w:tr w:rsidR="002B5DA6" w:rsidRPr="007F6A77" w:rsidTr="00B04489">
        <w:tc>
          <w:tcPr>
            <w:tcW w:w="2869" w:type="dxa"/>
          </w:tcPr>
          <w:p w:rsidR="002B5DA6" w:rsidRPr="007F6A77" w:rsidRDefault="002B5DA6" w:rsidP="00B04489">
            <w:pPr>
              <w:pStyle w:val="TABLE-cell"/>
            </w:pPr>
            <w:r w:rsidRPr="007F6A77">
              <w:t>Operation Count</w:t>
            </w:r>
          </w:p>
        </w:tc>
        <w:tc>
          <w:tcPr>
            <w:tcW w:w="1379" w:type="dxa"/>
          </w:tcPr>
          <w:p w:rsidR="002B5DA6" w:rsidRPr="007F6A77" w:rsidRDefault="002B5DA6" w:rsidP="00B04489">
            <w:pPr>
              <w:pStyle w:val="TABLE-cell"/>
            </w:pPr>
            <w:proofErr w:type="spellStart"/>
            <w:r w:rsidRPr="007F6A77">
              <w:t>OperCnt</w:t>
            </w:r>
            <w:proofErr w:type="spellEnd"/>
          </w:p>
        </w:tc>
        <w:tc>
          <w:tcPr>
            <w:tcW w:w="5310" w:type="dxa"/>
          </w:tcPr>
          <w:p w:rsidR="002B5DA6" w:rsidRPr="007F6A77" w:rsidRDefault="002B5DA6" w:rsidP="00B04489">
            <w:pPr>
              <w:pStyle w:val="TABLE-cell"/>
            </w:pPr>
            <w:r w:rsidRPr="007F6A77">
              <w:t>Operation count - typically for switches</w:t>
            </w:r>
          </w:p>
        </w:tc>
      </w:tr>
      <w:tr w:rsidR="002B5DA6" w:rsidRPr="007F6A77" w:rsidTr="00B04489">
        <w:tc>
          <w:tcPr>
            <w:tcW w:w="2869" w:type="dxa"/>
          </w:tcPr>
          <w:p w:rsidR="002B5DA6" w:rsidRPr="007F6A77" w:rsidRDefault="002B5DA6" w:rsidP="00B04489">
            <w:pPr>
              <w:pStyle w:val="TABLE-cell"/>
            </w:pPr>
            <w:proofErr w:type="spellStart"/>
            <w:r>
              <w:t>LineToNeutralVoltage</w:t>
            </w:r>
            <w:proofErr w:type="spellEnd"/>
          </w:p>
        </w:tc>
        <w:tc>
          <w:tcPr>
            <w:tcW w:w="1379" w:type="dxa"/>
          </w:tcPr>
          <w:p w:rsidR="002B5DA6" w:rsidRPr="007F6A77" w:rsidRDefault="002B5DA6" w:rsidP="00B04489">
            <w:pPr>
              <w:pStyle w:val="TABLE-cell"/>
            </w:pPr>
          </w:p>
        </w:tc>
        <w:tc>
          <w:tcPr>
            <w:tcW w:w="5310" w:type="dxa"/>
          </w:tcPr>
          <w:p w:rsidR="002B5DA6" w:rsidRPr="007F6A77" w:rsidRDefault="002B5DA6" w:rsidP="00B04489">
            <w:pPr>
              <w:pStyle w:val="TABLE-cell"/>
            </w:pPr>
            <w:r>
              <w:t>Line to neutral voltage.</w:t>
            </w:r>
          </w:p>
        </w:tc>
      </w:tr>
      <w:tr w:rsidR="002B5DA6" w:rsidRPr="007F6A77" w:rsidTr="00B04489">
        <w:tc>
          <w:tcPr>
            <w:tcW w:w="2869" w:type="dxa"/>
          </w:tcPr>
          <w:p w:rsidR="002B5DA6" w:rsidRDefault="002B5DA6" w:rsidP="00B04489">
            <w:pPr>
              <w:pStyle w:val="TABLE-cell"/>
            </w:pPr>
            <w:proofErr w:type="spellStart"/>
            <w:r>
              <w:t>LineToGroundVoltage</w:t>
            </w:r>
            <w:proofErr w:type="spellEnd"/>
          </w:p>
        </w:tc>
        <w:tc>
          <w:tcPr>
            <w:tcW w:w="1379" w:type="dxa"/>
          </w:tcPr>
          <w:p w:rsidR="002B5DA6" w:rsidRPr="007F6A77" w:rsidRDefault="002B5DA6" w:rsidP="00B04489">
            <w:pPr>
              <w:pStyle w:val="TABLE-cell"/>
            </w:pPr>
          </w:p>
        </w:tc>
        <w:tc>
          <w:tcPr>
            <w:tcW w:w="5310" w:type="dxa"/>
          </w:tcPr>
          <w:p w:rsidR="002B5DA6" w:rsidRDefault="002B5DA6" w:rsidP="00B04489">
            <w:pPr>
              <w:pStyle w:val="TABLE-cell"/>
            </w:pPr>
            <w:r>
              <w:t>Line to ground voltage.</w:t>
            </w:r>
          </w:p>
        </w:tc>
      </w:tr>
    </w:tbl>
    <w:p w:rsidR="002B5DA6" w:rsidRDefault="002B5DA6" w:rsidP="002B5DA6">
      <w:pPr>
        <w:pStyle w:val="PARAGRAPH"/>
      </w:pPr>
    </w:p>
    <w:p w:rsidR="002B5DA6" w:rsidRDefault="005E5C03" w:rsidP="002B5DA6">
      <w:pPr>
        <w:pStyle w:val="PARAGRAPH"/>
      </w:pPr>
      <w:r>
        <w:t>Table 2</w:t>
      </w:r>
      <w:r w:rsidR="002B5DA6">
        <w:t xml:space="preserve"> describes various types of measurements also defined in </w:t>
      </w:r>
      <w:proofErr w:type="spellStart"/>
      <w:r w:rsidR="002B5DA6">
        <w:t>IEC</w:t>
      </w:r>
      <w:proofErr w:type="spellEnd"/>
      <w:r w:rsidR="002B5DA6">
        <w:t> 61850. The m</w:t>
      </w:r>
      <w:r>
        <w:t>eaning of the columns in Table 2</w:t>
      </w:r>
      <w:r w:rsidR="002B5DA6">
        <w:t xml:space="preserve"> are as follows:</w:t>
      </w:r>
    </w:p>
    <w:p w:rsidR="002B5DA6" w:rsidRDefault="002B5DA6" w:rsidP="002B5DA6">
      <w:pPr>
        <w:pStyle w:val="ListBullet2"/>
        <w:tabs>
          <w:tab w:val="clear" w:pos="680"/>
          <w:tab w:val="left" w:pos="340"/>
        </w:tabs>
      </w:pPr>
      <w:proofErr w:type="spellStart"/>
      <w:r>
        <w:t>measurementType</w:t>
      </w:r>
      <w:proofErr w:type="spellEnd"/>
      <w:r>
        <w:t xml:space="preserve"> (</w:t>
      </w:r>
      <w:proofErr w:type="spellStart"/>
      <w:r>
        <w:t>Measurement.measurementType</w:t>
      </w:r>
      <w:proofErr w:type="spellEnd"/>
      <w:r>
        <w:t xml:space="preserve">) is the </w:t>
      </w:r>
      <w:proofErr w:type="spellStart"/>
      <w:r>
        <w:t>IEC</w:t>
      </w:r>
      <w:proofErr w:type="spellEnd"/>
      <w:r>
        <w:t> 61970 measurement type name.</w:t>
      </w:r>
    </w:p>
    <w:p w:rsidR="002B5DA6" w:rsidRDefault="002B5DA6" w:rsidP="002B5DA6">
      <w:pPr>
        <w:pStyle w:val="ListBullet2"/>
        <w:tabs>
          <w:tab w:val="clear" w:pos="680"/>
          <w:tab w:val="left" w:pos="340"/>
        </w:tabs>
      </w:pPr>
      <w:r>
        <w:t xml:space="preserve">61850 Name is the name assigned to the data in </w:t>
      </w:r>
      <w:proofErr w:type="spellStart"/>
      <w:r>
        <w:t>IEC</w:t>
      </w:r>
      <w:proofErr w:type="spellEnd"/>
      <w:r>
        <w:t xml:space="preserve"> 61850. (Refer to Clause 6 of </w:t>
      </w:r>
      <w:proofErr w:type="spellStart"/>
      <w:r>
        <w:t>IEC</w:t>
      </w:r>
      <w:proofErr w:type="spellEnd"/>
      <w:r>
        <w:t> 61850-7-4, data object name semantics).</w:t>
      </w:r>
    </w:p>
    <w:p w:rsidR="002B5DA6" w:rsidRDefault="002B5DA6" w:rsidP="002B5DA6">
      <w:pPr>
        <w:pStyle w:val="ListBullet2"/>
        <w:tabs>
          <w:tab w:val="clear" w:pos="680"/>
          <w:tab w:val="left" w:pos="340"/>
        </w:tabs>
      </w:pPr>
      <w:r>
        <w:t>description of the data.</w:t>
      </w:r>
    </w:p>
    <w:p w:rsidR="002B5DA6" w:rsidRDefault="005E5C03" w:rsidP="002B5DA6">
      <w:pPr>
        <w:pStyle w:val="PARAGRAPH"/>
      </w:pPr>
      <w:r>
        <w:t>It shall be noted that Table 2</w:t>
      </w:r>
      <w:r w:rsidR="002B5DA6">
        <w:t xml:space="preserve"> is a non exhaustive list and that the mapping between measurements as defined in a control </w:t>
      </w:r>
      <w:proofErr w:type="spellStart"/>
      <w:r w:rsidR="002B5DA6">
        <w:t>center</w:t>
      </w:r>
      <w:proofErr w:type="spellEnd"/>
      <w:r w:rsidR="002B5DA6">
        <w:t xml:space="preserve"> and a substation is non-trivial.</w:t>
      </w:r>
    </w:p>
    <w:p w:rsidR="002B5DA6" w:rsidRDefault="002B5DA6" w:rsidP="002B5DA6">
      <w:pPr>
        <w:pStyle w:val="TABLE-title"/>
      </w:pPr>
      <w:r>
        <w:br w:type="page"/>
      </w:r>
      <w:bookmarkStart w:id="119" w:name="_Toc295226946"/>
      <w:r w:rsidR="005E5C03">
        <w:lastRenderedPageBreak/>
        <w:t>Table 3</w:t>
      </w:r>
      <w:r>
        <w:t xml:space="preserve"> – </w:t>
      </w:r>
      <w:proofErr w:type="spellStart"/>
      <w:r>
        <w:t>MeasurementValueSource</w:t>
      </w:r>
      <w:proofErr w:type="spellEnd"/>
      <w:r>
        <w:t xml:space="preserve"> naming conventions</w:t>
      </w:r>
      <w:bookmarkEnd w:id="119"/>
    </w:p>
    <w:tbl>
      <w:tblPr>
        <w:tblW w:w="57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3590"/>
      </w:tblGrid>
      <w:tr w:rsidR="002B5DA6" w:rsidTr="00B04489">
        <w:trPr>
          <w:cantSplit/>
          <w:tblHeader/>
          <w:jc w:val="center"/>
        </w:trPr>
        <w:tc>
          <w:tcPr>
            <w:tcW w:w="2137" w:type="dxa"/>
            <w:shd w:val="clear" w:color="auto" w:fill="F3F3F3"/>
          </w:tcPr>
          <w:p w:rsidR="002B5DA6" w:rsidRDefault="002B5DA6" w:rsidP="00B04489">
            <w:pPr>
              <w:pStyle w:val="TABLE-col-heading"/>
            </w:pPr>
            <w:r>
              <w:t>name</w:t>
            </w:r>
          </w:p>
        </w:tc>
        <w:tc>
          <w:tcPr>
            <w:tcW w:w="3590" w:type="dxa"/>
            <w:shd w:val="clear" w:color="auto" w:fill="F3F3F3"/>
          </w:tcPr>
          <w:p w:rsidR="002B5DA6" w:rsidRDefault="002B5DA6" w:rsidP="00B04489">
            <w:pPr>
              <w:pStyle w:val="TABLE-col-heading"/>
            </w:pPr>
            <w:r>
              <w:t xml:space="preserve">description </w:t>
            </w:r>
          </w:p>
        </w:tc>
      </w:tr>
      <w:tr w:rsidR="002B5DA6" w:rsidTr="00B04489">
        <w:trPr>
          <w:cantSplit/>
          <w:jc w:val="center"/>
        </w:trPr>
        <w:tc>
          <w:tcPr>
            <w:tcW w:w="2137" w:type="dxa"/>
          </w:tcPr>
          <w:p w:rsidR="002B5DA6" w:rsidRDefault="002B5DA6" w:rsidP="00B04489">
            <w:pPr>
              <w:pStyle w:val="TABLE-cell"/>
            </w:pPr>
            <w:proofErr w:type="spellStart"/>
            <w:r>
              <w:t>SCADA</w:t>
            </w:r>
            <w:proofErr w:type="spellEnd"/>
          </w:p>
        </w:tc>
        <w:tc>
          <w:tcPr>
            <w:tcW w:w="3590" w:type="dxa"/>
          </w:tcPr>
          <w:p w:rsidR="002B5DA6" w:rsidRDefault="002B5DA6" w:rsidP="00B04489">
            <w:pPr>
              <w:pStyle w:val="TABLE-cell"/>
            </w:pPr>
            <w:r>
              <w:t xml:space="preserve">Telemetered values received from a local </w:t>
            </w:r>
            <w:proofErr w:type="spellStart"/>
            <w:r>
              <w:t>SCADA</w:t>
            </w:r>
            <w:proofErr w:type="spellEnd"/>
            <w:r>
              <w:t xml:space="preserve"> system</w:t>
            </w:r>
          </w:p>
        </w:tc>
      </w:tr>
      <w:tr w:rsidR="002B5DA6" w:rsidTr="00B04489">
        <w:trPr>
          <w:cantSplit/>
          <w:jc w:val="center"/>
        </w:trPr>
        <w:tc>
          <w:tcPr>
            <w:tcW w:w="2137" w:type="dxa"/>
          </w:tcPr>
          <w:p w:rsidR="002B5DA6" w:rsidRDefault="002B5DA6" w:rsidP="00B04489">
            <w:pPr>
              <w:pStyle w:val="TABLE-cell"/>
            </w:pPr>
            <w:proofErr w:type="spellStart"/>
            <w:r>
              <w:t>CCLink</w:t>
            </w:r>
            <w:proofErr w:type="spellEnd"/>
          </w:p>
        </w:tc>
        <w:tc>
          <w:tcPr>
            <w:tcW w:w="3590" w:type="dxa"/>
          </w:tcPr>
          <w:p w:rsidR="002B5DA6" w:rsidRDefault="002B5DA6" w:rsidP="00B04489">
            <w:pPr>
              <w:pStyle w:val="TABLE-cell"/>
            </w:pPr>
            <w:r>
              <w:t xml:space="preserve">Value received from a remote control </w:t>
            </w:r>
            <w:proofErr w:type="spellStart"/>
            <w:r>
              <w:t>center</w:t>
            </w:r>
            <w:proofErr w:type="spellEnd"/>
            <w:r>
              <w:t xml:space="preserve"> via </w:t>
            </w:r>
            <w:proofErr w:type="spellStart"/>
            <w:r>
              <w:t>TASE.2</w:t>
            </w:r>
            <w:proofErr w:type="spellEnd"/>
            <w:r>
              <w:t xml:space="preserve"> or other control </w:t>
            </w:r>
            <w:proofErr w:type="spellStart"/>
            <w:r>
              <w:t>center</w:t>
            </w:r>
            <w:proofErr w:type="spellEnd"/>
            <w:r>
              <w:t xml:space="preserve"> protocol</w:t>
            </w:r>
          </w:p>
        </w:tc>
      </w:tr>
      <w:tr w:rsidR="002B5DA6" w:rsidTr="00B04489">
        <w:trPr>
          <w:cantSplit/>
          <w:jc w:val="center"/>
        </w:trPr>
        <w:tc>
          <w:tcPr>
            <w:tcW w:w="2137" w:type="dxa"/>
          </w:tcPr>
          <w:p w:rsidR="002B5DA6" w:rsidRDefault="002B5DA6" w:rsidP="00B04489">
            <w:pPr>
              <w:pStyle w:val="TABLE-cell"/>
            </w:pPr>
            <w:r>
              <w:t>Operator</w:t>
            </w:r>
          </w:p>
        </w:tc>
        <w:tc>
          <w:tcPr>
            <w:tcW w:w="3590" w:type="dxa"/>
          </w:tcPr>
          <w:p w:rsidR="002B5DA6" w:rsidRDefault="002B5DA6" w:rsidP="00B04489">
            <w:pPr>
              <w:pStyle w:val="TABLE-cell"/>
            </w:pPr>
            <w:r>
              <w:t xml:space="preserve">Operator entered value (always manually maintained, </w:t>
            </w:r>
            <w:proofErr w:type="spellStart"/>
            <w:r>
              <w:t>PSR</w:t>
            </w:r>
            <w:proofErr w:type="spellEnd"/>
            <w:r>
              <w:t xml:space="preserve"> is not connected to an </w:t>
            </w:r>
            <w:proofErr w:type="spellStart"/>
            <w:r>
              <w:t>RTU</w:t>
            </w:r>
            <w:proofErr w:type="spellEnd"/>
            <w:r>
              <w:t>)</w:t>
            </w:r>
          </w:p>
        </w:tc>
      </w:tr>
      <w:tr w:rsidR="002B5DA6" w:rsidTr="00B04489">
        <w:trPr>
          <w:cantSplit/>
          <w:jc w:val="center"/>
        </w:trPr>
        <w:tc>
          <w:tcPr>
            <w:tcW w:w="2137" w:type="dxa"/>
          </w:tcPr>
          <w:p w:rsidR="002B5DA6" w:rsidRDefault="002B5DA6" w:rsidP="00B04489">
            <w:pPr>
              <w:pStyle w:val="TABLE-cell"/>
            </w:pPr>
            <w:r>
              <w:t>Estimated</w:t>
            </w:r>
          </w:p>
        </w:tc>
        <w:tc>
          <w:tcPr>
            <w:tcW w:w="3590" w:type="dxa"/>
          </w:tcPr>
          <w:p w:rsidR="002B5DA6" w:rsidRDefault="002B5DA6" w:rsidP="00B04489">
            <w:pPr>
              <w:pStyle w:val="TABLE-cell"/>
            </w:pPr>
            <w:r>
              <w:t>Value updated by a state estimator</w:t>
            </w:r>
          </w:p>
        </w:tc>
      </w:tr>
      <w:tr w:rsidR="002B5DA6" w:rsidTr="00B04489">
        <w:trPr>
          <w:cantSplit/>
          <w:jc w:val="center"/>
        </w:trPr>
        <w:tc>
          <w:tcPr>
            <w:tcW w:w="2137" w:type="dxa"/>
          </w:tcPr>
          <w:p w:rsidR="002B5DA6" w:rsidRDefault="002B5DA6" w:rsidP="00B04489">
            <w:pPr>
              <w:pStyle w:val="TABLE-cell"/>
            </w:pPr>
            <w:proofErr w:type="spellStart"/>
            <w:r>
              <w:t>PowerFlow</w:t>
            </w:r>
            <w:proofErr w:type="spellEnd"/>
          </w:p>
        </w:tc>
        <w:tc>
          <w:tcPr>
            <w:tcW w:w="3590" w:type="dxa"/>
          </w:tcPr>
          <w:p w:rsidR="002B5DA6" w:rsidRDefault="002B5DA6" w:rsidP="00B04489">
            <w:pPr>
              <w:pStyle w:val="TABLE-cell"/>
            </w:pPr>
            <w:r>
              <w:t xml:space="preserve">Value updated as result of a </w:t>
            </w:r>
            <w:proofErr w:type="spellStart"/>
            <w:r>
              <w:t>Powerflow</w:t>
            </w:r>
            <w:proofErr w:type="spellEnd"/>
            <w:r>
              <w:t xml:space="preserve"> </w:t>
            </w:r>
          </w:p>
        </w:tc>
      </w:tr>
      <w:tr w:rsidR="002B5DA6" w:rsidTr="00B04489">
        <w:trPr>
          <w:cantSplit/>
          <w:jc w:val="center"/>
        </w:trPr>
        <w:tc>
          <w:tcPr>
            <w:tcW w:w="2137" w:type="dxa"/>
          </w:tcPr>
          <w:p w:rsidR="002B5DA6" w:rsidRDefault="002B5DA6" w:rsidP="00B04489">
            <w:pPr>
              <w:pStyle w:val="TABLE-cell"/>
            </w:pPr>
            <w:r>
              <w:t>Forecasted</w:t>
            </w:r>
          </w:p>
        </w:tc>
        <w:tc>
          <w:tcPr>
            <w:tcW w:w="3590" w:type="dxa"/>
          </w:tcPr>
          <w:p w:rsidR="002B5DA6" w:rsidRDefault="002B5DA6" w:rsidP="00B04489">
            <w:pPr>
              <w:pStyle w:val="TABLE-cell"/>
            </w:pPr>
            <w:r>
              <w:t>Value that is planned or forecasted.</w:t>
            </w:r>
          </w:p>
        </w:tc>
      </w:tr>
      <w:tr w:rsidR="002B5DA6" w:rsidTr="00B04489">
        <w:trPr>
          <w:cantSplit/>
          <w:jc w:val="center"/>
        </w:trPr>
        <w:tc>
          <w:tcPr>
            <w:tcW w:w="2137" w:type="dxa"/>
          </w:tcPr>
          <w:p w:rsidR="002B5DA6" w:rsidRDefault="002B5DA6" w:rsidP="00B04489">
            <w:pPr>
              <w:pStyle w:val="TABLE-cell"/>
            </w:pPr>
            <w:r>
              <w:t>Calculated</w:t>
            </w:r>
          </w:p>
        </w:tc>
        <w:tc>
          <w:tcPr>
            <w:tcW w:w="3590" w:type="dxa"/>
          </w:tcPr>
          <w:p w:rsidR="002B5DA6" w:rsidRDefault="002B5DA6" w:rsidP="00B04489">
            <w:pPr>
              <w:pStyle w:val="TABLE-cell"/>
            </w:pPr>
            <w:r>
              <w:t>Calculated from other measurement values (e.g., a sum)</w:t>
            </w:r>
          </w:p>
        </w:tc>
      </w:tr>
      <w:tr w:rsidR="002B5DA6" w:rsidTr="00B04489">
        <w:trPr>
          <w:cantSplit/>
          <w:jc w:val="center"/>
        </w:trPr>
        <w:tc>
          <w:tcPr>
            <w:tcW w:w="2137" w:type="dxa"/>
          </w:tcPr>
          <w:p w:rsidR="002B5DA6" w:rsidRDefault="002B5DA6" w:rsidP="00B04489">
            <w:pPr>
              <w:pStyle w:val="TABLE-cell"/>
            </w:pPr>
            <w:r>
              <w:t>Allocated</w:t>
            </w:r>
          </w:p>
        </w:tc>
        <w:tc>
          <w:tcPr>
            <w:tcW w:w="3590" w:type="dxa"/>
          </w:tcPr>
          <w:p w:rsidR="002B5DA6" w:rsidRDefault="002B5DA6" w:rsidP="00B04489">
            <w:pPr>
              <w:pStyle w:val="TABLE-cell"/>
            </w:pPr>
            <w:r>
              <w:t>Calculated by a load allocator</w:t>
            </w:r>
          </w:p>
        </w:tc>
      </w:tr>
    </w:tbl>
    <w:p w:rsidR="002B5DA6" w:rsidRDefault="002B5DA6" w:rsidP="002B5DA6">
      <w:pPr>
        <w:pStyle w:val="PARAGRAPH"/>
      </w:pPr>
    </w:p>
    <w:p w:rsidR="002B5DA6" w:rsidRDefault="002B5DA6" w:rsidP="002B5DA6">
      <w:pPr>
        <w:pStyle w:val="PARAGRAPH"/>
      </w:pPr>
      <w:r>
        <w:t>Following these conventions:</w:t>
      </w:r>
    </w:p>
    <w:p w:rsidR="002B5DA6" w:rsidRDefault="002B5DA6" w:rsidP="002B5DA6">
      <w:pPr>
        <w:pStyle w:val="ListBullet2"/>
        <w:tabs>
          <w:tab w:val="clear" w:pos="680"/>
          <w:tab w:val="left" w:pos="340"/>
        </w:tabs>
      </w:pPr>
      <w:r>
        <w:t xml:space="preserve">each Measurement instance represents a technological quantity of a </w:t>
      </w:r>
      <w:proofErr w:type="spellStart"/>
      <w:r>
        <w:t>PowerSystemResource</w:t>
      </w:r>
      <w:proofErr w:type="spellEnd"/>
      <w:r>
        <w:t>;</w:t>
      </w:r>
    </w:p>
    <w:p w:rsidR="002B5DA6" w:rsidRDefault="002B5DA6" w:rsidP="002B5DA6">
      <w:pPr>
        <w:pStyle w:val="ListBullet2"/>
        <w:tabs>
          <w:tab w:val="clear" w:pos="680"/>
          <w:tab w:val="left" w:pos="340"/>
        </w:tabs>
      </w:pPr>
      <w:r>
        <w:t xml:space="preserve">each </w:t>
      </w:r>
      <w:proofErr w:type="spellStart"/>
      <w:r>
        <w:t>MeasurementValue</w:t>
      </w:r>
      <w:proofErr w:type="spellEnd"/>
      <w:r>
        <w:t xml:space="preserve"> of a Measurement represents a value for the technological quantity, as supplied from a single source;</w:t>
      </w:r>
    </w:p>
    <w:p w:rsidR="002B5DA6" w:rsidRDefault="002B5DA6" w:rsidP="002B5DA6">
      <w:pPr>
        <w:pStyle w:val="ListBullet2"/>
        <w:tabs>
          <w:tab w:val="clear" w:pos="680"/>
          <w:tab w:val="left" w:pos="340"/>
        </w:tabs>
      </w:pPr>
      <w:r>
        <w:t xml:space="preserve">the </w:t>
      </w:r>
      <w:r w:rsidRPr="00AE5058">
        <w:rPr>
          <w:iCs/>
        </w:rPr>
        <w:t>source</w:t>
      </w:r>
      <w:r>
        <w:t xml:space="preserve"> attribute in </w:t>
      </w:r>
      <w:proofErr w:type="spellStart"/>
      <w:r>
        <w:t>MeasurementValueQuality</w:t>
      </w:r>
      <w:proofErr w:type="spellEnd"/>
      <w:r>
        <w:t xml:space="preserve"> then indicates whether the source actually provided the current value, or whether it had been substituted or defaulted.</w:t>
      </w:r>
    </w:p>
    <w:p w:rsidR="002B5DA6" w:rsidRDefault="002B5DA6" w:rsidP="002B5DA6">
      <w:pPr>
        <w:pStyle w:val="PARAGRAPH"/>
      </w:pPr>
      <w:r>
        <w:t xml:space="preserve">Note that a new </w:t>
      </w:r>
      <w:proofErr w:type="spellStart"/>
      <w:r>
        <w:t>MeasurementValue</w:t>
      </w:r>
      <w:proofErr w:type="spellEnd"/>
      <w:r>
        <w:t xml:space="preserve"> identity is not normally created for each exchange of a measured value.  It is expected that the same </w:t>
      </w:r>
      <w:proofErr w:type="spellStart"/>
      <w:r>
        <w:t>MeasurementValue</w:t>
      </w:r>
      <w:proofErr w:type="spellEnd"/>
      <w:r>
        <w:t xml:space="preserve"> instance could exchange new values in subsequent messages. Therefore the identity of a </w:t>
      </w:r>
      <w:proofErr w:type="spellStart"/>
      <w:r>
        <w:t>MeasurementValue</w:t>
      </w:r>
      <w:proofErr w:type="spellEnd"/>
      <w:r>
        <w:t xml:space="preserve"> instance can be established </w:t>
      </w:r>
      <w:proofErr w:type="spellStart"/>
      <w:r>
        <w:t>apriori</w:t>
      </w:r>
      <w:proofErr w:type="spellEnd"/>
      <w:r>
        <w:t xml:space="preserve"> to exchange of measured values. The </w:t>
      </w:r>
      <w:proofErr w:type="spellStart"/>
      <w:r>
        <w:t>modeling</w:t>
      </w:r>
      <w:proofErr w:type="spellEnd"/>
      <w:r>
        <w:t xml:space="preserve"> of a time series of values is not explicitly expressed in the </w:t>
      </w:r>
      <w:proofErr w:type="spellStart"/>
      <w:r>
        <w:t>CIM</w:t>
      </w:r>
      <w:proofErr w:type="spellEnd"/>
      <w:r>
        <w:t xml:space="preserve"> model, though the model allows for systems to internally build such time series models through a series of measurement value exchanges.</w:t>
      </w:r>
    </w:p>
    <w:p w:rsidR="002B5DA6" w:rsidRDefault="002B5DA6" w:rsidP="002B5DA6">
      <w:pPr>
        <w:pStyle w:val="Heading4"/>
      </w:pPr>
      <w:r>
        <w:t>Attachment of measurements</w:t>
      </w:r>
    </w:p>
    <w:p w:rsidR="002B5DA6" w:rsidRDefault="002B5DA6" w:rsidP="002B5DA6">
      <w:pPr>
        <w:pStyle w:val="PARAGRAPH"/>
      </w:pPr>
      <w:r>
        <w:t xml:space="preserve">As mentioned in the previous </w:t>
      </w:r>
      <w:proofErr w:type="spellStart"/>
      <w:r>
        <w:t>subclause</w:t>
      </w:r>
      <w:proofErr w:type="spellEnd"/>
      <w:r>
        <w:t xml:space="preserve"> and as shown in </w:t>
      </w:r>
      <w:r>
        <w:fldChar w:fldCharType="begin"/>
      </w:r>
      <w:r>
        <w:instrText xml:space="preserve"> REF _Ref242583781 \h </w:instrText>
      </w:r>
      <w:r>
        <w:fldChar w:fldCharType="separate"/>
      </w:r>
      <w:r w:rsidR="005E5C03">
        <w:t xml:space="preserve">Figure </w:t>
      </w:r>
      <w:r w:rsidR="005E5C03">
        <w:rPr>
          <w:noProof/>
        </w:rPr>
        <w:t>20</w:t>
      </w:r>
      <w:r>
        <w:fldChar w:fldCharType="end"/>
      </w:r>
      <w:r>
        <w:t xml:space="preserve">, Measurements are contained by a </w:t>
      </w:r>
      <w:proofErr w:type="spellStart"/>
      <w:r>
        <w:t>PowerSystemResource</w:t>
      </w:r>
      <w:proofErr w:type="spellEnd"/>
      <w:r>
        <w:t>. This is sufficient for Measurements that are not related to connectivity, e.g. temperature, weight, size.</w:t>
      </w:r>
    </w:p>
    <w:p w:rsidR="002B5DA6" w:rsidRDefault="002B5DA6" w:rsidP="002B5DA6">
      <w:pPr>
        <w:pStyle w:val="PARAGRAPH"/>
      </w:pPr>
      <w:r>
        <w:t>To specify the location of a Measurement in the network, an association to Terminal is used. Examples include power flows, voltages, and currents. Voltages have no direction and can be attached wherever appropriate in relation to the sensor placement. Flows have direction and must be attached such the flow direction is evident from the placement.</w:t>
      </w:r>
    </w:p>
    <w:p w:rsidR="002B5DA6" w:rsidRDefault="002B5DA6" w:rsidP="002B5DA6">
      <w:pPr>
        <w:pStyle w:val="PARAGRAPH"/>
      </w:pPr>
      <w:r>
        <w:fldChar w:fldCharType="begin"/>
      </w:r>
      <w:r>
        <w:instrText xml:space="preserve"> REF _Ref242584149 \h </w:instrText>
      </w:r>
      <w:r>
        <w:fldChar w:fldCharType="separate"/>
      </w:r>
      <w:r w:rsidR="005E5C03">
        <w:t xml:space="preserve">Figure </w:t>
      </w:r>
      <w:r w:rsidR="005E5C03">
        <w:rPr>
          <w:noProof/>
        </w:rPr>
        <w:t>21</w:t>
      </w:r>
      <w:r>
        <w:fldChar w:fldCharType="end"/>
      </w:r>
      <w:r>
        <w:t xml:space="preserve"> shows two examples of the placement of Measurements.</w:t>
      </w:r>
    </w:p>
    <w:p w:rsidR="002B5DA6" w:rsidRDefault="002B5DA6" w:rsidP="002B5DA6">
      <w:r>
        <w:rPr>
          <w:noProof/>
          <w:lang w:val="en-US" w:eastAsia="en-US"/>
        </w:rPr>
        <w:drawing>
          <wp:inline distT="0" distB="0" distL="0" distR="0" wp14:anchorId="0A12E2E4" wp14:editId="1196F6CF">
            <wp:extent cx="3890010" cy="1989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l="22447" t="26930" r="24315" b="37016"/>
                    <a:stretch>
                      <a:fillRect/>
                    </a:stretch>
                  </pic:blipFill>
                  <pic:spPr bwMode="auto">
                    <a:xfrm>
                      <a:off x="0" y="0"/>
                      <a:ext cx="3890010" cy="1989455"/>
                    </a:xfrm>
                    <a:prstGeom prst="rect">
                      <a:avLst/>
                    </a:prstGeom>
                    <a:noFill/>
                    <a:ln>
                      <a:noFill/>
                    </a:ln>
                  </pic:spPr>
                </pic:pic>
              </a:graphicData>
            </a:graphic>
          </wp:inline>
        </w:drawing>
      </w:r>
    </w:p>
    <w:p w:rsidR="002B5DA6" w:rsidRDefault="002B5DA6" w:rsidP="002B5DA6">
      <w:pPr>
        <w:pStyle w:val="FIGURE-title"/>
      </w:pPr>
      <w:bookmarkStart w:id="120" w:name="_Ref242584149"/>
      <w:bookmarkStart w:id="121" w:name="_Ref216521191"/>
      <w:bookmarkStart w:id="122" w:name="_Toc295226941"/>
      <w:r>
        <w:lastRenderedPageBreak/>
        <w:t xml:space="preserve">Figure </w:t>
      </w:r>
      <w:r>
        <w:fldChar w:fldCharType="begin"/>
      </w:r>
      <w:r>
        <w:instrText xml:space="preserve"> SEQ Figure \* ARABIC </w:instrText>
      </w:r>
      <w:r>
        <w:fldChar w:fldCharType="separate"/>
      </w:r>
      <w:r w:rsidR="005E5C03">
        <w:rPr>
          <w:noProof/>
        </w:rPr>
        <w:t>21</w:t>
      </w:r>
      <w:r>
        <w:fldChar w:fldCharType="end"/>
      </w:r>
      <w:bookmarkEnd w:id="120"/>
      <w:r>
        <w:t xml:space="preserve"> – Measurement placement</w:t>
      </w:r>
      <w:bookmarkEnd w:id="121"/>
      <w:bookmarkEnd w:id="122"/>
    </w:p>
    <w:p w:rsidR="002B5DA6" w:rsidRDefault="002B5DA6" w:rsidP="002B5DA6">
      <w:pPr>
        <w:pStyle w:val="PARAGRAPH"/>
      </w:pPr>
      <w:proofErr w:type="spellStart"/>
      <w:r>
        <w:t>P12</w:t>
      </w:r>
      <w:proofErr w:type="spellEnd"/>
      <w:r>
        <w:t xml:space="preserve"> is a voltage Measurement that measures the voltage at the Junction </w:t>
      </w:r>
      <w:proofErr w:type="spellStart"/>
      <w:r>
        <w:t>J1</w:t>
      </w:r>
      <w:proofErr w:type="spellEnd"/>
      <w:r>
        <w:t xml:space="preserve">. </w:t>
      </w:r>
      <w:proofErr w:type="spellStart"/>
      <w:r>
        <w:t>P12</w:t>
      </w:r>
      <w:proofErr w:type="spellEnd"/>
      <w:r>
        <w:t xml:space="preserve"> is topologically related to the </w:t>
      </w:r>
      <w:proofErr w:type="spellStart"/>
      <w:r>
        <w:t>ConnectivityNode</w:t>
      </w:r>
      <w:proofErr w:type="spellEnd"/>
      <w:r>
        <w:t xml:space="preserve"> </w:t>
      </w:r>
      <w:proofErr w:type="spellStart"/>
      <w:r>
        <w:t>CN1</w:t>
      </w:r>
      <w:proofErr w:type="spellEnd"/>
      <w:r>
        <w:t xml:space="preserve"> via the Terminal in Junction </w:t>
      </w:r>
      <w:proofErr w:type="spellStart"/>
      <w:r>
        <w:t>J1</w:t>
      </w:r>
      <w:proofErr w:type="spellEnd"/>
      <w:r>
        <w:t xml:space="preserve">. </w:t>
      </w:r>
      <w:proofErr w:type="spellStart"/>
      <w:r>
        <w:t>P11</w:t>
      </w:r>
      <w:proofErr w:type="spellEnd"/>
      <w:r>
        <w:t xml:space="preserve"> is a Measurement that measures the flow through Breaker </w:t>
      </w:r>
      <w:proofErr w:type="spellStart"/>
      <w:r>
        <w:t>BR10</w:t>
      </w:r>
      <w:proofErr w:type="spellEnd"/>
      <w:r>
        <w:t xml:space="preserve"> at the side connected to the </w:t>
      </w:r>
      <w:proofErr w:type="spellStart"/>
      <w:r>
        <w:t>ConnectivityNode</w:t>
      </w:r>
      <w:proofErr w:type="spellEnd"/>
      <w:r>
        <w:t xml:space="preserve"> </w:t>
      </w:r>
      <w:proofErr w:type="spellStart"/>
      <w:r>
        <w:t>CN1</w:t>
      </w:r>
      <w:proofErr w:type="spellEnd"/>
      <w:r>
        <w:t xml:space="preserve">. </w:t>
      </w:r>
      <w:proofErr w:type="spellStart"/>
      <w:r>
        <w:t>P11</w:t>
      </w:r>
      <w:proofErr w:type="spellEnd"/>
      <w:r>
        <w:t xml:space="preserve"> is topologically related to the </w:t>
      </w:r>
      <w:proofErr w:type="spellStart"/>
      <w:r>
        <w:t>ConnectivityNode</w:t>
      </w:r>
      <w:proofErr w:type="spellEnd"/>
      <w:r>
        <w:t xml:space="preserve"> </w:t>
      </w:r>
      <w:proofErr w:type="spellStart"/>
      <w:r>
        <w:t>CN1</w:t>
      </w:r>
      <w:proofErr w:type="spellEnd"/>
      <w:r>
        <w:t xml:space="preserve"> via the left Terminal in Breaker </w:t>
      </w:r>
      <w:proofErr w:type="spellStart"/>
      <w:r>
        <w:t>BR10</w:t>
      </w:r>
      <w:proofErr w:type="spellEnd"/>
      <w:r>
        <w:t xml:space="preserve">. Temp is a Measurement that measures the Breaker temperature. As a temperature is not related to connectivity, it has no relation to a Terminal - it just belongs to the Breaker </w:t>
      </w:r>
      <w:proofErr w:type="spellStart"/>
      <w:r>
        <w:t>BR10</w:t>
      </w:r>
      <w:proofErr w:type="spellEnd"/>
      <w:r>
        <w:t>.</w:t>
      </w:r>
    </w:p>
    <w:p w:rsidR="005E5C03" w:rsidRDefault="005E5C03" w:rsidP="005E5C03">
      <w:pPr>
        <w:pStyle w:val="Heading4"/>
      </w:pPr>
      <w:proofErr w:type="spellStart"/>
      <w:r>
        <w:t>ICCP</w:t>
      </w:r>
      <w:proofErr w:type="spellEnd"/>
      <w:r>
        <w:t xml:space="preserve"> measurements</w:t>
      </w:r>
    </w:p>
    <w:p w:rsidR="005E5C03" w:rsidRDefault="005E5C03" w:rsidP="005E5C03">
      <w:pPr>
        <w:pStyle w:val="PARAGRAPH"/>
      </w:pPr>
      <w:proofErr w:type="spellStart"/>
      <w:r>
        <w:t>ICCP</w:t>
      </w:r>
      <w:proofErr w:type="spellEnd"/>
      <w:r>
        <w:t xml:space="preserve"> (known officially as </w:t>
      </w:r>
      <w:proofErr w:type="spellStart"/>
      <w:r>
        <w:t>IEC</w:t>
      </w:r>
      <w:proofErr w:type="spellEnd"/>
      <w:r>
        <w:t xml:space="preserve"> 61870-6 </w:t>
      </w:r>
      <w:proofErr w:type="spellStart"/>
      <w:r>
        <w:t>TASE.2</w:t>
      </w:r>
      <w:proofErr w:type="spellEnd"/>
      <w:r>
        <w:t xml:space="preserve">) data </w:t>
      </w:r>
      <w:proofErr w:type="spellStart"/>
      <w:r>
        <w:t>sourcs</w:t>
      </w:r>
      <w:proofErr w:type="spellEnd"/>
      <w:r>
        <w:t xml:space="preserve"> are specified using </w:t>
      </w:r>
      <w:r>
        <w:t xml:space="preserve">the </w:t>
      </w:r>
      <w:proofErr w:type="spellStart"/>
      <w:r>
        <w:t>MeasurementValue</w:t>
      </w:r>
      <w:proofErr w:type="spellEnd"/>
      <w:r>
        <w:t xml:space="preserve"> classes (</w:t>
      </w:r>
      <w:r>
        <w:t>and its specializations)</w:t>
      </w:r>
      <w:r>
        <w:t xml:space="preserve"> and the </w:t>
      </w:r>
      <w:proofErr w:type="spellStart"/>
      <w:r>
        <w:t>MeasurementValueSource</w:t>
      </w:r>
      <w:proofErr w:type="spellEnd"/>
      <w:r>
        <w:t xml:space="preserve"> class.  The </w:t>
      </w:r>
      <w:proofErr w:type="spellStart"/>
      <w:r>
        <w:t>MeasurementValueSource</w:t>
      </w:r>
      <w:proofErr w:type="spellEnd"/>
      <w:r>
        <w:t xml:space="preserve"> class is used to define the control </w:t>
      </w:r>
      <w:proofErr w:type="spellStart"/>
      <w:r>
        <w:t>center</w:t>
      </w:r>
      <w:proofErr w:type="spellEnd"/>
      <w:r>
        <w:t xml:space="preserve"> supplying the </w:t>
      </w:r>
      <w:proofErr w:type="spellStart"/>
      <w:r>
        <w:t>ICCP</w:t>
      </w:r>
      <w:proofErr w:type="spellEnd"/>
      <w:r>
        <w:t xml:space="preserve"> data.  The </w:t>
      </w:r>
      <w:proofErr w:type="spellStart"/>
      <w:r>
        <w:t>MeasurementValueSource</w:t>
      </w:r>
      <w:proofErr w:type="spellEnd"/>
      <w:r>
        <w:t xml:space="preserve"> must be associated with an instance of Name where the attribute </w:t>
      </w:r>
      <w:proofErr w:type="spellStart"/>
      <w:r>
        <w:t>Name.name</w:t>
      </w:r>
      <w:proofErr w:type="spellEnd"/>
      <w:r>
        <w:t xml:space="preserve"> holds the name of the supplying control </w:t>
      </w:r>
      <w:proofErr w:type="spellStart"/>
      <w:r>
        <w:t>center</w:t>
      </w:r>
      <w:proofErr w:type="spellEnd"/>
      <w:r>
        <w:t xml:space="preserve">.  The instance of </w:t>
      </w:r>
      <w:proofErr w:type="spellStart"/>
      <w:r>
        <w:t>NameType</w:t>
      </w:r>
      <w:proofErr w:type="spellEnd"/>
      <w:r>
        <w:t xml:space="preserve"> associated with the control </w:t>
      </w:r>
      <w:proofErr w:type="spellStart"/>
      <w:r>
        <w:t>center</w:t>
      </w:r>
      <w:proofErr w:type="spellEnd"/>
      <w:r>
        <w:t xml:space="preserve"> Name must have the </w:t>
      </w:r>
      <w:proofErr w:type="spellStart"/>
      <w:r>
        <w:t>NameType.name</w:t>
      </w:r>
      <w:proofErr w:type="spellEnd"/>
      <w:r>
        <w:t xml:space="preserve"> attribute set to “</w:t>
      </w:r>
      <w:proofErr w:type="spellStart"/>
      <w:r>
        <w:t>ICCP</w:t>
      </w:r>
      <w:proofErr w:type="spellEnd"/>
      <w:r>
        <w:t>”.</w:t>
      </w:r>
    </w:p>
    <w:p w:rsidR="005E5C03" w:rsidRDefault="005E5C03" w:rsidP="005E5C03">
      <w:pPr>
        <w:pStyle w:val="PARAGRAPH"/>
      </w:pPr>
      <w:r>
        <w:t xml:space="preserve">The </w:t>
      </w:r>
      <w:proofErr w:type="spellStart"/>
      <w:r>
        <w:t>MeasurementValue</w:t>
      </w:r>
      <w:proofErr w:type="spellEnd"/>
      <w:r>
        <w:t xml:space="preserve"> classes are used to specify the </w:t>
      </w:r>
      <w:proofErr w:type="spellStart"/>
      <w:r>
        <w:t>ICCP</w:t>
      </w:r>
      <w:proofErr w:type="spellEnd"/>
      <w:r>
        <w:t xml:space="preserve"> ID.  The </w:t>
      </w:r>
      <w:proofErr w:type="spellStart"/>
      <w:r>
        <w:t>MeasurementValue</w:t>
      </w:r>
      <w:proofErr w:type="spellEnd"/>
      <w:r>
        <w:t xml:space="preserve"> must be associated with an instance of Name where the attribute </w:t>
      </w:r>
      <w:proofErr w:type="spellStart"/>
      <w:r>
        <w:t>Name.name</w:t>
      </w:r>
      <w:proofErr w:type="spellEnd"/>
      <w:r>
        <w:t xml:space="preserve"> holds the </w:t>
      </w:r>
      <w:proofErr w:type="spellStart"/>
      <w:r>
        <w:t>ICCP</w:t>
      </w:r>
      <w:proofErr w:type="spellEnd"/>
      <w:r>
        <w:t xml:space="preserve"> ID. The instance of </w:t>
      </w:r>
      <w:proofErr w:type="spellStart"/>
      <w:r>
        <w:t>NameType</w:t>
      </w:r>
      <w:proofErr w:type="spellEnd"/>
      <w:r>
        <w:t xml:space="preserve"> associated with the </w:t>
      </w:r>
      <w:proofErr w:type="spellStart"/>
      <w:r>
        <w:t>ICCP</w:t>
      </w:r>
      <w:proofErr w:type="spellEnd"/>
      <w:r>
        <w:t xml:space="preserve"> ID Name must have the </w:t>
      </w:r>
      <w:proofErr w:type="spellStart"/>
      <w:r>
        <w:t>NameType.name</w:t>
      </w:r>
      <w:proofErr w:type="spellEnd"/>
      <w:r>
        <w:t xml:space="preserve"> attribute set to “</w:t>
      </w:r>
      <w:proofErr w:type="spellStart"/>
      <w:r>
        <w:t>ICCP</w:t>
      </w:r>
      <w:proofErr w:type="spellEnd"/>
      <w:r>
        <w:t xml:space="preserve">”.  The </w:t>
      </w:r>
      <w:proofErr w:type="spellStart"/>
      <w:r>
        <w:t>MeasurementValue.name</w:t>
      </w:r>
      <w:proofErr w:type="spellEnd"/>
      <w:r>
        <w:t xml:space="preserve"> attribute holds the </w:t>
      </w:r>
      <w:proofErr w:type="spellStart"/>
      <w:r>
        <w:t>SCADA</w:t>
      </w:r>
      <w:proofErr w:type="spellEnd"/>
      <w:r>
        <w:t xml:space="preserve"> point name.  Each </w:t>
      </w:r>
      <w:proofErr w:type="spellStart"/>
      <w:r>
        <w:t>MeasurementValue</w:t>
      </w:r>
      <w:proofErr w:type="spellEnd"/>
      <w:r>
        <w:t xml:space="preserve"> will be associated with one Measurement.  Each </w:t>
      </w:r>
      <w:proofErr w:type="spellStart"/>
      <w:r>
        <w:t>MeasurementValue</w:t>
      </w:r>
      <w:proofErr w:type="spellEnd"/>
      <w:r>
        <w:t xml:space="preserve"> being supplied via </w:t>
      </w:r>
      <w:proofErr w:type="spellStart"/>
      <w:r>
        <w:t>ICCP</w:t>
      </w:r>
      <w:proofErr w:type="spellEnd"/>
      <w:r>
        <w:t xml:space="preserve"> must also have an association to a </w:t>
      </w:r>
      <w:proofErr w:type="spellStart"/>
      <w:r>
        <w:t>MeasurementValueSource</w:t>
      </w:r>
      <w:proofErr w:type="spellEnd"/>
      <w:r>
        <w:t>.</w:t>
      </w:r>
    </w:p>
    <w:p w:rsidR="002B5DA6" w:rsidRDefault="002B5DA6" w:rsidP="002B5DA6">
      <w:pPr>
        <w:pStyle w:val="Heading3"/>
        <w:ind w:left="851" w:hanging="851"/>
      </w:pPr>
      <w:bookmarkStart w:id="123" w:name="_Toc241755840"/>
      <w:bookmarkStart w:id="124" w:name="_Toc295226909"/>
      <w:r>
        <w:t>Regulating control models</w:t>
      </w:r>
      <w:bookmarkEnd w:id="123"/>
      <w:bookmarkEnd w:id="124"/>
    </w:p>
    <w:p w:rsidR="002B5DA6" w:rsidRDefault="002B5DA6" w:rsidP="002B5DA6">
      <w:r>
        <w:t xml:space="preserve">Regulation control, such as automatic voltage control at generators or voltage tap control at transformers is modelled using a class named </w:t>
      </w:r>
      <w:proofErr w:type="spellStart"/>
      <w:r>
        <w:t>RegulationControl</w:t>
      </w:r>
      <w:proofErr w:type="spellEnd"/>
      <w:r>
        <w:t xml:space="preserve">. The </w:t>
      </w:r>
      <w:proofErr w:type="spellStart"/>
      <w:r>
        <w:t>RegulatingControl</w:t>
      </w:r>
      <w:proofErr w:type="spellEnd"/>
      <w:r>
        <w:t xml:space="preserve"> class provides the capability to model multiple equipment participating in a regulation scheme. These regulation schemes may be physical or manually implemented in actual power system operation, but are reflected in the models used for power system analysis purposes. </w:t>
      </w:r>
      <w:r>
        <w:fldChar w:fldCharType="begin"/>
      </w:r>
      <w:r>
        <w:instrText xml:space="preserve"> REF _Ref246337679 \h </w:instrText>
      </w:r>
      <w:r>
        <w:fldChar w:fldCharType="separate"/>
      </w:r>
      <w:r w:rsidR="005E5C03">
        <w:t xml:space="preserve">Figure </w:t>
      </w:r>
      <w:r w:rsidR="005E5C03">
        <w:rPr>
          <w:noProof/>
        </w:rPr>
        <w:t>22</w:t>
      </w:r>
      <w:r>
        <w:fldChar w:fldCharType="end"/>
      </w:r>
      <w:r>
        <w:t xml:space="preserve"> shows how </w:t>
      </w:r>
      <w:proofErr w:type="spellStart"/>
      <w:r>
        <w:t>RegulatingCondEq</w:t>
      </w:r>
      <w:proofErr w:type="spellEnd"/>
      <w:r>
        <w:t xml:space="preserve"> and </w:t>
      </w:r>
      <w:proofErr w:type="spellStart"/>
      <w:r>
        <w:t>TapChanger</w:t>
      </w:r>
      <w:proofErr w:type="spellEnd"/>
      <w:r>
        <w:t xml:space="preserve"> classes can participate in regulation.</w:t>
      </w:r>
    </w:p>
    <w:p w:rsidR="002B5DA6" w:rsidRDefault="002B5DA6" w:rsidP="002B5DA6"/>
    <w:p w:rsidR="002B5DA6" w:rsidRDefault="002B5DA6" w:rsidP="002B5DA6">
      <w:proofErr w:type="spellStart"/>
      <w:r>
        <w:t>startUmlDiagram.</w:t>
      </w:r>
      <w:r w:rsidRPr="0032144D">
        <w:t>Wires.RegulatingEquipmen</w:t>
      </w:r>
      <w:r>
        <w:t>t.endUml</w:t>
      </w:r>
      <w:proofErr w:type="spellEnd"/>
    </w:p>
    <w:p w:rsidR="002B5DA6" w:rsidRDefault="002B5DA6" w:rsidP="002B5DA6">
      <w:pPr>
        <w:pStyle w:val="FIGURE-title"/>
      </w:pPr>
      <w:bookmarkStart w:id="125" w:name="_Ref246337679"/>
      <w:bookmarkStart w:id="126" w:name="_Ref246337637"/>
      <w:bookmarkStart w:id="127" w:name="_Toc241755841"/>
      <w:bookmarkStart w:id="128" w:name="_Toc295226942"/>
      <w:r>
        <w:t xml:space="preserve">Figure </w:t>
      </w:r>
      <w:r>
        <w:fldChar w:fldCharType="begin"/>
      </w:r>
      <w:r>
        <w:instrText xml:space="preserve"> SEQ Figure \* ARABIC </w:instrText>
      </w:r>
      <w:r>
        <w:fldChar w:fldCharType="separate"/>
      </w:r>
      <w:r w:rsidR="005E5C03">
        <w:rPr>
          <w:noProof/>
        </w:rPr>
        <w:t>22</w:t>
      </w:r>
      <w:r>
        <w:fldChar w:fldCharType="end"/>
      </w:r>
      <w:bookmarkEnd w:id="125"/>
      <w:r>
        <w:t xml:space="preserve"> – Regulating control models</w:t>
      </w:r>
      <w:bookmarkEnd w:id="126"/>
      <w:bookmarkEnd w:id="128"/>
    </w:p>
    <w:p w:rsidR="002B5DA6" w:rsidRDefault="002B5DA6" w:rsidP="002B5DA6">
      <w:pPr>
        <w:pStyle w:val="Heading2"/>
      </w:pPr>
      <w:bookmarkStart w:id="129" w:name="_Toc295226910"/>
      <w:proofErr w:type="spellStart"/>
      <w:r>
        <w:t>Modeling</w:t>
      </w:r>
      <w:proofErr w:type="spellEnd"/>
      <w:r>
        <w:t xml:space="preserve"> guidelines</w:t>
      </w:r>
      <w:bookmarkEnd w:id="127"/>
      <w:bookmarkEnd w:id="129"/>
    </w:p>
    <w:p w:rsidR="002B5DA6" w:rsidRDefault="002B5DA6" w:rsidP="002B5DA6">
      <w:pPr>
        <w:pStyle w:val="Heading3"/>
        <w:ind w:left="851" w:hanging="851"/>
      </w:pPr>
      <w:bookmarkStart w:id="130" w:name="_Toc295226911"/>
      <w:proofErr w:type="spellStart"/>
      <w:r>
        <w:t>Modeling</w:t>
      </w:r>
      <w:proofErr w:type="spellEnd"/>
      <w:r>
        <w:t xml:space="preserve"> for change</w:t>
      </w:r>
      <w:bookmarkEnd w:id="130"/>
    </w:p>
    <w:p w:rsidR="002B5DA6" w:rsidRDefault="002B5DA6" w:rsidP="002B5DA6">
      <w:pPr>
        <w:pStyle w:val="PARAGRAPH"/>
      </w:pPr>
      <w:r>
        <w:t xml:space="preserve">The following  </w:t>
      </w:r>
      <w:proofErr w:type="spellStart"/>
      <w:r>
        <w:t>subclauses</w:t>
      </w:r>
      <w:proofErr w:type="spellEnd"/>
      <w:r>
        <w:t xml:space="preserve"> provide guidelines on how to maintain and extend the </w:t>
      </w:r>
      <w:proofErr w:type="spellStart"/>
      <w:r>
        <w:t>CIM</w:t>
      </w:r>
      <w:proofErr w:type="spellEnd"/>
      <w:r>
        <w:t xml:space="preserve">. </w:t>
      </w:r>
    </w:p>
    <w:p w:rsidR="002B5DA6" w:rsidRDefault="002B5DA6" w:rsidP="002B5DA6">
      <w:pPr>
        <w:pStyle w:val="PARAGRAPH"/>
      </w:pPr>
      <w:r>
        <w:t xml:space="preserve">The </w:t>
      </w:r>
      <w:proofErr w:type="spellStart"/>
      <w:r>
        <w:t>CIM</w:t>
      </w:r>
      <w:proofErr w:type="spellEnd"/>
      <w:r>
        <w:t xml:space="preserve"> is meant to contain classes and attributes that will be exchanged over public interfaces between major applications. The goal is to keep, as much as possible, only the generic features from which a detailed implementation may be derived. In general, it is easier to change the value or domain of an attribute than to change a class definition. This makes the model more robust because it is able to support a broader class of requirements, and more stable because new requirements may be able to be handled without requiring changes to the model.</w:t>
      </w:r>
    </w:p>
    <w:p w:rsidR="002B5DA6" w:rsidRDefault="002B5DA6" w:rsidP="002B5DA6">
      <w:pPr>
        <w:pStyle w:val="Heading3"/>
        <w:ind w:left="851" w:hanging="851"/>
      </w:pPr>
      <w:bookmarkStart w:id="131" w:name="_Toc241755842"/>
      <w:bookmarkStart w:id="132" w:name="_Toc295226912"/>
      <w:r>
        <w:t xml:space="preserve">Process for amendments to the </w:t>
      </w:r>
      <w:proofErr w:type="spellStart"/>
      <w:r>
        <w:t>CIM</w:t>
      </w:r>
      <w:bookmarkEnd w:id="131"/>
      <w:bookmarkEnd w:id="132"/>
      <w:proofErr w:type="spellEnd"/>
    </w:p>
    <w:p w:rsidR="002B5DA6" w:rsidRDefault="002B5DA6" w:rsidP="002B5DA6">
      <w:pPr>
        <w:pStyle w:val="PARAGRAPH"/>
      </w:pPr>
      <w:r>
        <w:rPr>
          <w:rStyle w:val="CommentReference"/>
        </w:rPr>
        <w:t>I</w:t>
      </w:r>
      <w:r>
        <w:rPr>
          <w:rStyle w:val="CommentReference"/>
          <w:vanish/>
        </w:rPr>
        <w:t>I</w:t>
      </w:r>
      <w:r>
        <w:t xml:space="preserve">t may be desirable to amend the </w:t>
      </w:r>
      <w:proofErr w:type="spellStart"/>
      <w:r>
        <w:t>CIM</w:t>
      </w:r>
      <w:proofErr w:type="spellEnd"/>
      <w:r>
        <w:t xml:space="preserve"> to either revise the existing model or to extend the </w:t>
      </w:r>
      <w:proofErr w:type="spellStart"/>
      <w:r>
        <w:t>CIM</w:t>
      </w:r>
      <w:proofErr w:type="spellEnd"/>
      <w:r>
        <w:t xml:space="preserve"> to model additional elements of an electric utility power system. The recommended process for such amendments is as follows.</w:t>
      </w:r>
    </w:p>
    <w:p w:rsidR="002B5DA6" w:rsidRDefault="002B5DA6" w:rsidP="002B5DA6">
      <w:pPr>
        <w:pStyle w:val="ListNumber2"/>
      </w:pPr>
      <w:r>
        <w:t>Prepare a Use Case(s) to describe the desired changes. This should include proposed changes to the appropriate class diagrams showing new/revised classes, attributes, and associations.</w:t>
      </w:r>
    </w:p>
    <w:p w:rsidR="002B5DA6" w:rsidRDefault="002B5DA6" w:rsidP="002B5DA6">
      <w:pPr>
        <w:pStyle w:val="ListNumber2"/>
      </w:pPr>
      <w:r>
        <w:t xml:space="preserve">The Use Case(s) is then reviewed by the appropriate </w:t>
      </w:r>
      <w:proofErr w:type="spellStart"/>
      <w:r>
        <w:t>IEC</w:t>
      </w:r>
      <w:proofErr w:type="spellEnd"/>
      <w:r>
        <w:t xml:space="preserve"> Working Group to decide if the requested changes should be treated as revisions to the current </w:t>
      </w:r>
      <w:proofErr w:type="spellStart"/>
      <w:r>
        <w:t>CIM</w:t>
      </w:r>
      <w:proofErr w:type="spellEnd"/>
      <w:r>
        <w:t xml:space="preserve"> standard, or if </w:t>
      </w:r>
      <w:r>
        <w:lastRenderedPageBreak/>
        <w:t xml:space="preserve">they should be treated as private amendments, not requiring a change to the standard itself. </w:t>
      </w:r>
    </w:p>
    <w:p w:rsidR="002B5DA6" w:rsidRDefault="002B5DA6" w:rsidP="002B5DA6">
      <w:pPr>
        <w:pStyle w:val="ListNumber2"/>
      </w:pPr>
      <w:r>
        <w:t xml:space="preserve">Proposed amendments accepted by the working group will be added to a list of outstanding issues, and at the appropriate time, a new version of the </w:t>
      </w:r>
      <w:proofErr w:type="spellStart"/>
      <w:r>
        <w:t>CIM</w:t>
      </w:r>
      <w:proofErr w:type="spellEnd"/>
      <w:r>
        <w:t xml:space="preserve"> model will be prepared and an update made to the appropriate </w:t>
      </w:r>
      <w:proofErr w:type="spellStart"/>
      <w:r>
        <w:t>IEC</w:t>
      </w:r>
      <w:proofErr w:type="spellEnd"/>
      <w:r>
        <w:t xml:space="preserve"> </w:t>
      </w:r>
      <w:proofErr w:type="spellStart"/>
      <w:r>
        <w:t>CIM</w:t>
      </w:r>
      <w:proofErr w:type="spellEnd"/>
      <w:r>
        <w:t xml:space="preserve"> specification.</w:t>
      </w:r>
    </w:p>
    <w:p w:rsidR="002B5DA6" w:rsidRDefault="002B5DA6" w:rsidP="002B5DA6">
      <w:pPr>
        <w:pStyle w:val="Heading3"/>
        <w:ind w:left="851" w:hanging="851"/>
      </w:pPr>
      <w:bookmarkStart w:id="133" w:name="_Toc295226913"/>
      <w:r>
        <w:t xml:space="preserve">Changes to the </w:t>
      </w:r>
      <w:proofErr w:type="spellStart"/>
      <w:r>
        <w:t>CIM</w:t>
      </w:r>
      <w:proofErr w:type="spellEnd"/>
      <w:r>
        <w:t xml:space="preserve"> </w:t>
      </w:r>
      <w:proofErr w:type="spellStart"/>
      <w:r>
        <w:t>UML</w:t>
      </w:r>
      <w:proofErr w:type="spellEnd"/>
      <w:r>
        <w:t xml:space="preserve"> model</w:t>
      </w:r>
      <w:bookmarkEnd w:id="133"/>
    </w:p>
    <w:p w:rsidR="002B5DA6" w:rsidRDefault="002B5DA6" w:rsidP="002B5DA6">
      <w:pPr>
        <w:pStyle w:val="PARAGRAPH"/>
      </w:pPr>
      <w:r>
        <w:t xml:space="preserve">From a </w:t>
      </w:r>
      <w:proofErr w:type="spellStart"/>
      <w:r>
        <w:t>modeling</w:t>
      </w:r>
      <w:proofErr w:type="spellEnd"/>
      <w:r>
        <w:t xml:space="preserve"> perspective, when the </w:t>
      </w:r>
      <w:proofErr w:type="spellStart"/>
      <w:r>
        <w:t>CIM</w:t>
      </w:r>
      <w:proofErr w:type="spellEnd"/>
      <w:r>
        <w:t xml:space="preserve"> is extended, the approach is to start with the existing </w:t>
      </w:r>
      <w:proofErr w:type="spellStart"/>
      <w:r>
        <w:t>CIM</w:t>
      </w:r>
      <w:proofErr w:type="spellEnd"/>
      <w:r>
        <w:t xml:space="preserve"> </w:t>
      </w:r>
      <w:proofErr w:type="spellStart"/>
      <w:r>
        <w:t>UML</w:t>
      </w:r>
      <w:proofErr w:type="spellEnd"/>
      <w:r>
        <w:t xml:space="preserve"> model. The extensions may be added in any of several ways that are available in </w:t>
      </w:r>
      <w:proofErr w:type="spellStart"/>
      <w:r>
        <w:t>UML</w:t>
      </w:r>
      <w:proofErr w:type="spellEnd"/>
      <w:r>
        <w:t>, but in all cases the approach is to inspect the current model and determine the best way to build off of the existing class diagrams. The extensions may take the form of any of the following, starting from the simplest to the most complex:</w:t>
      </w:r>
    </w:p>
    <w:p w:rsidR="002B5DA6" w:rsidRDefault="002B5DA6" w:rsidP="002B5DA6">
      <w:pPr>
        <w:pStyle w:val="ListBullet2"/>
        <w:tabs>
          <w:tab w:val="clear" w:pos="680"/>
          <w:tab w:val="left" w:pos="340"/>
        </w:tabs>
      </w:pPr>
      <w:r>
        <w:t>adding additional attributes to existing classes;</w:t>
      </w:r>
    </w:p>
    <w:p w:rsidR="002B5DA6" w:rsidRDefault="002B5DA6" w:rsidP="002B5DA6">
      <w:pPr>
        <w:pStyle w:val="ListBullet2"/>
        <w:tabs>
          <w:tab w:val="clear" w:pos="680"/>
          <w:tab w:val="left" w:pos="340"/>
        </w:tabs>
      </w:pPr>
      <w:r>
        <w:t>adding new classes that are specializations of existing classes;</w:t>
      </w:r>
    </w:p>
    <w:p w:rsidR="002B5DA6" w:rsidRDefault="002B5DA6" w:rsidP="002B5DA6">
      <w:pPr>
        <w:pStyle w:val="ListBullet2"/>
        <w:tabs>
          <w:tab w:val="clear" w:pos="680"/>
          <w:tab w:val="left" w:pos="340"/>
        </w:tabs>
      </w:pPr>
      <w:r>
        <w:t>adding new classes via associations with existing classes.</w:t>
      </w:r>
    </w:p>
    <w:p w:rsidR="002B5DA6" w:rsidRDefault="002B5DA6" w:rsidP="002B5DA6">
      <w:pPr>
        <w:pStyle w:val="PARAGRAPH"/>
      </w:pPr>
      <w:r>
        <w:t xml:space="preserve">The main objective is to reuse the existing </w:t>
      </w:r>
      <w:proofErr w:type="spellStart"/>
      <w:r>
        <w:t>CIM</w:t>
      </w:r>
      <w:proofErr w:type="spellEnd"/>
      <w:r>
        <w:t xml:space="preserve"> to the maximum extent possible. From a packaging point of view, extensions should be made to existing Packages where possible. If the extensions comprise a new domain of application, then consideration should be given to creating a new Package for the additions, but still creating the necessary associations to the existing package, keeping in mind that even though a new Package is being created, the </w:t>
      </w:r>
      <w:proofErr w:type="spellStart"/>
      <w:r>
        <w:t>CIM</w:t>
      </w:r>
      <w:proofErr w:type="spellEnd"/>
      <w:r>
        <w:t xml:space="preserve"> is still a single model.</w:t>
      </w:r>
    </w:p>
    <w:p w:rsidR="002B5DA6" w:rsidRDefault="002B5DA6" w:rsidP="002B5DA6">
      <w:pPr>
        <w:pStyle w:val="Heading3"/>
        <w:ind w:left="851" w:hanging="851"/>
      </w:pPr>
      <w:bookmarkStart w:id="134" w:name="_Toc295226914"/>
      <w:r>
        <w:t xml:space="preserve">Changes to the </w:t>
      </w:r>
      <w:proofErr w:type="spellStart"/>
      <w:r>
        <w:t>CIM</w:t>
      </w:r>
      <w:proofErr w:type="spellEnd"/>
      <w:r>
        <w:t xml:space="preserve"> standards documents</w:t>
      </w:r>
      <w:bookmarkEnd w:id="134"/>
    </w:p>
    <w:p w:rsidR="002B5DA6" w:rsidRDefault="002B5DA6" w:rsidP="002B5DA6">
      <w:pPr>
        <w:pStyle w:val="PARAGRAPH"/>
      </w:pPr>
      <w:r>
        <w:t xml:space="preserve">From a documentation perspective, when the </w:t>
      </w:r>
      <w:proofErr w:type="spellStart"/>
      <w:r>
        <w:t>CIM</w:t>
      </w:r>
      <w:proofErr w:type="spellEnd"/>
      <w:r>
        <w:t xml:space="preserve"> is extended, a decision must be made whether the changes constitute updates to existing </w:t>
      </w:r>
      <w:proofErr w:type="spellStart"/>
      <w:r>
        <w:t>CIM</w:t>
      </w:r>
      <w:proofErr w:type="spellEnd"/>
      <w:r>
        <w:t xml:space="preserve"> standards documents, or whether a new Part </w:t>
      </w:r>
      <w:proofErr w:type="spellStart"/>
      <w:r>
        <w:t>3xx</w:t>
      </w:r>
      <w:proofErr w:type="spellEnd"/>
      <w:r>
        <w:t xml:space="preserve"> specification is required. In either case, the extensions will then become part of the </w:t>
      </w:r>
      <w:proofErr w:type="spellStart"/>
      <w:r>
        <w:t>IEC</w:t>
      </w:r>
      <w:proofErr w:type="spellEnd"/>
      <w:r>
        <w:t xml:space="preserve"> standard </w:t>
      </w:r>
      <w:proofErr w:type="spellStart"/>
      <w:r>
        <w:t>CIM</w:t>
      </w:r>
      <w:proofErr w:type="spellEnd"/>
      <w:r>
        <w:t xml:space="preserve">. </w:t>
      </w:r>
    </w:p>
    <w:p w:rsidR="002B5DA6" w:rsidRDefault="002B5DA6" w:rsidP="002B5DA6">
      <w:pPr>
        <w:pStyle w:val="Heading3"/>
        <w:ind w:left="851" w:hanging="851"/>
      </w:pPr>
      <w:bookmarkStart w:id="135" w:name="_Toc241755843"/>
      <w:bookmarkStart w:id="136" w:name="_Toc295226915"/>
      <w:proofErr w:type="spellStart"/>
      <w:r>
        <w:t>CIM</w:t>
      </w:r>
      <w:proofErr w:type="spellEnd"/>
      <w:r>
        <w:t xml:space="preserve"> profiles</w:t>
      </w:r>
      <w:bookmarkEnd w:id="135"/>
      <w:bookmarkEnd w:id="136"/>
    </w:p>
    <w:p w:rsidR="002B5DA6" w:rsidRDefault="002B5DA6" w:rsidP="002B5DA6">
      <w:pPr>
        <w:pStyle w:val="PARAGRAPH"/>
      </w:pPr>
      <w:r>
        <w:t xml:space="preserve">An implementation of the </w:t>
      </w:r>
      <w:proofErr w:type="spellStart"/>
      <w:r>
        <w:t>CIM</w:t>
      </w:r>
      <w:proofErr w:type="spellEnd"/>
      <w:r>
        <w:t xml:space="preserve"> need not include all classes, attributes, or associations in the standard </w:t>
      </w:r>
      <w:proofErr w:type="spellStart"/>
      <w:r>
        <w:t>CIM</w:t>
      </w:r>
      <w:proofErr w:type="spellEnd"/>
      <w:r>
        <w:t xml:space="preserve"> specification to be compliant with the </w:t>
      </w:r>
      <w:proofErr w:type="spellStart"/>
      <w:r>
        <w:t>CIM</w:t>
      </w:r>
      <w:proofErr w:type="spellEnd"/>
      <w:r>
        <w:t xml:space="preserve"> standard. Profiles may be defined to specify which elements must be included (i.e., mandatory elements) in a particular use of the </w:t>
      </w:r>
      <w:proofErr w:type="spellStart"/>
      <w:r>
        <w:t>CIM</w:t>
      </w:r>
      <w:proofErr w:type="spellEnd"/>
      <w:r>
        <w:t xml:space="preserve">, as well as which are optional. These profiles </w:t>
      </w:r>
      <w:r>
        <w:rPr>
          <w:rStyle w:val="CommentReference"/>
          <w:vanish/>
        </w:rPr>
        <w:commentReference w:id="137"/>
      </w:r>
      <w:r>
        <w:t xml:space="preserve">will be defined in the Part </w:t>
      </w:r>
      <w:proofErr w:type="spellStart"/>
      <w:r>
        <w:t>4xx</w:t>
      </w:r>
      <w:proofErr w:type="spellEnd"/>
      <w:r>
        <w:t xml:space="preserve"> series of standards.</w:t>
      </w:r>
    </w:p>
    <w:p w:rsidR="002B5DA6" w:rsidRDefault="002B5DA6" w:rsidP="002B5DA6">
      <w:pPr>
        <w:pStyle w:val="PARAGRAPH"/>
      </w:pPr>
      <w:r>
        <w:t xml:space="preserve">An example is the profile for exchanging power system models. This profile specifies how the </w:t>
      </w:r>
      <w:proofErr w:type="spellStart"/>
      <w:r>
        <w:t>CIM</w:t>
      </w:r>
      <w:proofErr w:type="spellEnd"/>
      <w:r>
        <w:t xml:space="preserve"> is to be used for exchanging power system models in XML, and also specifies the mandatory and optional classes, attributes, and associations to be supported for this use of the </w:t>
      </w:r>
      <w:proofErr w:type="spellStart"/>
      <w:r>
        <w:t>CIM</w:t>
      </w:r>
      <w:proofErr w:type="spellEnd"/>
      <w:r>
        <w:t xml:space="preserve">. Profiles can be maintained using a variety of tools such as the open source </w:t>
      </w:r>
      <w:proofErr w:type="spellStart"/>
      <w:r>
        <w:t>CIMTool</w:t>
      </w:r>
      <w:proofErr w:type="spellEnd"/>
      <w:r>
        <w:t>, available at http://</w:t>
      </w:r>
      <w:proofErr w:type="spellStart"/>
      <w:r>
        <w:t>www.CIMTool.org</w:t>
      </w:r>
      <w:proofErr w:type="spellEnd"/>
      <w:r>
        <w:t>.</w:t>
      </w:r>
    </w:p>
    <w:p w:rsidR="002B5DA6" w:rsidRDefault="002B5DA6" w:rsidP="002B5DA6">
      <w:pPr>
        <w:pStyle w:val="Heading2"/>
      </w:pPr>
      <w:bookmarkStart w:id="138" w:name="_Toc237623094"/>
      <w:bookmarkStart w:id="139" w:name="_Toc237660961"/>
      <w:bookmarkStart w:id="140" w:name="_Toc237664545"/>
      <w:bookmarkStart w:id="141" w:name="_Toc241755039"/>
      <w:bookmarkStart w:id="142" w:name="_Toc241755442"/>
      <w:bookmarkStart w:id="143" w:name="_Toc241755844"/>
      <w:bookmarkStart w:id="144" w:name="_Toc241755845"/>
      <w:bookmarkStart w:id="145" w:name="_Ref246340624"/>
      <w:bookmarkStart w:id="146" w:name="_Toc295226916"/>
      <w:bookmarkEnd w:id="138"/>
      <w:bookmarkEnd w:id="139"/>
      <w:bookmarkEnd w:id="140"/>
      <w:bookmarkEnd w:id="141"/>
      <w:bookmarkEnd w:id="142"/>
      <w:bookmarkEnd w:id="143"/>
      <w:proofErr w:type="spellStart"/>
      <w:r>
        <w:t>Modeling</w:t>
      </w:r>
      <w:proofErr w:type="spellEnd"/>
      <w:r>
        <w:t xml:space="preserve"> tools</w:t>
      </w:r>
      <w:bookmarkEnd w:id="144"/>
      <w:bookmarkEnd w:id="145"/>
      <w:bookmarkEnd w:id="146"/>
    </w:p>
    <w:p w:rsidR="002B5DA6" w:rsidRDefault="002B5DA6" w:rsidP="002B5DA6">
      <w:pPr>
        <w:pStyle w:val="PARAGRAPH"/>
      </w:pPr>
      <w:r>
        <w:t xml:space="preserve">This  </w:t>
      </w:r>
      <w:proofErr w:type="spellStart"/>
      <w:r>
        <w:t>CIM</w:t>
      </w:r>
      <w:proofErr w:type="spellEnd"/>
      <w:r>
        <w:t xml:space="preserve"> release was constructed using </w:t>
      </w:r>
      <w:proofErr w:type="spellStart"/>
      <w:r>
        <w:t>Sparx</w:t>
      </w:r>
      <w:proofErr w:type="spellEnd"/>
      <w:r>
        <w:t xml:space="preserve"> Systems Enterprise Architect product. The entire </w:t>
      </w:r>
      <w:proofErr w:type="spellStart"/>
      <w:r>
        <w:t>CIM</w:t>
      </w:r>
      <w:proofErr w:type="spellEnd"/>
      <w:r>
        <w:t xml:space="preserve"> </w:t>
      </w:r>
      <w:proofErr w:type="spellStart"/>
      <w:r>
        <w:t>UML</w:t>
      </w:r>
      <w:proofErr w:type="spellEnd"/>
      <w:r>
        <w:t xml:space="preserve"> model exists as an Enterprise Architect project file and is viewable with that tool, including the class diagrams and descriptions of classes, attributes, types, and relationships. Viewing the </w:t>
      </w:r>
      <w:proofErr w:type="spellStart"/>
      <w:r>
        <w:t>CIM</w:t>
      </w:r>
      <w:proofErr w:type="spellEnd"/>
      <w:r>
        <w:t xml:space="preserve"> in this fashion provides a graphical navigation interface that permits all </w:t>
      </w:r>
      <w:proofErr w:type="spellStart"/>
      <w:r>
        <w:t>CIM</w:t>
      </w:r>
      <w:proofErr w:type="spellEnd"/>
      <w:r>
        <w:t xml:space="preserve"> specification data to be viewed via point-and-click from the class diagram in each package. A free viewer is available through </w:t>
      </w:r>
      <w:proofErr w:type="spellStart"/>
      <w:r>
        <w:t>Sparx</w:t>
      </w:r>
      <w:proofErr w:type="spellEnd"/>
      <w:r>
        <w:t xml:space="preserve"> Systems.</w:t>
      </w:r>
    </w:p>
    <w:p w:rsidR="002B5DA6" w:rsidRDefault="002B5DA6" w:rsidP="002B5DA6">
      <w:pPr>
        <w:pStyle w:val="PARAGRAPH"/>
      </w:pPr>
      <w:r>
        <w:t xml:space="preserve">Ideally, the </w:t>
      </w:r>
      <w:proofErr w:type="spellStart"/>
      <w:r>
        <w:t>CIM</w:t>
      </w:r>
      <w:proofErr w:type="spellEnd"/>
      <w:r>
        <w:t xml:space="preserve"> information model is independent of any specific </w:t>
      </w:r>
      <w:proofErr w:type="spellStart"/>
      <w:r>
        <w:t>UML</w:t>
      </w:r>
      <w:proofErr w:type="spellEnd"/>
      <w:r>
        <w:t xml:space="preserve"> tool, though experience has shown that exchanges between different tools are often less than perfect. Until tool interoperability is proven effective, future changes to the </w:t>
      </w:r>
      <w:proofErr w:type="spellStart"/>
      <w:r>
        <w:t>CIM</w:t>
      </w:r>
      <w:proofErr w:type="spellEnd"/>
      <w:r>
        <w:t xml:space="preserve"> specification, resulting in new versions of this standard, will be incorporated first into the Enterprise Architect project description to ensure a single source for the </w:t>
      </w:r>
      <w:proofErr w:type="spellStart"/>
      <w:r>
        <w:t>CIM</w:t>
      </w:r>
      <w:proofErr w:type="spellEnd"/>
      <w:r>
        <w:t xml:space="preserve"> model data.</w:t>
      </w:r>
    </w:p>
    <w:p w:rsidR="002B5DA6" w:rsidRDefault="002B5DA6" w:rsidP="002B5DA6">
      <w:pPr>
        <w:pStyle w:val="PARAGRAPH"/>
      </w:pPr>
      <w:r>
        <w:t xml:space="preserve">Clause </w:t>
      </w:r>
      <w:r>
        <w:fldChar w:fldCharType="begin"/>
      </w:r>
      <w:r>
        <w:instrText xml:space="preserve"> REF _Ref216524300 \w \h </w:instrText>
      </w:r>
      <w:r>
        <w:fldChar w:fldCharType="separate"/>
      </w:r>
      <w:r w:rsidR="005E5C03">
        <w:t>6</w:t>
      </w:r>
      <w:r>
        <w:fldChar w:fldCharType="end"/>
      </w:r>
      <w:r>
        <w:t xml:space="preserve"> of this document was auto-generated using the open source tool called </w:t>
      </w:r>
      <w:proofErr w:type="spellStart"/>
      <w:r>
        <w:t>jCleanCim</w:t>
      </w:r>
      <w:proofErr w:type="spellEnd"/>
      <w:r>
        <w:t xml:space="preserve"> which uses the automation interfaces of Microsoft Word and Enterprise Architect and using the standard </w:t>
      </w:r>
      <w:proofErr w:type="spellStart"/>
      <w:r>
        <w:t>IEC</w:t>
      </w:r>
      <w:proofErr w:type="spellEnd"/>
      <w:r>
        <w:t xml:space="preserve"> format and styles.</w:t>
      </w:r>
    </w:p>
    <w:p w:rsidR="002B5DA6" w:rsidRDefault="002B5DA6" w:rsidP="002B5DA6">
      <w:pPr>
        <w:pStyle w:val="Heading2"/>
      </w:pPr>
      <w:bookmarkStart w:id="147" w:name="_Toc237623096"/>
      <w:bookmarkStart w:id="148" w:name="_Toc237660963"/>
      <w:bookmarkStart w:id="149" w:name="_Toc237664547"/>
      <w:bookmarkStart w:id="150" w:name="_Toc241755041"/>
      <w:bookmarkStart w:id="151" w:name="_Toc241755444"/>
      <w:bookmarkStart w:id="152" w:name="_Toc241755846"/>
      <w:bookmarkStart w:id="153" w:name="_Toc241755847"/>
      <w:bookmarkStart w:id="154" w:name="_Toc295226917"/>
      <w:bookmarkEnd w:id="147"/>
      <w:bookmarkEnd w:id="148"/>
      <w:bookmarkEnd w:id="149"/>
      <w:bookmarkEnd w:id="150"/>
      <w:bookmarkEnd w:id="151"/>
      <w:bookmarkEnd w:id="152"/>
      <w:r>
        <w:lastRenderedPageBreak/>
        <w:t>User implementation conventions</w:t>
      </w:r>
      <w:bookmarkEnd w:id="153"/>
      <w:bookmarkEnd w:id="154"/>
    </w:p>
    <w:p w:rsidR="002B5DA6" w:rsidRPr="006B064A" w:rsidRDefault="002B5DA6" w:rsidP="002B5DA6">
      <w:pPr>
        <w:pStyle w:val="Heading3"/>
        <w:ind w:left="851" w:hanging="851"/>
      </w:pPr>
      <w:bookmarkStart w:id="155" w:name="_Toc295226918"/>
      <w:r>
        <w:t xml:space="preserve">Conventions beyond </w:t>
      </w:r>
      <w:proofErr w:type="spellStart"/>
      <w:r>
        <w:t>UML</w:t>
      </w:r>
      <w:bookmarkEnd w:id="155"/>
      <w:proofErr w:type="spellEnd"/>
    </w:p>
    <w:p w:rsidR="002B5DA6" w:rsidRDefault="002B5DA6" w:rsidP="002B5DA6">
      <w:pPr>
        <w:pStyle w:val="PARAGRAPH"/>
      </w:pPr>
      <w:r>
        <w:t xml:space="preserve">This following </w:t>
      </w:r>
      <w:proofErr w:type="spellStart"/>
      <w:r>
        <w:t>subclauses</w:t>
      </w:r>
      <w:proofErr w:type="spellEnd"/>
      <w:r>
        <w:t xml:space="preserve"> provide recommended user conventions when using the </w:t>
      </w:r>
      <w:proofErr w:type="spellStart"/>
      <w:r>
        <w:t>CIM</w:t>
      </w:r>
      <w:proofErr w:type="spellEnd"/>
      <w:r>
        <w:t xml:space="preserve"> in actual system implementations.</w:t>
      </w:r>
    </w:p>
    <w:p w:rsidR="002B5DA6" w:rsidRDefault="002B5DA6" w:rsidP="002B5DA6">
      <w:pPr>
        <w:pStyle w:val="Heading3"/>
        <w:ind w:left="851" w:hanging="851"/>
      </w:pPr>
      <w:bookmarkStart w:id="156" w:name="_Toc241755848"/>
      <w:bookmarkStart w:id="157" w:name="_Toc295226919"/>
      <w:r>
        <w:t xml:space="preserve">Number of Terminals for </w:t>
      </w:r>
      <w:proofErr w:type="spellStart"/>
      <w:r>
        <w:t>ConductingEquipment</w:t>
      </w:r>
      <w:proofErr w:type="spellEnd"/>
      <w:r>
        <w:t xml:space="preserve"> objects</w:t>
      </w:r>
      <w:bookmarkEnd w:id="156"/>
      <w:bookmarkEnd w:id="157"/>
    </w:p>
    <w:p w:rsidR="002B5DA6" w:rsidRDefault="002B5DA6" w:rsidP="002B5DA6">
      <w:pPr>
        <w:pStyle w:val="PARAGRAPH"/>
      </w:pPr>
      <w:r>
        <w:t xml:space="preserve">The following </w:t>
      </w:r>
      <w:proofErr w:type="spellStart"/>
      <w:r>
        <w:t>ConductingEquipment</w:t>
      </w:r>
      <w:proofErr w:type="spellEnd"/>
      <w:r>
        <w:t xml:space="preserve"> classes have two terminals: </w:t>
      </w:r>
      <w:proofErr w:type="spellStart"/>
      <w:r>
        <w:t>ACLineSegment</w:t>
      </w:r>
      <w:proofErr w:type="spellEnd"/>
      <w:r>
        <w:t xml:space="preserve">, </w:t>
      </w:r>
      <w:proofErr w:type="spellStart"/>
      <w:r>
        <w:t>DCLineSegment</w:t>
      </w:r>
      <w:proofErr w:type="spellEnd"/>
      <w:r>
        <w:t xml:space="preserve">, Jumper, Fuse, Breaker, </w:t>
      </w:r>
      <w:proofErr w:type="spellStart"/>
      <w:r>
        <w:t>Disconnector</w:t>
      </w:r>
      <w:proofErr w:type="spellEnd"/>
      <w:r>
        <w:t xml:space="preserve">, </w:t>
      </w:r>
      <w:proofErr w:type="spellStart"/>
      <w:r>
        <w:t>LoadBreakSwitch</w:t>
      </w:r>
      <w:proofErr w:type="spellEnd"/>
      <w:r>
        <w:t xml:space="preserve">, Cut, and </w:t>
      </w:r>
      <w:proofErr w:type="spellStart"/>
      <w:r>
        <w:t>SeriesCompensator</w:t>
      </w:r>
      <w:proofErr w:type="spellEnd"/>
      <w:r>
        <w:t xml:space="preserve">.  The  </w:t>
      </w:r>
      <w:proofErr w:type="spellStart"/>
      <w:r>
        <w:t>PowerTransformer</w:t>
      </w:r>
      <w:proofErr w:type="spellEnd"/>
      <w:r>
        <w:t xml:space="preserve"> class typically has two terminals, but may also have one or more terminals. For example a </w:t>
      </w:r>
      <w:proofErr w:type="spellStart"/>
      <w:r>
        <w:t>zig-zag</w:t>
      </w:r>
      <w:proofErr w:type="spellEnd"/>
      <w:r>
        <w:t xml:space="preserve"> connected grounding transformer may have one terminal.   Three terminal transformers are commonly used in transmission systems and in special cases transformers may have four, five, or more terminals. All other </w:t>
      </w:r>
      <w:proofErr w:type="spellStart"/>
      <w:r>
        <w:t>ConductingEquipment</w:t>
      </w:r>
      <w:proofErr w:type="spellEnd"/>
      <w:r>
        <w:t xml:space="preserve"> leaf classes (notably also including Clamp and </w:t>
      </w:r>
      <w:proofErr w:type="spellStart"/>
      <w:r>
        <w:t>BusbarSection</w:t>
      </w:r>
      <w:proofErr w:type="spellEnd"/>
      <w:r>
        <w:t>) have a single terminal.</w:t>
      </w:r>
    </w:p>
    <w:p w:rsidR="002B5DA6" w:rsidRDefault="002B5DA6" w:rsidP="002B5DA6">
      <w:pPr>
        <w:pStyle w:val="Heading2"/>
      </w:pPr>
      <w:bookmarkStart w:id="158" w:name="_Toc241755850"/>
      <w:bookmarkStart w:id="159" w:name="_Toc295226920"/>
      <w:proofErr w:type="spellStart"/>
      <w:r>
        <w:t>CIM</w:t>
      </w:r>
      <w:proofErr w:type="spellEnd"/>
      <w:r>
        <w:t xml:space="preserve"> </w:t>
      </w:r>
      <w:proofErr w:type="spellStart"/>
      <w:r>
        <w:t>modeling</w:t>
      </w:r>
      <w:proofErr w:type="spellEnd"/>
      <w:r>
        <w:t xml:space="preserve"> examples</w:t>
      </w:r>
      <w:bookmarkEnd w:id="158"/>
      <w:bookmarkEnd w:id="159"/>
      <w:r>
        <w:t xml:space="preserve"> </w:t>
      </w:r>
    </w:p>
    <w:p w:rsidR="002B5DA6" w:rsidRDefault="002B5DA6" w:rsidP="002B5DA6">
      <w:pPr>
        <w:pStyle w:val="PARAGRAPH"/>
      </w:pPr>
      <w:r>
        <w:t xml:space="preserve">Power system models have been created from the </w:t>
      </w:r>
      <w:proofErr w:type="spellStart"/>
      <w:r>
        <w:t>CIM</w:t>
      </w:r>
      <w:proofErr w:type="spellEnd"/>
      <w:r>
        <w:t xml:space="preserve"> </w:t>
      </w:r>
      <w:proofErr w:type="spellStart"/>
      <w:r>
        <w:t>UML</w:t>
      </w:r>
      <w:proofErr w:type="spellEnd"/>
      <w:r>
        <w:t xml:space="preserve"> model in various ways. The first example is an </w:t>
      </w:r>
      <w:proofErr w:type="spellStart"/>
      <w:r>
        <w:t>RDF</w:t>
      </w:r>
      <w:proofErr w:type="spellEnd"/>
      <w:r>
        <w:t xml:space="preserve"> (Resource Description Framework) Schema version of the </w:t>
      </w:r>
      <w:proofErr w:type="spellStart"/>
      <w:r>
        <w:t>CIM</w:t>
      </w:r>
      <w:proofErr w:type="spellEnd"/>
      <w:r>
        <w:t>, which uses XML (</w:t>
      </w:r>
      <w:proofErr w:type="spellStart"/>
      <w:r>
        <w:t>eXtensible</w:t>
      </w:r>
      <w:proofErr w:type="spellEnd"/>
      <w:r>
        <w:t xml:space="preserve"> </w:t>
      </w:r>
      <w:proofErr w:type="spellStart"/>
      <w:r>
        <w:t>Markup</w:t>
      </w:r>
      <w:proofErr w:type="spellEnd"/>
      <w:r>
        <w:t xml:space="preserve"> Language) to describe a power system network model. </w:t>
      </w:r>
      <w:proofErr w:type="spellStart"/>
      <w:r>
        <w:t>IEC</w:t>
      </w:r>
      <w:proofErr w:type="spellEnd"/>
      <w:r>
        <w:t xml:space="preserve"> 61970-501 and other profile standards in development are used to specify the model exchange format. </w:t>
      </w:r>
      <w:proofErr w:type="spellStart"/>
      <w:r>
        <w:t>RDF</w:t>
      </w:r>
      <w:proofErr w:type="spellEnd"/>
      <w:r>
        <w:t xml:space="preserve"> Schema versions of the </w:t>
      </w:r>
      <w:proofErr w:type="spellStart"/>
      <w:r>
        <w:t>CIM</w:t>
      </w:r>
      <w:proofErr w:type="spellEnd"/>
      <w:r>
        <w:t xml:space="preserve"> have been used to create XML model files of actual networks for purposes of interoperability testing. An </w:t>
      </w:r>
      <w:proofErr w:type="spellStart"/>
      <w:r>
        <w:t>RDF</w:t>
      </w:r>
      <w:proofErr w:type="spellEnd"/>
      <w:r>
        <w:t xml:space="preserve"> Schema version of the </w:t>
      </w:r>
      <w:proofErr w:type="spellStart"/>
      <w:r>
        <w:t>CIM</w:t>
      </w:r>
      <w:proofErr w:type="spellEnd"/>
      <w:r>
        <w:t xml:space="preserve"> is generated from the </w:t>
      </w:r>
      <w:proofErr w:type="spellStart"/>
      <w:r>
        <w:t>CIM</w:t>
      </w:r>
      <w:proofErr w:type="spellEnd"/>
      <w:r>
        <w:t xml:space="preserve"> </w:t>
      </w:r>
      <w:proofErr w:type="spellStart"/>
      <w:r>
        <w:t>UML</w:t>
      </w:r>
      <w:proofErr w:type="spellEnd"/>
      <w:r>
        <w:t xml:space="preserve"> model file using software tools based on the </w:t>
      </w:r>
      <w:proofErr w:type="spellStart"/>
      <w:r>
        <w:t>RDF</w:t>
      </w:r>
      <w:proofErr w:type="spellEnd"/>
      <w:r>
        <w:t xml:space="preserve"> Schema specification of the </w:t>
      </w:r>
      <w:proofErr w:type="spellStart"/>
      <w:r>
        <w:t>CIM</w:t>
      </w:r>
      <w:proofErr w:type="spellEnd"/>
      <w:r>
        <w:t>.</w:t>
      </w:r>
    </w:p>
    <w:p w:rsidR="002B5DA6" w:rsidRDefault="002B5DA6" w:rsidP="002B5DA6">
      <w:pPr>
        <w:pStyle w:val="PARAGRAPH"/>
      </w:pPr>
      <w:r>
        <w:t xml:space="preserve">It should be noted that an </w:t>
      </w:r>
      <w:proofErr w:type="spellStart"/>
      <w:r>
        <w:t>RDF</w:t>
      </w:r>
      <w:proofErr w:type="spellEnd"/>
      <w:r>
        <w:t xml:space="preserve"> schema version of the </w:t>
      </w:r>
      <w:proofErr w:type="spellStart"/>
      <w:r>
        <w:t>CIM</w:t>
      </w:r>
      <w:proofErr w:type="spellEnd"/>
      <w:r>
        <w:t xml:space="preserve"> is still metadata rather than an instantiation of an actual network. However, complete network model files with descriptions of all network elements and their electrical connectivity can be generated by system suppliers using proprietary export tools, and then imported by other systems via a similar import tool, which is used to populate a local network engineering tool database. Examples of such </w:t>
      </w:r>
      <w:proofErr w:type="spellStart"/>
      <w:r>
        <w:t>CIM</w:t>
      </w:r>
      <w:proofErr w:type="spellEnd"/>
      <w:r>
        <w:t xml:space="preserve"> XML models include the Siemens 100 bus model, the Alstom 60 bus model, and the ABB 40 bus model files</w:t>
      </w:r>
      <w:r>
        <w:rPr>
          <w:rStyle w:val="FootnoteReference"/>
        </w:rPr>
        <w:footnoteReference w:id="2"/>
      </w:r>
      <w:r w:rsidRPr="001C7EDD">
        <w:rPr>
          <w:rStyle w:val="SUPerscript"/>
        </w:rPr>
        <w:t>)</w:t>
      </w:r>
      <w:r>
        <w:t xml:space="preserve"> used for </w:t>
      </w:r>
      <w:proofErr w:type="spellStart"/>
      <w:r>
        <w:t>CIM</w:t>
      </w:r>
      <w:proofErr w:type="spellEnd"/>
      <w:r>
        <w:t xml:space="preserve"> XML interoperability testing.</w:t>
      </w:r>
    </w:p>
    <w:p w:rsidR="002B5DA6" w:rsidRDefault="002B5DA6" w:rsidP="002B5DA6">
      <w:pPr>
        <w:pStyle w:val="Heading1"/>
      </w:pPr>
      <w:bookmarkStart w:id="160" w:name="_Ref216524053"/>
      <w:bookmarkStart w:id="161" w:name="_Toc241755851"/>
      <w:bookmarkStart w:id="162" w:name="_Toc295226921"/>
      <w:r>
        <w:t>Detailed model</w:t>
      </w:r>
      <w:bookmarkEnd w:id="162"/>
      <w:r>
        <w:t xml:space="preserve"> </w:t>
      </w:r>
      <w:bookmarkEnd w:id="160"/>
      <w:bookmarkEnd w:id="161"/>
    </w:p>
    <w:p w:rsidR="002B5DA6" w:rsidRDefault="002B5DA6" w:rsidP="002B5DA6">
      <w:pPr>
        <w:pStyle w:val="Heading2"/>
      </w:pPr>
      <w:bookmarkStart w:id="163" w:name="_Toc241755852"/>
      <w:bookmarkStart w:id="164" w:name="_Toc295226922"/>
      <w:r>
        <w:t>Overview</w:t>
      </w:r>
      <w:bookmarkEnd w:id="163"/>
      <w:bookmarkEnd w:id="164"/>
    </w:p>
    <w:p w:rsidR="002B5DA6" w:rsidRDefault="002B5DA6" w:rsidP="002B5DA6">
      <w:pPr>
        <w:pStyle w:val="PARAGRAPH"/>
      </w:pPr>
      <w:r>
        <w:t>The Common Information Model (</w:t>
      </w:r>
      <w:proofErr w:type="spellStart"/>
      <w:r>
        <w:t>CIM</w:t>
      </w:r>
      <w:proofErr w:type="spellEnd"/>
      <w:r>
        <w:t xml:space="preserve">) represents a comprehensive logical view of Energy Management System information. This definition includes the public classes and attributes, as well as the relationships between them.  The following </w:t>
      </w:r>
      <w:proofErr w:type="spellStart"/>
      <w:r>
        <w:t>subclauses</w:t>
      </w:r>
      <w:proofErr w:type="spellEnd"/>
      <w:r>
        <w:t xml:space="preserve"> describe how clause </w:t>
      </w:r>
      <w:r>
        <w:fldChar w:fldCharType="begin"/>
      </w:r>
      <w:r>
        <w:instrText xml:space="preserve"> REF _Ref216510033 \r \h </w:instrText>
      </w:r>
      <w:r>
        <w:fldChar w:fldCharType="separate"/>
      </w:r>
      <w:r w:rsidR="005E5C03">
        <w:t>6</w:t>
      </w:r>
      <w:r>
        <w:fldChar w:fldCharType="end"/>
      </w:r>
      <w:r>
        <w:t xml:space="preserve"> is structured.  Clause </w:t>
      </w:r>
      <w:r>
        <w:fldChar w:fldCharType="begin"/>
      </w:r>
      <w:r>
        <w:instrText xml:space="preserve"> REF _Ref216510033 \r \h </w:instrText>
      </w:r>
      <w:r>
        <w:fldChar w:fldCharType="separate"/>
      </w:r>
      <w:r w:rsidR="005E5C03">
        <w:t>6</w:t>
      </w:r>
      <w:r>
        <w:fldChar w:fldCharType="end"/>
      </w:r>
      <w:r>
        <w:t xml:space="preserve"> is automatically generated from </w:t>
      </w:r>
      <w:proofErr w:type="spellStart"/>
      <w:r>
        <w:t>theCIM</w:t>
      </w:r>
      <w:proofErr w:type="spellEnd"/>
      <w:r>
        <w:t xml:space="preserve"> model maintained with the tools described in </w:t>
      </w:r>
      <w:proofErr w:type="spellStart"/>
      <w:r>
        <w:t>subclause</w:t>
      </w:r>
      <w:proofErr w:type="spellEnd"/>
      <w:r>
        <w:t xml:space="preserve"> </w:t>
      </w:r>
      <w:r>
        <w:fldChar w:fldCharType="begin"/>
      </w:r>
      <w:r>
        <w:instrText xml:space="preserve"> REF _Ref246340624 \r \h </w:instrText>
      </w:r>
      <w:r>
        <w:fldChar w:fldCharType="separate"/>
      </w:r>
      <w:r w:rsidR="005E5C03">
        <w:t>4.6</w:t>
      </w:r>
      <w:r>
        <w:fldChar w:fldCharType="end"/>
      </w:r>
      <w:r>
        <w:t>.</w:t>
      </w:r>
    </w:p>
    <w:p w:rsidR="002B5DA6" w:rsidRDefault="002B5DA6" w:rsidP="002B5DA6">
      <w:pPr>
        <w:pStyle w:val="Heading2"/>
      </w:pPr>
      <w:bookmarkStart w:id="165" w:name="_Toc241755853"/>
      <w:bookmarkStart w:id="166" w:name="_Toc295226923"/>
      <w:r>
        <w:t>Context</w:t>
      </w:r>
      <w:bookmarkEnd w:id="165"/>
      <w:bookmarkEnd w:id="166"/>
    </w:p>
    <w:p w:rsidR="002B5DA6" w:rsidRDefault="002B5DA6" w:rsidP="002B5DA6">
      <w:pPr>
        <w:pStyle w:val="PARAGRAPH"/>
      </w:pPr>
      <w:r>
        <w:t xml:space="preserve">The </w:t>
      </w:r>
      <w:proofErr w:type="spellStart"/>
      <w:r>
        <w:t>CIM</w:t>
      </w:r>
      <w:proofErr w:type="spellEnd"/>
      <w:r>
        <w:t xml:space="preserve"> is </w:t>
      </w:r>
      <w:proofErr w:type="spellStart"/>
      <w:r>
        <w:t>partioned</w:t>
      </w:r>
      <w:proofErr w:type="spellEnd"/>
      <w:r>
        <w:t xml:space="preserve"> into </w:t>
      </w:r>
      <w:proofErr w:type="spellStart"/>
      <w:r>
        <w:t>subpackages</w:t>
      </w:r>
      <w:proofErr w:type="spellEnd"/>
      <w:r>
        <w:t xml:space="preserve">. The Domain package defines </w:t>
      </w:r>
      <w:proofErr w:type="spellStart"/>
      <w:r>
        <w:t>datatypes</w:t>
      </w:r>
      <w:proofErr w:type="spellEnd"/>
      <w:r>
        <w:t xml:space="preserve"> used by the other packages. The Generation package is subdivided into Production and </w:t>
      </w:r>
      <w:proofErr w:type="spellStart"/>
      <w:r>
        <w:t>GenerationDynamics</w:t>
      </w:r>
      <w:proofErr w:type="spellEnd"/>
      <w:r>
        <w:t xml:space="preserve"> packages. Classes within the packages are listed alphabetically. Native class attributes are listed first, followed by inherited attributes in order of depth of inheritance, then by attribute name. Native associations are listed first for each class, followed by inherited associations in order of depth of inheritance, then alphabetically by class name, then alphabetically by association end name. The associations are described according to the role of each class participating in the association. The association ends are listed under the class at each end of an association.</w:t>
      </w:r>
    </w:p>
    <w:p w:rsidR="002B5DA6" w:rsidRDefault="002B5DA6" w:rsidP="002B5DA6">
      <w:pPr>
        <w:pStyle w:val="PARAGRAPH"/>
      </w:pPr>
      <w:r>
        <w:fldChar w:fldCharType="begin"/>
      </w:r>
      <w:r>
        <w:instrText xml:space="preserve"> REF _Ref246335606 \h </w:instrText>
      </w:r>
      <w:r>
        <w:fldChar w:fldCharType="separate"/>
      </w:r>
      <w:r w:rsidR="005E5C03">
        <w:t xml:space="preserve">Figure </w:t>
      </w:r>
      <w:r w:rsidR="005E5C03">
        <w:rPr>
          <w:noProof/>
        </w:rPr>
        <w:t>23</w:t>
      </w:r>
      <w:r>
        <w:fldChar w:fldCharType="end"/>
      </w:r>
      <w:r>
        <w:t xml:space="preserve"> shows the top level packages included in this document.</w:t>
      </w:r>
    </w:p>
    <w:p w:rsidR="002B5DA6" w:rsidRDefault="002B5DA6" w:rsidP="002B5DA6">
      <w:r>
        <w:rPr>
          <w:noProof/>
          <w:lang w:val="en-US" w:eastAsia="en-US"/>
        </w:rPr>
        <w:lastRenderedPageBreak/>
        <w:drawing>
          <wp:inline distT="0" distB="0" distL="0" distR="0" wp14:anchorId="3357A9FA" wp14:editId="4520B5BC">
            <wp:extent cx="1556385" cy="36893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6385" cy="368935"/>
                    </a:xfrm>
                    <a:prstGeom prst="rect">
                      <a:avLst/>
                    </a:prstGeom>
                    <a:noFill/>
                    <a:ln>
                      <a:noFill/>
                    </a:ln>
                  </pic:spPr>
                </pic:pic>
              </a:graphicData>
            </a:graphic>
          </wp:inline>
        </w:drawing>
      </w:r>
    </w:p>
    <w:p w:rsidR="002B5DA6" w:rsidRDefault="002B5DA6" w:rsidP="002B5DA6">
      <w:pPr>
        <w:pStyle w:val="FIGURE-title"/>
        <w:rPr>
          <w:color w:val="000000"/>
        </w:rPr>
      </w:pPr>
      <w:bookmarkStart w:id="167" w:name="_Ref246335606"/>
      <w:bookmarkStart w:id="168" w:name="_Toc295226943"/>
      <w:r>
        <w:t xml:space="preserve">Figure </w:t>
      </w:r>
      <w:r>
        <w:fldChar w:fldCharType="begin"/>
      </w:r>
      <w:r>
        <w:instrText xml:space="preserve"> SEQ Figure \* ARABIC </w:instrText>
      </w:r>
      <w:r>
        <w:fldChar w:fldCharType="separate"/>
      </w:r>
      <w:r w:rsidR="005E5C03">
        <w:rPr>
          <w:noProof/>
        </w:rPr>
        <w:t>23</w:t>
      </w:r>
      <w:r>
        <w:fldChar w:fldCharType="end"/>
      </w:r>
      <w:bookmarkEnd w:id="167"/>
      <w:r>
        <w:t xml:space="preserve"> – </w:t>
      </w:r>
      <w:proofErr w:type="spellStart"/>
      <w:r>
        <w:t>CIM</w:t>
      </w:r>
      <w:proofErr w:type="spellEnd"/>
      <w:r>
        <w:t xml:space="preserve"> top level packages</w:t>
      </w:r>
      <w:bookmarkEnd w:id="168"/>
    </w:p>
    <w:p w:rsidR="002B5DA6" w:rsidRDefault="002B5DA6" w:rsidP="002B5DA6">
      <w:pPr>
        <w:pStyle w:val="PARAGRAPH"/>
      </w:pPr>
      <w:r>
        <w:t>For each package, the model information for each class is fully described. Attribute and association end information for native and inherited attributes is listed as below. For any inherited attributes or association ends the “description” column will contain text indicating the attributes is inherited from a specific class. The description column for native attributes and association ends contains the actual description.</w:t>
      </w:r>
    </w:p>
    <w:p w:rsidR="002B5DA6" w:rsidRPr="00671116" w:rsidRDefault="002B5DA6" w:rsidP="002B5DA6">
      <w:pPr>
        <w:pStyle w:val="TABLE-title"/>
      </w:pPr>
      <w:bookmarkStart w:id="169" w:name="_Toc295226947"/>
      <w:r w:rsidRPr="00671116">
        <w:t>Attributes</w:t>
      </w:r>
      <w:bookmarkEnd w:id="1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91"/>
        <w:gridCol w:w="2154"/>
        <w:gridCol w:w="4025"/>
      </w:tblGrid>
      <w:tr w:rsidR="002B5DA6" w:rsidTr="00B04489">
        <w:tc>
          <w:tcPr>
            <w:tcW w:w="2891" w:type="dxa"/>
            <w:shd w:val="clear" w:color="auto" w:fill="auto"/>
          </w:tcPr>
          <w:p w:rsidR="002B5DA6" w:rsidRDefault="002B5DA6" w:rsidP="00B04489">
            <w:pPr>
              <w:pStyle w:val="TABLE-col-heading"/>
            </w:pPr>
            <w:r>
              <w:t>name</w:t>
            </w:r>
          </w:p>
        </w:tc>
        <w:tc>
          <w:tcPr>
            <w:tcW w:w="2154" w:type="dxa"/>
            <w:shd w:val="clear" w:color="auto" w:fill="auto"/>
          </w:tcPr>
          <w:p w:rsidR="002B5DA6" w:rsidRDefault="002B5DA6" w:rsidP="00B04489">
            <w:pPr>
              <w:pStyle w:val="TABLE-col-heading"/>
            </w:pPr>
            <w:r>
              <w:t>type</w:t>
            </w:r>
          </w:p>
        </w:tc>
        <w:tc>
          <w:tcPr>
            <w:tcW w:w="4025" w:type="dxa"/>
            <w:shd w:val="clear" w:color="auto" w:fill="auto"/>
          </w:tcPr>
          <w:p w:rsidR="002B5DA6" w:rsidRDefault="002B5DA6" w:rsidP="00B04489">
            <w:pPr>
              <w:pStyle w:val="TABLE-col-heading"/>
            </w:pPr>
            <w:r>
              <w:t>description</w:t>
            </w:r>
          </w:p>
        </w:tc>
      </w:tr>
      <w:tr w:rsidR="002B5DA6" w:rsidTr="00B04489">
        <w:tc>
          <w:tcPr>
            <w:tcW w:w="2891" w:type="dxa"/>
            <w:shd w:val="clear" w:color="auto" w:fill="auto"/>
          </w:tcPr>
          <w:p w:rsidR="002B5DA6" w:rsidRDefault="002B5DA6" w:rsidP="00B04489">
            <w:pPr>
              <w:pStyle w:val="TABLE-cell"/>
            </w:pPr>
            <w:proofErr w:type="spellStart"/>
            <w:r>
              <w:t>native1</w:t>
            </w:r>
            <w:proofErr w:type="spellEnd"/>
          </w:p>
        </w:tc>
        <w:tc>
          <w:tcPr>
            <w:tcW w:w="2154" w:type="dxa"/>
            <w:shd w:val="clear" w:color="auto" w:fill="auto"/>
          </w:tcPr>
          <w:p w:rsidR="002B5DA6" w:rsidRDefault="002B5DA6" w:rsidP="00B04489">
            <w:pPr>
              <w:pStyle w:val="TABLE-cell"/>
            </w:pPr>
            <w:r>
              <w:t>Float</w:t>
            </w:r>
          </w:p>
        </w:tc>
        <w:tc>
          <w:tcPr>
            <w:tcW w:w="4025" w:type="dxa"/>
            <w:shd w:val="clear" w:color="auto" w:fill="auto"/>
          </w:tcPr>
          <w:p w:rsidR="002B5DA6" w:rsidRDefault="002B5DA6" w:rsidP="00B04489">
            <w:pPr>
              <w:pStyle w:val="TABLE-cell"/>
            </w:pPr>
            <w:r>
              <w:t>A floating point native attribute of the class is described here.</w:t>
            </w:r>
          </w:p>
        </w:tc>
      </w:tr>
      <w:tr w:rsidR="002B5DA6" w:rsidTr="00B04489">
        <w:tc>
          <w:tcPr>
            <w:tcW w:w="2891" w:type="dxa"/>
            <w:shd w:val="clear" w:color="auto" w:fill="auto"/>
          </w:tcPr>
          <w:p w:rsidR="002B5DA6" w:rsidRDefault="002B5DA6" w:rsidP="00B04489">
            <w:pPr>
              <w:pStyle w:val="TABLE-cell"/>
            </w:pPr>
            <w:proofErr w:type="spellStart"/>
            <w:r>
              <w:t>native2</w:t>
            </w:r>
            <w:proofErr w:type="spellEnd"/>
          </w:p>
        </w:tc>
        <w:tc>
          <w:tcPr>
            <w:tcW w:w="2154" w:type="dxa"/>
            <w:shd w:val="clear" w:color="auto" w:fill="auto"/>
          </w:tcPr>
          <w:p w:rsidR="002B5DA6" w:rsidRDefault="002B5DA6" w:rsidP="00B04489">
            <w:pPr>
              <w:pStyle w:val="TABLE-cell"/>
            </w:pPr>
            <w:proofErr w:type="spellStart"/>
            <w:r>
              <w:t>ActivePower</w:t>
            </w:r>
            <w:proofErr w:type="spellEnd"/>
          </w:p>
        </w:tc>
        <w:tc>
          <w:tcPr>
            <w:tcW w:w="4025" w:type="dxa"/>
            <w:shd w:val="clear" w:color="auto" w:fill="auto"/>
          </w:tcPr>
          <w:p w:rsidR="002B5DA6" w:rsidRDefault="002B5DA6" w:rsidP="00B04489">
            <w:pPr>
              <w:pStyle w:val="TABLE-cell"/>
            </w:pPr>
            <w:r>
              <w:t xml:space="preserve">Documentation for another native attribute of type </w:t>
            </w:r>
            <w:proofErr w:type="spellStart"/>
            <w:r>
              <w:t>ActivePower</w:t>
            </w:r>
            <w:proofErr w:type="spellEnd"/>
            <w:r>
              <w:t>.</w:t>
            </w:r>
          </w:p>
        </w:tc>
      </w:tr>
      <w:tr w:rsidR="002B5DA6" w:rsidTr="00B04489">
        <w:tc>
          <w:tcPr>
            <w:tcW w:w="2891" w:type="dxa"/>
            <w:shd w:val="clear" w:color="auto" w:fill="auto"/>
          </w:tcPr>
          <w:p w:rsidR="002B5DA6" w:rsidRDefault="002B5DA6" w:rsidP="00B04489">
            <w:pPr>
              <w:pStyle w:val="TABLE-cell"/>
            </w:pPr>
            <w:r>
              <w:t>Name</w:t>
            </w:r>
          </w:p>
        </w:tc>
        <w:tc>
          <w:tcPr>
            <w:tcW w:w="2154" w:type="dxa"/>
            <w:shd w:val="clear" w:color="auto" w:fill="auto"/>
          </w:tcPr>
          <w:p w:rsidR="002B5DA6" w:rsidRDefault="002B5DA6" w:rsidP="00B04489">
            <w:pPr>
              <w:pStyle w:val="TABLE-cell"/>
            </w:pPr>
            <w:r>
              <w:t>Float</w:t>
            </w:r>
          </w:p>
        </w:tc>
        <w:tc>
          <w:tcPr>
            <w:tcW w:w="4025" w:type="dxa"/>
            <w:shd w:val="clear" w:color="auto" w:fill="auto"/>
          </w:tcPr>
          <w:p w:rsidR="002B5DA6" w:rsidRDefault="002B5DA6" w:rsidP="00B04489">
            <w:pPr>
              <w:pStyle w:val="TABLE-cell"/>
            </w:pPr>
            <w:r>
              <w:t xml:space="preserve">Inherited from class </w:t>
            </w:r>
            <w:proofErr w:type="spellStart"/>
            <w:r>
              <w:t>IdentifiedObject</w:t>
            </w:r>
            <w:proofErr w:type="spellEnd"/>
          </w:p>
        </w:tc>
      </w:tr>
    </w:tbl>
    <w:p w:rsidR="002B5DA6" w:rsidRDefault="002B5DA6" w:rsidP="002B5DA6">
      <w:pPr>
        <w:pStyle w:val="PARAGRAPH"/>
      </w:pPr>
    </w:p>
    <w:p w:rsidR="002B5DA6" w:rsidRDefault="002B5DA6" w:rsidP="002B5DA6">
      <w:pPr>
        <w:pStyle w:val="PARAGRAPH"/>
      </w:pPr>
      <w:r>
        <w:t>In the Attributes table, in some cases, an attribute is a constant, in which case the phrase “(</w:t>
      </w:r>
      <w:proofErr w:type="spellStart"/>
      <w:r>
        <w:t>const</w:t>
      </w:r>
      <w:proofErr w:type="spellEnd"/>
      <w:r>
        <w:t>)” is added in the name column of the attributes table. In such cases, the attribute normally has an initial value also which is preceded by an equal sign and appended to the attribute name.</w:t>
      </w:r>
    </w:p>
    <w:p w:rsidR="002B5DA6" w:rsidRPr="00671116" w:rsidRDefault="002B5DA6" w:rsidP="002B5DA6">
      <w:pPr>
        <w:pStyle w:val="TABLE-title"/>
      </w:pPr>
      <w:bookmarkStart w:id="170" w:name="_Toc295226948"/>
      <w:r w:rsidRPr="00671116">
        <w:t>Association ends</w:t>
      </w:r>
      <w:bookmarkEnd w:id="170"/>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6"/>
        <w:gridCol w:w="2631"/>
        <w:gridCol w:w="2268"/>
        <w:gridCol w:w="3447"/>
      </w:tblGrid>
      <w:tr w:rsidR="002B5DA6" w:rsidTr="00B04489">
        <w:trPr>
          <w:tblHeader/>
        </w:trPr>
        <w:tc>
          <w:tcPr>
            <w:tcW w:w="726" w:type="dxa"/>
          </w:tcPr>
          <w:p w:rsidR="002B5DA6" w:rsidRDefault="002B5DA6" w:rsidP="00B04489">
            <w:pPr>
              <w:pStyle w:val="TABLE-col-heading"/>
            </w:pPr>
            <w:r>
              <w:t>[</w:t>
            </w:r>
            <w:proofErr w:type="spellStart"/>
            <w:r>
              <w:t>mult</w:t>
            </w:r>
            <w:proofErr w:type="spellEnd"/>
            <w:r>
              <w:t xml:space="preserve"> from]</w:t>
            </w:r>
          </w:p>
        </w:tc>
        <w:tc>
          <w:tcPr>
            <w:tcW w:w="2631" w:type="dxa"/>
          </w:tcPr>
          <w:p w:rsidR="002B5DA6" w:rsidRDefault="002B5DA6" w:rsidP="00B04489">
            <w:pPr>
              <w:pStyle w:val="TABLE-col-heading"/>
            </w:pPr>
            <w:r>
              <w:t>[</w:t>
            </w:r>
            <w:proofErr w:type="spellStart"/>
            <w:r>
              <w:t>mult</w:t>
            </w:r>
            <w:proofErr w:type="spellEnd"/>
            <w:r>
              <w:t xml:space="preserve"> to] name</w:t>
            </w:r>
          </w:p>
        </w:tc>
        <w:tc>
          <w:tcPr>
            <w:tcW w:w="2268" w:type="dxa"/>
          </w:tcPr>
          <w:p w:rsidR="002B5DA6" w:rsidRDefault="002B5DA6" w:rsidP="00B04489">
            <w:pPr>
              <w:pStyle w:val="TABLE-col-heading"/>
            </w:pPr>
            <w:r>
              <w:t>type</w:t>
            </w:r>
          </w:p>
        </w:tc>
        <w:tc>
          <w:tcPr>
            <w:tcW w:w="3447" w:type="dxa"/>
          </w:tcPr>
          <w:p w:rsidR="002B5DA6" w:rsidRDefault="002B5DA6" w:rsidP="00B04489">
            <w:pPr>
              <w:pStyle w:val="TABLE-col-heading"/>
            </w:pPr>
            <w:r>
              <w:t>description</w:t>
            </w:r>
          </w:p>
        </w:tc>
      </w:tr>
      <w:tr w:rsidR="002B5DA6" w:rsidTr="00B04489">
        <w:tc>
          <w:tcPr>
            <w:tcW w:w="726" w:type="dxa"/>
          </w:tcPr>
          <w:p w:rsidR="002B5DA6" w:rsidRDefault="002B5DA6" w:rsidP="00B04489">
            <w:pPr>
              <w:pStyle w:val="TABLE-cell"/>
            </w:pPr>
            <w:r>
              <w:t>[0..*]</w:t>
            </w:r>
          </w:p>
        </w:tc>
        <w:tc>
          <w:tcPr>
            <w:tcW w:w="2631" w:type="dxa"/>
          </w:tcPr>
          <w:p w:rsidR="002B5DA6" w:rsidRDefault="002B5DA6" w:rsidP="00B04489">
            <w:pPr>
              <w:pStyle w:val="TABLE-cell"/>
            </w:pPr>
            <w:r>
              <w:t xml:space="preserve">[0..1] </w:t>
            </w:r>
            <w:proofErr w:type="spellStart"/>
            <w:r>
              <w:t>PSRType</w:t>
            </w:r>
            <w:proofErr w:type="spellEnd"/>
          </w:p>
        </w:tc>
        <w:tc>
          <w:tcPr>
            <w:tcW w:w="2268" w:type="dxa"/>
          </w:tcPr>
          <w:p w:rsidR="002B5DA6" w:rsidRDefault="002B5DA6" w:rsidP="00B04489">
            <w:pPr>
              <w:pStyle w:val="TABLE-cell"/>
            </w:pPr>
            <w:proofErr w:type="spellStart"/>
            <w:r>
              <w:t>PSRType</w:t>
            </w:r>
            <w:proofErr w:type="spellEnd"/>
          </w:p>
        </w:tc>
        <w:tc>
          <w:tcPr>
            <w:tcW w:w="3447" w:type="dxa"/>
          </w:tcPr>
          <w:p w:rsidR="002B5DA6" w:rsidRDefault="002B5DA6" w:rsidP="00B04489">
            <w:pPr>
              <w:pStyle w:val="TABLE-cell"/>
            </w:pPr>
            <w:proofErr w:type="spellStart"/>
            <w:r>
              <w:t>PSRType</w:t>
            </w:r>
            <w:proofErr w:type="spellEnd"/>
            <w:r>
              <w:t xml:space="preserve"> (custom classification) for this </w:t>
            </w:r>
            <w:proofErr w:type="spellStart"/>
            <w:r>
              <w:t>PowerSystemResource</w:t>
            </w:r>
            <w:proofErr w:type="spellEnd"/>
            <w:r>
              <w:t>.</w:t>
            </w:r>
          </w:p>
        </w:tc>
      </w:tr>
      <w:tr w:rsidR="002B5DA6" w:rsidTr="00B04489">
        <w:tc>
          <w:tcPr>
            <w:tcW w:w="726" w:type="dxa"/>
          </w:tcPr>
          <w:p w:rsidR="002B5DA6" w:rsidRDefault="002B5DA6" w:rsidP="00B04489">
            <w:pPr>
              <w:pStyle w:val="TABLE-cell"/>
            </w:pPr>
            <w:r>
              <w:t>[0..1]</w:t>
            </w:r>
          </w:p>
        </w:tc>
        <w:tc>
          <w:tcPr>
            <w:tcW w:w="2631" w:type="dxa"/>
          </w:tcPr>
          <w:p w:rsidR="002B5DA6" w:rsidRDefault="002B5DA6" w:rsidP="00B04489">
            <w:pPr>
              <w:pStyle w:val="TABLE-cell"/>
            </w:pPr>
            <w:r>
              <w:t>[0..*] Measurements</w:t>
            </w:r>
          </w:p>
        </w:tc>
        <w:tc>
          <w:tcPr>
            <w:tcW w:w="2268" w:type="dxa"/>
          </w:tcPr>
          <w:p w:rsidR="002B5DA6" w:rsidRDefault="002B5DA6" w:rsidP="00B04489">
            <w:pPr>
              <w:pStyle w:val="TABLE-cell"/>
            </w:pPr>
            <w:r>
              <w:t>Measurement</w:t>
            </w:r>
          </w:p>
        </w:tc>
        <w:tc>
          <w:tcPr>
            <w:tcW w:w="3447" w:type="dxa"/>
          </w:tcPr>
          <w:p w:rsidR="002B5DA6" w:rsidRDefault="002B5DA6" w:rsidP="00B04489">
            <w:pPr>
              <w:pStyle w:val="TABLE-cell"/>
            </w:pPr>
            <w:r>
              <w:t xml:space="preserve">The Measurements that are included in the naming hierarchy where the </w:t>
            </w:r>
            <w:proofErr w:type="spellStart"/>
            <w:r>
              <w:t>PSR</w:t>
            </w:r>
            <w:proofErr w:type="spellEnd"/>
            <w:r>
              <w:t xml:space="preserve"> is the containing object</w:t>
            </w:r>
          </w:p>
        </w:tc>
      </w:tr>
      <w:tr w:rsidR="002B5DA6" w:rsidTr="00B04489">
        <w:tc>
          <w:tcPr>
            <w:tcW w:w="726" w:type="dxa"/>
          </w:tcPr>
          <w:p w:rsidR="002B5DA6" w:rsidRDefault="002B5DA6" w:rsidP="00B04489">
            <w:pPr>
              <w:pStyle w:val="TABLE-cell"/>
            </w:pPr>
            <w:r>
              <w:t>[1..1]</w:t>
            </w:r>
          </w:p>
        </w:tc>
        <w:tc>
          <w:tcPr>
            <w:tcW w:w="2631" w:type="dxa"/>
          </w:tcPr>
          <w:p w:rsidR="002B5DA6" w:rsidRDefault="002B5DA6" w:rsidP="00B04489">
            <w:pPr>
              <w:pStyle w:val="TABLE-cell"/>
            </w:pPr>
            <w:r>
              <w:t xml:space="preserve">[0..*] </w:t>
            </w:r>
            <w:proofErr w:type="spellStart"/>
            <w:r>
              <w:t>OperatingShare</w:t>
            </w:r>
            <w:proofErr w:type="spellEnd"/>
          </w:p>
        </w:tc>
        <w:tc>
          <w:tcPr>
            <w:tcW w:w="2268" w:type="dxa"/>
          </w:tcPr>
          <w:p w:rsidR="002B5DA6" w:rsidRDefault="002B5DA6" w:rsidP="00B04489">
            <w:pPr>
              <w:pStyle w:val="TABLE-cell"/>
            </w:pPr>
            <w:proofErr w:type="spellStart"/>
            <w:r>
              <w:t>OperatingShare</w:t>
            </w:r>
            <w:proofErr w:type="spellEnd"/>
          </w:p>
        </w:tc>
        <w:tc>
          <w:tcPr>
            <w:tcW w:w="3447" w:type="dxa"/>
          </w:tcPr>
          <w:p w:rsidR="002B5DA6" w:rsidRDefault="002B5DA6" w:rsidP="00B04489">
            <w:pPr>
              <w:pStyle w:val="TABLE-cell"/>
            </w:pPr>
            <w:r>
              <w:t>The linkage to any number of operating share objects.</w:t>
            </w:r>
          </w:p>
        </w:tc>
      </w:tr>
      <w:tr w:rsidR="002B5DA6" w:rsidTr="00B04489">
        <w:tc>
          <w:tcPr>
            <w:tcW w:w="726" w:type="dxa"/>
          </w:tcPr>
          <w:p w:rsidR="002B5DA6" w:rsidRDefault="002B5DA6" w:rsidP="00B04489">
            <w:pPr>
              <w:pStyle w:val="TABLE-cell"/>
            </w:pPr>
            <w:r>
              <w:t>[0..*]</w:t>
            </w:r>
          </w:p>
        </w:tc>
        <w:tc>
          <w:tcPr>
            <w:tcW w:w="2631" w:type="dxa"/>
          </w:tcPr>
          <w:p w:rsidR="002B5DA6" w:rsidRDefault="002B5DA6" w:rsidP="00B04489">
            <w:pPr>
              <w:pStyle w:val="TABLE-cell"/>
            </w:pPr>
            <w:r>
              <w:t xml:space="preserve">[0..*] </w:t>
            </w:r>
            <w:proofErr w:type="spellStart"/>
            <w:r>
              <w:t>PsrLists</w:t>
            </w:r>
            <w:proofErr w:type="spellEnd"/>
          </w:p>
        </w:tc>
        <w:tc>
          <w:tcPr>
            <w:tcW w:w="2268" w:type="dxa"/>
          </w:tcPr>
          <w:p w:rsidR="002B5DA6" w:rsidRDefault="002B5DA6" w:rsidP="00B04489">
            <w:pPr>
              <w:pStyle w:val="TABLE-cell"/>
            </w:pPr>
            <w:proofErr w:type="spellStart"/>
            <w:r>
              <w:t>PsrList</w:t>
            </w:r>
            <w:proofErr w:type="spellEnd"/>
          </w:p>
        </w:tc>
        <w:tc>
          <w:tcPr>
            <w:tcW w:w="3447" w:type="dxa"/>
          </w:tcPr>
          <w:p w:rsidR="002B5DA6" w:rsidRDefault="002B5DA6" w:rsidP="00B04489">
            <w:pPr>
              <w:pStyle w:val="TABLE-cell"/>
            </w:pPr>
          </w:p>
        </w:tc>
      </w:tr>
      <w:tr w:rsidR="002B5DA6" w:rsidTr="00B04489">
        <w:tc>
          <w:tcPr>
            <w:tcW w:w="726" w:type="dxa"/>
          </w:tcPr>
          <w:p w:rsidR="002B5DA6" w:rsidRDefault="002B5DA6" w:rsidP="00B04489">
            <w:pPr>
              <w:pStyle w:val="TABLE-cell"/>
            </w:pPr>
            <w:r>
              <w:t>[1..1]</w:t>
            </w:r>
          </w:p>
        </w:tc>
        <w:tc>
          <w:tcPr>
            <w:tcW w:w="2631" w:type="dxa"/>
          </w:tcPr>
          <w:p w:rsidR="002B5DA6" w:rsidRDefault="002B5DA6" w:rsidP="00B04489">
            <w:pPr>
              <w:pStyle w:val="TABLE-cell"/>
            </w:pPr>
            <w:r>
              <w:t xml:space="preserve">[0..1] </w:t>
            </w:r>
            <w:proofErr w:type="spellStart"/>
            <w:r>
              <w:t>OutageSchedule</w:t>
            </w:r>
            <w:proofErr w:type="spellEnd"/>
          </w:p>
        </w:tc>
        <w:tc>
          <w:tcPr>
            <w:tcW w:w="2268" w:type="dxa"/>
          </w:tcPr>
          <w:p w:rsidR="002B5DA6" w:rsidRDefault="002B5DA6" w:rsidP="00B04489">
            <w:pPr>
              <w:pStyle w:val="TABLE-cell"/>
            </w:pPr>
            <w:proofErr w:type="spellStart"/>
            <w:r>
              <w:t>OutageSchedule</w:t>
            </w:r>
            <w:proofErr w:type="spellEnd"/>
          </w:p>
        </w:tc>
        <w:tc>
          <w:tcPr>
            <w:tcW w:w="3447" w:type="dxa"/>
          </w:tcPr>
          <w:p w:rsidR="002B5DA6" w:rsidRDefault="002B5DA6" w:rsidP="00B04489">
            <w:pPr>
              <w:pStyle w:val="TABLE-cell"/>
            </w:pPr>
            <w:r>
              <w:t>A power system resource may have an outage schedule</w:t>
            </w:r>
          </w:p>
        </w:tc>
      </w:tr>
      <w:tr w:rsidR="002B5DA6" w:rsidTr="00B04489">
        <w:tc>
          <w:tcPr>
            <w:tcW w:w="726" w:type="dxa"/>
          </w:tcPr>
          <w:p w:rsidR="002B5DA6" w:rsidRDefault="002B5DA6" w:rsidP="00B04489">
            <w:pPr>
              <w:pStyle w:val="TABLE-cell"/>
            </w:pPr>
            <w:r>
              <w:t>[0..*]</w:t>
            </w:r>
          </w:p>
        </w:tc>
        <w:tc>
          <w:tcPr>
            <w:tcW w:w="2631" w:type="dxa"/>
          </w:tcPr>
          <w:p w:rsidR="002B5DA6" w:rsidRDefault="002B5DA6" w:rsidP="00B04489">
            <w:pPr>
              <w:pStyle w:val="TABLE-cell"/>
            </w:pPr>
            <w:r>
              <w:t xml:space="preserve">[0..*] </w:t>
            </w:r>
            <w:proofErr w:type="spellStart"/>
            <w:r>
              <w:t>ReportingGroup</w:t>
            </w:r>
            <w:proofErr w:type="spellEnd"/>
          </w:p>
        </w:tc>
        <w:tc>
          <w:tcPr>
            <w:tcW w:w="2268" w:type="dxa"/>
          </w:tcPr>
          <w:p w:rsidR="002B5DA6" w:rsidRDefault="002B5DA6" w:rsidP="00B04489">
            <w:pPr>
              <w:pStyle w:val="TABLE-cell"/>
            </w:pPr>
            <w:proofErr w:type="spellStart"/>
            <w:r>
              <w:t>ReportingGroup</w:t>
            </w:r>
            <w:proofErr w:type="spellEnd"/>
          </w:p>
        </w:tc>
        <w:tc>
          <w:tcPr>
            <w:tcW w:w="3447" w:type="dxa"/>
          </w:tcPr>
          <w:p w:rsidR="002B5DA6" w:rsidRDefault="002B5DA6" w:rsidP="00B04489">
            <w:pPr>
              <w:pStyle w:val="TABLE-cell"/>
            </w:pPr>
            <w:r>
              <w:t xml:space="preserve">Reporting groups to which this </w:t>
            </w:r>
            <w:proofErr w:type="spellStart"/>
            <w:r>
              <w:t>PSR</w:t>
            </w:r>
            <w:proofErr w:type="spellEnd"/>
            <w:r>
              <w:t xml:space="preserve"> belongs.</w:t>
            </w:r>
          </w:p>
        </w:tc>
      </w:tr>
      <w:tr w:rsidR="002B5DA6" w:rsidTr="00B04489">
        <w:tc>
          <w:tcPr>
            <w:tcW w:w="726" w:type="dxa"/>
            <w:shd w:val="clear" w:color="auto" w:fill="auto"/>
          </w:tcPr>
          <w:p w:rsidR="002B5DA6" w:rsidRDefault="002B5DA6" w:rsidP="00B04489">
            <w:pPr>
              <w:pStyle w:val="TABLE-cell"/>
            </w:pPr>
            <w:r>
              <w:t>[0..1]</w:t>
            </w:r>
          </w:p>
        </w:tc>
        <w:tc>
          <w:tcPr>
            <w:tcW w:w="2631" w:type="dxa"/>
            <w:shd w:val="clear" w:color="auto" w:fill="auto"/>
          </w:tcPr>
          <w:p w:rsidR="002B5DA6" w:rsidRDefault="002B5DA6" w:rsidP="00B04489">
            <w:pPr>
              <w:pStyle w:val="TABLE-cell"/>
            </w:pPr>
            <w:r>
              <w:t xml:space="preserve">[0..*] </w:t>
            </w:r>
            <w:proofErr w:type="spellStart"/>
            <w:r>
              <w:t>DiagramObjects</w:t>
            </w:r>
            <w:proofErr w:type="spellEnd"/>
          </w:p>
        </w:tc>
        <w:tc>
          <w:tcPr>
            <w:tcW w:w="2268" w:type="dxa"/>
            <w:shd w:val="clear" w:color="auto" w:fill="auto"/>
          </w:tcPr>
          <w:p w:rsidR="002B5DA6" w:rsidRDefault="002B5DA6" w:rsidP="00B04489">
            <w:pPr>
              <w:pStyle w:val="TABLE-cell"/>
            </w:pPr>
            <w:proofErr w:type="spellStart"/>
            <w:r>
              <w:t>DiagramObject</w:t>
            </w:r>
            <w:proofErr w:type="spellEnd"/>
          </w:p>
        </w:tc>
        <w:tc>
          <w:tcPr>
            <w:tcW w:w="3447" w:type="dxa"/>
            <w:shd w:val="clear" w:color="auto" w:fill="auto"/>
          </w:tcPr>
          <w:p w:rsidR="002B5DA6" w:rsidRDefault="002B5DA6" w:rsidP="00B04489">
            <w:pPr>
              <w:pStyle w:val="TABLE-cell"/>
            </w:pPr>
            <w:r>
              <w:t xml:space="preserve">inherited from: </w:t>
            </w:r>
            <w:proofErr w:type="spellStart"/>
            <w:r>
              <w:t>IdentifiedObject</w:t>
            </w:r>
            <w:proofErr w:type="spellEnd"/>
          </w:p>
        </w:tc>
      </w:tr>
      <w:tr w:rsidR="002B5DA6" w:rsidTr="00B04489">
        <w:tc>
          <w:tcPr>
            <w:tcW w:w="726" w:type="dxa"/>
            <w:shd w:val="clear" w:color="auto" w:fill="auto"/>
          </w:tcPr>
          <w:p w:rsidR="002B5DA6" w:rsidRDefault="002B5DA6" w:rsidP="00B04489">
            <w:pPr>
              <w:pStyle w:val="TABLE-cell"/>
            </w:pPr>
            <w:r>
              <w:t>[1..1]</w:t>
            </w:r>
          </w:p>
        </w:tc>
        <w:tc>
          <w:tcPr>
            <w:tcW w:w="2631" w:type="dxa"/>
            <w:shd w:val="clear" w:color="auto" w:fill="auto"/>
          </w:tcPr>
          <w:p w:rsidR="002B5DA6" w:rsidRDefault="002B5DA6" w:rsidP="00B04489">
            <w:pPr>
              <w:pStyle w:val="TABLE-cell"/>
            </w:pPr>
            <w:r>
              <w:t>[0..*] Names</w:t>
            </w:r>
          </w:p>
        </w:tc>
        <w:tc>
          <w:tcPr>
            <w:tcW w:w="2268" w:type="dxa"/>
            <w:shd w:val="clear" w:color="auto" w:fill="auto"/>
          </w:tcPr>
          <w:p w:rsidR="002B5DA6" w:rsidRDefault="002B5DA6" w:rsidP="00B04489">
            <w:pPr>
              <w:pStyle w:val="TABLE-cell"/>
            </w:pPr>
            <w:r>
              <w:t>Name</w:t>
            </w:r>
          </w:p>
        </w:tc>
        <w:tc>
          <w:tcPr>
            <w:tcW w:w="3447" w:type="dxa"/>
            <w:shd w:val="clear" w:color="auto" w:fill="auto"/>
          </w:tcPr>
          <w:p w:rsidR="002B5DA6" w:rsidRDefault="002B5DA6" w:rsidP="00B04489">
            <w:pPr>
              <w:pStyle w:val="TABLE-cell"/>
            </w:pPr>
            <w:r>
              <w:t xml:space="preserve">inherited from: </w:t>
            </w:r>
            <w:proofErr w:type="spellStart"/>
            <w:r>
              <w:t>IdentifiedObject</w:t>
            </w:r>
            <w:proofErr w:type="spellEnd"/>
          </w:p>
        </w:tc>
      </w:tr>
    </w:tbl>
    <w:p w:rsidR="002B5DA6" w:rsidRDefault="002B5DA6" w:rsidP="002B5DA6">
      <w:pPr>
        <w:pStyle w:val="PARAGRAPH"/>
      </w:pPr>
      <w:r>
        <w:t>In the association ends table, the first column describes the multiplicity at this end of the association (i.e., how this class participates in association). Second column describes the other association end. Its multiplicity is included in brackets. The association end name is listed in plain text. The class at the other end of the association is listed in the “type” column. A multiplicity of zero indicates an optional association. A multiplicity of “*” indicates any number is allowed. For example, a multiplicity of [1..*] indicates a range from 1 to any larger number is allowed.</w:t>
      </w:r>
    </w:p>
    <w:p w:rsidR="002B5DA6" w:rsidRPr="00C17376" w:rsidRDefault="002B5DA6" w:rsidP="002B5DA6">
      <w:pPr>
        <w:pStyle w:val="PARAGRAPH"/>
      </w:pPr>
      <w:r>
        <w:t xml:space="preserve">In the case that a class is an enumeration, the Attributes table is replaced by the </w:t>
      </w:r>
      <w:proofErr w:type="spellStart"/>
      <w:r>
        <w:t>Enums</w:t>
      </w:r>
      <w:proofErr w:type="spellEnd"/>
      <w:r>
        <w:t xml:space="preserve"> table as shown below, since enumeration literals have no type. There are no inherited enumeration literals for an enumeration class.</w:t>
      </w:r>
    </w:p>
    <w:p w:rsidR="002B5DA6" w:rsidRPr="00671116" w:rsidRDefault="002B5DA6" w:rsidP="002B5DA6">
      <w:pPr>
        <w:pStyle w:val="TABLE-title"/>
      </w:pPr>
      <w:bookmarkStart w:id="171" w:name="_Toc295226949"/>
      <w:proofErr w:type="spellStart"/>
      <w:r w:rsidRPr="00671116">
        <w:t>Enums</w:t>
      </w:r>
      <w:bookmarkEnd w:id="171"/>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9"/>
        <w:gridCol w:w="5102"/>
      </w:tblGrid>
      <w:tr w:rsidR="002B5DA6" w:rsidTr="00B04489">
        <w:tc>
          <w:tcPr>
            <w:tcW w:w="3969" w:type="dxa"/>
            <w:shd w:val="clear" w:color="auto" w:fill="auto"/>
          </w:tcPr>
          <w:p w:rsidR="002B5DA6" w:rsidRDefault="002B5DA6" w:rsidP="00B04489">
            <w:pPr>
              <w:pStyle w:val="TABLE-col-heading"/>
            </w:pPr>
            <w:r>
              <w:t>literal</w:t>
            </w:r>
          </w:p>
        </w:tc>
        <w:tc>
          <w:tcPr>
            <w:tcW w:w="5102" w:type="dxa"/>
            <w:shd w:val="clear" w:color="auto" w:fill="auto"/>
          </w:tcPr>
          <w:p w:rsidR="002B5DA6" w:rsidRDefault="002B5DA6" w:rsidP="00B04489">
            <w:pPr>
              <w:pStyle w:val="TABLE-col-heading"/>
            </w:pPr>
            <w:r>
              <w:t>description</w:t>
            </w:r>
          </w:p>
        </w:tc>
      </w:tr>
      <w:tr w:rsidR="002B5DA6" w:rsidTr="00B04489">
        <w:tc>
          <w:tcPr>
            <w:tcW w:w="3969" w:type="dxa"/>
            <w:shd w:val="clear" w:color="auto" w:fill="auto"/>
          </w:tcPr>
          <w:p w:rsidR="002B5DA6" w:rsidRDefault="002B5DA6" w:rsidP="00B04489">
            <w:pPr>
              <w:pStyle w:val="TABLE-cell"/>
            </w:pPr>
            <w:proofErr w:type="spellStart"/>
            <w:r>
              <w:t>native1</w:t>
            </w:r>
            <w:proofErr w:type="spellEnd"/>
          </w:p>
        </w:tc>
        <w:tc>
          <w:tcPr>
            <w:tcW w:w="5102" w:type="dxa"/>
            <w:shd w:val="clear" w:color="auto" w:fill="auto"/>
          </w:tcPr>
          <w:p w:rsidR="002B5DA6" w:rsidRDefault="002B5DA6" w:rsidP="00B04489">
            <w:pPr>
              <w:pStyle w:val="TABLE-cell"/>
            </w:pPr>
            <w:r>
              <w:t>This is the first native enumeration value.</w:t>
            </w:r>
          </w:p>
        </w:tc>
      </w:tr>
      <w:tr w:rsidR="002B5DA6" w:rsidTr="00B04489">
        <w:tc>
          <w:tcPr>
            <w:tcW w:w="3969" w:type="dxa"/>
            <w:shd w:val="clear" w:color="auto" w:fill="auto"/>
          </w:tcPr>
          <w:p w:rsidR="002B5DA6" w:rsidRDefault="002B5DA6" w:rsidP="00B04489">
            <w:pPr>
              <w:pStyle w:val="TABLE-cell"/>
            </w:pPr>
            <w:proofErr w:type="spellStart"/>
            <w:r>
              <w:t>native2</w:t>
            </w:r>
            <w:proofErr w:type="spellEnd"/>
          </w:p>
        </w:tc>
        <w:tc>
          <w:tcPr>
            <w:tcW w:w="5102" w:type="dxa"/>
            <w:shd w:val="clear" w:color="auto" w:fill="auto"/>
          </w:tcPr>
          <w:p w:rsidR="002B5DA6" w:rsidRDefault="002B5DA6" w:rsidP="00B04489">
            <w:pPr>
              <w:pStyle w:val="TABLE-cell"/>
            </w:pPr>
            <w:r>
              <w:t>This is the second native enumeration value.</w:t>
            </w:r>
          </w:p>
        </w:tc>
      </w:tr>
      <w:tr w:rsidR="002B5DA6" w:rsidTr="00B04489">
        <w:tc>
          <w:tcPr>
            <w:tcW w:w="3969" w:type="dxa"/>
            <w:shd w:val="clear" w:color="auto" w:fill="auto"/>
          </w:tcPr>
          <w:p w:rsidR="002B5DA6" w:rsidRDefault="002B5DA6" w:rsidP="00B04489">
            <w:pPr>
              <w:pStyle w:val="TABLE-cell"/>
            </w:pPr>
            <w:proofErr w:type="spellStart"/>
            <w:r>
              <w:lastRenderedPageBreak/>
              <w:t>native3</w:t>
            </w:r>
            <w:proofErr w:type="spellEnd"/>
          </w:p>
        </w:tc>
        <w:tc>
          <w:tcPr>
            <w:tcW w:w="5102" w:type="dxa"/>
            <w:shd w:val="clear" w:color="auto" w:fill="auto"/>
          </w:tcPr>
          <w:p w:rsidR="002B5DA6" w:rsidRDefault="002B5DA6" w:rsidP="00B04489">
            <w:pPr>
              <w:pStyle w:val="TABLE-cell"/>
            </w:pPr>
            <w:r>
              <w:t>There are typically no inherited attributes for enumerations.</w:t>
            </w:r>
          </w:p>
        </w:tc>
      </w:tr>
    </w:tbl>
    <w:p w:rsidR="002B5DA6" w:rsidRDefault="002B5DA6" w:rsidP="002B5DA6">
      <w:pPr>
        <w:pStyle w:val="PARAGRAPH"/>
      </w:pPr>
    </w:p>
    <w:p w:rsidR="002B5DA6" w:rsidRDefault="002B5DA6" w:rsidP="002B5DA6">
      <w:pPr>
        <w:pStyle w:val="Heading1"/>
      </w:pPr>
      <w:bookmarkStart w:id="172" w:name="_Ref216510033"/>
      <w:bookmarkStart w:id="173" w:name="_Ref216510090"/>
      <w:bookmarkStart w:id="174" w:name="_Ref216524025"/>
      <w:bookmarkStart w:id="175" w:name="_Ref216524065"/>
      <w:bookmarkStart w:id="176" w:name="_Ref216524077"/>
      <w:bookmarkStart w:id="177" w:name="_Ref216524097"/>
      <w:bookmarkStart w:id="178" w:name="_Ref216524125"/>
      <w:bookmarkStart w:id="179" w:name="_Ref216524136"/>
      <w:bookmarkStart w:id="180" w:name="_Ref216524249"/>
      <w:bookmarkStart w:id="181" w:name="_Ref216524300"/>
      <w:bookmarkStart w:id="182" w:name="_Toc241755879"/>
      <w:bookmarkStart w:id="183" w:name="_Toc295226924"/>
      <w:r>
        <w:t>Package architecture (normative)</w:t>
      </w:r>
      <w:bookmarkEnd w:id="172"/>
      <w:bookmarkEnd w:id="173"/>
      <w:bookmarkEnd w:id="174"/>
      <w:bookmarkEnd w:id="175"/>
      <w:bookmarkEnd w:id="176"/>
      <w:bookmarkEnd w:id="177"/>
      <w:bookmarkEnd w:id="178"/>
      <w:bookmarkEnd w:id="179"/>
      <w:bookmarkEnd w:id="180"/>
      <w:bookmarkEnd w:id="181"/>
      <w:bookmarkEnd w:id="182"/>
      <w:bookmarkEnd w:id="183"/>
    </w:p>
    <w:p w:rsidR="002B5DA6" w:rsidRDefault="002B5DA6" w:rsidP="009F76B4">
      <w:pPr>
        <w:pStyle w:val="Heading2"/>
        <w:numPr>
          <w:ilvl w:val="1"/>
          <w:numId w:val="17"/>
        </w:numPr>
      </w:pPr>
      <w:bookmarkStart w:id="184" w:name="UML"/>
      <w:bookmarkStart w:id="185" w:name="_Toc286701941"/>
      <w:bookmarkStart w:id="186" w:name="_Toc252628327"/>
      <w:bookmarkStart w:id="187" w:name="_Toc295226925"/>
      <w:bookmarkEnd w:id="184"/>
      <w:proofErr w:type="spellStart"/>
      <w:r>
        <w:t>startUmlPackage.IEC61970.endUml</w:t>
      </w:r>
      <w:bookmarkEnd w:id="185"/>
      <w:bookmarkEnd w:id="186"/>
      <w:bookmarkEnd w:id="187"/>
      <w:proofErr w:type="spellEnd"/>
    </w:p>
    <w:p w:rsidR="002B5DA6" w:rsidRPr="000028CB" w:rsidRDefault="002B5DA6" w:rsidP="002B5DA6">
      <w:pPr>
        <w:pStyle w:val="PARAGRAPH"/>
      </w:pPr>
      <w:r>
        <w:br w:type="page"/>
      </w:r>
    </w:p>
    <w:p w:rsidR="002B5DA6" w:rsidRDefault="002B5DA6" w:rsidP="002B5DA6">
      <w:pPr>
        <w:pStyle w:val="HEADINGNonumber"/>
        <w:numPr>
          <w:ilvl w:val="0"/>
          <w:numId w:val="0"/>
        </w:numPr>
        <w:ind w:left="397" w:hanging="397"/>
      </w:pPr>
      <w:r>
        <w:lastRenderedPageBreak/>
        <w:br w:type="page"/>
      </w:r>
      <w:bookmarkStart w:id="188" w:name="_Toc295226926"/>
      <w:r>
        <w:lastRenderedPageBreak/>
        <w:t>Bibliography</w:t>
      </w:r>
      <w:bookmarkEnd w:id="188"/>
    </w:p>
    <w:p w:rsidR="002B5DA6" w:rsidRPr="000934FF" w:rsidRDefault="002B5DA6" w:rsidP="002B5DA6">
      <w:pPr>
        <w:pStyle w:val="PARAGRAPH"/>
      </w:pPr>
      <w:bookmarkStart w:id="189" w:name="_Toc216497987"/>
      <w:bookmarkStart w:id="190" w:name="_Toc241756194"/>
      <w:proofErr w:type="spellStart"/>
      <w:r>
        <w:t>IEC</w:t>
      </w:r>
      <w:proofErr w:type="spellEnd"/>
      <w:r>
        <w:t> 6</w:t>
      </w:r>
      <w:r w:rsidRPr="00B721C6">
        <w:t>1970-501</w:t>
      </w:r>
      <w:r>
        <w:t>,</w:t>
      </w:r>
      <w:r w:rsidRPr="00877E90">
        <w:rPr>
          <w:i/>
        </w:rPr>
        <w:t xml:space="preserve"> Energy Management System Application Program Interface (EMS-API) – </w:t>
      </w:r>
      <w:proofErr w:type="spellStart"/>
      <w:r w:rsidRPr="00877E90">
        <w:rPr>
          <w:i/>
        </w:rPr>
        <w:t>CIM</w:t>
      </w:r>
      <w:proofErr w:type="spellEnd"/>
      <w:r w:rsidRPr="00877E90">
        <w:rPr>
          <w:i/>
        </w:rPr>
        <w:t xml:space="preserve"> </w:t>
      </w:r>
      <w:proofErr w:type="spellStart"/>
      <w:r w:rsidRPr="00877E90">
        <w:rPr>
          <w:i/>
        </w:rPr>
        <w:t>RDF</w:t>
      </w:r>
      <w:proofErr w:type="spellEnd"/>
      <w:r w:rsidRPr="00877E90">
        <w:rPr>
          <w:i/>
        </w:rPr>
        <w:t xml:space="preserve"> Schema</w:t>
      </w:r>
    </w:p>
    <w:bookmarkEnd w:id="189"/>
    <w:bookmarkEnd w:id="190"/>
    <w:p w:rsidR="002B5DA6" w:rsidRDefault="002B5DA6" w:rsidP="002B5DA6">
      <w:pPr>
        <w:pStyle w:val="PARAGRAPH"/>
      </w:pPr>
      <w:r w:rsidRPr="00B721C6">
        <w:t>RP-3654-1</w:t>
      </w:r>
      <w:r>
        <w:t xml:space="preserve"> </w:t>
      </w:r>
      <w:proofErr w:type="spellStart"/>
      <w:r w:rsidRPr="00B721C6">
        <w:t>EPRI</w:t>
      </w:r>
      <w:proofErr w:type="spellEnd"/>
      <w:r w:rsidRPr="00B721C6">
        <w:t xml:space="preserve"> Control </w:t>
      </w:r>
      <w:proofErr w:type="spellStart"/>
      <w:r w:rsidRPr="00B721C6">
        <w:t>Cente</w:t>
      </w:r>
      <w:r>
        <w:t>r</w:t>
      </w:r>
      <w:proofErr w:type="spellEnd"/>
      <w:r>
        <w:t xml:space="preserve"> API (</w:t>
      </w:r>
      <w:proofErr w:type="spellStart"/>
      <w:r>
        <w:t>CCAPI</w:t>
      </w:r>
      <w:proofErr w:type="spellEnd"/>
      <w:r>
        <w:t>) research project.</w:t>
      </w:r>
    </w:p>
    <w:p w:rsidR="002B5DA6" w:rsidRDefault="002B5DA6" w:rsidP="002B5DA6">
      <w:pPr>
        <w:pStyle w:val="PARAGRAPH"/>
      </w:pPr>
      <w:proofErr w:type="spellStart"/>
      <w:r>
        <w:t>CIMTool</w:t>
      </w:r>
      <w:proofErr w:type="spellEnd"/>
      <w:r>
        <w:t xml:space="preserve"> – Open source </w:t>
      </w:r>
      <w:proofErr w:type="spellStart"/>
      <w:r>
        <w:t>CIM</w:t>
      </w:r>
      <w:proofErr w:type="spellEnd"/>
      <w:r>
        <w:t xml:space="preserve"> profile management tool. </w:t>
      </w:r>
      <w:hyperlink r:id="rId33" w:history="1">
        <w:r w:rsidRPr="007863ED">
          <w:rPr>
            <w:rStyle w:val="Hyperlink"/>
          </w:rPr>
          <w:t>http://</w:t>
        </w:r>
        <w:proofErr w:type="spellStart"/>
        <w:r w:rsidRPr="007863ED">
          <w:rPr>
            <w:rStyle w:val="Hyperlink"/>
          </w:rPr>
          <w:t>www.cimtool.org</w:t>
        </w:r>
        <w:proofErr w:type="spellEnd"/>
      </w:hyperlink>
    </w:p>
    <w:p w:rsidR="002B5DA6" w:rsidRDefault="002B5DA6" w:rsidP="002B5DA6">
      <w:pPr>
        <w:pStyle w:val="PARAGRAPH"/>
      </w:pPr>
      <w:proofErr w:type="spellStart"/>
      <w:r>
        <w:t>CIM</w:t>
      </w:r>
      <w:proofErr w:type="spellEnd"/>
      <w:r>
        <w:t xml:space="preserve"> Users Group – The community of </w:t>
      </w:r>
      <w:proofErr w:type="spellStart"/>
      <w:r>
        <w:t>CIM</w:t>
      </w:r>
      <w:proofErr w:type="spellEnd"/>
      <w:r>
        <w:t xml:space="preserve"> users. </w:t>
      </w:r>
      <w:hyperlink r:id="rId34" w:history="1">
        <w:r w:rsidRPr="00554E95">
          <w:rPr>
            <w:rStyle w:val="Hyperlink"/>
          </w:rPr>
          <w:t>http://</w:t>
        </w:r>
        <w:proofErr w:type="spellStart"/>
        <w:r w:rsidRPr="00554E95">
          <w:rPr>
            <w:rStyle w:val="Hyperlink"/>
          </w:rPr>
          <w:t>cimug.ucaiug.org</w:t>
        </w:r>
        <w:proofErr w:type="spellEnd"/>
      </w:hyperlink>
    </w:p>
    <w:p w:rsidR="002B5DA6" w:rsidRDefault="002B5DA6" w:rsidP="002B5DA6">
      <w:pPr>
        <w:pStyle w:val="PARAGRAPH"/>
      </w:pPr>
      <w:proofErr w:type="spellStart"/>
      <w:r>
        <w:t>DNP</w:t>
      </w:r>
      <w:proofErr w:type="spellEnd"/>
      <w:r>
        <w:t xml:space="preserve"> (Distributed Network Protocol): Series of standards. </w:t>
      </w:r>
      <w:hyperlink r:id="rId35" w:history="1">
        <w:r w:rsidRPr="00554E95">
          <w:rPr>
            <w:rStyle w:val="Hyperlink"/>
          </w:rPr>
          <w:t>http://</w:t>
        </w:r>
        <w:proofErr w:type="spellStart"/>
        <w:r w:rsidRPr="00554E95">
          <w:rPr>
            <w:rStyle w:val="Hyperlink"/>
          </w:rPr>
          <w:t>www.dnp.org</w:t>
        </w:r>
        <w:proofErr w:type="spellEnd"/>
        <w:r w:rsidRPr="00554E95">
          <w:rPr>
            <w:rStyle w:val="Hyperlink"/>
          </w:rPr>
          <w:t>/</w:t>
        </w:r>
      </w:hyperlink>
    </w:p>
    <w:p w:rsidR="002B5DA6" w:rsidRDefault="002B5DA6" w:rsidP="002B5DA6">
      <w:pPr>
        <w:pStyle w:val="PARAGRAPH"/>
      </w:pPr>
      <w:proofErr w:type="spellStart"/>
      <w:r>
        <w:t>RP570</w:t>
      </w:r>
      <w:proofErr w:type="spellEnd"/>
      <w:r>
        <w:t xml:space="preserve"> (</w:t>
      </w:r>
      <w:proofErr w:type="spellStart"/>
      <w:r w:rsidRPr="00755CBE">
        <w:t>RTU</w:t>
      </w:r>
      <w:proofErr w:type="spellEnd"/>
      <w:r w:rsidRPr="00755CBE">
        <w:t xml:space="preserve"> Protocol based on </w:t>
      </w:r>
      <w:proofErr w:type="spellStart"/>
      <w:r w:rsidRPr="00755CBE">
        <w:t>IE</w:t>
      </w:r>
      <w:r>
        <w:t>C</w:t>
      </w:r>
      <w:proofErr w:type="spellEnd"/>
      <w:r>
        <w:t xml:space="preserve"> 57 part 5-1 (present </w:t>
      </w:r>
      <w:proofErr w:type="spellStart"/>
      <w:r>
        <w:t>IEC</w:t>
      </w:r>
      <w:proofErr w:type="spellEnd"/>
      <w:r>
        <w:t xml:space="preserve"> 870)). </w:t>
      </w:r>
      <w:hyperlink r:id="rId36" w:history="1">
        <w:r w:rsidRPr="00011C70">
          <w:rPr>
            <w:rStyle w:val="Hyperlink"/>
          </w:rPr>
          <w:t>http://library.abb.com/GLOBAL/SCOT/scot229.NSF/VerityDisplay/9A5C1896695487E6C2256A7200361578/$File/REC501RP570_EN_A.pdf</w:t>
        </w:r>
      </w:hyperlink>
    </w:p>
    <w:p w:rsidR="002B5DA6" w:rsidRDefault="002B5DA6" w:rsidP="002B5DA6">
      <w:pPr>
        <w:pStyle w:val="PARAGRAPH"/>
      </w:pPr>
      <w:proofErr w:type="spellStart"/>
      <w:r>
        <w:t>IEC</w:t>
      </w:r>
      <w:proofErr w:type="spellEnd"/>
      <w:r>
        <w:t xml:space="preserve"> 60050 International </w:t>
      </w:r>
      <w:proofErr w:type="spellStart"/>
      <w:r>
        <w:t>Electrotechnical</w:t>
      </w:r>
      <w:proofErr w:type="spellEnd"/>
      <w:r>
        <w:t xml:space="preserve"> Vocabulary</w:t>
      </w:r>
    </w:p>
    <w:p w:rsidR="002B5DA6" w:rsidRDefault="002B5DA6" w:rsidP="002B5DA6">
      <w:pPr>
        <w:pStyle w:val="PARAGRAPH"/>
      </w:pPr>
      <w:proofErr w:type="spellStart"/>
      <w:r w:rsidRPr="007863ED">
        <w:t>IEC</w:t>
      </w:r>
      <w:proofErr w:type="spellEnd"/>
      <w:r w:rsidRPr="007863ED">
        <w:t xml:space="preserve"> 61968-11 </w:t>
      </w:r>
      <w:proofErr w:type="spellStart"/>
      <w:r w:rsidRPr="007863ED">
        <w:t>Ed.1</w:t>
      </w:r>
      <w:proofErr w:type="spellEnd"/>
      <w:r w:rsidRPr="007863ED">
        <w:t>: Application integration at electric utilities - System interfaces for distribution management - Part 11: Common Information Model (</w:t>
      </w:r>
      <w:proofErr w:type="spellStart"/>
      <w:r w:rsidRPr="007863ED">
        <w:t>CIM</w:t>
      </w:r>
      <w:proofErr w:type="spellEnd"/>
      <w:r w:rsidRPr="007863ED">
        <w:t>) Extensions for Distribution</w:t>
      </w:r>
    </w:p>
    <w:p w:rsidR="002B5DA6" w:rsidRPr="00DC3EE2" w:rsidRDefault="002B5DA6" w:rsidP="002B5DA6">
      <w:pPr>
        <w:pStyle w:val="PARAGRAPH"/>
        <w:rPr>
          <w:rStyle w:val="Reference"/>
        </w:rPr>
      </w:pPr>
      <w:r w:rsidRPr="00DC3EE2">
        <w:rPr>
          <w:rStyle w:val="Reference"/>
        </w:rPr>
        <w:t>W3C: RDF/XML Syntax Specification</w:t>
      </w:r>
      <w:r>
        <w:rPr>
          <w:rStyle w:val="Reference"/>
        </w:rPr>
        <w:t xml:space="preserve"> </w:t>
      </w:r>
      <w:hyperlink r:id="rId37" w:history="1">
        <w:r w:rsidRPr="007863ED">
          <w:rPr>
            <w:rStyle w:val="Hyperlink"/>
          </w:rPr>
          <w:t>http://</w:t>
        </w:r>
        <w:proofErr w:type="spellStart"/>
        <w:r w:rsidRPr="007863ED">
          <w:rPr>
            <w:rStyle w:val="Hyperlink"/>
          </w:rPr>
          <w:t>www.w3.org</w:t>
        </w:r>
        <w:proofErr w:type="spellEnd"/>
        <w:r w:rsidRPr="007863ED">
          <w:rPr>
            <w:rStyle w:val="Hyperlink"/>
          </w:rPr>
          <w:t>/</w:t>
        </w:r>
        <w:proofErr w:type="spellStart"/>
        <w:r w:rsidRPr="007863ED">
          <w:rPr>
            <w:rStyle w:val="Hyperlink"/>
          </w:rPr>
          <w:t>RDF</w:t>
        </w:r>
        <w:proofErr w:type="spellEnd"/>
        <w:r w:rsidRPr="007863ED">
          <w:rPr>
            <w:rStyle w:val="Hyperlink"/>
          </w:rPr>
          <w:t>/</w:t>
        </w:r>
      </w:hyperlink>
    </w:p>
    <w:p w:rsidR="002B5DA6" w:rsidRPr="00DC3EE2" w:rsidRDefault="002B5DA6" w:rsidP="002B5DA6">
      <w:pPr>
        <w:pStyle w:val="PARAGRAPH"/>
        <w:rPr>
          <w:rStyle w:val="Reference"/>
        </w:rPr>
      </w:pPr>
      <w:r w:rsidRPr="00DC3EE2">
        <w:rPr>
          <w:rStyle w:val="Reference"/>
        </w:rPr>
        <w:t>W3C: Extensible Markup Language (XML) 1.0</w:t>
      </w:r>
      <w:r>
        <w:rPr>
          <w:rStyle w:val="Reference"/>
        </w:rPr>
        <w:t xml:space="preserve"> </w:t>
      </w:r>
      <w:hyperlink r:id="rId38" w:history="1">
        <w:r w:rsidRPr="007863ED">
          <w:rPr>
            <w:rStyle w:val="Hyperlink"/>
          </w:rPr>
          <w:t>http://</w:t>
        </w:r>
        <w:proofErr w:type="spellStart"/>
        <w:r w:rsidRPr="007863ED">
          <w:rPr>
            <w:rStyle w:val="Hyperlink"/>
          </w:rPr>
          <w:t>www.w3.org</w:t>
        </w:r>
        <w:proofErr w:type="spellEnd"/>
        <w:r w:rsidRPr="007863ED">
          <w:rPr>
            <w:rStyle w:val="Hyperlink"/>
          </w:rPr>
          <w:t>/XML/</w:t>
        </w:r>
      </w:hyperlink>
    </w:p>
    <w:p w:rsidR="002B5DA6" w:rsidRPr="00755CBE" w:rsidRDefault="002B5DA6" w:rsidP="002B5DA6">
      <w:r w:rsidRPr="009D41C3">
        <w:rPr>
          <w:rFonts w:ascii="Helvetica" w:hAnsi="Helvetica" w:cs="Helvetica"/>
          <w:spacing w:val="-8"/>
        </w:rPr>
        <w:t>_________</w:t>
      </w:r>
    </w:p>
    <w:p w:rsidR="00A52B30" w:rsidRPr="002B5DA6" w:rsidRDefault="00A52B30" w:rsidP="002B5DA6"/>
    <w:sectPr w:rsidR="00A52B30" w:rsidRPr="002B5DA6" w:rsidSect="0077060E">
      <w:headerReference w:type="even" r:id="rId39"/>
      <w:headerReference w:type="default" r:id="rId40"/>
      <w:type w:val="oddPage"/>
      <w:pgSz w:w="11907" w:h="16840" w:code="9"/>
      <w:pgMar w:top="1701" w:right="1418" w:bottom="851" w:left="1418" w:header="114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7" w:author="Maria Elena Volet" w:date="2011-05-08T08:50:00Z" w:initials="MEV">
    <w:p w:rsidR="002B5DA6" w:rsidRDefault="002B5DA6" w:rsidP="002B5DA6">
      <w:pPr>
        <w:pStyle w:val="CommentText"/>
      </w:pPr>
      <w:r>
        <w:rPr>
          <w:rStyle w:val="CommentReference"/>
        </w:rPr>
        <w:annotationRef/>
      </w:r>
      <w:r>
        <w:t>“will be” or “are”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0193" w:rsidRDefault="00F50193">
      <w:r>
        <w:separator/>
      </w:r>
    </w:p>
  </w:endnote>
  <w:endnote w:type="continuationSeparator" w:id="0">
    <w:p w:rsidR="00F50193" w:rsidRDefault="00F501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0193" w:rsidRDefault="00F50193">
      <w:r>
        <w:t>———————</w:t>
      </w:r>
    </w:p>
  </w:footnote>
  <w:footnote w:type="continuationSeparator" w:id="0">
    <w:p w:rsidR="00F50193" w:rsidRDefault="00F50193">
      <w:r>
        <w:continuationSeparator/>
      </w:r>
    </w:p>
  </w:footnote>
  <w:footnote w:id="1">
    <w:p w:rsidR="002B5DA6" w:rsidRDefault="002B5DA6" w:rsidP="002B5DA6">
      <w:pPr>
        <w:pStyle w:val="FootnoteText"/>
      </w:pPr>
      <w:r>
        <w:rPr>
          <w:rStyle w:val="FootnoteReference"/>
        </w:rPr>
        <w:footnoteRef/>
      </w:r>
      <w:r>
        <w:rPr>
          <w:rStyle w:val="SUPerscript"/>
        </w:rPr>
        <w:t>)</w:t>
      </w:r>
      <w:r>
        <w:tab/>
      </w:r>
      <w:r>
        <w:rPr>
          <w:rFonts w:eastAsia="SimSun"/>
        </w:rPr>
        <w:t>The National Committees are requested to note that for this publication the maintenance result date is June 2011.</w:t>
      </w:r>
    </w:p>
  </w:footnote>
  <w:footnote w:id="2">
    <w:p w:rsidR="002B5DA6" w:rsidRDefault="002B5DA6" w:rsidP="002B5DA6">
      <w:pPr>
        <w:autoSpaceDE w:val="0"/>
        <w:autoSpaceDN w:val="0"/>
        <w:adjustRightInd w:val="0"/>
        <w:jc w:val="left"/>
        <w:rPr>
          <w:b/>
          <w:bCs/>
          <w:i/>
          <w:iCs/>
          <w:color w:val="000080"/>
          <w:spacing w:val="0"/>
          <w:lang w:eastAsia="en-GB"/>
        </w:rPr>
      </w:pPr>
      <w:r>
        <w:rPr>
          <w:rStyle w:val="FootnoteReference"/>
        </w:rPr>
        <w:footnoteRef/>
      </w:r>
      <w:r w:rsidRPr="001C7EDD">
        <w:rPr>
          <w:rStyle w:val="SUPerscript"/>
        </w:rPr>
        <w:t>)</w:t>
      </w:r>
      <w:r>
        <w:t xml:space="preserve"> </w:t>
      </w:r>
      <w:proofErr w:type="spellStart"/>
      <w:r w:rsidRPr="001C7EDD">
        <w:rPr>
          <w:bCs/>
          <w:iCs/>
          <w:color w:val="000080"/>
          <w:spacing w:val="0"/>
          <w:sz w:val="16"/>
          <w:szCs w:val="16"/>
          <w:lang w:eastAsia="en-GB"/>
        </w:rPr>
        <w:t>Siemens100</w:t>
      </w:r>
      <w:proofErr w:type="spellEnd"/>
      <w:r w:rsidRPr="001C7EDD">
        <w:rPr>
          <w:bCs/>
          <w:iCs/>
          <w:color w:val="000080"/>
          <w:spacing w:val="0"/>
          <w:sz w:val="16"/>
          <w:szCs w:val="16"/>
          <w:lang w:eastAsia="en-GB"/>
        </w:rPr>
        <w:t xml:space="preserve"> bus model, A</w:t>
      </w:r>
      <w:r>
        <w:rPr>
          <w:bCs/>
          <w:iCs/>
          <w:color w:val="000080"/>
          <w:spacing w:val="0"/>
          <w:sz w:val="16"/>
          <w:szCs w:val="16"/>
          <w:lang w:eastAsia="en-GB"/>
        </w:rPr>
        <w:t>lstom</w:t>
      </w:r>
      <w:r w:rsidRPr="001C7EDD">
        <w:rPr>
          <w:bCs/>
          <w:iCs/>
          <w:color w:val="000080"/>
          <w:spacing w:val="0"/>
          <w:sz w:val="16"/>
          <w:szCs w:val="16"/>
          <w:lang w:eastAsia="en-GB"/>
        </w:rPr>
        <w:t xml:space="preserve"> 60 bus model, and ABB 40 model are the trade names of products supplied by Siemens, </w:t>
      </w:r>
      <w:r>
        <w:rPr>
          <w:bCs/>
          <w:iCs/>
          <w:color w:val="000080"/>
          <w:spacing w:val="0"/>
          <w:sz w:val="16"/>
          <w:szCs w:val="16"/>
          <w:lang w:eastAsia="en-GB"/>
        </w:rPr>
        <w:t>Alstom Grid</w:t>
      </w:r>
      <w:r w:rsidRPr="001C7EDD">
        <w:rPr>
          <w:bCs/>
          <w:iCs/>
          <w:color w:val="000080"/>
          <w:spacing w:val="0"/>
          <w:sz w:val="16"/>
          <w:szCs w:val="16"/>
          <w:lang w:eastAsia="en-GB"/>
        </w:rPr>
        <w:t xml:space="preserve">, and ABB. This information is given for the convenience of users of this document and does not constitute an endorsement by </w:t>
      </w:r>
      <w:proofErr w:type="spellStart"/>
      <w:r w:rsidRPr="001C7EDD">
        <w:rPr>
          <w:bCs/>
          <w:iCs/>
          <w:color w:val="000080"/>
          <w:spacing w:val="0"/>
          <w:sz w:val="16"/>
          <w:szCs w:val="16"/>
          <w:lang w:eastAsia="en-GB"/>
        </w:rPr>
        <w:t>IEC</w:t>
      </w:r>
      <w:proofErr w:type="spellEnd"/>
      <w:r w:rsidRPr="001C7EDD">
        <w:rPr>
          <w:bCs/>
          <w:iCs/>
          <w:color w:val="000080"/>
          <w:spacing w:val="0"/>
          <w:sz w:val="16"/>
          <w:szCs w:val="16"/>
          <w:lang w:eastAsia="en-GB"/>
        </w:rPr>
        <w:t xml:space="preserve"> of the product named. Equivalent products may be used if they can be shown to lead to the same results.</w:t>
      </w:r>
    </w:p>
    <w:p w:rsidR="002B5DA6" w:rsidRPr="001C7EDD" w:rsidRDefault="002B5DA6" w:rsidP="002B5DA6">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2AE8" w:rsidRDefault="003B2AE8">
    <w:pPr>
      <w:pStyle w:val="Header"/>
      <w:tabs>
        <w:tab w:val="right" w:pos="9356"/>
      </w:tabs>
    </w:pPr>
    <w:r>
      <w:tab/>
      <w:t xml:space="preserve">– </w:t>
    </w:r>
    <w:r w:rsidR="009F76B4">
      <w:fldChar w:fldCharType="begin"/>
    </w:r>
    <w:r w:rsidR="009F76B4">
      <w:instrText xml:space="preserve"> PAGE </w:instrText>
    </w:r>
    <w:r w:rsidR="009F76B4">
      <w:fldChar w:fldCharType="separate"/>
    </w:r>
    <w:r>
      <w:t>8</w:t>
    </w:r>
    <w:r w:rsidR="009F76B4">
      <w:fldChar w:fldCharType="end"/>
    </w:r>
    <w:r>
      <w:t xml:space="preserve"> –</w:t>
    </w:r>
    <w:r>
      <w:tab/>
      <w:t xml:space="preserve">XXX </w:t>
    </w:r>
    <w:r>
      <w:sym w:font="Symbol" w:char="F0D3"/>
    </w:r>
    <w:r>
      <w:t xml:space="preserve"> </w:t>
    </w:r>
    <w:proofErr w:type="spellStart"/>
    <w:r>
      <w:t>CEI:1997</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2AE8" w:rsidRDefault="003B2AE8">
    <w:pPr>
      <w:pStyle w:val="Header"/>
    </w:pPr>
    <w:r>
      <w:t>6</w:t>
    </w:r>
    <w:r w:rsidR="002B5DA6">
      <w:t>1970</w:t>
    </w:r>
    <w:r>
      <w:t>-</w:t>
    </w:r>
    <w:r w:rsidR="002B5DA6">
      <w:t xml:space="preserve">301 </w:t>
    </w:r>
    <w:proofErr w:type="spellStart"/>
    <w:r w:rsidR="002B5DA6">
      <w:t>Ed.5</w:t>
    </w:r>
    <w:proofErr w:type="spellEnd"/>
    <w:r>
      <w:t xml:space="preserve"> / CDV </w:t>
    </w:r>
    <w:r>
      <w:sym w:font="Symbol" w:char="F0D3"/>
    </w:r>
    <w:r>
      <w:t xml:space="preserve"> </w:t>
    </w:r>
    <w:proofErr w:type="spellStart"/>
    <w:r>
      <w:t>IEC</w:t>
    </w:r>
    <w:proofErr w:type="spellEnd"/>
    <w:r>
      <w:t>(E)</w:t>
    </w:r>
    <w:r>
      <w:tab/>
      <w:t xml:space="preserve">– </w:t>
    </w:r>
    <w:r w:rsidR="00676C95">
      <w:rPr>
        <w:rStyle w:val="PageNumber"/>
      </w:rPr>
      <w:fldChar w:fldCharType="begin"/>
    </w:r>
    <w:r>
      <w:rPr>
        <w:rStyle w:val="PageNumber"/>
      </w:rPr>
      <w:instrText xml:space="preserve"> PAGE </w:instrText>
    </w:r>
    <w:r w:rsidR="00676C95">
      <w:rPr>
        <w:rStyle w:val="PageNumber"/>
      </w:rPr>
      <w:fldChar w:fldCharType="separate"/>
    </w:r>
    <w:r w:rsidR="005E5C03">
      <w:rPr>
        <w:rStyle w:val="PageNumber"/>
        <w:noProof/>
      </w:rPr>
      <w:t>9</w:t>
    </w:r>
    <w:r w:rsidR="00676C95">
      <w:rPr>
        <w:rStyle w:val="PageNumber"/>
      </w:rPr>
      <w:fldChar w:fldCharType="end"/>
    </w:r>
    <w:r>
      <w:t xml:space="preserve"> –</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3DAF4B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FFFFFFFB"/>
    <w:multiLevelType w:val="multilevel"/>
    <w:tmpl w:val="FFFFFFFF"/>
    <w:lvl w:ilvl="0">
      <w:start w:val="1"/>
      <w:numFmt w:val="decimal"/>
      <w:pStyle w:val="Heading1"/>
      <w:lvlText w:val="%1"/>
      <w:legacy w:legacy="1" w:legacySpace="170" w:legacyIndent="0"/>
      <w:lvlJc w:val="left"/>
    </w:lvl>
    <w:lvl w:ilvl="1">
      <w:start w:val="1"/>
      <w:numFmt w:val="decimal"/>
      <w:pStyle w:val="Heading2"/>
      <w:lvlText w:val="%1.%2"/>
      <w:legacy w:legacy="1" w:legacySpace="170"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nsid w:val="03A62A85"/>
    <w:multiLevelType w:val="singleLevel"/>
    <w:tmpl w:val="258A6AA8"/>
    <w:lvl w:ilvl="0">
      <w:start w:val="1"/>
      <w:numFmt w:val="lowerLetter"/>
      <w:pStyle w:val="ListNumber4"/>
      <w:lvlText w:val="%1)"/>
      <w:lvlJc w:val="left"/>
      <w:pPr>
        <w:tabs>
          <w:tab w:val="num" w:pos="360"/>
        </w:tabs>
        <w:ind w:left="360" w:hanging="360"/>
      </w:pPr>
    </w:lvl>
  </w:abstractNum>
  <w:abstractNum w:abstractNumId="3">
    <w:nsid w:val="0A452867"/>
    <w:multiLevelType w:val="singleLevel"/>
    <w:tmpl w:val="56A8BC52"/>
    <w:lvl w:ilvl="0">
      <w:start w:val="1"/>
      <w:numFmt w:val="bullet"/>
      <w:pStyle w:val="ListBullet2"/>
      <w:lvlText w:val=""/>
      <w:lvlJc w:val="left"/>
      <w:pPr>
        <w:tabs>
          <w:tab w:val="num" w:pos="717"/>
        </w:tabs>
        <w:ind w:left="360" w:hanging="3"/>
      </w:pPr>
      <w:rPr>
        <w:rFonts w:ascii="Symbol" w:hAnsi="Symbol" w:hint="default"/>
      </w:rPr>
    </w:lvl>
  </w:abstractNum>
  <w:abstractNum w:abstractNumId="4">
    <w:nsid w:val="18DD1DEC"/>
    <w:multiLevelType w:val="hybridMultilevel"/>
    <w:tmpl w:val="16089BB4"/>
    <w:lvl w:ilvl="0" w:tplc="5378B382">
      <w:start w:val="1"/>
      <w:numFmt w:val="bullet"/>
      <w:pStyle w:val="ListDash3"/>
      <w:lvlText w:val="–"/>
      <w:lvlJc w:val="left"/>
      <w:pPr>
        <w:tabs>
          <w:tab w:val="num" w:pos="340"/>
        </w:tabs>
        <w:ind w:left="340" w:hanging="340"/>
      </w:pPr>
      <w:rPr>
        <w:rFonts w:ascii="Arial" w:hAnsi="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nsid w:val="1A6411C8"/>
    <w:multiLevelType w:val="hybridMultilevel"/>
    <w:tmpl w:val="E27E9FC4"/>
    <w:lvl w:ilvl="0" w:tplc="CCDA54D8">
      <w:start w:val="1"/>
      <w:numFmt w:val="bullet"/>
      <w:pStyle w:val="ListDash2"/>
      <w:lvlText w:val="–"/>
      <w:lvlJc w:val="left"/>
      <w:pPr>
        <w:tabs>
          <w:tab w:val="num" w:pos="680"/>
        </w:tabs>
        <w:ind w:left="680" w:hanging="340"/>
      </w:pPr>
      <w:rPr>
        <w:rFonts w:ascii="Arial" w:hAnsi="Arial" w:hint="default"/>
      </w:rPr>
    </w:lvl>
    <w:lvl w:ilvl="1" w:tplc="08090003" w:tentative="1">
      <w:start w:val="1"/>
      <w:numFmt w:val="bullet"/>
      <w:lvlText w:val="o"/>
      <w:lvlJc w:val="left"/>
      <w:pPr>
        <w:tabs>
          <w:tab w:val="num" w:pos="1780"/>
        </w:tabs>
        <w:ind w:left="1780" w:hanging="360"/>
      </w:pPr>
      <w:rPr>
        <w:rFonts w:ascii="Courier New" w:hAnsi="Courier New" w:cs="Courier New" w:hint="default"/>
      </w:rPr>
    </w:lvl>
    <w:lvl w:ilvl="2" w:tplc="08090005" w:tentative="1">
      <w:start w:val="1"/>
      <w:numFmt w:val="bullet"/>
      <w:lvlText w:val=""/>
      <w:lvlJc w:val="left"/>
      <w:pPr>
        <w:tabs>
          <w:tab w:val="num" w:pos="2500"/>
        </w:tabs>
        <w:ind w:left="2500" w:hanging="360"/>
      </w:pPr>
      <w:rPr>
        <w:rFonts w:ascii="Wingdings" w:hAnsi="Wingdings" w:hint="default"/>
      </w:rPr>
    </w:lvl>
    <w:lvl w:ilvl="3" w:tplc="08090001" w:tentative="1">
      <w:start w:val="1"/>
      <w:numFmt w:val="bullet"/>
      <w:lvlText w:val=""/>
      <w:lvlJc w:val="left"/>
      <w:pPr>
        <w:tabs>
          <w:tab w:val="num" w:pos="3220"/>
        </w:tabs>
        <w:ind w:left="3220" w:hanging="360"/>
      </w:pPr>
      <w:rPr>
        <w:rFonts w:ascii="Symbol" w:hAnsi="Symbol" w:hint="default"/>
      </w:rPr>
    </w:lvl>
    <w:lvl w:ilvl="4" w:tplc="08090003" w:tentative="1">
      <w:start w:val="1"/>
      <w:numFmt w:val="bullet"/>
      <w:lvlText w:val="o"/>
      <w:lvlJc w:val="left"/>
      <w:pPr>
        <w:tabs>
          <w:tab w:val="num" w:pos="3940"/>
        </w:tabs>
        <w:ind w:left="3940" w:hanging="360"/>
      </w:pPr>
      <w:rPr>
        <w:rFonts w:ascii="Courier New" w:hAnsi="Courier New" w:cs="Courier New" w:hint="default"/>
      </w:rPr>
    </w:lvl>
    <w:lvl w:ilvl="5" w:tplc="08090005" w:tentative="1">
      <w:start w:val="1"/>
      <w:numFmt w:val="bullet"/>
      <w:lvlText w:val=""/>
      <w:lvlJc w:val="left"/>
      <w:pPr>
        <w:tabs>
          <w:tab w:val="num" w:pos="4660"/>
        </w:tabs>
        <w:ind w:left="4660" w:hanging="360"/>
      </w:pPr>
      <w:rPr>
        <w:rFonts w:ascii="Wingdings" w:hAnsi="Wingdings" w:hint="default"/>
      </w:rPr>
    </w:lvl>
    <w:lvl w:ilvl="6" w:tplc="08090001" w:tentative="1">
      <w:start w:val="1"/>
      <w:numFmt w:val="bullet"/>
      <w:lvlText w:val=""/>
      <w:lvlJc w:val="left"/>
      <w:pPr>
        <w:tabs>
          <w:tab w:val="num" w:pos="5380"/>
        </w:tabs>
        <w:ind w:left="5380" w:hanging="360"/>
      </w:pPr>
      <w:rPr>
        <w:rFonts w:ascii="Symbol" w:hAnsi="Symbol" w:hint="default"/>
      </w:rPr>
    </w:lvl>
    <w:lvl w:ilvl="7" w:tplc="08090003" w:tentative="1">
      <w:start w:val="1"/>
      <w:numFmt w:val="bullet"/>
      <w:lvlText w:val="o"/>
      <w:lvlJc w:val="left"/>
      <w:pPr>
        <w:tabs>
          <w:tab w:val="num" w:pos="6100"/>
        </w:tabs>
        <w:ind w:left="6100" w:hanging="360"/>
      </w:pPr>
      <w:rPr>
        <w:rFonts w:ascii="Courier New" w:hAnsi="Courier New" w:cs="Courier New" w:hint="default"/>
      </w:rPr>
    </w:lvl>
    <w:lvl w:ilvl="8" w:tplc="08090005" w:tentative="1">
      <w:start w:val="1"/>
      <w:numFmt w:val="bullet"/>
      <w:lvlText w:val=""/>
      <w:lvlJc w:val="left"/>
      <w:pPr>
        <w:tabs>
          <w:tab w:val="num" w:pos="6820"/>
        </w:tabs>
        <w:ind w:left="6820" w:hanging="360"/>
      </w:pPr>
      <w:rPr>
        <w:rFonts w:ascii="Wingdings" w:hAnsi="Wingdings" w:hint="default"/>
      </w:rPr>
    </w:lvl>
  </w:abstractNum>
  <w:abstractNum w:abstractNumId="6">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7">
    <w:nsid w:val="31F959E3"/>
    <w:multiLevelType w:val="singleLevel"/>
    <w:tmpl w:val="BC42DCAA"/>
    <w:lvl w:ilvl="0">
      <w:start w:val="1"/>
      <w:numFmt w:val="decimal"/>
      <w:pStyle w:val="ListNumber2"/>
      <w:lvlText w:val="%1)"/>
      <w:lvlJc w:val="left"/>
      <w:pPr>
        <w:tabs>
          <w:tab w:val="num" w:pos="360"/>
        </w:tabs>
        <w:ind w:left="360" w:hanging="360"/>
      </w:pPr>
    </w:lvl>
  </w:abstractNum>
  <w:abstractNum w:abstractNumId="8">
    <w:nsid w:val="36FF1519"/>
    <w:multiLevelType w:val="singleLevel"/>
    <w:tmpl w:val="AC769848"/>
    <w:lvl w:ilvl="0">
      <w:start w:val="1"/>
      <w:numFmt w:val="lowerLetter"/>
      <w:pStyle w:val="ListNumber"/>
      <w:lvlText w:val="%1)"/>
      <w:lvlJc w:val="left"/>
      <w:pPr>
        <w:tabs>
          <w:tab w:val="num" w:pos="360"/>
        </w:tabs>
        <w:ind w:left="360" w:hanging="360"/>
      </w:pPr>
    </w:lvl>
  </w:abstractNum>
  <w:abstractNum w:abstractNumId="9">
    <w:nsid w:val="51C52760"/>
    <w:multiLevelType w:val="singleLevel"/>
    <w:tmpl w:val="2A30C6D0"/>
    <w:lvl w:ilvl="0">
      <w:start w:val="1"/>
      <w:numFmt w:val="decimal"/>
      <w:pStyle w:val="ListNumber5"/>
      <w:lvlText w:val="%1)"/>
      <w:lvlJc w:val="left"/>
      <w:pPr>
        <w:tabs>
          <w:tab w:val="num" w:pos="360"/>
        </w:tabs>
        <w:ind w:left="360" w:hanging="360"/>
      </w:pPr>
    </w:lvl>
  </w:abstractNum>
  <w:abstractNum w:abstractNumId="10">
    <w:nsid w:val="54435571"/>
    <w:multiLevelType w:val="hybridMultilevel"/>
    <w:tmpl w:val="04404C80"/>
    <w:lvl w:ilvl="0" w:tplc="25EC1A2A">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60266FC6"/>
    <w:multiLevelType w:val="multilevel"/>
    <w:tmpl w:val="7E54FD1E"/>
    <w:lvl w:ilvl="0">
      <w:start w:val="1"/>
      <w:numFmt w:val="upperLetter"/>
      <w:pStyle w:val="ANNEXtitle"/>
      <w:suff w:val="space"/>
      <w:lvlText w:val="Annex %1"/>
      <w:lvlJc w:val="left"/>
      <w:pPr>
        <w:ind w:left="0" w:firstLine="0"/>
      </w:pPr>
    </w:lvl>
    <w:lvl w:ilvl="1">
      <w:start w:val="1"/>
      <w:numFmt w:val="decimal"/>
      <w:pStyle w:val="ANNEX-heading1"/>
      <w:lvlText w:val="%1.%2"/>
      <w:lvlJc w:val="left"/>
      <w:pPr>
        <w:tabs>
          <w:tab w:val="num" w:pos="680"/>
        </w:tabs>
        <w:ind w:left="680" w:hanging="680"/>
      </w:pPr>
    </w:lvl>
    <w:lvl w:ilvl="2">
      <w:start w:val="1"/>
      <w:numFmt w:val="decimal"/>
      <w:pStyle w:val="ANNEX-heading2"/>
      <w:lvlText w:val="%1.%2.%3"/>
      <w:lvlJc w:val="left"/>
      <w:pPr>
        <w:tabs>
          <w:tab w:val="num" w:pos="907"/>
        </w:tabs>
        <w:ind w:left="907" w:hanging="907"/>
      </w:pPr>
    </w:lvl>
    <w:lvl w:ilvl="3">
      <w:start w:val="1"/>
      <w:numFmt w:val="decimal"/>
      <w:pStyle w:val="ANNEX-heading3"/>
      <w:lvlText w:val="%1.%2.%3.%4"/>
      <w:lvlJc w:val="left"/>
      <w:pPr>
        <w:tabs>
          <w:tab w:val="num" w:pos="1134"/>
        </w:tabs>
        <w:ind w:left="1134" w:hanging="1134"/>
      </w:pPr>
    </w:lvl>
    <w:lvl w:ilvl="4">
      <w:start w:val="1"/>
      <w:numFmt w:val="decimal"/>
      <w:pStyle w:val="ANNEX-heading4"/>
      <w:lvlText w:val="%1.%2.%3.%4.%5"/>
      <w:lvlJc w:val="left"/>
      <w:pPr>
        <w:tabs>
          <w:tab w:val="num" w:pos="1361"/>
        </w:tabs>
        <w:ind w:left="1361" w:hanging="1361"/>
      </w:pPr>
    </w:lvl>
    <w:lvl w:ilvl="5">
      <w:start w:val="1"/>
      <w:numFmt w:val="decimal"/>
      <w:pStyle w:val="ANNEX-heading5"/>
      <w:lvlText w:val="%1.%2.%3.%4.%5.%6"/>
      <w:lvlJc w:val="left"/>
      <w:pPr>
        <w:tabs>
          <w:tab w:val="num" w:pos="1588"/>
        </w:tabs>
        <w:ind w:left="1588" w:hanging="1588"/>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2">
    <w:nsid w:val="699120B4"/>
    <w:multiLevelType w:val="singleLevel"/>
    <w:tmpl w:val="0C84727A"/>
    <w:lvl w:ilvl="0">
      <w:start w:val="6"/>
      <w:numFmt w:val="decimal"/>
      <w:lvlText w:val="%1) "/>
      <w:legacy w:legacy="1" w:legacySpace="0" w:legacyIndent="283"/>
      <w:lvlJc w:val="left"/>
      <w:pPr>
        <w:ind w:left="283" w:hanging="283"/>
      </w:pPr>
      <w:rPr>
        <w:rFonts w:ascii="Arial" w:hAnsi="Arial" w:hint="default"/>
        <w:b w:val="0"/>
        <w:i w:val="0"/>
        <w:sz w:val="16"/>
        <w:u w:val="none"/>
      </w:rPr>
    </w:lvl>
  </w:abstractNum>
  <w:abstractNum w:abstractNumId="13">
    <w:nsid w:val="72F3286C"/>
    <w:multiLevelType w:val="singleLevel"/>
    <w:tmpl w:val="A042922A"/>
    <w:lvl w:ilvl="0">
      <w:start w:val="1"/>
      <w:numFmt w:val="bullet"/>
      <w:pStyle w:val="bullet-list2"/>
      <w:lvlText w:val=""/>
      <w:lvlJc w:val="left"/>
      <w:pPr>
        <w:tabs>
          <w:tab w:val="num" w:pos="360"/>
        </w:tabs>
        <w:ind w:left="360" w:hanging="360"/>
      </w:pPr>
      <w:rPr>
        <w:rFonts w:ascii="Symbol" w:hAnsi="Symbol" w:hint="default"/>
      </w:rPr>
    </w:lvl>
  </w:abstractNum>
  <w:abstractNum w:abstractNumId="14">
    <w:nsid w:val="76B00A8C"/>
    <w:multiLevelType w:val="hybridMultilevel"/>
    <w:tmpl w:val="A50ADD74"/>
    <w:lvl w:ilvl="0" w:tplc="79C03760">
      <w:start w:val="1"/>
      <w:numFmt w:val="bullet"/>
      <w:pStyle w:val="ListDash4"/>
      <w:lvlText w:val="–"/>
      <w:lvlJc w:val="left"/>
      <w:pPr>
        <w:tabs>
          <w:tab w:val="num" w:pos="1361"/>
        </w:tabs>
        <w:ind w:left="1361" w:hanging="340"/>
      </w:pPr>
      <w:rPr>
        <w:rFonts w:ascii="Arial" w:hAnsi="Arial" w:hint="default"/>
      </w:rPr>
    </w:lvl>
    <w:lvl w:ilvl="1" w:tplc="08090003" w:tentative="1">
      <w:start w:val="1"/>
      <w:numFmt w:val="bullet"/>
      <w:lvlText w:val="o"/>
      <w:lvlJc w:val="left"/>
      <w:pPr>
        <w:tabs>
          <w:tab w:val="num" w:pos="2461"/>
        </w:tabs>
        <w:ind w:left="2461" w:hanging="360"/>
      </w:pPr>
      <w:rPr>
        <w:rFonts w:ascii="Courier New" w:hAnsi="Courier New" w:cs="Courier New" w:hint="default"/>
      </w:rPr>
    </w:lvl>
    <w:lvl w:ilvl="2" w:tplc="08090005" w:tentative="1">
      <w:start w:val="1"/>
      <w:numFmt w:val="bullet"/>
      <w:lvlText w:val=""/>
      <w:lvlJc w:val="left"/>
      <w:pPr>
        <w:tabs>
          <w:tab w:val="num" w:pos="3181"/>
        </w:tabs>
        <w:ind w:left="3181" w:hanging="360"/>
      </w:pPr>
      <w:rPr>
        <w:rFonts w:ascii="Wingdings" w:hAnsi="Wingdings" w:hint="default"/>
      </w:rPr>
    </w:lvl>
    <w:lvl w:ilvl="3" w:tplc="08090001" w:tentative="1">
      <w:start w:val="1"/>
      <w:numFmt w:val="bullet"/>
      <w:lvlText w:val=""/>
      <w:lvlJc w:val="left"/>
      <w:pPr>
        <w:tabs>
          <w:tab w:val="num" w:pos="3901"/>
        </w:tabs>
        <w:ind w:left="3901" w:hanging="360"/>
      </w:pPr>
      <w:rPr>
        <w:rFonts w:ascii="Symbol" w:hAnsi="Symbol" w:hint="default"/>
      </w:rPr>
    </w:lvl>
    <w:lvl w:ilvl="4" w:tplc="08090003" w:tentative="1">
      <w:start w:val="1"/>
      <w:numFmt w:val="bullet"/>
      <w:lvlText w:val="o"/>
      <w:lvlJc w:val="left"/>
      <w:pPr>
        <w:tabs>
          <w:tab w:val="num" w:pos="4621"/>
        </w:tabs>
        <w:ind w:left="4621" w:hanging="360"/>
      </w:pPr>
      <w:rPr>
        <w:rFonts w:ascii="Courier New" w:hAnsi="Courier New" w:cs="Courier New" w:hint="default"/>
      </w:rPr>
    </w:lvl>
    <w:lvl w:ilvl="5" w:tplc="08090005" w:tentative="1">
      <w:start w:val="1"/>
      <w:numFmt w:val="bullet"/>
      <w:lvlText w:val=""/>
      <w:lvlJc w:val="left"/>
      <w:pPr>
        <w:tabs>
          <w:tab w:val="num" w:pos="5341"/>
        </w:tabs>
        <w:ind w:left="5341" w:hanging="360"/>
      </w:pPr>
      <w:rPr>
        <w:rFonts w:ascii="Wingdings" w:hAnsi="Wingdings" w:hint="default"/>
      </w:rPr>
    </w:lvl>
    <w:lvl w:ilvl="6" w:tplc="08090001" w:tentative="1">
      <w:start w:val="1"/>
      <w:numFmt w:val="bullet"/>
      <w:lvlText w:val=""/>
      <w:lvlJc w:val="left"/>
      <w:pPr>
        <w:tabs>
          <w:tab w:val="num" w:pos="6061"/>
        </w:tabs>
        <w:ind w:left="6061" w:hanging="360"/>
      </w:pPr>
      <w:rPr>
        <w:rFonts w:ascii="Symbol" w:hAnsi="Symbol" w:hint="default"/>
      </w:rPr>
    </w:lvl>
    <w:lvl w:ilvl="7" w:tplc="08090003" w:tentative="1">
      <w:start w:val="1"/>
      <w:numFmt w:val="bullet"/>
      <w:lvlText w:val="o"/>
      <w:lvlJc w:val="left"/>
      <w:pPr>
        <w:tabs>
          <w:tab w:val="num" w:pos="6781"/>
        </w:tabs>
        <w:ind w:left="6781" w:hanging="360"/>
      </w:pPr>
      <w:rPr>
        <w:rFonts w:ascii="Courier New" w:hAnsi="Courier New" w:cs="Courier New" w:hint="default"/>
      </w:rPr>
    </w:lvl>
    <w:lvl w:ilvl="8" w:tplc="08090005" w:tentative="1">
      <w:start w:val="1"/>
      <w:numFmt w:val="bullet"/>
      <w:lvlText w:val=""/>
      <w:lvlJc w:val="left"/>
      <w:pPr>
        <w:tabs>
          <w:tab w:val="num" w:pos="7501"/>
        </w:tabs>
        <w:ind w:left="7501" w:hanging="360"/>
      </w:pPr>
      <w:rPr>
        <w:rFonts w:ascii="Wingdings" w:hAnsi="Wingdings" w:hint="default"/>
      </w:rPr>
    </w:lvl>
  </w:abstractNum>
  <w:abstractNum w:abstractNumId="15">
    <w:nsid w:val="7AAC677A"/>
    <w:multiLevelType w:val="multilevel"/>
    <w:tmpl w:val="63D6A032"/>
    <w:lvl w:ilvl="0">
      <w:start w:val="1"/>
      <w:numFmt w:val="decimal"/>
      <w:pStyle w:val="AHeading1"/>
      <w:lvlText w:val="A.%1"/>
      <w:lvlJc w:val="left"/>
      <w:pPr>
        <w:tabs>
          <w:tab w:val="num" w:pos="567"/>
        </w:tabs>
        <w:ind w:left="567" w:hanging="567"/>
      </w:pPr>
    </w:lvl>
    <w:lvl w:ilvl="1">
      <w:start w:val="1"/>
      <w:numFmt w:val="decimal"/>
      <w:pStyle w:val="AHeading2"/>
      <w:lvlText w:val="A.%1.%2"/>
      <w:lvlJc w:val="left"/>
      <w:pPr>
        <w:tabs>
          <w:tab w:val="num" w:pos="851"/>
        </w:tabs>
        <w:ind w:left="851" w:hanging="851"/>
      </w:pPr>
    </w:lvl>
    <w:lvl w:ilvl="2">
      <w:start w:val="1"/>
      <w:numFmt w:val="decimal"/>
      <w:lvlText w:val="A.%1.%2.%3"/>
      <w:lvlJc w:val="left"/>
      <w:pPr>
        <w:tabs>
          <w:tab w:val="num" w:pos="1134"/>
        </w:tabs>
        <w:ind w:left="1134" w:hanging="1134"/>
      </w:pPr>
    </w:lvl>
    <w:lvl w:ilvl="3">
      <w:start w:val="1"/>
      <w:numFmt w:val="decimal"/>
      <w:lvlText w:val="%1.%2.%3.%4"/>
      <w:lvlJc w:val="left"/>
      <w:pPr>
        <w:tabs>
          <w:tab w:val="num" w:pos="1247"/>
        </w:tabs>
        <w:ind w:left="1247" w:hanging="1247"/>
      </w:pPr>
    </w:lvl>
    <w:lvl w:ilvl="4">
      <w:start w:val="1"/>
      <w:numFmt w:val="decimal"/>
      <w:lvlText w:val="%1.%2.%3.%4.%5"/>
      <w:lvlJc w:val="left"/>
      <w:pPr>
        <w:tabs>
          <w:tab w:val="num" w:pos="1474"/>
        </w:tabs>
        <w:ind w:left="1474" w:hanging="1474"/>
      </w:pPr>
    </w:lvl>
    <w:lvl w:ilvl="5">
      <w:start w:val="1"/>
      <w:numFmt w:val="decimal"/>
      <w:lvlText w:val="%1.%2.%3.%4.%5.%6"/>
      <w:lvlJc w:val="left"/>
      <w:pPr>
        <w:tabs>
          <w:tab w:val="num" w:pos="1800"/>
        </w:tabs>
        <w:ind w:left="1152" w:hanging="1152"/>
      </w:pPr>
    </w:lvl>
    <w:lvl w:ilvl="6">
      <w:start w:val="1"/>
      <w:numFmt w:val="decimal"/>
      <w:lvlText w:val="%1.%2.%3.%4.%5.%6.%7"/>
      <w:lvlJc w:val="left"/>
      <w:pPr>
        <w:tabs>
          <w:tab w:val="num" w:pos="2160"/>
        </w:tabs>
        <w:ind w:left="1296" w:hanging="1296"/>
      </w:pPr>
    </w:lvl>
    <w:lvl w:ilvl="7">
      <w:start w:val="1"/>
      <w:numFmt w:val="decimal"/>
      <w:lvlText w:val="%1.%2.%3.%4.%5.%6.%7.%8"/>
      <w:lvlJc w:val="left"/>
      <w:pPr>
        <w:tabs>
          <w:tab w:val="num" w:pos="2520"/>
        </w:tabs>
        <w:ind w:left="1440" w:hanging="1440"/>
      </w:pPr>
    </w:lvl>
    <w:lvl w:ilvl="8">
      <w:start w:val="1"/>
      <w:numFmt w:val="decimal"/>
      <w:lvlText w:val="%1.%2.%3.%4.%5.%6.%7.%8.%9"/>
      <w:lvlJc w:val="left"/>
      <w:pPr>
        <w:tabs>
          <w:tab w:val="num" w:pos="2880"/>
        </w:tabs>
        <w:ind w:left="1584" w:hanging="1584"/>
      </w:pPr>
    </w:lvl>
  </w:abstractNum>
  <w:num w:numId="1">
    <w:abstractNumId w:val="12"/>
  </w:num>
  <w:num w:numId="2">
    <w:abstractNumId w:val="13"/>
  </w:num>
  <w:num w:numId="3">
    <w:abstractNumId w:val="1"/>
  </w:num>
  <w:num w:numId="4">
    <w:abstractNumId w:val="11"/>
  </w:num>
  <w:num w:numId="5">
    <w:abstractNumId w:val="8"/>
  </w:num>
  <w:num w:numId="6">
    <w:abstractNumId w:val="7"/>
  </w:num>
  <w:num w:numId="7">
    <w:abstractNumId w:val="6"/>
  </w:num>
  <w:num w:numId="8">
    <w:abstractNumId w:val="2"/>
  </w:num>
  <w:num w:numId="9">
    <w:abstractNumId w:val="9"/>
  </w:num>
  <w:num w:numId="10">
    <w:abstractNumId w:val="3"/>
  </w:num>
  <w:num w:numId="11">
    <w:abstractNumId w:val="0"/>
  </w:num>
  <w:num w:numId="12">
    <w:abstractNumId w:val="15"/>
  </w:num>
  <w:num w:numId="13">
    <w:abstractNumId w:val="10"/>
  </w:num>
  <w:num w:numId="14">
    <w:abstractNumId w:val="5"/>
  </w:num>
  <w:num w:numId="15">
    <w:abstractNumId w:val="14"/>
  </w:num>
  <w:num w:numId="16">
    <w:abstractNumId w:val="4"/>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GB" w:vendorID="8" w:dllVersion="513" w:checkStyle="1"/>
  <w:activeWritingStyle w:appName="MSWord" w:lang="en-US" w:vendorID="8" w:dllVersion="513" w:checkStyle="1"/>
  <w:activeWritingStyle w:appName="MSWord" w:lang="en-CA" w:vendorID="8" w:dllVersion="513" w:checkStyle="1"/>
  <w:activeWritingStyle w:appName="MSWord" w:lang="fr-FR" w:vendorID="9" w:dllVersion="512" w:checkStyle="1"/>
  <w:activeWritingStyle w:appName="MSWord" w:lang="es-ES_tradnl" w:vendorID="9" w:dllVersion="512" w:checkStyle="1"/>
  <w:proofState w:spelling="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574"/>
    <w:rsid w:val="00000102"/>
    <w:rsid w:val="00003F12"/>
    <w:rsid w:val="00007D98"/>
    <w:rsid w:val="00013966"/>
    <w:rsid w:val="000144EB"/>
    <w:rsid w:val="000160CB"/>
    <w:rsid w:val="00016DCA"/>
    <w:rsid w:val="0002139F"/>
    <w:rsid w:val="000254E0"/>
    <w:rsid w:val="000256B8"/>
    <w:rsid w:val="00026072"/>
    <w:rsid w:val="00032180"/>
    <w:rsid w:val="00035273"/>
    <w:rsid w:val="00036868"/>
    <w:rsid w:val="00040951"/>
    <w:rsid w:val="00042153"/>
    <w:rsid w:val="00042B01"/>
    <w:rsid w:val="0004307D"/>
    <w:rsid w:val="00043737"/>
    <w:rsid w:val="0004436C"/>
    <w:rsid w:val="0004634F"/>
    <w:rsid w:val="00055E47"/>
    <w:rsid w:val="00057C45"/>
    <w:rsid w:val="00073BEA"/>
    <w:rsid w:val="0007413F"/>
    <w:rsid w:val="000756D4"/>
    <w:rsid w:val="000774F0"/>
    <w:rsid w:val="00080521"/>
    <w:rsid w:val="00082083"/>
    <w:rsid w:val="00082F2E"/>
    <w:rsid w:val="00083C20"/>
    <w:rsid w:val="00084CE9"/>
    <w:rsid w:val="0008796A"/>
    <w:rsid w:val="0009352A"/>
    <w:rsid w:val="00093923"/>
    <w:rsid w:val="00097788"/>
    <w:rsid w:val="000979A7"/>
    <w:rsid w:val="000A0BCF"/>
    <w:rsid w:val="000A0FC4"/>
    <w:rsid w:val="000A1AFA"/>
    <w:rsid w:val="000A2E07"/>
    <w:rsid w:val="000A39E7"/>
    <w:rsid w:val="000A6573"/>
    <w:rsid w:val="000A7B30"/>
    <w:rsid w:val="000B22EB"/>
    <w:rsid w:val="000B3E0E"/>
    <w:rsid w:val="000B7FA3"/>
    <w:rsid w:val="000C45F9"/>
    <w:rsid w:val="000C6063"/>
    <w:rsid w:val="000C6769"/>
    <w:rsid w:val="000D19EC"/>
    <w:rsid w:val="000D2718"/>
    <w:rsid w:val="000D69E5"/>
    <w:rsid w:val="000E039B"/>
    <w:rsid w:val="000E43D8"/>
    <w:rsid w:val="000F1E6B"/>
    <w:rsid w:val="000F73D7"/>
    <w:rsid w:val="00103C55"/>
    <w:rsid w:val="0010749E"/>
    <w:rsid w:val="00112F14"/>
    <w:rsid w:val="00114B7B"/>
    <w:rsid w:val="001157DD"/>
    <w:rsid w:val="00115B4E"/>
    <w:rsid w:val="00115D7B"/>
    <w:rsid w:val="00117565"/>
    <w:rsid w:val="00117B59"/>
    <w:rsid w:val="00123519"/>
    <w:rsid w:val="00126D8F"/>
    <w:rsid w:val="00134264"/>
    <w:rsid w:val="00136B90"/>
    <w:rsid w:val="0014093C"/>
    <w:rsid w:val="00142767"/>
    <w:rsid w:val="00154640"/>
    <w:rsid w:val="00160781"/>
    <w:rsid w:val="00161A1D"/>
    <w:rsid w:val="00163BF5"/>
    <w:rsid w:val="001651A9"/>
    <w:rsid w:val="00165DA0"/>
    <w:rsid w:val="00171CFD"/>
    <w:rsid w:val="00171E48"/>
    <w:rsid w:val="001721B5"/>
    <w:rsid w:val="00172D48"/>
    <w:rsid w:val="001732C0"/>
    <w:rsid w:val="00181A1E"/>
    <w:rsid w:val="00184653"/>
    <w:rsid w:val="00187054"/>
    <w:rsid w:val="0019139D"/>
    <w:rsid w:val="001941F8"/>
    <w:rsid w:val="0019567F"/>
    <w:rsid w:val="001A1424"/>
    <w:rsid w:val="001A31A0"/>
    <w:rsid w:val="001A7B86"/>
    <w:rsid w:val="001B53FF"/>
    <w:rsid w:val="001B5A71"/>
    <w:rsid w:val="001C4681"/>
    <w:rsid w:val="001C7676"/>
    <w:rsid w:val="001C7A95"/>
    <w:rsid w:val="001D308A"/>
    <w:rsid w:val="001D3BA5"/>
    <w:rsid w:val="001D40A8"/>
    <w:rsid w:val="001D6781"/>
    <w:rsid w:val="001D75DB"/>
    <w:rsid w:val="001E5BD3"/>
    <w:rsid w:val="001E6635"/>
    <w:rsid w:val="001E6D20"/>
    <w:rsid w:val="001E7AC0"/>
    <w:rsid w:val="001F1586"/>
    <w:rsid w:val="001F365A"/>
    <w:rsid w:val="001F58E1"/>
    <w:rsid w:val="00200C67"/>
    <w:rsid w:val="00200FD4"/>
    <w:rsid w:val="00202C83"/>
    <w:rsid w:val="002040E8"/>
    <w:rsid w:val="00204F33"/>
    <w:rsid w:val="0021086F"/>
    <w:rsid w:val="002142B8"/>
    <w:rsid w:val="002144F7"/>
    <w:rsid w:val="00215990"/>
    <w:rsid w:val="0021614A"/>
    <w:rsid w:val="00216822"/>
    <w:rsid w:val="00217707"/>
    <w:rsid w:val="0022259C"/>
    <w:rsid w:val="00227EB4"/>
    <w:rsid w:val="00230885"/>
    <w:rsid w:val="00231FF6"/>
    <w:rsid w:val="002342EE"/>
    <w:rsid w:val="002368CF"/>
    <w:rsid w:val="00237E4A"/>
    <w:rsid w:val="00240378"/>
    <w:rsid w:val="002409D4"/>
    <w:rsid w:val="002432B0"/>
    <w:rsid w:val="00245552"/>
    <w:rsid w:val="00246574"/>
    <w:rsid w:val="00247E97"/>
    <w:rsid w:val="002576F7"/>
    <w:rsid w:val="002604DB"/>
    <w:rsid w:val="00261071"/>
    <w:rsid w:val="00262F13"/>
    <w:rsid w:val="00270D77"/>
    <w:rsid w:val="00273513"/>
    <w:rsid w:val="0027460A"/>
    <w:rsid w:val="002759F7"/>
    <w:rsid w:val="00281988"/>
    <w:rsid w:val="00283168"/>
    <w:rsid w:val="00284413"/>
    <w:rsid w:val="002848C8"/>
    <w:rsid w:val="00286A55"/>
    <w:rsid w:val="00286F76"/>
    <w:rsid w:val="00290278"/>
    <w:rsid w:val="002911B0"/>
    <w:rsid w:val="00291CD7"/>
    <w:rsid w:val="00292175"/>
    <w:rsid w:val="00296471"/>
    <w:rsid w:val="00296AF6"/>
    <w:rsid w:val="00297B3A"/>
    <w:rsid w:val="002A036F"/>
    <w:rsid w:val="002A2115"/>
    <w:rsid w:val="002A21CA"/>
    <w:rsid w:val="002A2C5A"/>
    <w:rsid w:val="002A44B8"/>
    <w:rsid w:val="002B1A61"/>
    <w:rsid w:val="002B33D4"/>
    <w:rsid w:val="002B4452"/>
    <w:rsid w:val="002B5DA6"/>
    <w:rsid w:val="002C0E86"/>
    <w:rsid w:val="002C1EE2"/>
    <w:rsid w:val="002C6F90"/>
    <w:rsid w:val="002C7A14"/>
    <w:rsid w:val="002D0CE8"/>
    <w:rsid w:val="002D1007"/>
    <w:rsid w:val="002D3674"/>
    <w:rsid w:val="002D4710"/>
    <w:rsid w:val="002E042D"/>
    <w:rsid w:val="002E1DBD"/>
    <w:rsid w:val="002E2C6A"/>
    <w:rsid w:val="002E2F9E"/>
    <w:rsid w:val="002E3960"/>
    <w:rsid w:val="002E5868"/>
    <w:rsid w:val="002F0628"/>
    <w:rsid w:val="002F5CF8"/>
    <w:rsid w:val="00301C07"/>
    <w:rsid w:val="00302995"/>
    <w:rsid w:val="003033D3"/>
    <w:rsid w:val="003038CD"/>
    <w:rsid w:val="003071C0"/>
    <w:rsid w:val="00310EB4"/>
    <w:rsid w:val="003114F6"/>
    <w:rsid w:val="00315E7B"/>
    <w:rsid w:val="0031640C"/>
    <w:rsid w:val="00317D06"/>
    <w:rsid w:val="003242E5"/>
    <w:rsid w:val="00326657"/>
    <w:rsid w:val="00330777"/>
    <w:rsid w:val="003345DE"/>
    <w:rsid w:val="003349AA"/>
    <w:rsid w:val="00334DA1"/>
    <w:rsid w:val="00337742"/>
    <w:rsid w:val="00340C3F"/>
    <w:rsid w:val="003412F2"/>
    <w:rsid w:val="003415EC"/>
    <w:rsid w:val="003430B8"/>
    <w:rsid w:val="00344F63"/>
    <w:rsid w:val="0035246C"/>
    <w:rsid w:val="00356179"/>
    <w:rsid w:val="00356D10"/>
    <w:rsid w:val="00356F63"/>
    <w:rsid w:val="003603A0"/>
    <w:rsid w:val="003609D1"/>
    <w:rsid w:val="0036460A"/>
    <w:rsid w:val="00372285"/>
    <w:rsid w:val="00372E0C"/>
    <w:rsid w:val="0037391D"/>
    <w:rsid w:val="00373ED7"/>
    <w:rsid w:val="00387CD8"/>
    <w:rsid w:val="00390009"/>
    <w:rsid w:val="0039026B"/>
    <w:rsid w:val="00390885"/>
    <w:rsid w:val="00390D85"/>
    <w:rsid w:val="00392249"/>
    <w:rsid w:val="003953DF"/>
    <w:rsid w:val="003A064A"/>
    <w:rsid w:val="003A160B"/>
    <w:rsid w:val="003A2CF8"/>
    <w:rsid w:val="003A5FAC"/>
    <w:rsid w:val="003A64E0"/>
    <w:rsid w:val="003B2AE8"/>
    <w:rsid w:val="003B436C"/>
    <w:rsid w:val="003B5FD8"/>
    <w:rsid w:val="003B622C"/>
    <w:rsid w:val="003C0E5A"/>
    <w:rsid w:val="003C2C7A"/>
    <w:rsid w:val="003C386A"/>
    <w:rsid w:val="003C68C9"/>
    <w:rsid w:val="003D21F2"/>
    <w:rsid w:val="003D6B71"/>
    <w:rsid w:val="003E1B10"/>
    <w:rsid w:val="003E4D60"/>
    <w:rsid w:val="003E6431"/>
    <w:rsid w:val="003E7B14"/>
    <w:rsid w:val="0040106C"/>
    <w:rsid w:val="004014A4"/>
    <w:rsid w:val="004049AA"/>
    <w:rsid w:val="00404A14"/>
    <w:rsid w:val="00405462"/>
    <w:rsid w:val="00405BE3"/>
    <w:rsid w:val="004063BE"/>
    <w:rsid w:val="0040648C"/>
    <w:rsid w:val="00413F9C"/>
    <w:rsid w:val="00416A11"/>
    <w:rsid w:val="0042775D"/>
    <w:rsid w:val="00431877"/>
    <w:rsid w:val="00435D6D"/>
    <w:rsid w:val="00441F63"/>
    <w:rsid w:val="00442999"/>
    <w:rsid w:val="00444C16"/>
    <w:rsid w:val="00444E93"/>
    <w:rsid w:val="00451E24"/>
    <w:rsid w:val="00456902"/>
    <w:rsid w:val="004621F7"/>
    <w:rsid w:val="00465509"/>
    <w:rsid w:val="00466855"/>
    <w:rsid w:val="00466891"/>
    <w:rsid w:val="00470126"/>
    <w:rsid w:val="004741BA"/>
    <w:rsid w:val="004756B1"/>
    <w:rsid w:val="0047662E"/>
    <w:rsid w:val="00486BB3"/>
    <w:rsid w:val="004916F9"/>
    <w:rsid w:val="00492333"/>
    <w:rsid w:val="004A1277"/>
    <w:rsid w:val="004A2775"/>
    <w:rsid w:val="004A2A9E"/>
    <w:rsid w:val="004B2995"/>
    <w:rsid w:val="004B372E"/>
    <w:rsid w:val="004B393E"/>
    <w:rsid w:val="004B7ABB"/>
    <w:rsid w:val="004B7F5F"/>
    <w:rsid w:val="004C0807"/>
    <w:rsid w:val="004C6008"/>
    <w:rsid w:val="004C7F00"/>
    <w:rsid w:val="004D7B66"/>
    <w:rsid w:val="004E191A"/>
    <w:rsid w:val="004E34B9"/>
    <w:rsid w:val="004E6125"/>
    <w:rsid w:val="004E7168"/>
    <w:rsid w:val="004E7A60"/>
    <w:rsid w:val="004F2868"/>
    <w:rsid w:val="004F32C4"/>
    <w:rsid w:val="004F6147"/>
    <w:rsid w:val="004F6F1B"/>
    <w:rsid w:val="004F6F59"/>
    <w:rsid w:val="004F706F"/>
    <w:rsid w:val="0050034A"/>
    <w:rsid w:val="00504F26"/>
    <w:rsid w:val="00506BD7"/>
    <w:rsid w:val="00510EB8"/>
    <w:rsid w:val="00512C73"/>
    <w:rsid w:val="0051363C"/>
    <w:rsid w:val="00521935"/>
    <w:rsid w:val="005224E2"/>
    <w:rsid w:val="00524CB3"/>
    <w:rsid w:val="00526CE3"/>
    <w:rsid w:val="00527F66"/>
    <w:rsid w:val="005322C0"/>
    <w:rsid w:val="0053425F"/>
    <w:rsid w:val="00535645"/>
    <w:rsid w:val="00545A85"/>
    <w:rsid w:val="0054675B"/>
    <w:rsid w:val="00556C72"/>
    <w:rsid w:val="00561CBD"/>
    <w:rsid w:val="005625C4"/>
    <w:rsid w:val="005633E6"/>
    <w:rsid w:val="00565FB4"/>
    <w:rsid w:val="005662A4"/>
    <w:rsid w:val="005678AE"/>
    <w:rsid w:val="0057514B"/>
    <w:rsid w:val="00575702"/>
    <w:rsid w:val="0058214F"/>
    <w:rsid w:val="00583530"/>
    <w:rsid w:val="00586D1E"/>
    <w:rsid w:val="00592D0C"/>
    <w:rsid w:val="00594E5B"/>
    <w:rsid w:val="005A2F87"/>
    <w:rsid w:val="005A3521"/>
    <w:rsid w:val="005A76B6"/>
    <w:rsid w:val="005B147B"/>
    <w:rsid w:val="005B4FB0"/>
    <w:rsid w:val="005B5692"/>
    <w:rsid w:val="005B7E7E"/>
    <w:rsid w:val="005C3D84"/>
    <w:rsid w:val="005C784E"/>
    <w:rsid w:val="005D03B6"/>
    <w:rsid w:val="005E2584"/>
    <w:rsid w:val="005E2B50"/>
    <w:rsid w:val="005E4110"/>
    <w:rsid w:val="005E47B1"/>
    <w:rsid w:val="005E5C03"/>
    <w:rsid w:val="005E6CFB"/>
    <w:rsid w:val="005E7B85"/>
    <w:rsid w:val="005F50A8"/>
    <w:rsid w:val="005F5D58"/>
    <w:rsid w:val="005F66FA"/>
    <w:rsid w:val="005F76BB"/>
    <w:rsid w:val="00600346"/>
    <w:rsid w:val="00600CBD"/>
    <w:rsid w:val="00601665"/>
    <w:rsid w:val="0060171E"/>
    <w:rsid w:val="00602400"/>
    <w:rsid w:val="00605CE3"/>
    <w:rsid w:val="006122E8"/>
    <w:rsid w:val="0061298D"/>
    <w:rsid w:val="00613706"/>
    <w:rsid w:val="00613DF7"/>
    <w:rsid w:val="0062046D"/>
    <w:rsid w:val="00620F9D"/>
    <w:rsid w:val="00622744"/>
    <w:rsid w:val="00623216"/>
    <w:rsid w:val="0062512C"/>
    <w:rsid w:val="00625C72"/>
    <w:rsid w:val="00626E51"/>
    <w:rsid w:val="006279B4"/>
    <w:rsid w:val="006312BF"/>
    <w:rsid w:val="00632A4E"/>
    <w:rsid w:val="00632C7F"/>
    <w:rsid w:val="00636312"/>
    <w:rsid w:val="00652E1F"/>
    <w:rsid w:val="0065418A"/>
    <w:rsid w:val="0065755E"/>
    <w:rsid w:val="00660A7F"/>
    <w:rsid w:val="006657B1"/>
    <w:rsid w:val="006657E5"/>
    <w:rsid w:val="00672F94"/>
    <w:rsid w:val="00674099"/>
    <w:rsid w:val="00674941"/>
    <w:rsid w:val="00676C95"/>
    <w:rsid w:val="006777A7"/>
    <w:rsid w:val="00685E06"/>
    <w:rsid w:val="00687979"/>
    <w:rsid w:val="00694738"/>
    <w:rsid w:val="00696251"/>
    <w:rsid w:val="00697B7C"/>
    <w:rsid w:val="00697EAC"/>
    <w:rsid w:val="006A1402"/>
    <w:rsid w:val="006A1912"/>
    <w:rsid w:val="006A520D"/>
    <w:rsid w:val="006A6187"/>
    <w:rsid w:val="006A79E1"/>
    <w:rsid w:val="006A7FBA"/>
    <w:rsid w:val="006B5732"/>
    <w:rsid w:val="006B5FC4"/>
    <w:rsid w:val="006B7C8C"/>
    <w:rsid w:val="006C1FAF"/>
    <w:rsid w:val="006C6533"/>
    <w:rsid w:val="006D20AF"/>
    <w:rsid w:val="006D24BF"/>
    <w:rsid w:val="006D48D0"/>
    <w:rsid w:val="006D4E17"/>
    <w:rsid w:val="006D754F"/>
    <w:rsid w:val="006E075A"/>
    <w:rsid w:val="006E2067"/>
    <w:rsid w:val="006E358D"/>
    <w:rsid w:val="006E3ECE"/>
    <w:rsid w:val="006E7A30"/>
    <w:rsid w:val="006F068D"/>
    <w:rsid w:val="006F11CA"/>
    <w:rsid w:val="006F13C5"/>
    <w:rsid w:val="006F3075"/>
    <w:rsid w:val="006F3346"/>
    <w:rsid w:val="006F57FC"/>
    <w:rsid w:val="006F7DD9"/>
    <w:rsid w:val="0070126B"/>
    <w:rsid w:val="0070136F"/>
    <w:rsid w:val="0070161C"/>
    <w:rsid w:val="007016A1"/>
    <w:rsid w:val="00701EB9"/>
    <w:rsid w:val="0070221E"/>
    <w:rsid w:val="0070344A"/>
    <w:rsid w:val="00706881"/>
    <w:rsid w:val="00707BEE"/>
    <w:rsid w:val="007144AE"/>
    <w:rsid w:val="007213DD"/>
    <w:rsid w:val="00721436"/>
    <w:rsid w:val="00722FF7"/>
    <w:rsid w:val="007235BB"/>
    <w:rsid w:val="0073142D"/>
    <w:rsid w:val="00734A41"/>
    <w:rsid w:val="007351E7"/>
    <w:rsid w:val="007361BF"/>
    <w:rsid w:val="00737534"/>
    <w:rsid w:val="00737DFF"/>
    <w:rsid w:val="0074061F"/>
    <w:rsid w:val="00744571"/>
    <w:rsid w:val="00750E3B"/>
    <w:rsid w:val="007520CB"/>
    <w:rsid w:val="00753EB9"/>
    <w:rsid w:val="00754EC4"/>
    <w:rsid w:val="007577BC"/>
    <w:rsid w:val="0076059E"/>
    <w:rsid w:val="00760E6B"/>
    <w:rsid w:val="00763208"/>
    <w:rsid w:val="007632D9"/>
    <w:rsid w:val="00763909"/>
    <w:rsid w:val="007656C3"/>
    <w:rsid w:val="00765EFC"/>
    <w:rsid w:val="007668E5"/>
    <w:rsid w:val="0077060E"/>
    <w:rsid w:val="00771220"/>
    <w:rsid w:val="00772FC4"/>
    <w:rsid w:val="00784552"/>
    <w:rsid w:val="00787450"/>
    <w:rsid w:val="007916B4"/>
    <w:rsid w:val="00795E31"/>
    <w:rsid w:val="007A0A56"/>
    <w:rsid w:val="007A3B45"/>
    <w:rsid w:val="007A4685"/>
    <w:rsid w:val="007B2361"/>
    <w:rsid w:val="007B280A"/>
    <w:rsid w:val="007B50A9"/>
    <w:rsid w:val="007B58F5"/>
    <w:rsid w:val="007B653D"/>
    <w:rsid w:val="007C1A60"/>
    <w:rsid w:val="007C3090"/>
    <w:rsid w:val="007C7A50"/>
    <w:rsid w:val="007D0A7F"/>
    <w:rsid w:val="007D1580"/>
    <w:rsid w:val="007D27CB"/>
    <w:rsid w:val="007D4D0E"/>
    <w:rsid w:val="007E4DD3"/>
    <w:rsid w:val="007E6C9A"/>
    <w:rsid w:val="007E7546"/>
    <w:rsid w:val="007F1A19"/>
    <w:rsid w:val="007F24F9"/>
    <w:rsid w:val="007F403D"/>
    <w:rsid w:val="007F40F4"/>
    <w:rsid w:val="008003F1"/>
    <w:rsid w:val="00803BE1"/>
    <w:rsid w:val="008060D4"/>
    <w:rsid w:val="008062AB"/>
    <w:rsid w:val="00807B23"/>
    <w:rsid w:val="00810472"/>
    <w:rsid w:val="008118EE"/>
    <w:rsid w:val="00811EA2"/>
    <w:rsid w:val="00811F97"/>
    <w:rsid w:val="0082228E"/>
    <w:rsid w:val="0082409B"/>
    <w:rsid w:val="00826514"/>
    <w:rsid w:val="00827CC2"/>
    <w:rsid w:val="0083333E"/>
    <w:rsid w:val="00835501"/>
    <w:rsid w:val="00836269"/>
    <w:rsid w:val="00840747"/>
    <w:rsid w:val="0084426B"/>
    <w:rsid w:val="00847B98"/>
    <w:rsid w:val="0085257C"/>
    <w:rsid w:val="00860822"/>
    <w:rsid w:val="008644B0"/>
    <w:rsid w:val="00871B45"/>
    <w:rsid w:val="008720D5"/>
    <w:rsid w:val="008759BC"/>
    <w:rsid w:val="00882240"/>
    <w:rsid w:val="00883B8C"/>
    <w:rsid w:val="00886CBE"/>
    <w:rsid w:val="008904E8"/>
    <w:rsid w:val="00891DAA"/>
    <w:rsid w:val="00891E1F"/>
    <w:rsid w:val="00895126"/>
    <w:rsid w:val="00895C68"/>
    <w:rsid w:val="008A092C"/>
    <w:rsid w:val="008A3AE3"/>
    <w:rsid w:val="008A3ED4"/>
    <w:rsid w:val="008A4D49"/>
    <w:rsid w:val="008A4FD9"/>
    <w:rsid w:val="008B0470"/>
    <w:rsid w:val="008B1484"/>
    <w:rsid w:val="008B1D3A"/>
    <w:rsid w:val="008B2309"/>
    <w:rsid w:val="008B3B3F"/>
    <w:rsid w:val="008B3FE0"/>
    <w:rsid w:val="008B794E"/>
    <w:rsid w:val="008C075C"/>
    <w:rsid w:val="008C19DE"/>
    <w:rsid w:val="008C638A"/>
    <w:rsid w:val="008D1E83"/>
    <w:rsid w:val="008D2F3A"/>
    <w:rsid w:val="008D32D4"/>
    <w:rsid w:val="008D41DB"/>
    <w:rsid w:val="008D5AD9"/>
    <w:rsid w:val="008E2493"/>
    <w:rsid w:val="008E2853"/>
    <w:rsid w:val="008E3534"/>
    <w:rsid w:val="008E74FD"/>
    <w:rsid w:val="008F0C6D"/>
    <w:rsid w:val="008F0D19"/>
    <w:rsid w:val="008F1F9B"/>
    <w:rsid w:val="008F28B8"/>
    <w:rsid w:val="008F4AAD"/>
    <w:rsid w:val="008F5AAD"/>
    <w:rsid w:val="008F7957"/>
    <w:rsid w:val="00900795"/>
    <w:rsid w:val="00903FA7"/>
    <w:rsid w:val="00904A33"/>
    <w:rsid w:val="009077A3"/>
    <w:rsid w:val="00911BDA"/>
    <w:rsid w:val="0091216C"/>
    <w:rsid w:val="0091312B"/>
    <w:rsid w:val="0091652B"/>
    <w:rsid w:val="00917E67"/>
    <w:rsid w:val="009212CE"/>
    <w:rsid w:val="009223A8"/>
    <w:rsid w:val="00922C71"/>
    <w:rsid w:val="00922DF5"/>
    <w:rsid w:val="009236F9"/>
    <w:rsid w:val="00924A2D"/>
    <w:rsid w:val="00925FA7"/>
    <w:rsid w:val="0093011D"/>
    <w:rsid w:val="00933336"/>
    <w:rsid w:val="00934473"/>
    <w:rsid w:val="009415FE"/>
    <w:rsid w:val="00941E0A"/>
    <w:rsid w:val="0094319E"/>
    <w:rsid w:val="00944B3E"/>
    <w:rsid w:val="00944BF3"/>
    <w:rsid w:val="00945B1F"/>
    <w:rsid w:val="009512D1"/>
    <w:rsid w:val="00951627"/>
    <w:rsid w:val="0095316C"/>
    <w:rsid w:val="00953427"/>
    <w:rsid w:val="009544DE"/>
    <w:rsid w:val="00955E0F"/>
    <w:rsid w:val="00956E7B"/>
    <w:rsid w:val="00956FEF"/>
    <w:rsid w:val="00960076"/>
    <w:rsid w:val="009602BC"/>
    <w:rsid w:val="0096377F"/>
    <w:rsid w:val="00965CD2"/>
    <w:rsid w:val="00966471"/>
    <w:rsid w:val="00973371"/>
    <w:rsid w:val="00974A9A"/>
    <w:rsid w:val="009754DF"/>
    <w:rsid w:val="009827DB"/>
    <w:rsid w:val="00983CC4"/>
    <w:rsid w:val="00985DAF"/>
    <w:rsid w:val="00985F6C"/>
    <w:rsid w:val="0099224D"/>
    <w:rsid w:val="009945ED"/>
    <w:rsid w:val="009953B2"/>
    <w:rsid w:val="00995B36"/>
    <w:rsid w:val="00995E8D"/>
    <w:rsid w:val="0099798F"/>
    <w:rsid w:val="009A5072"/>
    <w:rsid w:val="009A5D91"/>
    <w:rsid w:val="009B38F3"/>
    <w:rsid w:val="009B4C60"/>
    <w:rsid w:val="009B4FD5"/>
    <w:rsid w:val="009C0F76"/>
    <w:rsid w:val="009C338C"/>
    <w:rsid w:val="009C7DCC"/>
    <w:rsid w:val="009D114B"/>
    <w:rsid w:val="009D1762"/>
    <w:rsid w:val="009D1D09"/>
    <w:rsid w:val="009E5C9F"/>
    <w:rsid w:val="009F07C5"/>
    <w:rsid w:val="009F2A47"/>
    <w:rsid w:val="009F76B4"/>
    <w:rsid w:val="009F7CAA"/>
    <w:rsid w:val="00A03CE1"/>
    <w:rsid w:val="00A11BFA"/>
    <w:rsid w:val="00A13EF5"/>
    <w:rsid w:val="00A24BDC"/>
    <w:rsid w:val="00A25068"/>
    <w:rsid w:val="00A26A4A"/>
    <w:rsid w:val="00A2776A"/>
    <w:rsid w:val="00A30B93"/>
    <w:rsid w:val="00A35C6D"/>
    <w:rsid w:val="00A41D20"/>
    <w:rsid w:val="00A446FC"/>
    <w:rsid w:val="00A4663C"/>
    <w:rsid w:val="00A46B73"/>
    <w:rsid w:val="00A51093"/>
    <w:rsid w:val="00A52B30"/>
    <w:rsid w:val="00A56849"/>
    <w:rsid w:val="00A568EA"/>
    <w:rsid w:val="00A57CED"/>
    <w:rsid w:val="00A60E86"/>
    <w:rsid w:val="00A6152F"/>
    <w:rsid w:val="00A628CC"/>
    <w:rsid w:val="00A62CA3"/>
    <w:rsid w:val="00A6700A"/>
    <w:rsid w:val="00A671D0"/>
    <w:rsid w:val="00A70971"/>
    <w:rsid w:val="00A72E05"/>
    <w:rsid w:val="00A77358"/>
    <w:rsid w:val="00A80C36"/>
    <w:rsid w:val="00A86063"/>
    <w:rsid w:val="00A86BF6"/>
    <w:rsid w:val="00A87489"/>
    <w:rsid w:val="00A87CDB"/>
    <w:rsid w:val="00A87E67"/>
    <w:rsid w:val="00A91DC5"/>
    <w:rsid w:val="00A92C48"/>
    <w:rsid w:val="00A943BA"/>
    <w:rsid w:val="00AA16E7"/>
    <w:rsid w:val="00AA33BA"/>
    <w:rsid w:val="00AA47AB"/>
    <w:rsid w:val="00AA5BC4"/>
    <w:rsid w:val="00AA6448"/>
    <w:rsid w:val="00AA7AEB"/>
    <w:rsid w:val="00AB01D1"/>
    <w:rsid w:val="00AB079C"/>
    <w:rsid w:val="00AB3B21"/>
    <w:rsid w:val="00AB634C"/>
    <w:rsid w:val="00AC1D54"/>
    <w:rsid w:val="00AC7729"/>
    <w:rsid w:val="00AC7A14"/>
    <w:rsid w:val="00AD3E97"/>
    <w:rsid w:val="00AD5D0A"/>
    <w:rsid w:val="00AE0777"/>
    <w:rsid w:val="00AE3423"/>
    <w:rsid w:val="00AE66F7"/>
    <w:rsid w:val="00AF5374"/>
    <w:rsid w:val="00AF6E36"/>
    <w:rsid w:val="00B02EDF"/>
    <w:rsid w:val="00B06549"/>
    <w:rsid w:val="00B0657D"/>
    <w:rsid w:val="00B068D0"/>
    <w:rsid w:val="00B07990"/>
    <w:rsid w:val="00B10302"/>
    <w:rsid w:val="00B13E58"/>
    <w:rsid w:val="00B17BE7"/>
    <w:rsid w:val="00B20AD9"/>
    <w:rsid w:val="00B2322A"/>
    <w:rsid w:val="00B24620"/>
    <w:rsid w:val="00B24EB0"/>
    <w:rsid w:val="00B37C04"/>
    <w:rsid w:val="00B40E41"/>
    <w:rsid w:val="00B42C2D"/>
    <w:rsid w:val="00B436FC"/>
    <w:rsid w:val="00B4511E"/>
    <w:rsid w:val="00B458D0"/>
    <w:rsid w:val="00B46CCC"/>
    <w:rsid w:val="00B50676"/>
    <w:rsid w:val="00B528F8"/>
    <w:rsid w:val="00B551F7"/>
    <w:rsid w:val="00B57360"/>
    <w:rsid w:val="00B5776B"/>
    <w:rsid w:val="00B57A13"/>
    <w:rsid w:val="00B63EA6"/>
    <w:rsid w:val="00B67347"/>
    <w:rsid w:val="00B71BBC"/>
    <w:rsid w:val="00B72D58"/>
    <w:rsid w:val="00B73A9C"/>
    <w:rsid w:val="00B801B3"/>
    <w:rsid w:val="00B80F55"/>
    <w:rsid w:val="00B81EAB"/>
    <w:rsid w:val="00B8452E"/>
    <w:rsid w:val="00B84D99"/>
    <w:rsid w:val="00B86EAE"/>
    <w:rsid w:val="00B90B1C"/>
    <w:rsid w:val="00B9143D"/>
    <w:rsid w:val="00B929D7"/>
    <w:rsid w:val="00B94823"/>
    <w:rsid w:val="00B96524"/>
    <w:rsid w:val="00B96F4E"/>
    <w:rsid w:val="00BA01E2"/>
    <w:rsid w:val="00BA5F44"/>
    <w:rsid w:val="00BA5F63"/>
    <w:rsid w:val="00BA7DFD"/>
    <w:rsid w:val="00BB0B7E"/>
    <w:rsid w:val="00BB1CCF"/>
    <w:rsid w:val="00BB6307"/>
    <w:rsid w:val="00BB7000"/>
    <w:rsid w:val="00BC3745"/>
    <w:rsid w:val="00BC3F1A"/>
    <w:rsid w:val="00BC476B"/>
    <w:rsid w:val="00BC4D5B"/>
    <w:rsid w:val="00BD4E95"/>
    <w:rsid w:val="00BE009F"/>
    <w:rsid w:val="00BE03C4"/>
    <w:rsid w:val="00BE13D0"/>
    <w:rsid w:val="00BE1BC3"/>
    <w:rsid w:val="00BE29C1"/>
    <w:rsid w:val="00BE67AA"/>
    <w:rsid w:val="00BF25B5"/>
    <w:rsid w:val="00BF4E73"/>
    <w:rsid w:val="00BF59E4"/>
    <w:rsid w:val="00C00797"/>
    <w:rsid w:val="00C02496"/>
    <w:rsid w:val="00C07AC6"/>
    <w:rsid w:val="00C1005B"/>
    <w:rsid w:val="00C10723"/>
    <w:rsid w:val="00C1490A"/>
    <w:rsid w:val="00C16A9D"/>
    <w:rsid w:val="00C20852"/>
    <w:rsid w:val="00C226AC"/>
    <w:rsid w:val="00C26685"/>
    <w:rsid w:val="00C2764B"/>
    <w:rsid w:val="00C30EF9"/>
    <w:rsid w:val="00C311D1"/>
    <w:rsid w:val="00C32B20"/>
    <w:rsid w:val="00C3340C"/>
    <w:rsid w:val="00C356EE"/>
    <w:rsid w:val="00C405A0"/>
    <w:rsid w:val="00C450F0"/>
    <w:rsid w:val="00C45420"/>
    <w:rsid w:val="00C54CD2"/>
    <w:rsid w:val="00C6084C"/>
    <w:rsid w:val="00C60E49"/>
    <w:rsid w:val="00C6270A"/>
    <w:rsid w:val="00C6271E"/>
    <w:rsid w:val="00C62A84"/>
    <w:rsid w:val="00C63F65"/>
    <w:rsid w:val="00C7097E"/>
    <w:rsid w:val="00C73A12"/>
    <w:rsid w:val="00C74679"/>
    <w:rsid w:val="00C747EB"/>
    <w:rsid w:val="00C75E2C"/>
    <w:rsid w:val="00C8296B"/>
    <w:rsid w:val="00C8366F"/>
    <w:rsid w:val="00C86C51"/>
    <w:rsid w:val="00C872C3"/>
    <w:rsid w:val="00C904A3"/>
    <w:rsid w:val="00C91577"/>
    <w:rsid w:val="00C9270F"/>
    <w:rsid w:val="00C9447D"/>
    <w:rsid w:val="00C94671"/>
    <w:rsid w:val="00C9532F"/>
    <w:rsid w:val="00C95E77"/>
    <w:rsid w:val="00C96C78"/>
    <w:rsid w:val="00CA5935"/>
    <w:rsid w:val="00CB04C2"/>
    <w:rsid w:val="00CB129B"/>
    <w:rsid w:val="00CB32CA"/>
    <w:rsid w:val="00CB6067"/>
    <w:rsid w:val="00CC1F27"/>
    <w:rsid w:val="00CC3333"/>
    <w:rsid w:val="00CC3B48"/>
    <w:rsid w:val="00CC3E8E"/>
    <w:rsid w:val="00CC5091"/>
    <w:rsid w:val="00CC641B"/>
    <w:rsid w:val="00CD1350"/>
    <w:rsid w:val="00CD1D7D"/>
    <w:rsid w:val="00CD1FF7"/>
    <w:rsid w:val="00CD288A"/>
    <w:rsid w:val="00CD371A"/>
    <w:rsid w:val="00CD3D93"/>
    <w:rsid w:val="00CD6DB9"/>
    <w:rsid w:val="00CE263D"/>
    <w:rsid w:val="00CE408F"/>
    <w:rsid w:val="00CE4162"/>
    <w:rsid w:val="00CF0973"/>
    <w:rsid w:val="00CF1BAD"/>
    <w:rsid w:val="00CF227F"/>
    <w:rsid w:val="00CF4476"/>
    <w:rsid w:val="00CF648B"/>
    <w:rsid w:val="00CF7084"/>
    <w:rsid w:val="00D00F3B"/>
    <w:rsid w:val="00D02A7D"/>
    <w:rsid w:val="00D07D97"/>
    <w:rsid w:val="00D10B2A"/>
    <w:rsid w:val="00D138F4"/>
    <w:rsid w:val="00D13A65"/>
    <w:rsid w:val="00D14066"/>
    <w:rsid w:val="00D176F8"/>
    <w:rsid w:val="00D17BB3"/>
    <w:rsid w:val="00D21963"/>
    <w:rsid w:val="00D31393"/>
    <w:rsid w:val="00D316A3"/>
    <w:rsid w:val="00D31AB6"/>
    <w:rsid w:val="00D35CED"/>
    <w:rsid w:val="00D37A41"/>
    <w:rsid w:val="00D41B7E"/>
    <w:rsid w:val="00D42F0F"/>
    <w:rsid w:val="00D45F23"/>
    <w:rsid w:val="00D475CF"/>
    <w:rsid w:val="00D50EFC"/>
    <w:rsid w:val="00D534D8"/>
    <w:rsid w:val="00D578B9"/>
    <w:rsid w:val="00D6312E"/>
    <w:rsid w:val="00D6368F"/>
    <w:rsid w:val="00D64CDB"/>
    <w:rsid w:val="00D65D84"/>
    <w:rsid w:val="00D67AC9"/>
    <w:rsid w:val="00D70E83"/>
    <w:rsid w:val="00D73A37"/>
    <w:rsid w:val="00D742F0"/>
    <w:rsid w:val="00D7444C"/>
    <w:rsid w:val="00D75701"/>
    <w:rsid w:val="00D7619F"/>
    <w:rsid w:val="00D865DC"/>
    <w:rsid w:val="00D86B55"/>
    <w:rsid w:val="00D952FF"/>
    <w:rsid w:val="00DA5844"/>
    <w:rsid w:val="00DA5D24"/>
    <w:rsid w:val="00DA6286"/>
    <w:rsid w:val="00DB06B9"/>
    <w:rsid w:val="00DB5AC3"/>
    <w:rsid w:val="00DC110A"/>
    <w:rsid w:val="00DC3730"/>
    <w:rsid w:val="00DC5888"/>
    <w:rsid w:val="00DC7FD7"/>
    <w:rsid w:val="00DD2038"/>
    <w:rsid w:val="00DD26E0"/>
    <w:rsid w:val="00DD5B20"/>
    <w:rsid w:val="00DD6CC7"/>
    <w:rsid w:val="00DE024A"/>
    <w:rsid w:val="00DE2A4A"/>
    <w:rsid w:val="00DE33F8"/>
    <w:rsid w:val="00DE671E"/>
    <w:rsid w:val="00DE7656"/>
    <w:rsid w:val="00DF1217"/>
    <w:rsid w:val="00DF3845"/>
    <w:rsid w:val="00DF4BF3"/>
    <w:rsid w:val="00DF6A7C"/>
    <w:rsid w:val="00DF7286"/>
    <w:rsid w:val="00E00F20"/>
    <w:rsid w:val="00E02492"/>
    <w:rsid w:val="00E07571"/>
    <w:rsid w:val="00E10EAF"/>
    <w:rsid w:val="00E11912"/>
    <w:rsid w:val="00E11D6E"/>
    <w:rsid w:val="00E141B2"/>
    <w:rsid w:val="00E1531F"/>
    <w:rsid w:val="00E22454"/>
    <w:rsid w:val="00E2626A"/>
    <w:rsid w:val="00E26806"/>
    <w:rsid w:val="00E272FD"/>
    <w:rsid w:val="00E30ECA"/>
    <w:rsid w:val="00E30FE6"/>
    <w:rsid w:val="00E340C4"/>
    <w:rsid w:val="00E34FE9"/>
    <w:rsid w:val="00E40785"/>
    <w:rsid w:val="00E457B9"/>
    <w:rsid w:val="00E47FD0"/>
    <w:rsid w:val="00E51A44"/>
    <w:rsid w:val="00E554F2"/>
    <w:rsid w:val="00E71AA3"/>
    <w:rsid w:val="00E77EAE"/>
    <w:rsid w:val="00E804E1"/>
    <w:rsid w:val="00E827BA"/>
    <w:rsid w:val="00E83C9D"/>
    <w:rsid w:val="00E842E3"/>
    <w:rsid w:val="00E8553F"/>
    <w:rsid w:val="00E92DB6"/>
    <w:rsid w:val="00E9351D"/>
    <w:rsid w:val="00E9410A"/>
    <w:rsid w:val="00E94437"/>
    <w:rsid w:val="00E94603"/>
    <w:rsid w:val="00EA01AB"/>
    <w:rsid w:val="00EA3F11"/>
    <w:rsid w:val="00EA6A01"/>
    <w:rsid w:val="00EB4115"/>
    <w:rsid w:val="00EB5282"/>
    <w:rsid w:val="00EB7997"/>
    <w:rsid w:val="00EC0AC9"/>
    <w:rsid w:val="00EC262A"/>
    <w:rsid w:val="00EC3EF9"/>
    <w:rsid w:val="00EC5C13"/>
    <w:rsid w:val="00EC6DA1"/>
    <w:rsid w:val="00ED0F0C"/>
    <w:rsid w:val="00ED2B09"/>
    <w:rsid w:val="00ED3C6B"/>
    <w:rsid w:val="00ED635B"/>
    <w:rsid w:val="00ED65E8"/>
    <w:rsid w:val="00EE097B"/>
    <w:rsid w:val="00EE3437"/>
    <w:rsid w:val="00EE44AC"/>
    <w:rsid w:val="00EE620B"/>
    <w:rsid w:val="00EE6218"/>
    <w:rsid w:val="00EE6621"/>
    <w:rsid w:val="00EF14A0"/>
    <w:rsid w:val="00EF4392"/>
    <w:rsid w:val="00EF7899"/>
    <w:rsid w:val="00F00030"/>
    <w:rsid w:val="00F0139D"/>
    <w:rsid w:val="00F015D0"/>
    <w:rsid w:val="00F05C1D"/>
    <w:rsid w:val="00F13B36"/>
    <w:rsid w:val="00F15538"/>
    <w:rsid w:val="00F16E30"/>
    <w:rsid w:val="00F21418"/>
    <w:rsid w:val="00F22166"/>
    <w:rsid w:val="00F266B3"/>
    <w:rsid w:val="00F2756C"/>
    <w:rsid w:val="00F276BC"/>
    <w:rsid w:val="00F277CA"/>
    <w:rsid w:val="00F27C45"/>
    <w:rsid w:val="00F31BAD"/>
    <w:rsid w:val="00F33206"/>
    <w:rsid w:val="00F3325A"/>
    <w:rsid w:val="00F34C3E"/>
    <w:rsid w:val="00F37409"/>
    <w:rsid w:val="00F427B4"/>
    <w:rsid w:val="00F47627"/>
    <w:rsid w:val="00F50193"/>
    <w:rsid w:val="00F50888"/>
    <w:rsid w:val="00F5219E"/>
    <w:rsid w:val="00F53E15"/>
    <w:rsid w:val="00F55188"/>
    <w:rsid w:val="00F56B67"/>
    <w:rsid w:val="00F645B8"/>
    <w:rsid w:val="00F6598A"/>
    <w:rsid w:val="00F66226"/>
    <w:rsid w:val="00F67A07"/>
    <w:rsid w:val="00F70916"/>
    <w:rsid w:val="00F71756"/>
    <w:rsid w:val="00F717B1"/>
    <w:rsid w:val="00F743F9"/>
    <w:rsid w:val="00F75F5D"/>
    <w:rsid w:val="00F8042D"/>
    <w:rsid w:val="00F8077B"/>
    <w:rsid w:val="00F822F1"/>
    <w:rsid w:val="00F8331F"/>
    <w:rsid w:val="00F845DB"/>
    <w:rsid w:val="00F8478E"/>
    <w:rsid w:val="00F90149"/>
    <w:rsid w:val="00F90207"/>
    <w:rsid w:val="00F90D61"/>
    <w:rsid w:val="00F919FE"/>
    <w:rsid w:val="00F94A73"/>
    <w:rsid w:val="00FA6C4B"/>
    <w:rsid w:val="00FB3CFD"/>
    <w:rsid w:val="00FB71FE"/>
    <w:rsid w:val="00FB7E5A"/>
    <w:rsid w:val="00FB7F36"/>
    <w:rsid w:val="00FC0E2C"/>
    <w:rsid w:val="00FC1277"/>
    <w:rsid w:val="00FC1365"/>
    <w:rsid w:val="00FC154E"/>
    <w:rsid w:val="00FC309A"/>
    <w:rsid w:val="00FC37F5"/>
    <w:rsid w:val="00FC5BBA"/>
    <w:rsid w:val="00FC7C0F"/>
    <w:rsid w:val="00FD1A87"/>
    <w:rsid w:val="00FD2D49"/>
    <w:rsid w:val="00FD30BD"/>
    <w:rsid w:val="00FD62E7"/>
    <w:rsid w:val="00FD6CDD"/>
    <w:rsid w:val="00FD7D27"/>
    <w:rsid w:val="00FE3022"/>
    <w:rsid w:val="00FE3E7E"/>
    <w:rsid w:val="00FE46FC"/>
    <w:rsid w:val="00FE55FA"/>
    <w:rsid w:val="00FF0AF8"/>
    <w:rsid w:val="00FF492C"/>
    <w:rsid w:val="00FF5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Street"/>
  <w:smartTagType w:namespaceuri="urn:schemas-microsoft-com:office:smarttags" w:name="address"/>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List" w:qFormat="1"/>
    <w:lsdException w:name="List Bullet" w:qFormat="1"/>
    <w:lsdException w:name="List Number"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B794E"/>
    <w:pPr>
      <w:jc w:val="both"/>
    </w:pPr>
    <w:rPr>
      <w:rFonts w:ascii="Arial" w:hAnsi="Arial" w:cs="Arial"/>
      <w:spacing w:val="8"/>
      <w:lang w:val="en-GB" w:eastAsia="zh-CN"/>
    </w:rPr>
  </w:style>
  <w:style w:type="paragraph" w:styleId="Heading1">
    <w:name w:val="heading 1"/>
    <w:aliases w:val="UCI Header 1"/>
    <w:basedOn w:val="PARAGRAPH"/>
    <w:next w:val="PARAGRAPH"/>
    <w:link w:val="Heading1Char"/>
    <w:qFormat/>
    <w:rsid w:val="0070136F"/>
    <w:pPr>
      <w:keepNext/>
      <w:numPr>
        <w:numId w:val="3"/>
      </w:numPr>
      <w:suppressAutoHyphens/>
      <w:spacing w:before="200"/>
      <w:ind w:left="397" w:hanging="397"/>
      <w:jc w:val="left"/>
      <w:outlineLvl w:val="0"/>
    </w:pPr>
    <w:rPr>
      <w:b/>
      <w:bCs/>
      <w:sz w:val="22"/>
      <w:szCs w:val="22"/>
    </w:rPr>
  </w:style>
  <w:style w:type="paragraph" w:styleId="Heading2">
    <w:name w:val="heading 2"/>
    <w:basedOn w:val="Heading1"/>
    <w:next w:val="PARAGRAPH"/>
    <w:link w:val="Heading2Char"/>
    <w:qFormat/>
    <w:rsid w:val="0070136F"/>
    <w:pPr>
      <w:numPr>
        <w:ilvl w:val="1"/>
      </w:numPr>
      <w:spacing w:before="100" w:after="100"/>
      <w:ind w:left="624" w:hanging="624"/>
      <w:outlineLvl w:val="1"/>
    </w:pPr>
    <w:rPr>
      <w:sz w:val="20"/>
      <w:szCs w:val="20"/>
    </w:rPr>
  </w:style>
  <w:style w:type="paragraph" w:styleId="Heading3">
    <w:name w:val="heading 3"/>
    <w:aliases w:val="Section,subhead,Heading3,h3,3,1.,l3,H3,H3-Heading 3,l3.3,list 3,list3,heading 3,Heading No. L3,h31,3 bullet,b,Second,SECOND,3 Ggbullet,BLANK2,4 bullet,CT,hd3,Head 3,Subheading,Task,Tsk,B Head,Para3,Head3,Level 3 Head,Sub-section *bodyTitle"/>
    <w:basedOn w:val="Heading2"/>
    <w:next w:val="PARAGRAPH"/>
    <w:qFormat/>
    <w:rsid w:val="0070136F"/>
    <w:pPr>
      <w:numPr>
        <w:ilvl w:val="2"/>
      </w:numPr>
      <w:ind w:left="0" w:firstLine="0"/>
      <w:outlineLvl w:val="2"/>
    </w:pPr>
  </w:style>
  <w:style w:type="paragraph" w:styleId="Heading4">
    <w:name w:val="heading 4"/>
    <w:basedOn w:val="Heading3"/>
    <w:next w:val="PARAGRAPH"/>
    <w:qFormat/>
    <w:rsid w:val="0070136F"/>
    <w:pPr>
      <w:numPr>
        <w:ilvl w:val="3"/>
      </w:numPr>
      <w:ind w:left="1077" w:hanging="1077"/>
      <w:outlineLvl w:val="3"/>
    </w:pPr>
  </w:style>
  <w:style w:type="paragraph" w:styleId="Heading5">
    <w:name w:val="heading 5"/>
    <w:basedOn w:val="Heading4"/>
    <w:next w:val="PARAGRAPH"/>
    <w:qFormat/>
    <w:rsid w:val="0070136F"/>
    <w:pPr>
      <w:numPr>
        <w:ilvl w:val="4"/>
      </w:numPr>
      <w:ind w:left="1304" w:hanging="1304"/>
      <w:outlineLvl w:val="4"/>
    </w:pPr>
  </w:style>
  <w:style w:type="paragraph" w:styleId="Heading6">
    <w:name w:val="heading 6"/>
    <w:basedOn w:val="Heading5"/>
    <w:next w:val="PARAGRAPH"/>
    <w:qFormat/>
    <w:rsid w:val="0070136F"/>
    <w:pPr>
      <w:numPr>
        <w:ilvl w:val="5"/>
      </w:numPr>
      <w:ind w:left="1531" w:hanging="1531"/>
      <w:outlineLvl w:val="5"/>
    </w:pPr>
  </w:style>
  <w:style w:type="paragraph" w:styleId="Heading7">
    <w:name w:val="heading 7"/>
    <w:basedOn w:val="Heading6"/>
    <w:next w:val="PARAGRAPH"/>
    <w:qFormat/>
    <w:rsid w:val="0070136F"/>
    <w:pPr>
      <w:numPr>
        <w:ilvl w:val="6"/>
      </w:numPr>
      <w:ind w:left="1758" w:hanging="1758"/>
      <w:outlineLvl w:val="6"/>
    </w:pPr>
  </w:style>
  <w:style w:type="paragraph" w:styleId="Heading8">
    <w:name w:val="heading 8"/>
    <w:basedOn w:val="Heading7"/>
    <w:next w:val="PARAGRAPH"/>
    <w:qFormat/>
    <w:rsid w:val="0070136F"/>
    <w:pPr>
      <w:numPr>
        <w:ilvl w:val="7"/>
      </w:numPr>
      <w:ind w:left="1985" w:hanging="1985"/>
      <w:outlineLvl w:val="7"/>
    </w:pPr>
  </w:style>
  <w:style w:type="paragraph" w:styleId="Heading9">
    <w:name w:val="heading 9"/>
    <w:basedOn w:val="Heading8"/>
    <w:next w:val="PARAGRAPH"/>
    <w:qFormat/>
    <w:rsid w:val="0070136F"/>
    <w:pPr>
      <w:numPr>
        <w:ilvl w:val="8"/>
      </w:numPr>
      <w:ind w:left="2211" w:hanging="2211"/>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link w:val="PARAGRAPHCar"/>
    <w:qFormat/>
    <w:rsid w:val="0070136F"/>
    <w:pPr>
      <w:snapToGrid w:val="0"/>
      <w:spacing w:before="100" w:after="200"/>
      <w:jc w:val="both"/>
    </w:pPr>
    <w:rPr>
      <w:rFonts w:ascii="Arial" w:hAnsi="Arial" w:cs="Arial"/>
      <w:spacing w:val="8"/>
      <w:lang w:val="en-GB" w:eastAsia="zh-CN"/>
    </w:rPr>
  </w:style>
  <w:style w:type="character" w:customStyle="1" w:styleId="PARAGRAPHCar">
    <w:name w:val="PARAGRAPH Car"/>
    <w:basedOn w:val="DefaultParagraphFont"/>
    <w:link w:val="PARAGRAPH"/>
    <w:rsid w:val="0070136F"/>
    <w:rPr>
      <w:rFonts w:ascii="Arial" w:hAnsi="Arial" w:cs="Arial"/>
      <w:spacing w:val="8"/>
      <w:lang w:val="en-GB" w:eastAsia="zh-CN" w:bidi="ar-SA"/>
    </w:rPr>
  </w:style>
  <w:style w:type="paragraph" w:customStyle="1" w:styleId="FIGURE-title">
    <w:name w:val="FIGURE-title"/>
    <w:basedOn w:val="PARAGRAPH"/>
    <w:next w:val="PARAGRAPH"/>
    <w:link w:val="FIGURE-titleChar"/>
    <w:qFormat/>
    <w:rsid w:val="0070136F"/>
    <w:pPr>
      <w:jc w:val="center"/>
    </w:pPr>
    <w:rPr>
      <w:b/>
      <w:bCs/>
    </w:rPr>
  </w:style>
  <w:style w:type="paragraph" w:styleId="Header">
    <w:name w:val="header"/>
    <w:basedOn w:val="PARAGRAPH"/>
    <w:rsid w:val="0070136F"/>
    <w:pPr>
      <w:tabs>
        <w:tab w:val="center" w:pos="4536"/>
        <w:tab w:val="right" w:pos="9072"/>
      </w:tabs>
      <w:spacing w:before="0" w:after="0"/>
    </w:pPr>
  </w:style>
  <w:style w:type="character" w:styleId="CommentReference">
    <w:name w:val="annotation reference"/>
    <w:basedOn w:val="DefaultParagraphFont"/>
    <w:semiHidden/>
    <w:rsid w:val="0070136F"/>
    <w:rPr>
      <w:sz w:val="16"/>
      <w:szCs w:val="16"/>
    </w:rPr>
  </w:style>
  <w:style w:type="paragraph" w:styleId="CommentText">
    <w:name w:val="annotation text"/>
    <w:basedOn w:val="Normal"/>
    <w:link w:val="CommentTextChar"/>
    <w:semiHidden/>
    <w:rsid w:val="0070136F"/>
  </w:style>
  <w:style w:type="paragraph" w:customStyle="1" w:styleId="NOTE">
    <w:name w:val="NOTE"/>
    <w:basedOn w:val="PARAGRAPH"/>
    <w:link w:val="NOTEChar"/>
    <w:qFormat/>
    <w:rsid w:val="0070136F"/>
    <w:pPr>
      <w:spacing w:after="100"/>
    </w:pPr>
    <w:rPr>
      <w:sz w:val="16"/>
      <w:szCs w:val="16"/>
    </w:rPr>
  </w:style>
  <w:style w:type="paragraph" w:styleId="Footer">
    <w:name w:val="footer"/>
    <w:basedOn w:val="Header"/>
    <w:rsid w:val="0070136F"/>
  </w:style>
  <w:style w:type="paragraph" w:styleId="List">
    <w:name w:val="List"/>
    <w:basedOn w:val="PARAGRAPH"/>
    <w:link w:val="ListChar"/>
    <w:qFormat/>
    <w:rsid w:val="0070136F"/>
    <w:pPr>
      <w:tabs>
        <w:tab w:val="left" w:pos="340"/>
      </w:tabs>
      <w:spacing w:before="0" w:after="100"/>
      <w:ind w:left="340" w:hanging="340"/>
    </w:pPr>
  </w:style>
  <w:style w:type="character" w:styleId="PageNumber">
    <w:name w:val="page number"/>
    <w:basedOn w:val="DefaultParagraphFont"/>
    <w:rsid w:val="0070136F"/>
    <w:rPr>
      <w:rFonts w:ascii="Arial" w:hAnsi="Arial"/>
      <w:sz w:val="20"/>
      <w:szCs w:val="20"/>
    </w:rPr>
  </w:style>
  <w:style w:type="paragraph" w:customStyle="1" w:styleId="FOREWORD">
    <w:name w:val="FOREWORD"/>
    <w:basedOn w:val="PARAGRAPH"/>
    <w:rsid w:val="0070136F"/>
    <w:pPr>
      <w:tabs>
        <w:tab w:val="left" w:pos="284"/>
      </w:tabs>
      <w:spacing w:before="0" w:after="100"/>
      <w:ind w:left="284" w:hanging="284"/>
    </w:pPr>
    <w:rPr>
      <w:sz w:val="16"/>
      <w:szCs w:val="16"/>
    </w:rPr>
  </w:style>
  <w:style w:type="paragraph" w:customStyle="1" w:styleId="TABLE-title">
    <w:name w:val="TABLE-title"/>
    <w:basedOn w:val="PARAGRAPH"/>
    <w:qFormat/>
    <w:rsid w:val="0070136F"/>
    <w:pPr>
      <w:keepNext/>
      <w:jc w:val="center"/>
    </w:pPr>
    <w:rPr>
      <w:b/>
      <w:bCs/>
    </w:rPr>
  </w:style>
  <w:style w:type="paragraph" w:styleId="FootnoteText">
    <w:name w:val="footnote text"/>
    <w:basedOn w:val="PARAGRAPH"/>
    <w:semiHidden/>
    <w:rsid w:val="0070136F"/>
    <w:pPr>
      <w:spacing w:before="0" w:after="100"/>
      <w:ind w:left="284" w:hanging="284"/>
    </w:pPr>
    <w:rPr>
      <w:sz w:val="16"/>
      <w:szCs w:val="16"/>
    </w:rPr>
  </w:style>
  <w:style w:type="character" w:styleId="FootnoteReference">
    <w:name w:val="footnote reference"/>
    <w:basedOn w:val="DefaultParagraphFont"/>
    <w:semiHidden/>
    <w:rsid w:val="0070136F"/>
    <w:rPr>
      <w:rFonts w:ascii="Arial" w:hAnsi="Arial"/>
      <w:position w:val="4"/>
      <w:sz w:val="16"/>
      <w:szCs w:val="16"/>
      <w:vertAlign w:val="baseline"/>
    </w:rPr>
  </w:style>
  <w:style w:type="paragraph" w:styleId="TOC1">
    <w:name w:val="toc 1"/>
    <w:basedOn w:val="PARAGRAPH"/>
    <w:uiPriority w:val="39"/>
    <w:rsid w:val="0070136F"/>
    <w:pPr>
      <w:tabs>
        <w:tab w:val="left" w:pos="395"/>
        <w:tab w:val="right" w:leader="dot" w:pos="9070"/>
      </w:tabs>
      <w:suppressAutoHyphens/>
      <w:spacing w:before="0" w:after="100"/>
      <w:ind w:left="397" w:right="680" w:hanging="397"/>
      <w:jc w:val="left"/>
    </w:pPr>
  </w:style>
  <w:style w:type="paragraph" w:styleId="TOC2">
    <w:name w:val="toc 2"/>
    <w:basedOn w:val="TOC1"/>
    <w:uiPriority w:val="39"/>
    <w:rsid w:val="0070136F"/>
    <w:pPr>
      <w:tabs>
        <w:tab w:val="clear" w:pos="395"/>
        <w:tab w:val="left" w:pos="964"/>
      </w:tabs>
      <w:spacing w:after="60"/>
      <w:ind w:left="964" w:hanging="567"/>
    </w:pPr>
  </w:style>
  <w:style w:type="paragraph" w:styleId="TOC3">
    <w:name w:val="toc 3"/>
    <w:basedOn w:val="TOC2"/>
    <w:uiPriority w:val="39"/>
    <w:rsid w:val="0070136F"/>
    <w:pPr>
      <w:tabs>
        <w:tab w:val="clear" w:pos="964"/>
        <w:tab w:val="left" w:pos="1701"/>
      </w:tabs>
      <w:ind w:left="1701" w:hanging="737"/>
    </w:pPr>
  </w:style>
  <w:style w:type="paragraph" w:styleId="TOC4">
    <w:name w:val="toc 4"/>
    <w:basedOn w:val="TOC3"/>
    <w:uiPriority w:val="39"/>
    <w:rsid w:val="0070136F"/>
    <w:pPr>
      <w:tabs>
        <w:tab w:val="clear" w:pos="1701"/>
        <w:tab w:val="left" w:pos="2608"/>
      </w:tabs>
      <w:ind w:left="2608" w:hanging="907"/>
    </w:pPr>
  </w:style>
  <w:style w:type="paragraph" w:styleId="TOC5">
    <w:name w:val="toc 5"/>
    <w:basedOn w:val="TOC4"/>
    <w:uiPriority w:val="39"/>
    <w:rsid w:val="0070136F"/>
    <w:pPr>
      <w:tabs>
        <w:tab w:val="clear" w:pos="2608"/>
        <w:tab w:val="left" w:pos="3686"/>
      </w:tabs>
      <w:ind w:left="3685" w:hanging="1077"/>
    </w:pPr>
  </w:style>
  <w:style w:type="paragraph" w:styleId="TOC6">
    <w:name w:val="toc 6"/>
    <w:basedOn w:val="TOC5"/>
    <w:uiPriority w:val="39"/>
    <w:rsid w:val="0070136F"/>
    <w:pPr>
      <w:tabs>
        <w:tab w:val="clear" w:pos="3686"/>
        <w:tab w:val="left" w:pos="4933"/>
      </w:tabs>
      <w:ind w:left="4933" w:hanging="1247"/>
    </w:pPr>
  </w:style>
  <w:style w:type="paragraph" w:styleId="TOC7">
    <w:name w:val="toc 7"/>
    <w:basedOn w:val="TOC1"/>
    <w:uiPriority w:val="39"/>
    <w:rsid w:val="0070136F"/>
    <w:pPr>
      <w:tabs>
        <w:tab w:val="right" w:pos="9070"/>
      </w:tabs>
    </w:pPr>
  </w:style>
  <w:style w:type="paragraph" w:styleId="TOC8">
    <w:name w:val="toc 8"/>
    <w:basedOn w:val="TOC1"/>
    <w:uiPriority w:val="39"/>
    <w:rsid w:val="0070136F"/>
    <w:pPr>
      <w:ind w:left="720" w:hanging="720"/>
    </w:pPr>
  </w:style>
  <w:style w:type="paragraph" w:styleId="TOC9">
    <w:name w:val="toc 9"/>
    <w:basedOn w:val="TOC1"/>
    <w:uiPriority w:val="39"/>
    <w:rsid w:val="0070136F"/>
    <w:pPr>
      <w:ind w:left="720" w:hanging="720"/>
    </w:pPr>
  </w:style>
  <w:style w:type="paragraph" w:customStyle="1" w:styleId="HEADINGNonumber">
    <w:name w:val="HEADING(Nonumber)"/>
    <w:basedOn w:val="Heading1"/>
    <w:rsid w:val="0070136F"/>
    <w:pPr>
      <w:spacing w:before="0"/>
      <w:jc w:val="center"/>
      <w:outlineLvl w:val="9"/>
    </w:pPr>
    <w:rPr>
      <w:b w:val="0"/>
      <w:bCs w:val="0"/>
      <w:sz w:val="24"/>
      <w:szCs w:val="24"/>
    </w:rPr>
  </w:style>
  <w:style w:type="paragraph" w:styleId="List4">
    <w:name w:val="List 4"/>
    <w:basedOn w:val="List3"/>
    <w:rsid w:val="0070136F"/>
    <w:pPr>
      <w:tabs>
        <w:tab w:val="clear" w:pos="1021"/>
        <w:tab w:val="left" w:pos="1361"/>
      </w:tabs>
      <w:ind w:left="1361"/>
    </w:pPr>
  </w:style>
  <w:style w:type="paragraph" w:styleId="List3">
    <w:name w:val="List 3"/>
    <w:basedOn w:val="List2"/>
    <w:rsid w:val="0070136F"/>
    <w:pPr>
      <w:tabs>
        <w:tab w:val="clear" w:pos="680"/>
        <w:tab w:val="left" w:pos="1021"/>
      </w:tabs>
      <w:ind w:left="1020"/>
    </w:pPr>
  </w:style>
  <w:style w:type="paragraph" w:styleId="List2">
    <w:name w:val="List 2"/>
    <w:basedOn w:val="List"/>
    <w:rsid w:val="0070136F"/>
    <w:pPr>
      <w:tabs>
        <w:tab w:val="clear" w:pos="340"/>
        <w:tab w:val="left" w:pos="680"/>
      </w:tabs>
      <w:ind w:left="680"/>
    </w:pPr>
  </w:style>
  <w:style w:type="paragraph" w:customStyle="1" w:styleId="TABLE-col-heading">
    <w:name w:val="TABLE-col-heading"/>
    <w:basedOn w:val="PARAGRAPH"/>
    <w:qFormat/>
    <w:rsid w:val="00AE0777"/>
    <w:pPr>
      <w:spacing w:before="40" w:after="40"/>
      <w:jc w:val="center"/>
    </w:pPr>
    <w:rPr>
      <w:b/>
      <w:bCs/>
      <w:sz w:val="16"/>
      <w:szCs w:val="16"/>
    </w:rPr>
  </w:style>
  <w:style w:type="paragraph" w:styleId="Title">
    <w:name w:val="Title"/>
    <w:basedOn w:val="MAIN-TITLE"/>
    <w:qFormat/>
    <w:rsid w:val="0070136F"/>
    <w:rPr>
      <w:kern w:val="28"/>
    </w:rPr>
  </w:style>
  <w:style w:type="paragraph" w:customStyle="1" w:styleId="MAIN-TITLE">
    <w:name w:val="MAIN-TITLE"/>
    <w:basedOn w:val="PARAGRAPH"/>
    <w:qFormat/>
    <w:rsid w:val="0070136F"/>
    <w:pPr>
      <w:spacing w:before="0" w:after="0"/>
      <w:jc w:val="center"/>
    </w:pPr>
    <w:rPr>
      <w:b/>
      <w:bCs/>
      <w:sz w:val="24"/>
      <w:szCs w:val="24"/>
    </w:rPr>
  </w:style>
  <w:style w:type="paragraph" w:customStyle="1" w:styleId="TERM">
    <w:name w:val="TERM"/>
    <w:basedOn w:val="PARAGRAPH"/>
    <w:next w:val="TERM-definition"/>
    <w:qFormat/>
    <w:rsid w:val="0070136F"/>
    <w:pPr>
      <w:keepNext/>
      <w:spacing w:before="0" w:after="0"/>
    </w:pPr>
    <w:rPr>
      <w:b/>
      <w:bCs/>
    </w:rPr>
  </w:style>
  <w:style w:type="paragraph" w:customStyle="1" w:styleId="TERM-definition">
    <w:name w:val="TERM-definition"/>
    <w:basedOn w:val="PARAGRAPH"/>
    <w:next w:val="TERM-number"/>
    <w:qFormat/>
    <w:rsid w:val="0070136F"/>
    <w:pPr>
      <w:spacing w:before="0"/>
    </w:pPr>
  </w:style>
  <w:style w:type="paragraph" w:customStyle="1" w:styleId="TERM-number">
    <w:name w:val="TERM-number"/>
    <w:basedOn w:val="Heading2"/>
    <w:next w:val="TERM"/>
    <w:qFormat/>
    <w:rsid w:val="0070136F"/>
    <w:pPr>
      <w:spacing w:after="0"/>
      <w:ind w:left="0" w:firstLine="0"/>
      <w:outlineLvl w:val="9"/>
    </w:pPr>
  </w:style>
  <w:style w:type="character" w:styleId="LineNumber">
    <w:name w:val="line number"/>
    <w:basedOn w:val="DefaultParagraphFont"/>
    <w:rsid w:val="0070136F"/>
  </w:style>
  <w:style w:type="paragraph" w:styleId="ListNumber3">
    <w:name w:val="List Number 3"/>
    <w:basedOn w:val="List3"/>
    <w:rsid w:val="0070136F"/>
    <w:pPr>
      <w:numPr>
        <w:numId w:val="7"/>
      </w:numPr>
      <w:tabs>
        <w:tab w:val="clear" w:pos="720"/>
      </w:tabs>
      <w:ind w:left="1020" w:hanging="340"/>
    </w:pPr>
  </w:style>
  <w:style w:type="paragraph" w:styleId="ListBullet5">
    <w:name w:val="List Bullet 5"/>
    <w:basedOn w:val="ListBullet4"/>
    <w:rsid w:val="0070136F"/>
    <w:pPr>
      <w:ind w:left="1701"/>
    </w:pPr>
  </w:style>
  <w:style w:type="paragraph" w:styleId="ListBullet4">
    <w:name w:val="List Bullet 4"/>
    <w:basedOn w:val="ListBullet3"/>
    <w:rsid w:val="0070136F"/>
    <w:pPr>
      <w:ind w:left="1361"/>
    </w:pPr>
  </w:style>
  <w:style w:type="paragraph" w:styleId="ListBullet3">
    <w:name w:val="List Bullet 3"/>
    <w:basedOn w:val="ListBullet2"/>
    <w:rsid w:val="0070136F"/>
    <w:pPr>
      <w:ind w:left="1020"/>
    </w:pPr>
  </w:style>
  <w:style w:type="paragraph" w:styleId="ListBullet2">
    <w:name w:val="List Bullet 2"/>
    <w:basedOn w:val="ListBullet"/>
    <w:rsid w:val="0070136F"/>
    <w:pPr>
      <w:numPr>
        <w:numId w:val="10"/>
      </w:numPr>
      <w:tabs>
        <w:tab w:val="clear" w:pos="717"/>
        <w:tab w:val="left" w:pos="680"/>
      </w:tabs>
      <w:ind w:left="680" w:hanging="340"/>
    </w:pPr>
  </w:style>
  <w:style w:type="paragraph" w:styleId="ListBullet">
    <w:name w:val="List Bullet"/>
    <w:basedOn w:val="PARAGRAPH"/>
    <w:qFormat/>
    <w:rsid w:val="0070136F"/>
    <w:pPr>
      <w:numPr>
        <w:numId w:val="11"/>
      </w:numPr>
      <w:spacing w:before="0" w:after="100"/>
    </w:pPr>
  </w:style>
  <w:style w:type="paragraph" w:styleId="MacroText">
    <w:name w:val="macro"/>
    <w:semiHidden/>
    <w:rsid w:val="0070136F"/>
    <w:pPr>
      <w:tabs>
        <w:tab w:val="left" w:pos="480"/>
        <w:tab w:val="left" w:pos="960"/>
        <w:tab w:val="left" w:pos="1440"/>
        <w:tab w:val="left" w:pos="1920"/>
        <w:tab w:val="left" w:pos="2400"/>
        <w:tab w:val="left" w:pos="2880"/>
        <w:tab w:val="left" w:pos="3360"/>
        <w:tab w:val="left" w:pos="3840"/>
        <w:tab w:val="left" w:pos="4320"/>
      </w:tabs>
      <w:spacing w:before="100" w:after="200"/>
    </w:pPr>
    <w:rPr>
      <w:rFonts w:ascii="Courier New" w:hAnsi="Courier New"/>
      <w:spacing w:val="8"/>
      <w:lang w:val="en-GB"/>
    </w:rPr>
  </w:style>
  <w:style w:type="character" w:styleId="EndnoteReference">
    <w:name w:val="endnote reference"/>
    <w:basedOn w:val="DefaultParagraphFont"/>
    <w:semiHidden/>
    <w:rsid w:val="0070136F"/>
    <w:rPr>
      <w:vertAlign w:val="superscript"/>
    </w:rPr>
  </w:style>
  <w:style w:type="paragraph" w:styleId="MessageHeader">
    <w:name w:val="Message Header"/>
    <w:basedOn w:val="Normal"/>
    <w:rsid w:val="0070136F"/>
    <w:pPr>
      <w:ind w:left="1134" w:hanging="1134"/>
    </w:pPr>
    <w:rPr>
      <w:sz w:val="24"/>
    </w:rPr>
  </w:style>
  <w:style w:type="paragraph" w:customStyle="1" w:styleId="TABFIGfootnote">
    <w:name w:val="TAB_FIG_footnote"/>
    <w:basedOn w:val="FootnoteText"/>
    <w:rsid w:val="0070136F"/>
    <w:pPr>
      <w:tabs>
        <w:tab w:val="left" w:pos="284"/>
      </w:tabs>
      <w:spacing w:before="60" w:after="60"/>
    </w:pPr>
  </w:style>
  <w:style w:type="character" w:customStyle="1" w:styleId="Reference">
    <w:name w:val="Reference"/>
    <w:basedOn w:val="DefaultParagraphFont"/>
    <w:rsid w:val="0070136F"/>
    <w:rPr>
      <w:rFonts w:ascii="Arial" w:hAnsi="Arial"/>
      <w:noProof/>
      <w:sz w:val="20"/>
      <w:szCs w:val="20"/>
    </w:rPr>
  </w:style>
  <w:style w:type="paragraph" w:customStyle="1" w:styleId="TABLE-cell">
    <w:name w:val="TABLE-cell"/>
    <w:basedOn w:val="TABLE-col-heading"/>
    <w:qFormat/>
    <w:rsid w:val="0070136F"/>
    <w:pPr>
      <w:jc w:val="left"/>
    </w:pPr>
    <w:rPr>
      <w:b w:val="0"/>
      <w:bCs w:val="0"/>
    </w:rPr>
  </w:style>
  <w:style w:type="paragraph" w:styleId="ListContinue">
    <w:name w:val="List Continue"/>
    <w:basedOn w:val="PARAGRAPH"/>
    <w:rsid w:val="0070136F"/>
    <w:pPr>
      <w:spacing w:before="0" w:after="100"/>
      <w:ind w:left="340"/>
    </w:pPr>
  </w:style>
  <w:style w:type="paragraph" w:styleId="ListContinue2">
    <w:name w:val="List Continue 2"/>
    <w:basedOn w:val="ListContinue"/>
    <w:rsid w:val="0070136F"/>
    <w:pPr>
      <w:ind w:left="680"/>
    </w:pPr>
  </w:style>
  <w:style w:type="paragraph" w:styleId="ListContinue3">
    <w:name w:val="List Continue 3"/>
    <w:basedOn w:val="ListContinue2"/>
    <w:rsid w:val="0070136F"/>
    <w:pPr>
      <w:ind w:left="1021"/>
    </w:pPr>
  </w:style>
  <w:style w:type="paragraph" w:styleId="ListContinue4">
    <w:name w:val="List Continue 4"/>
    <w:basedOn w:val="ListContinue3"/>
    <w:rsid w:val="0070136F"/>
    <w:pPr>
      <w:ind w:left="1361"/>
    </w:pPr>
  </w:style>
  <w:style w:type="paragraph" w:styleId="ListContinue5">
    <w:name w:val="List Continue 5"/>
    <w:basedOn w:val="ListContinue4"/>
    <w:rsid w:val="0070136F"/>
    <w:pPr>
      <w:ind w:left="1701"/>
    </w:pPr>
  </w:style>
  <w:style w:type="paragraph" w:styleId="List5">
    <w:name w:val="List 5"/>
    <w:basedOn w:val="List4"/>
    <w:rsid w:val="0070136F"/>
    <w:pPr>
      <w:tabs>
        <w:tab w:val="clear" w:pos="1361"/>
        <w:tab w:val="left" w:pos="1701"/>
      </w:tabs>
      <w:ind w:left="1701"/>
    </w:pPr>
  </w:style>
  <w:style w:type="paragraph" w:customStyle="1" w:styleId="ANNEX-heading1">
    <w:name w:val="ANNEX-heading1"/>
    <w:basedOn w:val="Heading1"/>
    <w:next w:val="PARAGRAPH"/>
    <w:qFormat/>
    <w:rsid w:val="0070136F"/>
    <w:pPr>
      <w:numPr>
        <w:ilvl w:val="1"/>
        <w:numId w:val="4"/>
      </w:numPr>
      <w:outlineLvl w:val="1"/>
    </w:pPr>
  </w:style>
  <w:style w:type="paragraph" w:styleId="ListNumber">
    <w:name w:val="List Number"/>
    <w:basedOn w:val="List"/>
    <w:qFormat/>
    <w:rsid w:val="0070136F"/>
    <w:pPr>
      <w:numPr>
        <w:numId w:val="5"/>
      </w:numPr>
      <w:tabs>
        <w:tab w:val="clear" w:pos="360"/>
        <w:tab w:val="left" w:pos="340"/>
      </w:tabs>
      <w:ind w:left="340" w:hanging="340"/>
    </w:pPr>
  </w:style>
  <w:style w:type="paragraph" w:styleId="ListNumber2">
    <w:name w:val="List Number 2"/>
    <w:basedOn w:val="List2"/>
    <w:rsid w:val="0070136F"/>
    <w:pPr>
      <w:numPr>
        <w:numId w:val="6"/>
      </w:numPr>
      <w:tabs>
        <w:tab w:val="clear" w:pos="360"/>
      </w:tabs>
      <w:ind w:left="680" w:hanging="340"/>
    </w:pPr>
  </w:style>
  <w:style w:type="paragraph" w:styleId="ListNumber4">
    <w:name w:val="List Number 4"/>
    <w:basedOn w:val="List4"/>
    <w:rsid w:val="0070136F"/>
    <w:pPr>
      <w:numPr>
        <w:numId w:val="8"/>
      </w:numPr>
      <w:tabs>
        <w:tab w:val="clear" w:pos="360"/>
      </w:tabs>
      <w:ind w:left="1361" w:hanging="340"/>
    </w:pPr>
  </w:style>
  <w:style w:type="paragraph" w:styleId="ListNumber5">
    <w:name w:val="List Number 5"/>
    <w:basedOn w:val="List5"/>
    <w:rsid w:val="0070136F"/>
    <w:pPr>
      <w:numPr>
        <w:numId w:val="9"/>
      </w:numPr>
      <w:tabs>
        <w:tab w:val="clear" w:pos="360"/>
      </w:tabs>
      <w:ind w:left="1701" w:hanging="340"/>
    </w:pPr>
  </w:style>
  <w:style w:type="paragraph" w:customStyle="1" w:styleId="TABLE-centered">
    <w:name w:val="TABLE-centered"/>
    <w:basedOn w:val="TABLE-col-heading"/>
    <w:rsid w:val="0070136F"/>
    <w:rPr>
      <w:b w:val="0"/>
      <w:bCs w:val="0"/>
    </w:rPr>
  </w:style>
  <w:style w:type="paragraph" w:customStyle="1" w:styleId="bullet-list2">
    <w:name w:val="bullet-list2"/>
    <w:basedOn w:val="Normal"/>
    <w:rsid w:val="0070136F"/>
    <w:pPr>
      <w:numPr>
        <w:numId w:val="2"/>
      </w:numPr>
      <w:tabs>
        <w:tab w:val="center" w:pos="4536"/>
        <w:tab w:val="right" w:pos="9072"/>
      </w:tabs>
      <w:spacing w:before="100" w:after="200"/>
      <w:jc w:val="left"/>
    </w:pPr>
  </w:style>
  <w:style w:type="paragraph" w:styleId="TableofFigures">
    <w:name w:val="table of figures"/>
    <w:basedOn w:val="TOC1"/>
    <w:uiPriority w:val="99"/>
    <w:rsid w:val="0070136F"/>
    <w:pPr>
      <w:ind w:left="0" w:firstLine="0"/>
    </w:pPr>
  </w:style>
  <w:style w:type="paragraph" w:customStyle="1" w:styleId="SectionHeading">
    <w:name w:val="Section Heading"/>
    <w:basedOn w:val="HeadingBase"/>
    <w:rsid w:val="0070136F"/>
    <w:pPr>
      <w:spacing w:before="240"/>
    </w:pPr>
  </w:style>
  <w:style w:type="paragraph" w:customStyle="1" w:styleId="HeadingBase">
    <w:name w:val="Heading Base"/>
    <w:basedOn w:val="Normal"/>
    <w:next w:val="BodyText"/>
    <w:rsid w:val="0070136F"/>
    <w:pPr>
      <w:keepNext/>
      <w:keepLines/>
      <w:spacing w:before="360" w:after="120" w:line="360" w:lineRule="exact"/>
      <w:ind w:hanging="11"/>
      <w:jc w:val="left"/>
    </w:pPr>
    <w:rPr>
      <w:b/>
      <w:spacing w:val="0"/>
      <w:kern w:val="28"/>
      <w:sz w:val="28"/>
      <w:lang w:val="en-US"/>
    </w:rPr>
  </w:style>
  <w:style w:type="paragraph" w:customStyle="1" w:styleId="Picture">
    <w:name w:val="Picture"/>
    <w:basedOn w:val="BodyText"/>
    <w:next w:val="Caption"/>
    <w:rsid w:val="0070136F"/>
    <w:pPr>
      <w:keepNext/>
      <w:spacing w:before="120"/>
      <w:ind w:left="11"/>
      <w:jc w:val="center"/>
    </w:pPr>
  </w:style>
  <w:style w:type="paragraph" w:styleId="Caption">
    <w:name w:val="caption"/>
    <w:basedOn w:val="Picture"/>
    <w:next w:val="PARAGRAPH"/>
    <w:qFormat/>
    <w:rsid w:val="0070136F"/>
    <w:pPr>
      <w:keepNext w:val="0"/>
      <w:spacing w:after="240"/>
    </w:pPr>
    <w:rPr>
      <w:b/>
      <w:sz w:val="20"/>
    </w:rPr>
  </w:style>
  <w:style w:type="paragraph" w:styleId="PlainText">
    <w:name w:val="Plain Text"/>
    <w:basedOn w:val="Normal"/>
    <w:rsid w:val="0070136F"/>
    <w:pPr>
      <w:jc w:val="left"/>
    </w:pPr>
    <w:rPr>
      <w:rFonts w:ascii="Courier New" w:hAnsi="Courier New"/>
      <w:spacing w:val="0"/>
      <w:lang w:val="en-US" w:eastAsia="en-US"/>
    </w:rPr>
  </w:style>
  <w:style w:type="paragraph" w:styleId="BodyTextFirstIndent">
    <w:name w:val="Body Text First Indent"/>
    <w:basedOn w:val="BodyText"/>
    <w:rsid w:val="0070136F"/>
    <w:pPr>
      <w:ind w:left="0" w:firstLine="210"/>
      <w:jc w:val="both"/>
    </w:pPr>
    <w:rPr>
      <w:spacing w:val="8"/>
      <w:sz w:val="20"/>
      <w:lang w:val="en-GB"/>
    </w:rPr>
  </w:style>
  <w:style w:type="paragraph" w:styleId="BodyTextIndent">
    <w:name w:val="Body Text Indent"/>
    <w:basedOn w:val="Normal"/>
    <w:rsid w:val="0070136F"/>
    <w:pPr>
      <w:spacing w:after="120"/>
      <w:ind w:left="283"/>
    </w:pPr>
  </w:style>
  <w:style w:type="paragraph" w:styleId="BodyTextFirstIndent2">
    <w:name w:val="Body Text First Indent 2"/>
    <w:basedOn w:val="BodyTextIndent"/>
    <w:rsid w:val="0070136F"/>
    <w:pPr>
      <w:ind w:firstLine="210"/>
    </w:pPr>
  </w:style>
  <w:style w:type="paragraph" w:styleId="BodyTextIndent2">
    <w:name w:val="Body Text Indent 2"/>
    <w:basedOn w:val="Normal"/>
    <w:rsid w:val="0070136F"/>
    <w:pPr>
      <w:spacing w:after="120" w:line="480" w:lineRule="auto"/>
      <w:ind w:left="283"/>
    </w:pPr>
  </w:style>
  <w:style w:type="paragraph" w:styleId="BodyTextIndent3">
    <w:name w:val="Body Text Indent 3"/>
    <w:basedOn w:val="Normal"/>
    <w:rsid w:val="0070136F"/>
    <w:pPr>
      <w:spacing w:after="120"/>
      <w:ind w:left="283"/>
    </w:pPr>
    <w:rPr>
      <w:sz w:val="16"/>
    </w:rPr>
  </w:style>
  <w:style w:type="paragraph" w:styleId="Date">
    <w:name w:val="Date"/>
    <w:basedOn w:val="Normal"/>
    <w:next w:val="Normal"/>
    <w:rsid w:val="0070136F"/>
  </w:style>
  <w:style w:type="paragraph" w:styleId="DocumentMap">
    <w:name w:val="Document Map"/>
    <w:basedOn w:val="Normal"/>
    <w:semiHidden/>
    <w:rsid w:val="0070136F"/>
    <w:pPr>
      <w:shd w:val="clear" w:color="auto" w:fill="000080"/>
    </w:pPr>
    <w:rPr>
      <w:rFonts w:ascii="Tahoma" w:hAnsi="Tahoma"/>
    </w:rPr>
  </w:style>
  <w:style w:type="paragraph" w:styleId="EndnoteText">
    <w:name w:val="endnote text"/>
    <w:basedOn w:val="Normal"/>
    <w:semiHidden/>
    <w:rsid w:val="0070136F"/>
  </w:style>
  <w:style w:type="paragraph" w:styleId="EnvelopeAddress">
    <w:name w:val="envelope address"/>
    <w:basedOn w:val="Normal"/>
    <w:rsid w:val="0070136F"/>
    <w:pPr>
      <w:framePr w:w="7920" w:h="1980" w:hRule="exact" w:hSpace="180" w:wrap="auto" w:hAnchor="page" w:xAlign="center" w:yAlign="bottom"/>
      <w:ind w:left="2880"/>
    </w:pPr>
    <w:rPr>
      <w:sz w:val="24"/>
    </w:rPr>
  </w:style>
  <w:style w:type="paragraph" w:styleId="EnvelopeReturn">
    <w:name w:val="envelope return"/>
    <w:basedOn w:val="Normal"/>
    <w:rsid w:val="0070136F"/>
  </w:style>
  <w:style w:type="paragraph" w:styleId="Index1">
    <w:name w:val="index 1"/>
    <w:basedOn w:val="Normal"/>
    <w:next w:val="Normal"/>
    <w:autoRedefine/>
    <w:semiHidden/>
    <w:rsid w:val="0070136F"/>
    <w:pPr>
      <w:ind w:left="200" w:hanging="200"/>
    </w:pPr>
  </w:style>
  <w:style w:type="paragraph" w:styleId="Index2">
    <w:name w:val="index 2"/>
    <w:basedOn w:val="Normal"/>
    <w:next w:val="Normal"/>
    <w:autoRedefine/>
    <w:semiHidden/>
    <w:rsid w:val="0070136F"/>
    <w:pPr>
      <w:ind w:left="400" w:hanging="200"/>
    </w:pPr>
  </w:style>
  <w:style w:type="paragraph" w:styleId="Index3">
    <w:name w:val="index 3"/>
    <w:basedOn w:val="Normal"/>
    <w:next w:val="Normal"/>
    <w:autoRedefine/>
    <w:semiHidden/>
    <w:rsid w:val="0070136F"/>
    <w:pPr>
      <w:ind w:left="600" w:hanging="200"/>
    </w:pPr>
  </w:style>
  <w:style w:type="paragraph" w:styleId="Index4">
    <w:name w:val="index 4"/>
    <w:basedOn w:val="Normal"/>
    <w:next w:val="Normal"/>
    <w:autoRedefine/>
    <w:semiHidden/>
    <w:rsid w:val="0070136F"/>
    <w:pPr>
      <w:ind w:left="800" w:hanging="200"/>
    </w:pPr>
  </w:style>
  <w:style w:type="paragraph" w:styleId="Index5">
    <w:name w:val="index 5"/>
    <w:basedOn w:val="Normal"/>
    <w:next w:val="Normal"/>
    <w:autoRedefine/>
    <w:semiHidden/>
    <w:rsid w:val="0070136F"/>
    <w:pPr>
      <w:ind w:left="1000" w:hanging="200"/>
    </w:pPr>
  </w:style>
  <w:style w:type="paragraph" w:styleId="Index6">
    <w:name w:val="index 6"/>
    <w:basedOn w:val="Normal"/>
    <w:next w:val="Normal"/>
    <w:autoRedefine/>
    <w:semiHidden/>
    <w:rsid w:val="0070136F"/>
    <w:pPr>
      <w:ind w:left="1200" w:hanging="200"/>
    </w:pPr>
  </w:style>
  <w:style w:type="paragraph" w:styleId="Index7">
    <w:name w:val="index 7"/>
    <w:basedOn w:val="Normal"/>
    <w:next w:val="Normal"/>
    <w:autoRedefine/>
    <w:semiHidden/>
    <w:rsid w:val="0070136F"/>
    <w:pPr>
      <w:ind w:left="1400" w:hanging="200"/>
    </w:pPr>
  </w:style>
  <w:style w:type="paragraph" w:styleId="Index8">
    <w:name w:val="index 8"/>
    <w:basedOn w:val="Normal"/>
    <w:next w:val="Normal"/>
    <w:autoRedefine/>
    <w:semiHidden/>
    <w:rsid w:val="0070136F"/>
    <w:pPr>
      <w:ind w:left="1600" w:hanging="200"/>
    </w:pPr>
  </w:style>
  <w:style w:type="paragraph" w:styleId="Index9">
    <w:name w:val="index 9"/>
    <w:basedOn w:val="Normal"/>
    <w:next w:val="Normal"/>
    <w:autoRedefine/>
    <w:semiHidden/>
    <w:rsid w:val="0070136F"/>
    <w:pPr>
      <w:ind w:left="1800" w:hanging="200"/>
    </w:pPr>
  </w:style>
  <w:style w:type="paragraph" w:styleId="IndexHeading">
    <w:name w:val="index heading"/>
    <w:basedOn w:val="Normal"/>
    <w:next w:val="Index1"/>
    <w:semiHidden/>
    <w:rsid w:val="0070136F"/>
    <w:rPr>
      <w:b/>
    </w:rPr>
  </w:style>
  <w:style w:type="paragraph" w:styleId="NoteHeading">
    <w:name w:val="Note Heading"/>
    <w:basedOn w:val="Normal"/>
    <w:next w:val="Normal"/>
    <w:rsid w:val="0070136F"/>
  </w:style>
  <w:style w:type="paragraph" w:styleId="Salutation">
    <w:name w:val="Salutation"/>
    <w:basedOn w:val="Normal"/>
    <w:next w:val="Normal"/>
    <w:rsid w:val="0070136F"/>
  </w:style>
  <w:style w:type="paragraph" w:styleId="Signature">
    <w:name w:val="Signature"/>
    <w:basedOn w:val="Normal"/>
    <w:rsid w:val="0070136F"/>
    <w:pPr>
      <w:ind w:left="4252"/>
    </w:pPr>
  </w:style>
  <w:style w:type="paragraph" w:styleId="Subtitle">
    <w:name w:val="Subtitle"/>
    <w:basedOn w:val="Normal"/>
    <w:qFormat/>
    <w:rsid w:val="0070136F"/>
    <w:pPr>
      <w:spacing w:after="60"/>
      <w:jc w:val="center"/>
      <w:outlineLvl w:val="1"/>
    </w:pPr>
    <w:rPr>
      <w:sz w:val="24"/>
    </w:rPr>
  </w:style>
  <w:style w:type="paragraph" w:styleId="TableofAuthorities">
    <w:name w:val="table of authorities"/>
    <w:basedOn w:val="Normal"/>
    <w:next w:val="Normal"/>
    <w:semiHidden/>
    <w:rsid w:val="0070136F"/>
    <w:pPr>
      <w:ind w:left="200" w:hanging="200"/>
    </w:pPr>
  </w:style>
  <w:style w:type="paragraph" w:styleId="TOAHeading">
    <w:name w:val="toa heading"/>
    <w:basedOn w:val="Normal"/>
    <w:next w:val="Normal"/>
    <w:semiHidden/>
    <w:rsid w:val="0070136F"/>
    <w:pPr>
      <w:spacing w:before="120"/>
    </w:pPr>
    <w:rPr>
      <w:b/>
      <w:sz w:val="24"/>
    </w:rPr>
  </w:style>
  <w:style w:type="paragraph" w:customStyle="1" w:styleId="DefinitionTitle">
    <w:name w:val="Definition Title"/>
    <w:basedOn w:val="TERM-number"/>
    <w:next w:val="TERM-definition"/>
    <w:rsid w:val="0070136F"/>
    <w:pPr>
      <w:spacing w:before="0"/>
    </w:pPr>
  </w:style>
  <w:style w:type="paragraph" w:customStyle="1" w:styleId="DefinitionNumber">
    <w:name w:val="Definition Number"/>
    <w:basedOn w:val="Heading2"/>
    <w:next w:val="DefinitionTitle"/>
    <w:rsid w:val="0070136F"/>
    <w:pPr>
      <w:numPr>
        <w:ilvl w:val="0"/>
        <w:numId w:val="0"/>
      </w:numPr>
      <w:spacing w:before="200" w:after="0"/>
    </w:pPr>
  </w:style>
  <w:style w:type="character" w:styleId="Hyperlink">
    <w:name w:val="Hyperlink"/>
    <w:basedOn w:val="DefaultParagraphFont"/>
    <w:rsid w:val="0070136F"/>
    <w:rPr>
      <w:color w:val="0000FF"/>
      <w:u w:val="none"/>
    </w:rPr>
  </w:style>
  <w:style w:type="paragraph" w:styleId="NormalWeb">
    <w:name w:val="Normal (Web)"/>
    <w:basedOn w:val="Normal"/>
    <w:rsid w:val="0070136F"/>
    <w:pPr>
      <w:spacing w:before="100" w:beforeAutospacing="1" w:after="100" w:afterAutospacing="1"/>
      <w:jc w:val="left"/>
    </w:pPr>
    <w:rPr>
      <w:rFonts w:ascii="Times New Roman" w:hAnsi="Times New Roman"/>
      <w:spacing w:val="0"/>
      <w:sz w:val="24"/>
      <w:szCs w:val="24"/>
      <w:lang w:val="en-US"/>
    </w:rPr>
  </w:style>
  <w:style w:type="character" w:styleId="FollowedHyperlink">
    <w:name w:val="FollowedHyperlink"/>
    <w:basedOn w:val="Hyperlink"/>
    <w:rsid w:val="0070136F"/>
    <w:rPr>
      <w:color w:val="0000FF"/>
      <w:u w:val="none"/>
    </w:rPr>
  </w:style>
  <w:style w:type="paragraph" w:customStyle="1" w:styleId="ANNEXtitle">
    <w:name w:val="ANNEX_title"/>
    <w:basedOn w:val="MAIN-TITLE"/>
    <w:next w:val="ANNEX-heading1"/>
    <w:qFormat/>
    <w:rsid w:val="0070136F"/>
    <w:pPr>
      <w:pageBreakBefore/>
      <w:numPr>
        <w:numId w:val="4"/>
      </w:numPr>
      <w:spacing w:after="200"/>
      <w:outlineLvl w:val="0"/>
    </w:pPr>
  </w:style>
  <w:style w:type="character" w:customStyle="1" w:styleId="VARIABLE">
    <w:name w:val="VARIABLE"/>
    <w:basedOn w:val="DefaultParagraphFont"/>
    <w:rsid w:val="0070136F"/>
    <w:rPr>
      <w:rFonts w:ascii="Times New Roman" w:hAnsi="Times New Roman"/>
      <w:i/>
      <w:iCs/>
    </w:rPr>
  </w:style>
  <w:style w:type="paragraph" w:customStyle="1" w:styleId="ANNEX-heading2">
    <w:name w:val="ANNEX-heading2"/>
    <w:basedOn w:val="Heading2"/>
    <w:next w:val="PARAGRAPH"/>
    <w:qFormat/>
    <w:rsid w:val="0070136F"/>
    <w:pPr>
      <w:numPr>
        <w:ilvl w:val="2"/>
        <w:numId w:val="4"/>
      </w:numPr>
      <w:outlineLvl w:val="2"/>
    </w:pPr>
  </w:style>
  <w:style w:type="paragraph" w:customStyle="1" w:styleId="ANNEX-heading3">
    <w:name w:val="ANNEX-heading3"/>
    <w:basedOn w:val="Heading3"/>
    <w:next w:val="PARAGRAPH"/>
    <w:rsid w:val="0070136F"/>
    <w:pPr>
      <w:numPr>
        <w:ilvl w:val="3"/>
        <w:numId w:val="4"/>
      </w:numPr>
      <w:outlineLvl w:val="3"/>
    </w:pPr>
  </w:style>
  <w:style w:type="paragraph" w:customStyle="1" w:styleId="ANNEX-heading4">
    <w:name w:val="ANNEX-heading4"/>
    <w:basedOn w:val="Heading4"/>
    <w:next w:val="PARAGRAPH"/>
    <w:rsid w:val="0070136F"/>
    <w:pPr>
      <w:numPr>
        <w:ilvl w:val="4"/>
        <w:numId w:val="4"/>
      </w:numPr>
      <w:outlineLvl w:val="4"/>
    </w:pPr>
  </w:style>
  <w:style w:type="paragraph" w:customStyle="1" w:styleId="ANNEX-heading5">
    <w:name w:val="ANNEX-heading5"/>
    <w:basedOn w:val="Heading5"/>
    <w:next w:val="PARAGRAPH"/>
    <w:rsid w:val="0070136F"/>
    <w:pPr>
      <w:numPr>
        <w:ilvl w:val="5"/>
        <w:numId w:val="4"/>
      </w:numPr>
      <w:outlineLvl w:val="5"/>
    </w:pPr>
  </w:style>
  <w:style w:type="character" w:customStyle="1" w:styleId="SUPerscript">
    <w:name w:val="SUPerscript"/>
    <w:basedOn w:val="DefaultParagraphFont"/>
    <w:rsid w:val="0070136F"/>
    <w:rPr>
      <w:kern w:val="0"/>
      <w:position w:val="6"/>
      <w:sz w:val="16"/>
      <w:szCs w:val="16"/>
    </w:rPr>
  </w:style>
  <w:style w:type="character" w:customStyle="1" w:styleId="SUBscript">
    <w:name w:val="SUBscript"/>
    <w:basedOn w:val="DefaultParagraphFont"/>
    <w:rsid w:val="0070136F"/>
    <w:rPr>
      <w:kern w:val="0"/>
      <w:position w:val="-6"/>
      <w:sz w:val="16"/>
      <w:szCs w:val="16"/>
    </w:rPr>
  </w:style>
  <w:style w:type="paragraph" w:customStyle="1" w:styleId="Code1">
    <w:name w:val="Code 1"/>
    <w:basedOn w:val="PARAGRAPH"/>
    <w:link w:val="Code1Char"/>
    <w:rsid w:val="0070136F"/>
    <w:pPr>
      <w:spacing w:before="0" w:after="120"/>
      <w:jc w:val="left"/>
    </w:pPr>
    <w:rPr>
      <w:rFonts w:ascii="Arial Black" w:hAnsi="Arial Black"/>
      <w:noProof/>
      <w:sz w:val="16"/>
    </w:rPr>
  </w:style>
  <w:style w:type="character" w:customStyle="1" w:styleId="Code1Char">
    <w:name w:val="Code 1 Char"/>
    <w:basedOn w:val="PARAGRAPHCar"/>
    <w:link w:val="Code1"/>
    <w:rsid w:val="0070136F"/>
    <w:rPr>
      <w:rFonts w:ascii="Arial Black" w:hAnsi="Arial Black" w:cs="Arial"/>
      <w:noProof/>
      <w:spacing w:val="8"/>
      <w:sz w:val="16"/>
      <w:lang w:val="en-GB" w:eastAsia="zh-CN" w:bidi="ar-SA"/>
    </w:rPr>
  </w:style>
  <w:style w:type="paragraph" w:customStyle="1" w:styleId="Code2">
    <w:name w:val="Code 2"/>
    <w:basedOn w:val="Code1"/>
    <w:rsid w:val="0070136F"/>
    <w:pPr>
      <w:ind w:left="284"/>
    </w:pPr>
  </w:style>
  <w:style w:type="paragraph" w:customStyle="1" w:styleId="Code3">
    <w:name w:val="Code 3"/>
    <w:basedOn w:val="Code1"/>
    <w:rsid w:val="0070136F"/>
    <w:pPr>
      <w:ind w:left="567"/>
    </w:pPr>
  </w:style>
  <w:style w:type="paragraph" w:customStyle="1" w:styleId="Code4">
    <w:name w:val="Code 4"/>
    <w:basedOn w:val="Code1"/>
    <w:rsid w:val="0070136F"/>
    <w:pPr>
      <w:ind w:left="851"/>
    </w:pPr>
  </w:style>
  <w:style w:type="paragraph" w:customStyle="1" w:styleId="Code5">
    <w:name w:val="Code 5"/>
    <w:basedOn w:val="Code1"/>
    <w:rsid w:val="0070136F"/>
    <w:pPr>
      <w:ind w:left="1134"/>
    </w:pPr>
  </w:style>
  <w:style w:type="paragraph" w:customStyle="1" w:styleId="Code6">
    <w:name w:val="Code 6"/>
    <w:basedOn w:val="Code1"/>
    <w:rsid w:val="0070136F"/>
    <w:pPr>
      <w:ind w:left="1418"/>
    </w:pPr>
  </w:style>
  <w:style w:type="paragraph" w:customStyle="1" w:styleId="Code7">
    <w:name w:val="Code 7"/>
    <w:basedOn w:val="Code1"/>
    <w:rsid w:val="0070136F"/>
    <w:pPr>
      <w:ind w:left="1701"/>
    </w:pPr>
  </w:style>
  <w:style w:type="paragraph" w:customStyle="1" w:styleId="Code8">
    <w:name w:val="Code 8"/>
    <w:basedOn w:val="Code1"/>
    <w:rsid w:val="0070136F"/>
    <w:pPr>
      <w:ind w:left="1985"/>
    </w:pPr>
  </w:style>
  <w:style w:type="paragraph" w:customStyle="1" w:styleId="Code9">
    <w:name w:val="Code 9"/>
    <w:basedOn w:val="Code1"/>
    <w:rsid w:val="0070136F"/>
    <w:pPr>
      <w:ind w:left="2268"/>
    </w:pPr>
  </w:style>
  <w:style w:type="paragraph" w:styleId="BalloonText">
    <w:name w:val="Balloon Text"/>
    <w:basedOn w:val="Normal"/>
    <w:semiHidden/>
    <w:rsid w:val="0070136F"/>
    <w:rPr>
      <w:rFonts w:ascii="Tahoma" w:hAnsi="Tahoma" w:cs="Tahoma"/>
      <w:sz w:val="16"/>
      <w:szCs w:val="16"/>
    </w:rPr>
  </w:style>
  <w:style w:type="paragraph" w:customStyle="1" w:styleId="MTDisplayEquation">
    <w:name w:val="MTDisplayEquation"/>
    <w:basedOn w:val="PARAGRAPH"/>
    <w:next w:val="Normal"/>
    <w:rsid w:val="0070136F"/>
    <w:pPr>
      <w:tabs>
        <w:tab w:val="center" w:pos="4540"/>
        <w:tab w:val="right" w:pos="9080"/>
      </w:tabs>
    </w:pPr>
  </w:style>
  <w:style w:type="character" w:customStyle="1" w:styleId="PARAGRAPHChar">
    <w:name w:val="PARAGRAPH Char"/>
    <w:basedOn w:val="DefaultParagraphFont"/>
    <w:rsid w:val="0070136F"/>
    <w:rPr>
      <w:rFonts w:ascii="Arial" w:hAnsi="Arial" w:cs="Arial"/>
      <w:spacing w:val="8"/>
      <w:lang w:val="en-GB" w:eastAsia="zh-CN" w:bidi="ar-SA"/>
    </w:rPr>
  </w:style>
  <w:style w:type="character" w:customStyle="1" w:styleId="TABLE-col-headingChar">
    <w:name w:val="TABLE-col-heading Char"/>
    <w:basedOn w:val="PARAGRAPHChar"/>
    <w:rsid w:val="0070136F"/>
    <w:rPr>
      <w:rFonts w:ascii="Arial" w:hAnsi="Arial" w:cs="Arial"/>
      <w:b/>
      <w:bCs/>
      <w:spacing w:val="8"/>
      <w:sz w:val="16"/>
      <w:szCs w:val="16"/>
      <w:lang w:val="en-GB" w:eastAsia="zh-CN" w:bidi="ar-SA"/>
    </w:rPr>
  </w:style>
  <w:style w:type="paragraph" w:customStyle="1" w:styleId="ANNEX-title">
    <w:name w:val="ANNEX-title"/>
    <w:basedOn w:val="Title"/>
    <w:rsid w:val="0070136F"/>
  </w:style>
  <w:style w:type="paragraph" w:customStyle="1" w:styleId="ANNEX-heading20">
    <w:name w:val="ANNEX-heading2..."/>
    <w:basedOn w:val="Heading2"/>
    <w:next w:val="PARAGRAPH"/>
    <w:rsid w:val="0070136F"/>
    <w:pPr>
      <w:numPr>
        <w:ilvl w:val="0"/>
        <w:numId w:val="0"/>
      </w:numPr>
      <w:tabs>
        <w:tab w:val="left" w:pos="720"/>
      </w:tabs>
      <w:ind w:left="720" w:hanging="720"/>
      <w:outlineLvl w:val="9"/>
    </w:pPr>
  </w:style>
  <w:style w:type="paragraph" w:customStyle="1" w:styleId="0">
    <w:name w:val="0"/>
    <w:basedOn w:val="PARAGRAPH"/>
    <w:rsid w:val="0070136F"/>
    <w:pPr>
      <w:spacing w:before="0" w:after="0"/>
    </w:pPr>
  </w:style>
  <w:style w:type="paragraph" w:styleId="BodyText">
    <w:name w:val="Body Text"/>
    <w:basedOn w:val="Normal"/>
    <w:rsid w:val="0070136F"/>
    <w:pPr>
      <w:spacing w:after="120"/>
      <w:ind w:left="720" w:hanging="11"/>
      <w:jc w:val="left"/>
    </w:pPr>
    <w:rPr>
      <w:spacing w:val="0"/>
      <w:sz w:val="22"/>
      <w:lang w:val="en-US"/>
    </w:rPr>
  </w:style>
  <w:style w:type="paragraph" w:customStyle="1" w:styleId="ANNEX-heading30">
    <w:name w:val="ANNEX-heading 3"/>
    <w:basedOn w:val="ANNEX-heading20"/>
    <w:next w:val="PARAGRAPH"/>
    <w:rsid w:val="0070136F"/>
    <w:pPr>
      <w:widowControl w:val="0"/>
      <w:tabs>
        <w:tab w:val="clear" w:pos="720"/>
        <w:tab w:val="left" w:pos="1440"/>
      </w:tabs>
      <w:spacing w:before="240"/>
      <w:ind w:left="1440" w:hanging="1440"/>
    </w:pPr>
  </w:style>
  <w:style w:type="paragraph" w:styleId="BlockText">
    <w:name w:val="Block Text"/>
    <w:basedOn w:val="Normal"/>
    <w:rsid w:val="0070136F"/>
    <w:pPr>
      <w:spacing w:after="120"/>
      <w:ind w:left="1440" w:right="1440"/>
    </w:pPr>
  </w:style>
  <w:style w:type="paragraph" w:styleId="BodyText2">
    <w:name w:val="Body Text 2"/>
    <w:basedOn w:val="Normal"/>
    <w:rsid w:val="0070136F"/>
    <w:pPr>
      <w:spacing w:after="120" w:line="480" w:lineRule="auto"/>
    </w:pPr>
  </w:style>
  <w:style w:type="paragraph" w:styleId="BodyText3">
    <w:name w:val="Body Text 3"/>
    <w:basedOn w:val="Normal"/>
    <w:rsid w:val="0070136F"/>
    <w:pPr>
      <w:spacing w:after="120"/>
    </w:pPr>
    <w:rPr>
      <w:sz w:val="16"/>
    </w:rPr>
  </w:style>
  <w:style w:type="paragraph" w:styleId="Closing">
    <w:name w:val="Closing"/>
    <w:basedOn w:val="Normal"/>
    <w:rsid w:val="0070136F"/>
    <w:pPr>
      <w:ind w:left="4252"/>
    </w:pPr>
  </w:style>
  <w:style w:type="paragraph" w:customStyle="1" w:styleId="AMD-Heading1">
    <w:name w:val="AMD-Heading1"/>
    <w:basedOn w:val="Heading1"/>
    <w:next w:val="PARAGRAPH"/>
    <w:rsid w:val="0070136F"/>
    <w:pPr>
      <w:outlineLvl w:val="9"/>
    </w:pPr>
  </w:style>
  <w:style w:type="paragraph" w:customStyle="1" w:styleId="AMD-Heading2">
    <w:name w:val="AMD-Heading2..."/>
    <w:basedOn w:val="Heading2"/>
    <w:next w:val="PARAGRAPH"/>
    <w:rsid w:val="0070136F"/>
    <w:pPr>
      <w:outlineLvl w:val="9"/>
    </w:pPr>
  </w:style>
  <w:style w:type="character" w:customStyle="1" w:styleId="CommentTextChar">
    <w:name w:val="Comment Text Char"/>
    <w:basedOn w:val="DefaultParagraphFont"/>
    <w:link w:val="CommentText"/>
    <w:semiHidden/>
    <w:rsid w:val="00A46B73"/>
    <w:rPr>
      <w:rFonts w:ascii="Arial" w:hAnsi="Arial" w:cs="Arial"/>
      <w:spacing w:val="8"/>
      <w:lang w:val="en-GB" w:eastAsia="zh-CN"/>
    </w:rPr>
  </w:style>
  <w:style w:type="paragraph" w:customStyle="1" w:styleId="Attribute">
    <w:name w:val="Attribute"/>
    <w:basedOn w:val="PARAGRAPH"/>
    <w:next w:val="PARAGRAPH"/>
    <w:link w:val="AttributeChar"/>
    <w:qFormat/>
    <w:rsid w:val="00356179"/>
    <w:rPr>
      <w:rFonts w:ascii="Arial Black" w:hAnsi="Arial Black"/>
      <w:sz w:val="16"/>
    </w:rPr>
  </w:style>
  <w:style w:type="character" w:customStyle="1" w:styleId="AttributeChar">
    <w:name w:val="Attribute Char"/>
    <w:basedOn w:val="PARAGRAPHCar"/>
    <w:link w:val="Attribute"/>
    <w:rsid w:val="00356179"/>
    <w:rPr>
      <w:rFonts w:ascii="Arial Black" w:hAnsi="Arial Black" w:cs="Arial"/>
      <w:spacing w:val="8"/>
      <w:sz w:val="16"/>
      <w:lang w:val="en-GB" w:eastAsia="zh-CN" w:bidi="ar-SA"/>
    </w:rPr>
  </w:style>
  <w:style w:type="paragraph" w:styleId="NormalIndent">
    <w:name w:val="Normal Indent"/>
    <w:basedOn w:val="Normal"/>
    <w:rsid w:val="002B5DA6"/>
    <w:pPr>
      <w:ind w:left="720"/>
    </w:pPr>
  </w:style>
  <w:style w:type="character" w:customStyle="1" w:styleId="SoDAField">
    <w:name w:val="SoDA Field"/>
    <w:rsid w:val="002B5DA6"/>
    <w:rPr>
      <w:color w:val="0000FF"/>
    </w:rPr>
  </w:style>
  <w:style w:type="paragraph" w:customStyle="1" w:styleId="SoDAList1">
    <w:name w:val="SoDA List 1"/>
    <w:basedOn w:val="Normal"/>
    <w:next w:val="Normal"/>
    <w:rsid w:val="002B5DA6"/>
    <w:pPr>
      <w:jc w:val="left"/>
    </w:pPr>
    <w:rPr>
      <w:vanish/>
      <w:spacing w:val="0"/>
      <w:sz w:val="18"/>
      <w:lang w:val="en-US"/>
    </w:rPr>
  </w:style>
  <w:style w:type="paragraph" w:customStyle="1" w:styleId="SoDAList2">
    <w:name w:val="SoDA List 2"/>
    <w:basedOn w:val="Normal"/>
    <w:next w:val="Normal"/>
    <w:rsid w:val="002B5DA6"/>
    <w:pPr>
      <w:jc w:val="left"/>
    </w:pPr>
    <w:rPr>
      <w:vanish/>
      <w:spacing w:val="0"/>
      <w:sz w:val="18"/>
      <w:lang w:val="en-US"/>
    </w:rPr>
  </w:style>
  <w:style w:type="paragraph" w:customStyle="1" w:styleId="TableHead">
    <w:name w:val="TableHead"/>
    <w:basedOn w:val="PARAGRAPH"/>
    <w:rsid w:val="002B5DA6"/>
    <w:pPr>
      <w:spacing w:before="120" w:after="60"/>
    </w:pPr>
    <w:rPr>
      <w:i/>
      <w:iCs/>
      <w:noProof/>
      <w:sz w:val="18"/>
      <w:lang w:val="en-US" w:eastAsia="en-US"/>
    </w:rPr>
  </w:style>
  <w:style w:type="paragraph" w:customStyle="1" w:styleId="AHeading1">
    <w:name w:val="AHeading1"/>
    <w:basedOn w:val="Heading1"/>
    <w:rsid w:val="002B5DA6"/>
    <w:pPr>
      <w:numPr>
        <w:numId w:val="12"/>
      </w:numPr>
      <w:spacing w:before="240" w:after="120"/>
    </w:pPr>
    <w:rPr>
      <w:noProof/>
      <w:lang w:val="en-US" w:eastAsia="en-US"/>
    </w:rPr>
  </w:style>
  <w:style w:type="paragraph" w:customStyle="1" w:styleId="AHeading2">
    <w:name w:val="AHeading2"/>
    <w:basedOn w:val="Normal"/>
    <w:next w:val="PARAGRAPH"/>
    <w:rsid w:val="002B5DA6"/>
    <w:pPr>
      <w:numPr>
        <w:ilvl w:val="1"/>
        <w:numId w:val="12"/>
      </w:numPr>
      <w:spacing w:before="240"/>
    </w:pPr>
    <w:rPr>
      <w:b/>
    </w:rPr>
  </w:style>
  <w:style w:type="paragraph" w:styleId="CommentSubject">
    <w:name w:val="annotation subject"/>
    <w:basedOn w:val="CommentText"/>
    <w:next w:val="CommentText"/>
    <w:link w:val="CommentSubjectChar"/>
    <w:rsid w:val="002B5DA6"/>
    <w:rPr>
      <w:b/>
      <w:bCs/>
    </w:rPr>
  </w:style>
  <w:style w:type="character" w:customStyle="1" w:styleId="CommentSubjectChar">
    <w:name w:val="Comment Subject Char"/>
    <w:basedOn w:val="CommentTextChar"/>
    <w:link w:val="CommentSubject"/>
    <w:rsid w:val="002B5DA6"/>
    <w:rPr>
      <w:rFonts w:ascii="Arial" w:hAnsi="Arial" w:cs="Arial"/>
      <w:b/>
      <w:bCs/>
      <w:spacing w:val="8"/>
      <w:lang w:val="en-GB" w:eastAsia="zh-CN"/>
    </w:rPr>
  </w:style>
  <w:style w:type="paragraph" w:customStyle="1" w:styleId="AfterTable">
    <w:name w:val="AfterTable"/>
    <w:basedOn w:val="PARAGRAPH"/>
    <w:link w:val="AfterTableChar"/>
    <w:rsid w:val="002B5DA6"/>
    <w:pPr>
      <w:spacing w:before="0" w:after="0"/>
    </w:pPr>
    <w:rPr>
      <w:noProof/>
    </w:rPr>
  </w:style>
  <w:style w:type="character" w:customStyle="1" w:styleId="AfterTableChar">
    <w:name w:val="AfterTable Char"/>
    <w:basedOn w:val="PARAGRAPHChar"/>
    <w:link w:val="AfterTable"/>
    <w:rsid w:val="002B5DA6"/>
    <w:rPr>
      <w:rFonts w:ascii="Arial" w:hAnsi="Arial" w:cs="Arial"/>
      <w:noProof/>
      <w:spacing w:val="8"/>
      <w:lang w:val="en-GB" w:eastAsia="zh-CN" w:bidi="ar-SA"/>
    </w:rPr>
  </w:style>
  <w:style w:type="paragraph" w:customStyle="1" w:styleId="BHeading1">
    <w:name w:val="BHeading1"/>
    <w:basedOn w:val="AHeading1"/>
    <w:rsid w:val="002B5DA6"/>
    <w:pPr>
      <w:numPr>
        <w:numId w:val="0"/>
      </w:numPr>
      <w:tabs>
        <w:tab w:val="num" w:pos="567"/>
      </w:tabs>
      <w:ind w:left="567" w:hanging="567"/>
    </w:pPr>
  </w:style>
  <w:style w:type="table" w:styleId="TableGrid">
    <w:name w:val="Table Grid"/>
    <w:basedOn w:val="TableNormal"/>
    <w:rsid w:val="002B5DA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NOTEChar">
    <w:name w:val="NOTE Char"/>
    <w:link w:val="NOTE"/>
    <w:rsid w:val="002B5DA6"/>
    <w:rPr>
      <w:rFonts w:ascii="Arial" w:hAnsi="Arial" w:cs="Arial"/>
      <w:spacing w:val="8"/>
      <w:sz w:val="16"/>
      <w:szCs w:val="16"/>
      <w:lang w:val="en-GB" w:eastAsia="zh-CN"/>
    </w:rPr>
  </w:style>
  <w:style w:type="paragraph" w:customStyle="1" w:styleId="ListDash">
    <w:name w:val="List Dash"/>
    <w:basedOn w:val="ListBullet"/>
    <w:qFormat/>
    <w:rsid w:val="002B5DA6"/>
    <w:pPr>
      <w:numPr>
        <w:numId w:val="0"/>
      </w:numPr>
      <w:tabs>
        <w:tab w:val="num" w:pos="340"/>
      </w:tabs>
      <w:ind w:left="340" w:hanging="340"/>
    </w:pPr>
    <w:rPr>
      <w:noProof/>
      <w:lang w:val="en-US" w:eastAsia="en-US"/>
    </w:rPr>
  </w:style>
  <w:style w:type="paragraph" w:customStyle="1" w:styleId="TERM-number3">
    <w:name w:val="TERM-number 3"/>
    <w:basedOn w:val="Heading3"/>
    <w:next w:val="TERM"/>
    <w:rsid w:val="002B5DA6"/>
    <w:pPr>
      <w:numPr>
        <w:ilvl w:val="0"/>
        <w:numId w:val="0"/>
      </w:numPr>
      <w:spacing w:after="0"/>
    </w:pPr>
    <w:rPr>
      <w:noProof/>
      <w:lang w:val="en-US" w:eastAsia="en-US"/>
    </w:rPr>
  </w:style>
  <w:style w:type="character" w:customStyle="1" w:styleId="SMALLCAPS">
    <w:name w:val="SMALL CAPS"/>
    <w:rsid w:val="002B5DA6"/>
    <w:rPr>
      <w:smallCaps/>
      <w:dstrike w:val="0"/>
      <w:vertAlign w:val="baseline"/>
    </w:rPr>
  </w:style>
  <w:style w:type="paragraph" w:customStyle="1" w:styleId="NumberedPARAlevel3">
    <w:name w:val="Numbered PARA (level 3)"/>
    <w:basedOn w:val="Heading3"/>
    <w:rsid w:val="002B5DA6"/>
    <w:pPr>
      <w:numPr>
        <w:ilvl w:val="0"/>
        <w:numId w:val="0"/>
      </w:numPr>
      <w:spacing w:after="200"/>
      <w:jc w:val="both"/>
    </w:pPr>
    <w:rPr>
      <w:b w:val="0"/>
      <w:noProof/>
      <w:lang w:val="en-US" w:eastAsia="en-US"/>
    </w:rPr>
  </w:style>
  <w:style w:type="paragraph" w:customStyle="1" w:styleId="ListDash2">
    <w:name w:val="List Dash 2"/>
    <w:basedOn w:val="ListBullet2"/>
    <w:rsid w:val="002B5DA6"/>
    <w:pPr>
      <w:numPr>
        <w:numId w:val="14"/>
      </w:numPr>
    </w:pPr>
    <w:rPr>
      <w:noProof/>
      <w:lang w:val="en-US" w:eastAsia="en-US"/>
    </w:rPr>
  </w:style>
  <w:style w:type="paragraph" w:customStyle="1" w:styleId="NumberedPARAlevel2">
    <w:name w:val="Numbered PARA (level 2)"/>
    <w:basedOn w:val="Heading2"/>
    <w:rsid w:val="002B5DA6"/>
    <w:pPr>
      <w:numPr>
        <w:ilvl w:val="0"/>
        <w:numId w:val="0"/>
      </w:numPr>
      <w:spacing w:after="200"/>
      <w:jc w:val="both"/>
    </w:pPr>
    <w:rPr>
      <w:b w:val="0"/>
      <w:noProof/>
      <w:lang w:val="en-US" w:eastAsia="en-US"/>
    </w:rPr>
  </w:style>
  <w:style w:type="paragraph" w:customStyle="1" w:styleId="ListDash3">
    <w:name w:val="List Dash 3"/>
    <w:basedOn w:val="Normal"/>
    <w:rsid w:val="002B5DA6"/>
    <w:pPr>
      <w:numPr>
        <w:numId w:val="16"/>
      </w:numPr>
      <w:tabs>
        <w:tab w:val="clear" w:pos="340"/>
        <w:tab w:val="left" w:pos="1021"/>
      </w:tabs>
      <w:snapToGrid w:val="0"/>
      <w:spacing w:after="100"/>
      <w:ind w:left="1020"/>
    </w:pPr>
  </w:style>
  <w:style w:type="paragraph" w:customStyle="1" w:styleId="ListDash4">
    <w:name w:val="List Dash 4"/>
    <w:basedOn w:val="Normal"/>
    <w:rsid w:val="002B5DA6"/>
    <w:pPr>
      <w:numPr>
        <w:numId w:val="15"/>
      </w:numPr>
      <w:snapToGrid w:val="0"/>
      <w:spacing w:after="100"/>
    </w:pPr>
  </w:style>
  <w:style w:type="character" w:customStyle="1" w:styleId="ListChar">
    <w:name w:val="List Char"/>
    <w:link w:val="List"/>
    <w:rsid w:val="002B5DA6"/>
    <w:rPr>
      <w:rFonts w:ascii="Arial" w:hAnsi="Arial" w:cs="Arial"/>
      <w:spacing w:val="8"/>
      <w:lang w:val="en-GB" w:eastAsia="zh-CN"/>
    </w:rPr>
  </w:style>
  <w:style w:type="character" w:customStyle="1" w:styleId="FIGURE-titleChar">
    <w:name w:val="FIGURE-title Char"/>
    <w:link w:val="FIGURE-title"/>
    <w:rsid w:val="002B5DA6"/>
    <w:rPr>
      <w:rFonts w:ascii="Arial" w:hAnsi="Arial" w:cs="Arial"/>
      <w:b/>
      <w:bCs/>
      <w:spacing w:val="8"/>
      <w:lang w:val="en-GB" w:eastAsia="zh-CN"/>
    </w:rPr>
  </w:style>
  <w:style w:type="paragraph" w:customStyle="1" w:styleId="TABLE-title-no-TOC">
    <w:name w:val="TABLE-title-no-TOC"/>
    <w:basedOn w:val="TABLE-title"/>
    <w:qFormat/>
    <w:rsid w:val="002B5DA6"/>
    <w:rPr>
      <w:noProof/>
      <w:lang w:val="en-US" w:eastAsia="en-US"/>
    </w:rPr>
  </w:style>
  <w:style w:type="character" w:customStyle="1" w:styleId="Heading1Char">
    <w:name w:val="Heading 1 Char"/>
    <w:aliases w:val="UCI Header 1 Char"/>
    <w:link w:val="Heading1"/>
    <w:rsid w:val="002B5DA6"/>
    <w:rPr>
      <w:rFonts w:ascii="Arial" w:hAnsi="Arial" w:cs="Arial"/>
      <w:b/>
      <w:bCs/>
      <w:spacing w:val="8"/>
      <w:sz w:val="22"/>
      <w:szCs w:val="22"/>
      <w:lang w:val="en-GB" w:eastAsia="zh-CN"/>
    </w:rPr>
  </w:style>
  <w:style w:type="character" w:customStyle="1" w:styleId="Heading2Char">
    <w:name w:val="Heading 2 Char"/>
    <w:link w:val="Heading2"/>
    <w:rsid w:val="002B5DA6"/>
    <w:rPr>
      <w:rFonts w:ascii="Arial" w:hAnsi="Arial" w:cs="Arial"/>
      <w:b/>
      <w:bCs/>
      <w:spacing w:val="8"/>
      <w:lang w:val="en-GB"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List" w:qFormat="1"/>
    <w:lsdException w:name="List Bullet" w:qFormat="1"/>
    <w:lsdException w:name="List Number"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B794E"/>
    <w:pPr>
      <w:jc w:val="both"/>
    </w:pPr>
    <w:rPr>
      <w:rFonts w:ascii="Arial" w:hAnsi="Arial" w:cs="Arial"/>
      <w:spacing w:val="8"/>
      <w:lang w:val="en-GB" w:eastAsia="zh-CN"/>
    </w:rPr>
  </w:style>
  <w:style w:type="paragraph" w:styleId="Heading1">
    <w:name w:val="heading 1"/>
    <w:aliases w:val="UCI Header 1"/>
    <w:basedOn w:val="PARAGRAPH"/>
    <w:next w:val="PARAGRAPH"/>
    <w:link w:val="Heading1Char"/>
    <w:qFormat/>
    <w:rsid w:val="0070136F"/>
    <w:pPr>
      <w:keepNext/>
      <w:numPr>
        <w:numId w:val="3"/>
      </w:numPr>
      <w:suppressAutoHyphens/>
      <w:spacing w:before="200"/>
      <w:ind w:left="397" w:hanging="397"/>
      <w:jc w:val="left"/>
      <w:outlineLvl w:val="0"/>
    </w:pPr>
    <w:rPr>
      <w:b/>
      <w:bCs/>
      <w:sz w:val="22"/>
      <w:szCs w:val="22"/>
    </w:rPr>
  </w:style>
  <w:style w:type="paragraph" w:styleId="Heading2">
    <w:name w:val="heading 2"/>
    <w:basedOn w:val="Heading1"/>
    <w:next w:val="PARAGRAPH"/>
    <w:link w:val="Heading2Char"/>
    <w:qFormat/>
    <w:rsid w:val="0070136F"/>
    <w:pPr>
      <w:numPr>
        <w:ilvl w:val="1"/>
      </w:numPr>
      <w:spacing w:before="100" w:after="100"/>
      <w:ind w:left="624" w:hanging="624"/>
      <w:outlineLvl w:val="1"/>
    </w:pPr>
    <w:rPr>
      <w:sz w:val="20"/>
      <w:szCs w:val="20"/>
    </w:rPr>
  </w:style>
  <w:style w:type="paragraph" w:styleId="Heading3">
    <w:name w:val="heading 3"/>
    <w:aliases w:val="Section,subhead,Heading3,h3,3,1.,l3,H3,H3-Heading 3,l3.3,list 3,list3,heading 3,Heading No. L3,h31,3 bullet,b,Second,SECOND,3 Ggbullet,BLANK2,4 bullet,CT,hd3,Head 3,Subheading,Task,Tsk,B Head,Para3,Head3,Level 3 Head,Sub-section *bodyTitle"/>
    <w:basedOn w:val="Heading2"/>
    <w:next w:val="PARAGRAPH"/>
    <w:qFormat/>
    <w:rsid w:val="0070136F"/>
    <w:pPr>
      <w:numPr>
        <w:ilvl w:val="2"/>
      </w:numPr>
      <w:ind w:left="0" w:firstLine="0"/>
      <w:outlineLvl w:val="2"/>
    </w:pPr>
  </w:style>
  <w:style w:type="paragraph" w:styleId="Heading4">
    <w:name w:val="heading 4"/>
    <w:basedOn w:val="Heading3"/>
    <w:next w:val="PARAGRAPH"/>
    <w:qFormat/>
    <w:rsid w:val="0070136F"/>
    <w:pPr>
      <w:numPr>
        <w:ilvl w:val="3"/>
      </w:numPr>
      <w:ind w:left="1077" w:hanging="1077"/>
      <w:outlineLvl w:val="3"/>
    </w:pPr>
  </w:style>
  <w:style w:type="paragraph" w:styleId="Heading5">
    <w:name w:val="heading 5"/>
    <w:basedOn w:val="Heading4"/>
    <w:next w:val="PARAGRAPH"/>
    <w:qFormat/>
    <w:rsid w:val="0070136F"/>
    <w:pPr>
      <w:numPr>
        <w:ilvl w:val="4"/>
      </w:numPr>
      <w:ind w:left="1304" w:hanging="1304"/>
      <w:outlineLvl w:val="4"/>
    </w:pPr>
  </w:style>
  <w:style w:type="paragraph" w:styleId="Heading6">
    <w:name w:val="heading 6"/>
    <w:basedOn w:val="Heading5"/>
    <w:next w:val="PARAGRAPH"/>
    <w:qFormat/>
    <w:rsid w:val="0070136F"/>
    <w:pPr>
      <w:numPr>
        <w:ilvl w:val="5"/>
      </w:numPr>
      <w:ind w:left="1531" w:hanging="1531"/>
      <w:outlineLvl w:val="5"/>
    </w:pPr>
  </w:style>
  <w:style w:type="paragraph" w:styleId="Heading7">
    <w:name w:val="heading 7"/>
    <w:basedOn w:val="Heading6"/>
    <w:next w:val="PARAGRAPH"/>
    <w:qFormat/>
    <w:rsid w:val="0070136F"/>
    <w:pPr>
      <w:numPr>
        <w:ilvl w:val="6"/>
      </w:numPr>
      <w:ind w:left="1758" w:hanging="1758"/>
      <w:outlineLvl w:val="6"/>
    </w:pPr>
  </w:style>
  <w:style w:type="paragraph" w:styleId="Heading8">
    <w:name w:val="heading 8"/>
    <w:basedOn w:val="Heading7"/>
    <w:next w:val="PARAGRAPH"/>
    <w:qFormat/>
    <w:rsid w:val="0070136F"/>
    <w:pPr>
      <w:numPr>
        <w:ilvl w:val="7"/>
      </w:numPr>
      <w:ind w:left="1985" w:hanging="1985"/>
      <w:outlineLvl w:val="7"/>
    </w:pPr>
  </w:style>
  <w:style w:type="paragraph" w:styleId="Heading9">
    <w:name w:val="heading 9"/>
    <w:basedOn w:val="Heading8"/>
    <w:next w:val="PARAGRAPH"/>
    <w:qFormat/>
    <w:rsid w:val="0070136F"/>
    <w:pPr>
      <w:numPr>
        <w:ilvl w:val="8"/>
      </w:numPr>
      <w:ind w:left="2211" w:hanging="2211"/>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link w:val="PARAGRAPHCar"/>
    <w:qFormat/>
    <w:rsid w:val="0070136F"/>
    <w:pPr>
      <w:snapToGrid w:val="0"/>
      <w:spacing w:before="100" w:after="200"/>
      <w:jc w:val="both"/>
    </w:pPr>
    <w:rPr>
      <w:rFonts w:ascii="Arial" w:hAnsi="Arial" w:cs="Arial"/>
      <w:spacing w:val="8"/>
      <w:lang w:val="en-GB" w:eastAsia="zh-CN"/>
    </w:rPr>
  </w:style>
  <w:style w:type="character" w:customStyle="1" w:styleId="PARAGRAPHCar">
    <w:name w:val="PARAGRAPH Car"/>
    <w:basedOn w:val="DefaultParagraphFont"/>
    <w:link w:val="PARAGRAPH"/>
    <w:rsid w:val="0070136F"/>
    <w:rPr>
      <w:rFonts w:ascii="Arial" w:hAnsi="Arial" w:cs="Arial"/>
      <w:spacing w:val="8"/>
      <w:lang w:val="en-GB" w:eastAsia="zh-CN" w:bidi="ar-SA"/>
    </w:rPr>
  </w:style>
  <w:style w:type="paragraph" w:customStyle="1" w:styleId="FIGURE-title">
    <w:name w:val="FIGURE-title"/>
    <w:basedOn w:val="PARAGRAPH"/>
    <w:next w:val="PARAGRAPH"/>
    <w:link w:val="FIGURE-titleChar"/>
    <w:qFormat/>
    <w:rsid w:val="0070136F"/>
    <w:pPr>
      <w:jc w:val="center"/>
    </w:pPr>
    <w:rPr>
      <w:b/>
      <w:bCs/>
    </w:rPr>
  </w:style>
  <w:style w:type="paragraph" w:styleId="Header">
    <w:name w:val="header"/>
    <w:basedOn w:val="PARAGRAPH"/>
    <w:rsid w:val="0070136F"/>
    <w:pPr>
      <w:tabs>
        <w:tab w:val="center" w:pos="4536"/>
        <w:tab w:val="right" w:pos="9072"/>
      </w:tabs>
      <w:spacing w:before="0" w:after="0"/>
    </w:pPr>
  </w:style>
  <w:style w:type="character" w:styleId="CommentReference">
    <w:name w:val="annotation reference"/>
    <w:basedOn w:val="DefaultParagraphFont"/>
    <w:semiHidden/>
    <w:rsid w:val="0070136F"/>
    <w:rPr>
      <w:sz w:val="16"/>
      <w:szCs w:val="16"/>
    </w:rPr>
  </w:style>
  <w:style w:type="paragraph" w:styleId="CommentText">
    <w:name w:val="annotation text"/>
    <w:basedOn w:val="Normal"/>
    <w:link w:val="CommentTextChar"/>
    <w:semiHidden/>
    <w:rsid w:val="0070136F"/>
  </w:style>
  <w:style w:type="paragraph" w:customStyle="1" w:styleId="NOTE">
    <w:name w:val="NOTE"/>
    <w:basedOn w:val="PARAGRAPH"/>
    <w:link w:val="NOTEChar"/>
    <w:qFormat/>
    <w:rsid w:val="0070136F"/>
    <w:pPr>
      <w:spacing w:after="100"/>
    </w:pPr>
    <w:rPr>
      <w:sz w:val="16"/>
      <w:szCs w:val="16"/>
    </w:rPr>
  </w:style>
  <w:style w:type="paragraph" w:styleId="Footer">
    <w:name w:val="footer"/>
    <w:basedOn w:val="Header"/>
    <w:rsid w:val="0070136F"/>
  </w:style>
  <w:style w:type="paragraph" w:styleId="List">
    <w:name w:val="List"/>
    <w:basedOn w:val="PARAGRAPH"/>
    <w:link w:val="ListChar"/>
    <w:qFormat/>
    <w:rsid w:val="0070136F"/>
    <w:pPr>
      <w:tabs>
        <w:tab w:val="left" w:pos="340"/>
      </w:tabs>
      <w:spacing w:before="0" w:after="100"/>
      <w:ind w:left="340" w:hanging="340"/>
    </w:pPr>
  </w:style>
  <w:style w:type="character" w:styleId="PageNumber">
    <w:name w:val="page number"/>
    <w:basedOn w:val="DefaultParagraphFont"/>
    <w:rsid w:val="0070136F"/>
    <w:rPr>
      <w:rFonts w:ascii="Arial" w:hAnsi="Arial"/>
      <w:sz w:val="20"/>
      <w:szCs w:val="20"/>
    </w:rPr>
  </w:style>
  <w:style w:type="paragraph" w:customStyle="1" w:styleId="FOREWORD">
    <w:name w:val="FOREWORD"/>
    <w:basedOn w:val="PARAGRAPH"/>
    <w:rsid w:val="0070136F"/>
    <w:pPr>
      <w:tabs>
        <w:tab w:val="left" w:pos="284"/>
      </w:tabs>
      <w:spacing w:before="0" w:after="100"/>
      <w:ind w:left="284" w:hanging="284"/>
    </w:pPr>
    <w:rPr>
      <w:sz w:val="16"/>
      <w:szCs w:val="16"/>
    </w:rPr>
  </w:style>
  <w:style w:type="paragraph" w:customStyle="1" w:styleId="TABLE-title">
    <w:name w:val="TABLE-title"/>
    <w:basedOn w:val="PARAGRAPH"/>
    <w:qFormat/>
    <w:rsid w:val="0070136F"/>
    <w:pPr>
      <w:keepNext/>
      <w:jc w:val="center"/>
    </w:pPr>
    <w:rPr>
      <w:b/>
      <w:bCs/>
    </w:rPr>
  </w:style>
  <w:style w:type="paragraph" w:styleId="FootnoteText">
    <w:name w:val="footnote text"/>
    <w:basedOn w:val="PARAGRAPH"/>
    <w:semiHidden/>
    <w:rsid w:val="0070136F"/>
    <w:pPr>
      <w:spacing w:before="0" w:after="100"/>
      <w:ind w:left="284" w:hanging="284"/>
    </w:pPr>
    <w:rPr>
      <w:sz w:val="16"/>
      <w:szCs w:val="16"/>
    </w:rPr>
  </w:style>
  <w:style w:type="character" w:styleId="FootnoteReference">
    <w:name w:val="footnote reference"/>
    <w:basedOn w:val="DefaultParagraphFont"/>
    <w:semiHidden/>
    <w:rsid w:val="0070136F"/>
    <w:rPr>
      <w:rFonts w:ascii="Arial" w:hAnsi="Arial"/>
      <w:position w:val="4"/>
      <w:sz w:val="16"/>
      <w:szCs w:val="16"/>
      <w:vertAlign w:val="baseline"/>
    </w:rPr>
  </w:style>
  <w:style w:type="paragraph" w:styleId="TOC1">
    <w:name w:val="toc 1"/>
    <w:basedOn w:val="PARAGRAPH"/>
    <w:uiPriority w:val="39"/>
    <w:rsid w:val="0070136F"/>
    <w:pPr>
      <w:tabs>
        <w:tab w:val="left" w:pos="395"/>
        <w:tab w:val="right" w:leader="dot" w:pos="9070"/>
      </w:tabs>
      <w:suppressAutoHyphens/>
      <w:spacing w:before="0" w:after="100"/>
      <w:ind w:left="397" w:right="680" w:hanging="397"/>
      <w:jc w:val="left"/>
    </w:pPr>
  </w:style>
  <w:style w:type="paragraph" w:styleId="TOC2">
    <w:name w:val="toc 2"/>
    <w:basedOn w:val="TOC1"/>
    <w:uiPriority w:val="39"/>
    <w:rsid w:val="0070136F"/>
    <w:pPr>
      <w:tabs>
        <w:tab w:val="clear" w:pos="395"/>
        <w:tab w:val="left" w:pos="964"/>
      </w:tabs>
      <w:spacing w:after="60"/>
      <w:ind w:left="964" w:hanging="567"/>
    </w:pPr>
  </w:style>
  <w:style w:type="paragraph" w:styleId="TOC3">
    <w:name w:val="toc 3"/>
    <w:basedOn w:val="TOC2"/>
    <w:uiPriority w:val="39"/>
    <w:rsid w:val="0070136F"/>
    <w:pPr>
      <w:tabs>
        <w:tab w:val="clear" w:pos="964"/>
        <w:tab w:val="left" w:pos="1701"/>
      </w:tabs>
      <w:ind w:left="1701" w:hanging="737"/>
    </w:pPr>
  </w:style>
  <w:style w:type="paragraph" w:styleId="TOC4">
    <w:name w:val="toc 4"/>
    <w:basedOn w:val="TOC3"/>
    <w:uiPriority w:val="39"/>
    <w:rsid w:val="0070136F"/>
    <w:pPr>
      <w:tabs>
        <w:tab w:val="clear" w:pos="1701"/>
        <w:tab w:val="left" w:pos="2608"/>
      </w:tabs>
      <w:ind w:left="2608" w:hanging="907"/>
    </w:pPr>
  </w:style>
  <w:style w:type="paragraph" w:styleId="TOC5">
    <w:name w:val="toc 5"/>
    <w:basedOn w:val="TOC4"/>
    <w:uiPriority w:val="39"/>
    <w:rsid w:val="0070136F"/>
    <w:pPr>
      <w:tabs>
        <w:tab w:val="clear" w:pos="2608"/>
        <w:tab w:val="left" w:pos="3686"/>
      </w:tabs>
      <w:ind w:left="3685" w:hanging="1077"/>
    </w:pPr>
  </w:style>
  <w:style w:type="paragraph" w:styleId="TOC6">
    <w:name w:val="toc 6"/>
    <w:basedOn w:val="TOC5"/>
    <w:uiPriority w:val="39"/>
    <w:rsid w:val="0070136F"/>
    <w:pPr>
      <w:tabs>
        <w:tab w:val="clear" w:pos="3686"/>
        <w:tab w:val="left" w:pos="4933"/>
      </w:tabs>
      <w:ind w:left="4933" w:hanging="1247"/>
    </w:pPr>
  </w:style>
  <w:style w:type="paragraph" w:styleId="TOC7">
    <w:name w:val="toc 7"/>
    <w:basedOn w:val="TOC1"/>
    <w:uiPriority w:val="39"/>
    <w:rsid w:val="0070136F"/>
    <w:pPr>
      <w:tabs>
        <w:tab w:val="right" w:pos="9070"/>
      </w:tabs>
    </w:pPr>
  </w:style>
  <w:style w:type="paragraph" w:styleId="TOC8">
    <w:name w:val="toc 8"/>
    <w:basedOn w:val="TOC1"/>
    <w:uiPriority w:val="39"/>
    <w:rsid w:val="0070136F"/>
    <w:pPr>
      <w:ind w:left="720" w:hanging="720"/>
    </w:pPr>
  </w:style>
  <w:style w:type="paragraph" w:styleId="TOC9">
    <w:name w:val="toc 9"/>
    <w:basedOn w:val="TOC1"/>
    <w:uiPriority w:val="39"/>
    <w:rsid w:val="0070136F"/>
    <w:pPr>
      <w:ind w:left="720" w:hanging="720"/>
    </w:pPr>
  </w:style>
  <w:style w:type="paragraph" w:customStyle="1" w:styleId="HEADINGNonumber">
    <w:name w:val="HEADING(Nonumber)"/>
    <w:basedOn w:val="Heading1"/>
    <w:rsid w:val="0070136F"/>
    <w:pPr>
      <w:spacing w:before="0"/>
      <w:jc w:val="center"/>
      <w:outlineLvl w:val="9"/>
    </w:pPr>
    <w:rPr>
      <w:b w:val="0"/>
      <w:bCs w:val="0"/>
      <w:sz w:val="24"/>
      <w:szCs w:val="24"/>
    </w:rPr>
  </w:style>
  <w:style w:type="paragraph" w:styleId="List4">
    <w:name w:val="List 4"/>
    <w:basedOn w:val="List3"/>
    <w:rsid w:val="0070136F"/>
    <w:pPr>
      <w:tabs>
        <w:tab w:val="clear" w:pos="1021"/>
        <w:tab w:val="left" w:pos="1361"/>
      </w:tabs>
      <w:ind w:left="1361"/>
    </w:pPr>
  </w:style>
  <w:style w:type="paragraph" w:styleId="List3">
    <w:name w:val="List 3"/>
    <w:basedOn w:val="List2"/>
    <w:rsid w:val="0070136F"/>
    <w:pPr>
      <w:tabs>
        <w:tab w:val="clear" w:pos="680"/>
        <w:tab w:val="left" w:pos="1021"/>
      </w:tabs>
      <w:ind w:left="1020"/>
    </w:pPr>
  </w:style>
  <w:style w:type="paragraph" w:styleId="List2">
    <w:name w:val="List 2"/>
    <w:basedOn w:val="List"/>
    <w:rsid w:val="0070136F"/>
    <w:pPr>
      <w:tabs>
        <w:tab w:val="clear" w:pos="340"/>
        <w:tab w:val="left" w:pos="680"/>
      </w:tabs>
      <w:ind w:left="680"/>
    </w:pPr>
  </w:style>
  <w:style w:type="paragraph" w:customStyle="1" w:styleId="TABLE-col-heading">
    <w:name w:val="TABLE-col-heading"/>
    <w:basedOn w:val="PARAGRAPH"/>
    <w:qFormat/>
    <w:rsid w:val="00AE0777"/>
    <w:pPr>
      <w:spacing w:before="40" w:after="40"/>
      <w:jc w:val="center"/>
    </w:pPr>
    <w:rPr>
      <w:b/>
      <w:bCs/>
      <w:sz w:val="16"/>
      <w:szCs w:val="16"/>
    </w:rPr>
  </w:style>
  <w:style w:type="paragraph" w:styleId="Title">
    <w:name w:val="Title"/>
    <w:basedOn w:val="MAIN-TITLE"/>
    <w:qFormat/>
    <w:rsid w:val="0070136F"/>
    <w:rPr>
      <w:kern w:val="28"/>
    </w:rPr>
  </w:style>
  <w:style w:type="paragraph" w:customStyle="1" w:styleId="MAIN-TITLE">
    <w:name w:val="MAIN-TITLE"/>
    <w:basedOn w:val="PARAGRAPH"/>
    <w:qFormat/>
    <w:rsid w:val="0070136F"/>
    <w:pPr>
      <w:spacing w:before="0" w:after="0"/>
      <w:jc w:val="center"/>
    </w:pPr>
    <w:rPr>
      <w:b/>
      <w:bCs/>
      <w:sz w:val="24"/>
      <w:szCs w:val="24"/>
    </w:rPr>
  </w:style>
  <w:style w:type="paragraph" w:customStyle="1" w:styleId="TERM">
    <w:name w:val="TERM"/>
    <w:basedOn w:val="PARAGRAPH"/>
    <w:next w:val="TERM-definition"/>
    <w:qFormat/>
    <w:rsid w:val="0070136F"/>
    <w:pPr>
      <w:keepNext/>
      <w:spacing w:before="0" w:after="0"/>
    </w:pPr>
    <w:rPr>
      <w:b/>
      <w:bCs/>
    </w:rPr>
  </w:style>
  <w:style w:type="paragraph" w:customStyle="1" w:styleId="TERM-definition">
    <w:name w:val="TERM-definition"/>
    <w:basedOn w:val="PARAGRAPH"/>
    <w:next w:val="TERM-number"/>
    <w:qFormat/>
    <w:rsid w:val="0070136F"/>
    <w:pPr>
      <w:spacing w:before="0"/>
    </w:pPr>
  </w:style>
  <w:style w:type="paragraph" w:customStyle="1" w:styleId="TERM-number">
    <w:name w:val="TERM-number"/>
    <w:basedOn w:val="Heading2"/>
    <w:next w:val="TERM"/>
    <w:qFormat/>
    <w:rsid w:val="0070136F"/>
    <w:pPr>
      <w:spacing w:after="0"/>
      <w:ind w:left="0" w:firstLine="0"/>
      <w:outlineLvl w:val="9"/>
    </w:pPr>
  </w:style>
  <w:style w:type="character" w:styleId="LineNumber">
    <w:name w:val="line number"/>
    <w:basedOn w:val="DefaultParagraphFont"/>
    <w:rsid w:val="0070136F"/>
  </w:style>
  <w:style w:type="paragraph" w:styleId="ListNumber3">
    <w:name w:val="List Number 3"/>
    <w:basedOn w:val="List3"/>
    <w:rsid w:val="0070136F"/>
    <w:pPr>
      <w:numPr>
        <w:numId w:val="7"/>
      </w:numPr>
      <w:tabs>
        <w:tab w:val="clear" w:pos="720"/>
      </w:tabs>
      <w:ind w:left="1020" w:hanging="340"/>
    </w:pPr>
  </w:style>
  <w:style w:type="paragraph" w:styleId="ListBullet5">
    <w:name w:val="List Bullet 5"/>
    <w:basedOn w:val="ListBullet4"/>
    <w:rsid w:val="0070136F"/>
    <w:pPr>
      <w:ind w:left="1701"/>
    </w:pPr>
  </w:style>
  <w:style w:type="paragraph" w:styleId="ListBullet4">
    <w:name w:val="List Bullet 4"/>
    <w:basedOn w:val="ListBullet3"/>
    <w:rsid w:val="0070136F"/>
    <w:pPr>
      <w:ind w:left="1361"/>
    </w:pPr>
  </w:style>
  <w:style w:type="paragraph" w:styleId="ListBullet3">
    <w:name w:val="List Bullet 3"/>
    <w:basedOn w:val="ListBullet2"/>
    <w:rsid w:val="0070136F"/>
    <w:pPr>
      <w:ind w:left="1020"/>
    </w:pPr>
  </w:style>
  <w:style w:type="paragraph" w:styleId="ListBullet2">
    <w:name w:val="List Bullet 2"/>
    <w:basedOn w:val="ListBullet"/>
    <w:rsid w:val="0070136F"/>
    <w:pPr>
      <w:numPr>
        <w:numId w:val="10"/>
      </w:numPr>
      <w:tabs>
        <w:tab w:val="clear" w:pos="717"/>
        <w:tab w:val="left" w:pos="680"/>
      </w:tabs>
      <w:ind w:left="680" w:hanging="340"/>
    </w:pPr>
  </w:style>
  <w:style w:type="paragraph" w:styleId="ListBullet">
    <w:name w:val="List Bullet"/>
    <w:basedOn w:val="PARAGRAPH"/>
    <w:qFormat/>
    <w:rsid w:val="0070136F"/>
    <w:pPr>
      <w:numPr>
        <w:numId w:val="11"/>
      </w:numPr>
      <w:spacing w:before="0" w:after="100"/>
    </w:pPr>
  </w:style>
  <w:style w:type="paragraph" w:styleId="MacroText">
    <w:name w:val="macro"/>
    <w:semiHidden/>
    <w:rsid w:val="0070136F"/>
    <w:pPr>
      <w:tabs>
        <w:tab w:val="left" w:pos="480"/>
        <w:tab w:val="left" w:pos="960"/>
        <w:tab w:val="left" w:pos="1440"/>
        <w:tab w:val="left" w:pos="1920"/>
        <w:tab w:val="left" w:pos="2400"/>
        <w:tab w:val="left" w:pos="2880"/>
        <w:tab w:val="left" w:pos="3360"/>
        <w:tab w:val="left" w:pos="3840"/>
        <w:tab w:val="left" w:pos="4320"/>
      </w:tabs>
      <w:spacing w:before="100" w:after="200"/>
    </w:pPr>
    <w:rPr>
      <w:rFonts w:ascii="Courier New" w:hAnsi="Courier New"/>
      <w:spacing w:val="8"/>
      <w:lang w:val="en-GB"/>
    </w:rPr>
  </w:style>
  <w:style w:type="character" w:styleId="EndnoteReference">
    <w:name w:val="endnote reference"/>
    <w:basedOn w:val="DefaultParagraphFont"/>
    <w:semiHidden/>
    <w:rsid w:val="0070136F"/>
    <w:rPr>
      <w:vertAlign w:val="superscript"/>
    </w:rPr>
  </w:style>
  <w:style w:type="paragraph" w:styleId="MessageHeader">
    <w:name w:val="Message Header"/>
    <w:basedOn w:val="Normal"/>
    <w:rsid w:val="0070136F"/>
    <w:pPr>
      <w:ind w:left="1134" w:hanging="1134"/>
    </w:pPr>
    <w:rPr>
      <w:sz w:val="24"/>
    </w:rPr>
  </w:style>
  <w:style w:type="paragraph" w:customStyle="1" w:styleId="TABFIGfootnote">
    <w:name w:val="TAB_FIG_footnote"/>
    <w:basedOn w:val="FootnoteText"/>
    <w:rsid w:val="0070136F"/>
    <w:pPr>
      <w:tabs>
        <w:tab w:val="left" w:pos="284"/>
      </w:tabs>
      <w:spacing w:before="60" w:after="60"/>
    </w:pPr>
  </w:style>
  <w:style w:type="character" w:customStyle="1" w:styleId="Reference">
    <w:name w:val="Reference"/>
    <w:basedOn w:val="DefaultParagraphFont"/>
    <w:rsid w:val="0070136F"/>
    <w:rPr>
      <w:rFonts w:ascii="Arial" w:hAnsi="Arial"/>
      <w:noProof/>
      <w:sz w:val="20"/>
      <w:szCs w:val="20"/>
    </w:rPr>
  </w:style>
  <w:style w:type="paragraph" w:customStyle="1" w:styleId="TABLE-cell">
    <w:name w:val="TABLE-cell"/>
    <w:basedOn w:val="TABLE-col-heading"/>
    <w:qFormat/>
    <w:rsid w:val="0070136F"/>
    <w:pPr>
      <w:jc w:val="left"/>
    </w:pPr>
    <w:rPr>
      <w:b w:val="0"/>
      <w:bCs w:val="0"/>
    </w:rPr>
  </w:style>
  <w:style w:type="paragraph" w:styleId="ListContinue">
    <w:name w:val="List Continue"/>
    <w:basedOn w:val="PARAGRAPH"/>
    <w:rsid w:val="0070136F"/>
    <w:pPr>
      <w:spacing w:before="0" w:after="100"/>
      <w:ind w:left="340"/>
    </w:pPr>
  </w:style>
  <w:style w:type="paragraph" w:styleId="ListContinue2">
    <w:name w:val="List Continue 2"/>
    <w:basedOn w:val="ListContinue"/>
    <w:rsid w:val="0070136F"/>
    <w:pPr>
      <w:ind w:left="680"/>
    </w:pPr>
  </w:style>
  <w:style w:type="paragraph" w:styleId="ListContinue3">
    <w:name w:val="List Continue 3"/>
    <w:basedOn w:val="ListContinue2"/>
    <w:rsid w:val="0070136F"/>
    <w:pPr>
      <w:ind w:left="1021"/>
    </w:pPr>
  </w:style>
  <w:style w:type="paragraph" w:styleId="ListContinue4">
    <w:name w:val="List Continue 4"/>
    <w:basedOn w:val="ListContinue3"/>
    <w:rsid w:val="0070136F"/>
    <w:pPr>
      <w:ind w:left="1361"/>
    </w:pPr>
  </w:style>
  <w:style w:type="paragraph" w:styleId="ListContinue5">
    <w:name w:val="List Continue 5"/>
    <w:basedOn w:val="ListContinue4"/>
    <w:rsid w:val="0070136F"/>
    <w:pPr>
      <w:ind w:left="1701"/>
    </w:pPr>
  </w:style>
  <w:style w:type="paragraph" w:styleId="List5">
    <w:name w:val="List 5"/>
    <w:basedOn w:val="List4"/>
    <w:rsid w:val="0070136F"/>
    <w:pPr>
      <w:tabs>
        <w:tab w:val="clear" w:pos="1361"/>
        <w:tab w:val="left" w:pos="1701"/>
      </w:tabs>
      <w:ind w:left="1701"/>
    </w:pPr>
  </w:style>
  <w:style w:type="paragraph" w:customStyle="1" w:styleId="ANNEX-heading1">
    <w:name w:val="ANNEX-heading1"/>
    <w:basedOn w:val="Heading1"/>
    <w:next w:val="PARAGRAPH"/>
    <w:qFormat/>
    <w:rsid w:val="0070136F"/>
    <w:pPr>
      <w:numPr>
        <w:ilvl w:val="1"/>
        <w:numId w:val="4"/>
      </w:numPr>
      <w:outlineLvl w:val="1"/>
    </w:pPr>
  </w:style>
  <w:style w:type="paragraph" w:styleId="ListNumber">
    <w:name w:val="List Number"/>
    <w:basedOn w:val="List"/>
    <w:qFormat/>
    <w:rsid w:val="0070136F"/>
    <w:pPr>
      <w:numPr>
        <w:numId w:val="5"/>
      </w:numPr>
      <w:tabs>
        <w:tab w:val="clear" w:pos="360"/>
        <w:tab w:val="left" w:pos="340"/>
      </w:tabs>
      <w:ind w:left="340" w:hanging="340"/>
    </w:pPr>
  </w:style>
  <w:style w:type="paragraph" w:styleId="ListNumber2">
    <w:name w:val="List Number 2"/>
    <w:basedOn w:val="List2"/>
    <w:rsid w:val="0070136F"/>
    <w:pPr>
      <w:numPr>
        <w:numId w:val="6"/>
      </w:numPr>
      <w:tabs>
        <w:tab w:val="clear" w:pos="360"/>
      </w:tabs>
      <w:ind w:left="680" w:hanging="340"/>
    </w:pPr>
  </w:style>
  <w:style w:type="paragraph" w:styleId="ListNumber4">
    <w:name w:val="List Number 4"/>
    <w:basedOn w:val="List4"/>
    <w:rsid w:val="0070136F"/>
    <w:pPr>
      <w:numPr>
        <w:numId w:val="8"/>
      </w:numPr>
      <w:tabs>
        <w:tab w:val="clear" w:pos="360"/>
      </w:tabs>
      <w:ind w:left="1361" w:hanging="340"/>
    </w:pPr>
  </w:style>
  <w:style w:type="paragraph" w:styleId="ListNumber5">
    <w:name w:val="List Number 5"/>
    <w:basedOn w:val="List5"/>
    <w:rsid w:val="0070136F"/>
    <w:pPr>
      <w:numPr>
        <w:numId w:val="9"/>
      </w:numPr>
      <w:tabs>
        <w:tab w:val="clear" w:pos="360"/>
      </w:tabs>
      <w:ind w:left="1701" w:hanging="340"/>
    </w:pPr>
  </w:style>
  <w:style w:type="paragraph" w:customStyle="1" w:styleId="TABLE-centered">
    <w:name w:val="TABLE-centered"/>
    <w:basedOn w:val="TABLE-col-heading"/>
    <w:rsid w:val="0070136F"/>
    <w:rPr>
      <w:b w:val="0"/>
      <w:bCs w:val="0"/>
    </w:rPr>
  </w:style>
  <w:style w:type="paragraph" w:customStyle="1" w:styleId="bullet-list2">
    <w:name w:val="bullet-list2"/>
    <w:basedOn w:val="Normal"/>
    <w:rsid w:val="0070136F"/>
    <w:pPr>
      <w:numPr>
        <w:numId w:val="2"/>
      </w:numPr>
      <w:tabs>
        <w:tab w:val="center" w:pos="4536"/>
        <w:tab w:val="right" w:pos="9072"/>
      </w:tabs>
      <w:spacing w:before="100" w:after="200"/>
      <w:jc w:val="left"/>
    </w:pPr>
  </w:style>
  <w:style w:type="paragraph" w:styleId="TableofFigures">
    <w:name w:val="table of figures"/>
    <w:basedOn w:val="TOC1"/>
    <w:uiPriority w:val="99"/>
    <w:rsid w:val="0070136F"/>
    <w:pPr>
      <w:ind w:left="0" w:firstLine="0"/>
    </w:pPr>
  </w:style>
  <w:style w:type="paragraph" w:customStyle="1" w:styleId="SectionHeading">
    <w:name w:val="Section Heading"/>
    <w:basedOn w:val="HeadingBase"/>
    <w:rsid w:val="0070136F"/>
    <w:pPr>
      <w:spacing w:before="240"/>
    </w:pPr>
  </w:style>
  <w:style w:type="paragraph" w:customStyle="1" w:styleId="HeadingBase">
    <w:name w:val="Heading Base"/>
    <w:basedOn w:val="Normal"/>
    <w:next w:val="BodyText"/>
    <w:rsid w:val="0070136F"/>
    <w:pPr>
      <w:keepNext/>
      <w:keepLines/>
      <w:spacing w:before="360" w:after="120" w:line="360" w:lineRule="exact"/>
      <w:ind w:hanging="11"/>
      <w:jc w:val="left"/>
    </w:pPr>
    <w:rPr>
      <w:b/>
      <w:spacing w:val="0"/>
      <w:kern w:val="28"/>
      <w:sz w:val="28"/>
      <w:lang w:val="en-US"/>
    </w:rPr>
  </w:style>
  <w:style w:type="paragraph" w:customStyle="1" w:styleId="Picture">
    <w:name w:val="Picture"/>
    <w:basedOn w:val="BodyText"/>
    <w:next w:val="Caption"/>
    <w:rsid w:val="0070136F"/>
    <w:pPr>
      <w:keepNext/>
      <w:spacing w:before="120"/>
      <w:ind w:left="11"/>
      <w:jc w:val="center"/>
    </w:pPr>
  </w:style>
  <w:style w:type="paragraph" w:styleId="Caption">
    <w:name w:val="caption"/>
    <w:basedOn w:val="Picture"/>
    <w:next w:val="PARAGRAPH"/>
    <w:qFormat/>
    <w:rsid w:val="0070136F"/>
    <w:pPr>
      <w:keepNext w:val="0"/>
      <w:spacing w:after="240"/>
    </w:pPr>
    <w:rPr>
      <w:b/>
      <w:sz w:val="20"/>
    </w:rPr>
  </w:style>
  <w:style w:type="paragraph" w:styleId="PlainText">
    <w:name w:val="Plain Text"/>
    <w:basedOn w:val="Normal"/>
    <w:rsid w:val="0070136F"/>
    <w:pPr>
      <w:jc w:val="left"/>
    </w:pPr>
    <w:rPr>
      <w:rFonts w:ascii="Courier New" w:hAnsi="Courier New"/>
      <w:spacing w:val="0"/>
      <w:lang w:val="en-US" w:eastAsia="en-US"/>
    </w:rPr>
  </w:style>
  <w:style w:type="paragraph" w:styleId="BodyTextFirstIndent">
    <w:name w:val="Body Text First Indent"/>
    <w:basedOn w:val="BodyText"/>
    <w:rsid w:val="0070136F"/>
    <w:pPr>
      <w:ind w:left="0" w:firstLine="210"/>
      <w:jc w:val="both"/>
    </w:pPr>
    <w:rPr>
      <w:spacing w:val="8"/>
      <w:sz w:val="20"/>
      <w:lang w:val="en-GB"/>
    </w:rPr>
  </w:style>
  <w:style w:type="paragraph" w:styleId="BodyTextIndent">
    <w:name w:val="Body Text Indent"/>
    <w:basedOn w:val="Normal"/>
    <w:rsid w:val="0070136F"/>
    <w:pPr>
      <w:spacing w:after="120"/>
      <w:ind w:left="283"/>
    </w:pPr>
  </w:style>
  <w:style w:type="paragraph" w:styleId="BodyTextFirstIndent2">
    <w:name w:val="Body Text First Indent 2"/>
    <w:basedOn w:val="BodyTextIndent"/>
    <w:rsid w:val="0070136F"/>
    <w:pPr>
      <w:ind w:firstLine="210"/>
    </w:pPr>
  </w:style>
  <w:style w:type="paragraph" w:styleId="BodyTextIndent2">
    <w:name w:val="Body Text Indent 2"/>
    <w:basedOn w:val="Normal"/>
    <w:rsid w:val="0070136F"/>
    <w:pPr>
      <w:spacing w:after="120" w:line="480" w:lineRule="auto"/>
      <w:ind w:left="283"/>
    </w:pPr>
  </w:style>
  <w:style w:type="paragraph" w:styleId="BodyTextIndent3">
    <w:name w:val="Body Text Indent 3"/>
    <w:basedOn w:val="Normal"/>
    <w:rsid w:val="0070136F"/>
    <w:pPr>
      <w:spacing w:after="120"/>
      <w:ind w:left="283"/>
    </w:pPr>
    <w:rPr>
      <w:sz w:val="16"/>
    </w:rPr>
  </w:style>
  <w:style w:type="paragraph" w:styleId="Date">
    <w:name w:val="Date"/>
    <w:basedOn w:val="Normal"/>
    <w:next w:val="Normal"/>
    <w:rsid w:val="0070136F"/>
  </w:style>
  <w:style w:type="paragraph" w:styleId="DocumentMap">
    <w:name w:val="Document Map"/>
    <w:basedOn w:val="Normal"/>
    <w:semiHidden/>
    <w:rsid w:val="0070136F"/>
    <w:pPr>
      <w:shd w:val="clear" w:color="auto" w:fill="000080"/>
    </w:pPr>
    <w:rPr>
      <w:rFonts w:ascii="Tahoma" w:hAnsi="Tahoma"/>
    </w:rPr>
  </w:style>
  <w:style w:type="paragraph" w:styleId="EndnoteText">
    <w:name w:val="endnote text"/>
    <w:basedOn w:val="Normal"/>
    <w:semiHidden/>
    <w:rsid w:val="0070136F"/>
  </w:style>
  <w:style w:type="paragraph" w:styleId="EnvelopeAddress">
    <w:name w:val="envelope address"/>
    <w:basedOn w:val="Normal"/>
    <w:rsid w:val="0070136F"/>
    <w:pPr>
      <w:framePr w:w="7920" w:h="1980" w:hRule="exact" w:hSpace="180" w:wrap="auto" w:hAnchor="page" w:xAlign="center" w:yAlign="bottom"/>
      <w:ind w:left="2880"/>
    </w:pPr>
    <w:rPr>
      <w:sz w:val="24"/>
    </w:rPr>
  </w:style>
  <w:style w:type="paragraph" w:styleId="EnvelopeReturn">
    <w:name w:val="envelope return"/>
    <w:basedOn w:val="Normal"/>
    <w:rsid w:val="0070136F"/>
  </w:style>
  <w:style w:type="paragraph" w:styleId="Index1">
    <w:name w:val="index 1"/>
    <w:basedOn w:val="Normal"/>
    <w:next w:val="Normal"/>
    <w:autoRedefine/>
    <w:semiHidden/>
    <w:rsid w:val="0070136F"/>
    <w:pPr>
      <w:ind w:left="200" w:hanging="200"/>
    </w:pPr>
  </w:style>
  <w:style w:type="paragraph" w:styleId="Index2">
    <w:name w:val="index 2"/>
    <w:basedOn w:val="Normal"/>
    <w:next w:val="Normal"/>
    <w:autoRedefine/>
    <w:semiHidden/>
    <w:rsid w:val="0070136F"/>
    <w:pPr>
      <w:ind w:left="400" w:hanging="200"/>
    </w:pPr>
  </w:style>
  <w:style w:type="paragraph" w:styleId="Index3">
    <w:name w:val="index 3"/>
    <w:basedOn w:val="Normal"/>
    <w:next w:val="Normal"/>
    <w:autoRedefine/>
    <w:semiHidden/>
    <w:rsid w:val="0070136F"/>
    <w:pPr>
      <w:ind w:left="600" w:hanging="200"/>
    </w:pPr>
  </w:style>
  <w:style w:type="paragraph" w:styleId="Index4">
    <w:name w:val="index 4"/>
    <w:basedOn w:val="Normal"/>
    <w:next w:val="Normal"/>
    <w:autoRedefine/>
    <w:semiHidden/>
    <w:rsid w:val="0070136F"/>
    <w:pPr>
      <w:ind w:left="800" w:hanging="200"/>
    </w:pPr>
  </w:style>
  <w:style w:type="paragraph" w:styleId="Index5">
    <w:name w:val="index 5"/>
    <w:basedOn w:val="Normal"/>
    <w:next w:val="Normal"/>
    <w:autoRedefine/>
    <w:semiHidden/>
    <w:rsid w:val="0070136F"/>
    <w:pPr>
      <w:ind w:left="1000" w:hanging="200"/>
    </w:pPr>
  </w:style>
  <w:style w:type="paragraph" w:styleId="Index6">
    <w:name w:val="index 6"/>
    <w:basedOn w:val="Normal"/>
    <w:next w:val="Normal"/>
    <w:autoRedefine/>
    <w:semiHidden/>
    <w:rsid w:val="0070136F"/>
    <w:pPr>
      <w:ind w:left="1200" w:hanging="200"/>
    </w:pPr>
  </w:style>
  <w:style w:type="paragraph" w:styleId="Index7">
    <w:name w:val="index 7"/>
    <w:basedOn w:val="Normal"/>
    <w:next w:val="Normal"/>
    <w:autoRedefine/>
    <w:semiHidden/>
    <w:rsid w:val="0070136F"/>
    <w:pPr>
      <w:ind w:left="1400" w:hanging="200"/>
    </w:pPr>
  </w:style>
  <w:style w:type="paragraph" w:styleId="Index8">
    <w:name w:val="index 8"/>
    <w:basedOn w:val="Normal"/>
    <w:next w:val="Normal"/>
    <w:autoRedefine/>
    <w:semiHidden/>
    <w:rsid w:val="0070136F"/>
    <w:pPr>
      <w:ind w:left="1600" w:hanging="200"/>
    </w:pPr>
  </w:style>
  <w:style w:type="paragraph" w:styleId="Index9">
    <w:name w:val="index 9"/>
    <w:basedOn w:val="Normal"/>
    <w:next w:val="Normal"/>
    <w:autoRedefine/>
    <w:semiHidden/>
    <w:rsid w:val="0070136F"/>
    <w:pPr>
      <w:ind w:left="1800" w:hanging="200"/>
    </w:pPr>
  </w:style>
  <w:style w:type="paragraph" w:styleId="IndexHeading">
    <w:name w:val="index heading"/>
    <w:basedOn w:val="Normal"/>
    <w:next w:val="Index1"/>
    <w:semiHidden/>
    <w:rsid w:val="0070136F"/>
    <w:rPr>
      <w:b/>
    </w:rPr>
  </w:style>
  <w:style w:type="paragraph" w:styleId="NoteHeading">
    <w:name w:val="Note Heading"/>
    <w:basedOn w:val="Normal"/>
    <w:next w:val="Normal"/>
    <w:rsid w:val="0070136F"/>
  </w:style>
  <w:style w:type="paragraph" w:styleId="Salutation">
    <w:name w:val="Salutation"/>
    <w:basedOn w:val="Normal"/>
    <w:next w:val="Normal"/>
    <w:rsid w:val="0070136F"/>
  </w:style>
  <w:style w:type="paragraph" w:styleId="Signature">
    <w:name w:val="Signature"/>
    <w:basedOn w:val="Normal"/>
    <w:rsid w:val="0070136F"/>
    <w:pPr>
      <w:ind w:left="4252"/>
    </w:pPr>
  </w:style>
  <w:style w:type="paragraph" w:styleId="Subtitle">
    <w:name w:val="Subtitle"/>
    <w:basedOn w:val="Normal"/>
    <w:qFormat/>
    <w:rsid w:val="0070136F"/>
    <w:pPr>
      <w:spacing w:after="60"/>
      <w:jc w:val="center"/>
      <w:outlineLvl w:val="1"/>
    </w:pPr>
    <w:rPr>
      <w:sz w:val="24"/>
    </w:rPr>
  </w:style>
  <w:style w:type="paragraph" w:styleId="TableofAuthorities">
    <w:name w:val="table of authorities"/>
    <w:basedOn w:val="Normal"/>
    <w:next w:val="Normal"/>
    <w:semiHidden/>
    <w:rsid w:val="0070136F"/>
    <w:pPr>
      <w:ind w:left="200" w:hanging="200"/>
    </w:pPr>
  </w:style>
  <w:style w:type="paragraph" w:styleId="TOAHeading">
    <w:name w:val="toa heading"/>
    <w:basedOn w:val="Normal"/>
    <w:next w:val="Normal"/>
    <w:semiHidden/>
    <w:rsid w:val="0070136F"/>
    <w:pPr>
      <w:spacing w:before="120"/>
    </w:pPr>
    <w:rPr>
      <w:b/>
      <w:sz w:val="24"/>
    </w:rPr>
  </w:style>
  <w:style w:type="paragraph" w:customStyle="1" w:styleId="DefinitionTitle">
    <w:name w:val="Definition Title"/>
    <w:basedOn w:val="TERM-number"/>
    <w:next w:val="TERM-definition"/>
    <w:rsid w:val="0070136F"/>
    <w:pPr>
      <w:spacing w:before="0"/>
    </w:pPr>
  </w:style>
  <w:style w:type="paragraph" w:customStyle="1" w:styleId="DefinitionNumber">
    <w:name w:val="Definition Number"/>
    <w:basedOn w:val="Heading2"/>
    <w:next w:val="DefinitionTitle"/>
    <w:rsid w:val="0070136F"/>
    <w:pPr>
      <w:numPr>
        <w:ilvl w:val="0"/>
        <w:numId w:val="0"/>
      </w:numPr>
      <w:spacing w:before="200" w:after="0"/>
    </w:pPr>
  </w:style>
  <w:style w:type="character" w:styleId="Hyperlink">
    <w:name w:val="Hyperlink"/>
    <w:basedOn w:val="DefaultParagraphFont"/>
    <w:rsid w:val="0070136F"/>
    <w:rPr>
      <w:color w:val="0000FF"/>
      <w:u w:val="none"/>
    </w:rPr>
  </w:style>
  <w:style w:type="paragraph" w:styleId="NormalWeb">
    <w:name w:val="Normal (Web)"/>
    <w:basedOn w:val="Normal"/>
    <w:rsid w:val="0070136F"/>
    <w:pPr>
      <w:spacing w:before="100" w:beforeAutospacing="1" w:after="100" w:afterAutospacing="1"/>
      <w:jc w:val="left"/>
    </w:pPr>
    <w:rPr>
      <w:rFonts w:ascii="Times New Roman" w:hAnsi="Times New Roman"/>
      <w:spacing w:val="0"/>
      <w:sz w:val="24"/>
      <w:szCs w:val="24"/>
      <w:lang w:val="en-US"/>
    </w:rPr>
  </w:style>
  <w:style w:type="character" w:styleId="FollowedHyperlink">
    <w:name w:val="FollowedHyperlink"/>
    <w:basedOn w:val="Hyperlink"/>
    <w:rsid w:val="0070136F"/>
    <w:rPr>
      <w:color w:val="0000FF"/>
      <w:u w:val="none"/>
    </w:rPr>
  </w:style>
  <w:style w:type="paragraph" w:customStyle="1" w:styleId="ANNEXtitle">
    <w:name w:val="ANNEX_title"/>
    <w:basedOn w:val="MAIN-TITLE"/>
    <w:next w:val="ANNEX-heading1"/>
    <w:qFormat/>
    <w:rsid w:val="0070136F"/>
    <w:pPr>
      <w:pageBreakBefore/>
      <w:numPr>
        <w:numId w:val="4"/>
      </w:numPr>
      <w:spacing w:after="200"/>
      <w:outlineLvl w:val="0"/>
    </w:pPr>
  </w:style>
  <w:style w:type="character" w:customStyle="1" w:styleId="VARIABLE">
    <w:name w:val="VARIABLE"/>
    <w:basedOn w:val="DefaultParagraphFont"/>
    <w:rsid w:val="0070136F"/>
    <w:rPr>
      <w:rFonts w:ascii="Times New Roman" w:hAnsi="Times New Roman"/>
      <w:i/>
      <w:iCs/>
    </w:rPr>
  </w:style>
  <w:style w:type="paragraph" w:customStyle="1" w:styleId="ANNEX-heading2">
    <w:name w:val="ANNEX-heading2"/>
    <w:basedOn w:val="Heading2"/>
    <w:next w:val="PARAGRAPH"/>
    <w:qFormat/>
    <w:rsid w:val="0070136F"/>
    <w:pPr>
      <w:numPr>
        <w:ilvl w:val="2"/>
        <w:numId w:val="4"/>
      </w:numPr>
      <w:outlineLvl w:val="2"/>
    </w:pPr>
  </w:style>
  <w:style w:type="paragraph" w:customStyle="1" w:styleId="ANNEX-heading3">
    <w:name w:val="ANNEX-heading3"/>
    <w:basedOn w:val="Heading3"/>
    <w:next w:val="PARAGRAPH"/>
    <w:rsid w:val="0070136F"/>
    <w:pPr>
      <w:numPr>
        <w:ilvl w:val="3"/>
        <w:numId w:val="4"/>
      </w:numPr>
      <w:outlineLvl w:val="3"/>
    </w:pPr>
  </w:style>
  <w:style w:type="paragraph" w:customStyle="1" w:styleId="ANNEX-heading4">
    <w:name w:val="ANNEX-heading4"/>
    <w:basedOn w:val="Heading4"/>
    <w:next w:val="PARAGRAPH"/>
    <w:rsid w:val="0070136F"/>
    <w:pPr>
      <w:numPr>
        <w:ilvl w:val="4"/>
        <w:numId w:val="4"/>
      </w:numPr>
      <w:outlineLvl w:val="4"/>
    </w:pPr>
  </w:style>
  <w:style w:type="paragraph" w:customStyle="1" w:styleId="ANNEX-heading5">
    <w:name w:val="ANNEX-heading5"/>
    <w:basedOn w:val="Heading5"/>
    <w:next w:val="PARAGRAPH"/>
    <w:rsid w:val="0070136F"/>
    <w:pPr>
      <w:numPr>
        <w:ilvl w:val="5"/>
        <w:numId w:val="4"/>
      </w:numPr>
      <w:outlineLvl w:val="5"/>
    </w:pPr>
  </w:style>
  <w:style w:type="character" w:customStyle="1" w:styleId="SUPerscript">
    <w:name w:val="SUPerscript"/>
    <w:basedOn w:val="DefaultParagraphFont"/>
    <w:rsid w:val="0070136F"/>
    <w:rPr>
      <w:kern w:val="0"/>
      <w:position w:val="6"/>
      <w:sz w:val="16"/>
      <w:szCs w:val="16"/>
    </w:rPr>
  </w:style>
  <w:style w:type="character" w:customStyle="1" w:styleId="SUBscript">
    <w:name w:val="SUBscript"/>
    <w:basedOn w:val="DefaultParagraphFont"/>
    <w:rsid w:val="0070136F"/>
    <w:rPr>
      <w:kern w:val="0"/>
      <w:position w:val="-6"/>
      <w:sz w:val="16"/>
      <w:szCs w:val="16"/>
    </w:rPr>
  </w:style>
  <w:style w:type="paragraph" w:customStyle="1" w:styleId="Code1">
    <w:name w:val="Code 1"/>
    <w:basedOn w:val="PARAGRAPH"/>
    <w:link w:val="Code1Char"/>
    <w:rsid w:val="0070136F"/>
    <w:pPr>
      <w:spacing w:before="0" w:after="120"/>
      <w:jc w:val="left"/>
    </w:pPr>
    <w:rPr>
      <w:rFonts w:ascii="Arial Black" w:hAnsi="Arial Black"/>
      <w:noProof/>
      <w:sz w:val="16"/>
    </w:rPr>
  </w:style>
  <w:style w:type="character" w:customStyle="1" w:styleId="Code1Char">
    <w:name w:val="Code 1 Char"/>
    <w:basedOn w:val="PARAGRAPHCar"/>
    <w:link w:val="Code1"/>
    <w:rsid w:val="0070136F"/>
    <w:rPr>
      <w:rFonts w:ascii="Arial Black" w:hAnsi="Arial Black" w:cs="Arial"/>
      <w:noProof/>
      <w:spacing w:val="8"/>
      <w:sz w:val="16"/>
      <w:lang w:val="en-GB" w:eastAsia="zh-CN" w:bidi="ar-SA"/>
    </w:rPr>
  </w:style>
  <w:style w:type="paragraph" w:customStyle="1" w:styleId="Code2">
    <w:name w:val="Code 2"/>
    <w:basedOn w:val="Code1"/>
    <w:rsid w:val="0070136F"/>
    <w:pPr>
      <w:ind w:left="284"/>
    </w:pPr>
  </w:style>
  <w:style w:type="paragraph" w:customStyle="1" w:styleId="Code3">
    <w:name w:val="Code 3"/>
    <w:basedOn w:val="Code1"/>
    <w:rsid w:val="0070136F"/>
    <w:pPr>
      <w:ind w:left="567"/>
    </w:pPr>
  </w:style>
  <w:style w:type="paragraph" w:customStyle="1" w:styleId="Code4">
    <w:name w:val="Code 4"/>
    <w:basedOn w:val="Code1"/>
    <w:rsid w:val="0070136F"/>
    <w:pPr>
      <w:ind w:left="851"/>
    </w:pPr>
  </w:style>
  <w:style w:type="paragraph" w:customStyle="1" w:styleId="Code5">
    <w:name w:val="Code 5"/>
    <w:basedOn w:val="Code1"/>
    <w:rsid w:val="0070136F"/>
    <w:pPr>
      <w:ind w:left="1134"/>
    </w:pPr>
  </w:style>
  <w:style w:type="paragraph" w:customStyle="1" w:styleId="Code6">
    <w:name w:val="Code 6"/>
    <w:basedOn w:val="Code1"/>
    <w:rsid w:val="0070136F"/>
    <w:pPr>
      <w:ind w:left="1418"/>
    </w:pPr>
  </w:style>
  <w:style w:type="paragraph" w:customStyle="1" w:styleId="Code7">
    <w:name w:val="Code 7"/>
    <w:basedOn w:val="Code1"/>
    <w:rsid w:val="0070136F"/>
    <w:pPr>
      <w:ind w:left="1701"/>
    </w:pPr>
  </w:style>
  <w:style w:type="paragraph" w:customStyle="1" w:styleId="Code8">
    <w:name w:val="Code 8"/>
    <w:basedOn w:val="Code1"/>
    <w:rsid w:val="0070136F"/>
    <w:pPr>
      <w:ind w:left="1985"/>
    </w:pPr>
  </w:style>
  <w:style w:type="paragraph" w:customStyle="1" w:styleId="Code9">
    <w:name w:val="Code 9"/>
    <w:basedOn w:val="Code1"/>
    <w:rsid w:val="0070136F"/>
    <w:pPr>
      <w:ind w:left="2268"/>
    </w:pPr>
  </w:style>
  <w:style w:type="paragraph" w:styleId="BalloonText">
    <w:name w:val="Balloon Text"/>
    <w:basedOn w:val="Normal"/>
    <w:semiHidden/>
    <w:rsid w:val="0070136F"/>
    <w:rPr>
      <w:rFonts w:ascii="Tahoma" w:hAnsi="Tahoma" w:cs="Tahoma"/>
      <w:sz w:val="16"/>
      <w:szCs w:val="16"/>
    </w:rPr>
  </w:style>
  <w:style w:type="paragraph" w:customStyle="1" w:styleId="MTDisplayEquation">
    <w:name w:val="MTDisplayEquation"/>
    <w:basedOn w:val="PARAGRAPH"/>
    <w:next w:val="Normal"/>
    <w:rsid w:val="0070136F"/>
    <w:pPr>
      <w:tabs>
        <w:tab w:val="center" w:pos="4540"/>
        <w:tab w:val="right" w:pos="9080"/>
      </w:tabs>
    </w:pPr>
  </w:style>
  <w:style w:type="character" w:customStyle="1" w:styleId="PARAGRAPHChar">
    <w:name w:val="PARAGRAPH Char"/>
    <w:basedOn w:val="DefaultParagraphFont"/>
    <w:rsid w:val="0070136F"/>
    <w:rPr>
      <w:rFonts w:ascii="Arial" w:hAnsi="Arial" w:cs="Arial"/>
      <w:spacing w:val="8"/>
      <w:lang w:val="en-GB" w:eastAsia="zh-CN" w:bidi="ar-SA"/>
    </w:rPr>
  </w:style>
  <w:style w:type="character" w:customStyle="1" w:styleId="TABLE-col-headingChar">
    <w:name w:val="TABLE-col-heading Char"/>
    <w:basedOn w:val="PARAGRAPHChar"/>
    <w:rsid w:val="0070136F"/>
    <w:rPr>
      <w:rFonts w:ascii="Arial" w:hAnsi="Arial" w:cs="Arial"/>
      <w:b/>
      <w:bCs/>
      <w:spacing w:val="8"/>
      <w:sz w:val="16"/>
      <w:szCs w:val="16"/>
      <w:lang w:val="en-GB" w:eastAsia="zh-CN" w:bidi="ar-SA"/>
    </w:rPr>
  </w:style>
  <w:style w:type="paragraph" w:customStyle="1" w:styleId="ANNEX-title">
    <w:name w:val="ANNEX-title"/>
    <w:basedOn w:val="Title"/>
    <w:rsid w:val="0070136F"/>
  </w:style>
  <w:style w:type="paragraph" w:customStyle="1" w:styleId="ANNEX-heading20">
    <w:name w:val="ANNEX-heading2..."/>
    <w:basedOn w:val="Heading2"/>
    <w:next w:val="PARAGRAPH"/>
    <w:rsid w:val="0070136F"/>
    <w:pPr>
      <w:numPr>
        <w:ilvl w:val="0"/>
        <w:numId w:val="0"/>
      </w:numPr>
      <w:tabs>
        <w:tab w:val="left" w:pos="720"/>
      </w:tabs>
      <w:ind w:left="720" w:hanging="720"/>
      <w:outlineLvl w:val="9"/>
    </w:pPr>
  </w:style>
  <w:style w:type="paragraph" w:customStyle="1" w:styleId="0">
    <w:name w:val="0"/>
    <w:basedOn w:val="PARAGRAPH"/>
    <w:rsid w:val="0070136F"/>
    <w:pPr>
      <w:spacing w:before="0" w:after="0"/>
    </w:pPr>
  </w:style>
  <w:style w:type="paragraph" w:styleId="BodyText">
    <w:name w:val="Body Text"/>
    <w:basedOn w:val="Normal"/>
    <w:rsid w:val="0070136F"/>
    <w:pPr>
      <w:spacing w:after="120"/>
      <w:ind w:left="720" w:hanging="11"/>
      <w:jc w:val="left"/>
    </w:pPr>
    <w:rPr>
      <w:spacing w:val="0"/>
      <w:sz w:val="22"/>
      <w:lang w:val="en-US"/>
    </w:rPr>
  </w:style>
  <w:style w:type="paragraph" w:customStyle="1" w:styleId="ANNEX-heading30">
    <w:name w:val="ANNEX-heading 3"/>
    <w:basedOn w:val="ANNEX-heading20"/>
    <w:next w:val="PARAGRAPH"/>
    <w:rsid w:val="0070136F"/>
    <w:pPr>
      <w:widowControl w:val="0"/>
      <w:tabs>
        <w:tab w:val="clear" w:pos="720"/>
        <w:tab w:val="left" w:pos="1440"/>
      </w:tabs>
      <w:spacing w:before="240"/>
      <w:ind w:left="1440" w:hanging="1440"/>
    </w:pPr>
  </w:style>
  <w:style w:type="paragraph" w:styleId="BlockText">
    <w:name w:val="Block Text"/>
    <w:basedOn w:val="Normal"/>
    <w:rsid w:val="0070136F"/>
    <w:pPr>
      <w:spacing w:after="120"/>
      <w:ind w:left="1440" w:right="1440"/>
    </w:pPr>
  </w:style>
  <w:style w:type="paragraph" w:styleId="BodyText2">
    <w:name w:val="Body Text 2"/>
    <w:basedOn w:val="Normal"/>
    <w:rsid w:val="0070136F"/>
    <w:pPr>
      <w:spacing w:after="120" w:line="480" w:lineRule="auto"/>
    </w:pPr>
  </w:style>
  <w:style w:type="paragraph" w:styleId="BodyText3">
    <w:name w:val="Body Text 3"/>
    <w:basedOn w:val="Normal"/>
    <w:rsid w:val="0070136F"/>
    <w:pPr>
      <w:spacing w:after="120"/>
    </w:pPr>
    <w:rPr>
      <w:sz w:val="16"/>
    </w:rPr>
  </w:style>
  <w:style w:type="paragraph" w:styleId="Closing">
    <w:name w:val="Closing"/>
    <w:basedOn w:val="Normal"/>
    <w:rsid w:val="0070136F"/>
    <w:pPr>
      <w:ind w:left="4252"/>
    </w:pPr>
  </w:style>
  <w:style w:type="paragraph" w:customStyle="1" w:styleId="AMD-Heading1">
    <w:name w:val="AMD-Heading1"/>
    <w:basedOn w:val="Heading1"/>
    <w:next w:val="PARAGRAPH"/>
    <w:rsid w:val="0070136F"/>
    <w:pPr>
      <w:outlineLvl w:val="9"/>
    </w:pPr>
  </w:style>
  <w:style w:type="paragraph" w:customStyle="1" w:styleId="AMD-Heading2">
    <w:name w:val="AMD-Heading2..."/>
    <w:basedOn w:val="Heading2"/>
    <w:next w:val="PARAGRAPH"/>
    <w:rsid w:val="0070136F"/>
    <w:pPr>
      <w:outlineLvl w:val="9"/>
    </w:pPr>
  </w:style>
  <w:style w:type="character" w:customStyle="1" w:styleId="CommentTextChar">
    <w:name w:val="Comment Text Char"/>
    <w:basedOn w:val="DefaultParagraphFont"/>
    <w:link w:val="CommentText"/>
    <w:semiHidden/>
    <w:rsid w:val="00A46B73"/>
    <w:rPr>
      <w:rFonts w:ascii="Arial" w:hAnsi="Arial" w:cs="Arial"/>
      <w:spacing w:val="8"/>
      <w:lang w:val="en-GB" w:eastAsia="zh-CN"/>
    </w:rPr>
  </w:style>
  <w:style w:type="paragraph" w:customStyle="1" w:styleId="Attribute">
    <w:name w:val="Attribute"/>
    <w:basedOn w:val="PARAGRAPH"/>
    <w:next w:val="PARAGRAPH"/>
    <w:link w:val="AttributeChar"/>
    <w:qFormat/>
    <w:rsid w:val="00356179"/>
    <w:rPr>
      <w:rFonts w:ascii="Arial Black" w:hAnsi="Arial Black"/>
      <w:sz w:val="16"/>
    </w:rPr>
  </w:style>
  <w:style w:type="character" w:customStyle="1" w:styleId="AttributeChar">
    <w:name w:val="Attribute Char"/>
    <w:basedOn w:val="PARAGRAPHCar"/>
    <w:link w:val="Attribute"/>
    <w:rsid w:val="00356179"/>
    <w:rPr>
      <w:rFonts w:ascii="Arial Black" w:hAnsi="Arial Black" w:cs="Arial"/>
      <w:spacing w:val="8"/>
      <w:sz w:val="16"/>
      <w:lang w:val="en-GB" w:eastAsia="zh-CN" w:bidi="ar-SA"/>
    </w:rPr>
  </w:style>
  <w:style w:type="paragraph" w:styleId="NormalIndent">
    <w:name w:val="Normal Indent"/>
    <w:basedOn w:val="Normal"/>
    <w:rsid w:val="002B5DA6"/>
    <w:pPr>
      <w:ind w:left="720"/>
    </w:pPr>
  </w:style>
  <w:style w:type="character" w:customStyle="1" w:styleId="SoDAField">
    <w:name w:val="SoDA Field"/>
    <w:rsid w:val="002B5DA6"/>
    <w:rPr>
      <w:color w:val="0000FF"/>
    </w:rPr>
  </w:style>
  <w:style w:type="paragraph" w:customStyle="1" w:styleId="SoDAList1">
    <w:name w:val="SoDA List 1"/>
    <w:basedOn w:val="Normal"/>
    <w:next w:val="Normal"/>
    <w:rsid w:val="002B5DA6"/>
    <w:pPr>
      <w:jc w:val="left"/>
    </w:pPr>
    <w:rPr>
      <w:vanish/>
      <w:spacing w:val="0"/>
      <w:sz w:val="18"/>
      <w:lang w:val="en-US"/>
    </w:rPr>
  </w:style>
  <w:style w:type="paragraph" w:customStyle="1" w:styleId="SoDAList2">
    <w:name w:val="SoDA List 2"/>
    <w:basedOn w:val="Normal"/>
    <w:next w:val="Normal"/>
    <w:rsid w:val="002B5DA6"/>
    <w:pPr>
      <w:jc w:val="left"/>
    </w:pPr>
    <w:rPr>
      <w:vanish/>
      <w:spacing w:val="0"/>
      <w:sz w:val="18"/>
      <w:lang w:val="en-US"/>
    </w:rPr>
  </w:style>
  <w:style w:type="paragraph" w:customStyle="1" w:styleId="TableHead">
    <w:name w:val="TableHead"/>
    <w:basedOn w:val="PARAGRAPH"/>
    <w:rsid w:val="002B5DA6"/>
    <w:pPr>
      <w:spacing w:before="120" w:after="60"/>
    </w:pPr>
    <w:rPr>
      <w:i/>
      <w:iCs/>
      <w:noProof/>
      <w:sz w:val="18"/>
      <w:lang w:val="en-US" w:eastAsia="en-US"/>
    </w:rPr>
  </w:style>
  <w:style w:type="paragraph" w:customStyle="1" w:styleId="AHeading1">
    <w:name w:val="AHeading1"/>
    <w:basedOn w:val="Heading1"/>
    <w:rsid w:val="002B5DA6"/>
    <w:pPr>
      <w:numPr>
        <w:numId w:val="12"/>
      </w:numPr>
      <w:spacing w:before="240" w:after="120"/>
    </w:pPr>
    <w:rPr>
      <w:noProof/>
      <w:lang w:val="en-US" w:eastAsia="en-US"/>
    </w:rPr>
  </w:style>
  <w:style w:type="paragraph" w:customStyle="1" w:styleId="AHeading2">
    <w:name w:val="AHeading2"/>
    <w:basedOn w:val="Normal"/>
    <w:next w:val="PARAGRAPH"/>
    <w:rsid w:val="002B5DA6"/>
    <w:pPr>
      <w:numPr>
        <w:ilvl w:val="1"/>
        <w:numId w:val="12"/>
      </w:numPr>
      <w:spacing w:before="240"/>
    </w:pPr>
    <w:rPr>
      <w:b/>
    </w:rPr>
  </w:style>
  <w:style w:type="paragraph" w:styleId="CommentSubject">
    <w:name w:val="annotation subject"/>
    <w:basedOn w:val="CommentText"/>
    <w:next w:val="CommentText"/>
    <w:link w:val="CommentSubjectChar"/>
    <w:rsid w:val="002B5DA6"/>
    <w:rPr>
      <w:b/>
      <w:bCs/>
    </w:rPr>
  </w:style>
  <w:style w:type="character" w:customStyle="1" w:styleId="CommentSubjectChar">
    <w:name w:val="Comment Subject Char"/>
    <w:basedOn w:val="CommentTextChar"/>
    <w:link w:val="CommentSubject"/>
    <w:rsid w:val="002B5DA6"/>
    <w:rPr>
      <w:rFonts w:ascii="Arial" w:hAnsi="Arial" w:cs="Arial"/>
      <w:b/>
      <w:bCs/>
      <w:spacing w:val="8"/>
      <w:lang w:val="en-GB" w:eastAsia="zh-CN"/>
    </w:rPr>
  </w:style>
  <w:style w:type="paragraph" w:customStyle="1" w:styleId="AfterTable">
    <w:name w:val="AfterTable"/>
    <w:basedOn w:val="PARAGRAPH"/>
    <w:link w:val="AfterTableChar"/>
    <w:rsid w:val="002B5DA6"/>
    <w:pPr>
      <w:spacing w:before="0" w:after="0"/>
    </w:pPr>
    <w:rPr>
      <w:noProof/>
    </w:rPr>
  </w:style>
  <w:style w:type="character" w:customStyle="1" w:styleId="AfterTableChar">
    <w:name w:val="AfterTable Char"/>
    <w:basedOn w:val="PARAGRAPHChar"/>
    <w:link w:val="AfterTable"/>
    <w:rsid w:val="002B5DA6"/>
    <w:rPr>
      <w:rFonts w:ascii="Arial" w:hAnsi="Arial" w:cs="Arial"/>
      <w:noProof/>
      <w:spacing w:val="8"/>
      <w:lang w:val="en-GB" w:eastAsia="zh-CN" w:bidi="ar-SA"/>
    </w:rPr>
  </w:style>
  <w:style w:type="paragraph" w:customStyle="1" w:styleId="BHeading1">
    <w:name w:val="BHeading1"/>
    <w:basedOn w:val="AHeading1"/>
    <w:rsid w:val="002B5DA6"/>
    <w:pPr>
      <w:numPr>
        <w:numId w:val="0"/>
      </w:numPr>
      <w:tabs>
        <w:tab w:val="num" w:pos="567"/>
      </w:tabs>
      <w:ind w:left="567" w:hanging="567"/>
    </w:pPr>
  </w:style>
  <w:style w:type="table" w:styleId="TableGrid">
    <w:name w:val="Table Grid"/>
    <w:basedOn w:val="TableNormal"/>
    <w:rsid w:val="002B5DA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NOTEChar">
    <w:name w:val="NOTE Char"/>
    <w:link w:val="NOTE"/>
    <w:rsid w:val="002B5DA6"/>
    <w:rPr>
      <w:rFonts w:ascii="Arial" w:hAnsi="Arial" w:cs="Arial"/>
      <w:spacing w:val="8"/>
      <w:sz w:val="16"/>
      <w:szCs w:val="16"/>
      <w:lang w:val="en-GB" w:eastAsia="zh-CN"/>
    </w:rPr>
  </w:style>
  <w:style w:type="paragraph" w:customStyle="1" w:styleId="ListDash">
    <w:name w:val="List Dash"/>
    <w:basedOn w:val="ListBullet"/>
    <w:qFormat/>
    <w:rsid w:val="002B5DA6"/>
    <w:pPr>
      <w:numPr>
        <w:numId w:val="0"/>
      </w:numPr>
      <w:tabs>
        <w:tab w:val="num" w:pos="340"/>
      </w:tabs>
      <w:ind w:left="340" w:hanging="340"/>
    </w:pPr>
    <w:rPr>
      <w:noProof/>
      <w:lang w:val="en-US" w:eastAsia="en-US"/>
    </w:rPr>
  </w:style>
  <w:style w:type="paragraph" w:customStyle="1" w:styleId="TERM-number3">
    <w:name w:val="TERM-number 3"/>
    <w:basedOn w:val="Heading3"/>
    <w:next w:val="TERM"/>
    <w:rsid w:val="002B5DA6"/>
    <w:pPr>
      <w:numPr>
        <w:ilvl w:val="0"/>
        <w:numId w:val="0"/>
      </w:numPr>
      <w:spacing w:after="0"/>
    </w:pPr>
    <w:rPr>
      <w:noProof/>
      <w:lang w:val="en-US" w:eastAsia="en-US"/>
    </w:rPr>
  </w:style>
  <w:style w:type="character" w:customStyle="1" w:styleId="SMALLCAPS">
    <w:name w:val="SMALL CAPS"/>
    <w:rsid w:val="002B5DA6"/>
    <w:rPr>
      <w:smallCaps/>
      <w:dstrike w:val="0"/>
      <w:vertAlign w:val="baseline"/>
    </w:rPr>
  </w:style>
  <w:style w:type="paragraph" w:customStyle="1" w:styleId="NumberedPARAlevel3">
    <w:name w:val="Numbered PARA (level 3)"/>
    <w:basedOn w:val="Heading3"/>
    <w:rsid w:val="002B5DA6"/>
    <w:pPr>
      <w:numPr>
        <w:ilvl w:val="0"/>
        <w:numId w:val="0"/>
      </w:numPr>
      <w:spacing w:after="200"/>
      <w:jc w:val="both"/>
    </w:pPr>
    <w:rPr>
      <w:b w:val="0"/>
      <w:noProof/>
      <w:lang w:val="en-US" w:eastAsia="en-US"/>
    </w:rPr>
  </w:style>
  <w:style w:type="paragraph" w:customStyle="1" w:styleId="ListDash2">
    <w:name w:val="List Dash 2"/>
    <w:basedOn w:val="ListBullet2"/>
    <w:rsid w:val="002B5DA6"/>
    <w:pPr>
      <w:numPr>
        <w:numId w:val="14"/>
      </w:numPr>
    </w:pPr>
    <w:rPr>
      <w:noProof/>
      <w:lang w:val="en-US" w:eastAsia="en-US"/>
    </w:rPr>
  </w:style>
  <w:style w:type="paragraph" w:customStyle="1" w:styleId="NumberedPARAlevel2">
    <w:name w:val="Numbered PARA (level 2)"/>
    <w:basedOn w:val="Heading2"/>
    <w:rsid w:val="002B5DA6"/>
    <w:pPr>
      <w:numPr>
        <w:ilvl w:val="0"/>
        <w:numId w:val="0"/>
      </w:numPr>
      <w:spacing w:after="200"/>
      <w:jc w:val="both"/>
    </w:pPr>
    <w:rPr>
      <w:b w:val="0"/>
      <w:noProof/>
      <w:lang w:val="en-US" w:eastAsia="en-US"/>
    </w:rPr>
  </w:style>
  <w:style w:type="paragraph" w:customStyle="1" w:styleId="ListDash3">
    <w:name w:val="List Dash 3"/>
    <w:basedOn w:val="Normal"/>
    <w:rsid w:val="002B5DA6"/>
    <w:pPr>
      <w:numPr>
        <w:numId w:val="16"/>
      </w:numPr>
      <w:tabs>
        <w:tab w:val="clear" w:pos="340"/>
        <w:tab w:val="left" w:pos="1021"/>
      </w:tabs>
      <w:snapToGrid w:val="0"/>
      <w:spacing w:after="100"/>
      <w:ind w:left="1020"/>
    </w:pPr>
  </w:style>
  <w:style w:type="paragraph" w:customStyle="1" w:styleId="ListDash4">
    <w:name w:val="List Dash 4"/>
    <w:basedOn w:val="Normal"/>
    <w:rsid w:val="002B5DA6"/>
    <w:pPr>
      <w:numPr>
        <w:numId w:val="15"/>
      </w:numPr>
      <w:snapToGrid w:val="0"/>
      <w:spacing w:after="100"/>
    </w:pPr>
  </w:style>
  <w:style w:type="character" w:customStyle="1" w:styleId="ListChar">
    <w:name w:val="List Char"/>
    <w:link w:val="List"/>
    <w:rsid w:val="002B5DA6"/>
    <w:rPr>
      <w:rFonts w:ascii="Arial" w:hAnsi="Arial" w:cs="Arial"/>
      <w:spacing w:val="8"/>
      <w:lang w:val="en-GB" w:eastAsia="zh-CN"/>
    </w:rPr>
  </w:style>
  <w:style w:type="character" w:customStyle="1" w:styleId="FIGURE-titleChar">
    <w:name w:val="FIGURE-title Char"/>
    <w:link w:val="FIGURE-title"/>
    <w:rsid w:val="002B5DA6"/>
    <w:rPr>
      <w:rFonts w:ascii="Arial" w:hAnsi="Arial" w:cs="Arial"/>
      <w:b/>
      <w:bCs/>
      <w:spacing w:val="8"/>
      <w:lang w:val="en-GB" w:eastAsia="zh-CN"/>
    </w:rPr>
  </w:style>
  <w:style w:type="paragraph" w:customStyle="1" w:styleId="TABLE-title-no-TOC">
    <w:name w:val="TABLE-title-no-TOC"/>
    <w:basedOn w:val="TABLE-title"/>
    <w:qFormat/>
    <w:rsid w:val="002B5DA6"/>
    <w:rPr>
      <w:noProof/>
      <w:lang w:val="en-US" w:eastAsia="en-US"/>
    </w:rPr>
  </w:style>
  <w:style w:type="character" w:customStyle="1" w:styleId="Heading1Char">
    <w:name w:val="Heading 1 Char"/>
    <w:aliases w:val="UCI Header 1 Char"/>
    <w:link w:val="Heading1"/>
    <w:rsid w:val="002B5DA6"/>
    <w:rPr>
      <w:rFonts w:ascii="Arial" w:hAnsi="Arial" w:cs="Arial"/>
      <w:b/>
      <w:bCs/>
      <w:spacing w:val="8"/>
      <w:sz w:val="22"/>
      <w:szCs w:val="22"/>
      <w:lang w:val="en-GB" w:eastAsia="zh-CN"/>
    </w:rPr>
  </w:style>
  <w:style w:type="character" w:customStyle="1" w:styleId="Heading2Char">
    <w:name w:val="Heading 2 Char"/>
    <w:link w:val="Heading2"/>
    <w:rsid w:val="002B5DA6"/>
    <w:rPr>
      <w:rFonts w:ascii="Arial" w:hAnsi="Arial" w:cs="Arial"/>
      <w:b/>
      <w:bCs/>
      <w:spacing w:val="8"/>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image" Target="media/image4.emf"/><Relationship Id="rId26" Type="http://schemas.openxmlformats.org/officeDocument/2006/relationships/image" Target="media/image9.emf"/><Relationship Id="rId39" Type="http://schemas.openxmlformats.org/officeDocument/2006/relationships/header" Target="header1.xml"/><Relationship Id="rId21" Type="http://schemas.openxmlformats.org/officeDocument/2006/relationships/image" Target="media/image6.emf"/><Relationship Id="rId34" Type="http://schemas.openxmlformats.org/officeDocument/2006/relationships/hyperlink" Target="http://cimug.ucaiug.org/" TargetMode="External"/><Relationship Id="rId42" Type="http://schemas.openxmlformats.org/officeDocument/2006/relationships/theme" Target="theme/theme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oleObject" Target="embeddings/oleObject3.bin"/><Relationship Id="rId29" Type="http://schemas.openxmlformats.org/officeDocument/2006/relationships/oleObject" Target="embeddings/oleObject7.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hyperlink" Target="http://www.w3.org/RDF/" TargetMode="External"/><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hyperlink" Target="http://library.abb.com/GLOBAL/SCOT/scot229.NSF/VerityDisplay/9A5C1896695487E6C2256A7200361578/$File/REC501RP570_EN_A.pdf" TargetMode="External"/><Relationship Id="rId10" Type="http://schemas.openxmlformats.org/officeDocument/2006/relationships/footnotes" Target="footnotes.xml"/><Relationship Id="rId19" Type="http://schemas.openxmlformats.org/officeDocument/2006/relationships/image" Target="media/image5.wmf"/><Relationship Id="rId31" Type="http://schemas.openxmlformats.org/officeDocument/2006/relationships/comments" Target="comment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image" Target="media/image7.wmf"/><Relationship Id="rId27" Type="http://schemas.openxmlformats.org/officeDocument/2006/relationships/oleObject" Target="embeddings/oleObject6.bin"/><Relationship Id="rId30" Type="http://schemas.openxmlformats.org/officeDocument/2006/relationships/image" Target="media/image11.wmf"/><Relationship Id="rId35" Type="http://schemas.openxmlformats.org/officeDocument/2006/relationships/hyperlink" Target="http://www.dnp.org/"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www.iec.ch/tctools/patent_decl.htm" TargetMode="External"/><Relationship Id="rId17" Type="http://schemas.openxmlformats.org/officeDocument/2006/relationships/oleObject" Target="embeddings/oleObject2.bin"/><Relationship Id="rId25" Type="http://schemas.openxmlformats.org/officeDocument/2006/relationships/oleObject" Target="embeddings/oleObject5.bin"/><Relationship Id="rId33" Type="http://schemas.openxmlformats.org/officeDocument/2006/relationships/hyperlink" Target="http://www.cimtool.org" TargetMode="External"/><Relationship Id="rId38" Type="http://schemas.openxmlformats.org/officeDocument/2006/relationships/hyperlink" Target="http://www.w3.org/X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ata\projects\current\IECStandards\working\Part-11-document\CIMinEA_src_20090303\IEC61968-11-baseTemplate-00v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file>

<file path=customXml/item4.xml><?xml version="1.0" encoding="utf-8"?>
<ct:contentTypeSchema xmlns:ct="http://schemas.microsoft.com/office/2006/metadata/contentType" xmlns:ma="http://schemas.microsoft.com/office/2006/metadata/properties/metaAttributes" ct:_="" ma:_="" ma:contentTypeName="Document" ma:contentTypeID="0x01010093DDEBEFEC4B1442B60FF41FC8E5D599" ma:contentTypeVersion="14" ma:contentTypeDescription="Create a new document." ma:contentTypeScope="" ma:versionID="8238bb58031447effc22ca637cd072f0">
  <xsd:schema xmlns:xsd="http://www.w3.org/2001/XMLSchema" xmlns:xs="http://www.w3.org/2001/XMLSchema" xmlns:p="http://schemas.microsoft.com/office/2006/metadata/properties" targetNamespace="http://schemas.microsoft.com/office/2006/metadata/properties" ma:root="true" ma:fieldsID="e9b2fab02512817938390912e41065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2B21B1C-002C-4796-A624-614F6E2677CB}"/>
</file>

<file path=customXml/itemProps2.xml><?xml version="1.0" encoding="utf-8"?>
<ds:datastoreItem xmlns:ds="http://schemas.openxmlformats.org/officeDocument/2006/customXml" ds:itemID="{28C6F0F8-0917-41F5-B27D-3A7E0ED8DC3F}"/>
</file>

<file path=customXml/itemProps3.xml><?xml version="1.0" encoding="utf-8"?>
<ds:datastoreItem xmlns:ds="http://schemas.openxmlformats.org/officeDocument/2006/customXml" ds:itemID="{C393DE6E-2383-43D8-92D9-4B8FA8BD24D6}"/>
</file>

<file path=customXml/itemProps4.xml><?xml version="1.0" encoding="utf-8"?>
<ds:datastoreItem xmlns:ds="http://schemas.openxmlformats.org/officeDocument/2006/customXml" ds:itemID="{90FCBE1B-02C0-4D80-8F15-3D0E133B19FB}"/>
</file>

<file path=docProps/app.xml><?xml version="1.0" encoding="utf-8"?>
<Properties xmlns="http://schemas.openxmlformats.org/officeDocument/2006/extended-properties" xmlns:vt="http://schemas.openxmlformats.org/officeDocument/2006/docPropsVTypes">
  <Template>IEC61968-11-baseTemplate-00v12.dot</Template>
  <TotalTime>80</TotalTime>
  <Pages>33</Pages>
  <Words>11453</Words>
  <Characters>65283</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IEC 61968-11</vt:lpstr>
    </vt:vector>
  </TitlesOfParts>
  <Company>IEC-CO, Geneva</Company>
  <LinksUpToDate>false</LinksUpToDate>
  <CharactersWithSpaces>76583</CharactersWithSpaces>
  <SharedDoc>false</SharedDoc>
  <HLinks>
    <vt:vector size="432" baseType="variant">
      <vt:variant>
        <vt:i4>1376311</vt:i4>
      </vt:variant>
      <vt:variant>
        <vt:i4>434</vt:i4>
      </vt:variant>
      <vt:variant>
        <vt:i4>0</vt:i4>
      </vt:variant>
      <vt:variant>
        <vt:i4>5</vt:i4>
      </vt:variant>
      <vt:variant>
        <vt:lpwstr/>
      </vt:variant>
      <vt:variant>
        <vt:lpwstr>_Toc267773500</vt:lpwstr>
      </vt:variant>
      <vt:variant>
        <vt:i4>1835062</vt:i4>
      </vt:variant>
      <vt:variant>
        <vt:i4>428</vt:i4>
      </vt:variant>
      <vt:variant>
        <vt:i4>0</vt:i4>
      </vt:variant>
      <vt:variant>
        <vt:i4>5</vt:i4>
      </vt:variant>
      <vt:variant>
        <vt:lpwstr/>
      </vt:variant>
      <vt:variant>
        <vt:lpwstr>_Toc267773499</vt:lpwstr>
      </vt:variant>
      <vt:variant>
        <vt:i4>1835062</vt:i4>
      </vt:variant>
      <vt:variant>
        <vt:i4>422</vt:i4>
      </vt:variant>
      <vt:variant>
        <vt:i4>0</vt:i4>
      </vt:variant>
      <vt:variant>
        <vt:i4>5</vt:i4>
      </vt:variant>
      <vt:variant>
        <vt:lpwstr/>
      </vt:variant>
      <vt:variant>
        <vt:lpwstr>_Toc267773498</vt:lpwstr>
      </vt:variant>
      <vt:variant>
        <vt:i4>1835062</vt:i4>
      </vt:variant>
      <vt:variant>
        <vt:i4>416</vt:i4>
      </vt:variant>
      <vt:variant>
        <vt:i4>0</vt:i4>
      </vt:variant>
      <vt:variant>
        <vt:i4>5</vt:i4>
      </vt:variant>
      <vt:variant>
        <vt:lpwstr/>
      </vt:variant>
      <vt:variant>
        <vt:lpwstr>_Toc267773497</vt:lpwstr>
      </vt:variant>
      <vt:variant>
        <vt:i4>1835062</vt:i4>
      </vt:variant>
      <vt:variant>
        <vt:i4>407</vt:i4>
      </vt:variant>
      <vt:variant>
        <vt:i4>0</vt:i4>
      </vt:variant>
      <vt:variant>
        <vt:i4>5</vt:i4>
      </vt:variant>
      <vt:variant>
        <vt:lpwstr/>
      </vt:variant>
      <vt:variant>
        <vt:lpwstr>_Toc267773496</vt:lpwstr>
      </vt:variant>
      <vt:variant>
        <vt:i4>1835062</vt:i4>
      </vt:variant>
      <vt:variant>
        <vt:i4>401</vt:i4>
      </vt:variant>
      <vt:variant>
        <vt:i4>0</vt:i4>
      </vt:variant>
      <vt:variant>
        <vt:i4>5</vt:i4>
      </vt:variant>
      <vt:variant>
        <vt:lpwstr/>
      </vt:variant>
      <vt:variant>
        <vt:lpwstr>_Toc267773495</vt:lpwstr>
      </vt:variant>
      <vt:variant>
        <vt:i4>1835062</vt:i4>
      </vt:variant>
      <vt:variant>
        <vt:i4>395</vt:i4>
      </vt:variant>
      <vt:variant>
        <vt:i4>0</vt:i4>
      </vt:variant>
      <vt:variant>
        <vt:i4>5</vt:i4>
      </vt:variant>
      <vt:variant>
        <vt:lpwstr/>
      </vt:variant>
      <vt:variant>
        <vt:lpwstr>_Toc267773494</vt:lpwstr>
      </vt:variant>
      <vt:variant>
        <vt:i4>1835062</vt:i4>
      </vt:variant>
      <vt:variant>
        <vt:i4>389</vt:i4>
      </vt:variant>
      <vt:variant>
        <vt:i4>0</vt:i4>
      </vt:variant>
      <vt:variant>
        <vt:i4>5</vt:i4>
      </vt:variant>
      <vt:variant>
        <vt:lpwstr/>
      </vt:variant>
      <vt:variant>
        <vt:lpwstr>_Toc267773493</vt:lpwstr>
      </vt:variant>
      <vt:variant>
        <vt:i4>1835062</vt:i4>
      </vt:variant>
      <vt:variant>
        <vt:i4>383</vt:i4>
      </vt:variant>
      <vt:variant>
        <vt:i4>0</vt:i4>
      </vt:variant>
      <vt:variant>
        <vt:i4>5</vt:i4>
      </vt:variant>
      <vt:variant>
        <vt:lpwstr/>
      </vt:variant>
      <vt:variant>
        <vt:lpwstr>_Toc267773492</vt:lpwstr>
      </vt:variant>
      <vt:variant>
        <vt:i4>1835062</vt:i4>
      </vt:variant>
      <vt:variant>
        <vt:i4>377</vt:i4>
      </vt:variant>
      <vt:variant>
        <vt:i4>0</vt:i4>
      </vt:variant>
      <vt:variant>
        <vt:i4>5</vt:i4>
      </vt:variant>
      <vt:variant>
        <vt:lpwstr/>
      </vt:variant>
      <vt:variant>
        <vt:lpwstr>_Toc267773491</vt:lpwstr>
      </vt:variant>
      <vt:variant>
        <vt:i4>1835062</vt:i4>
      </vt:variant>
      <vt:variant>
        <vt:i4>371</vt:i4>
      </vt:variant>
      <vt:variant>
        <vt:i4>0</vt:i4>
      </vt:variant>
      <vt:variant>
        <vt:i4>5</vt:i4>
      </vt:variant>
      <vt:variant>
        <vt:lpwstr/>
      </vt:variant>
      <vt:variant>
        <vt:lpwstr>_Toc267773490</vt:lpwstr>
      </vt:variant>
      <vt:variant>
        <vt:i4>1900598</vt:i4>
      </vt:variant>
      <vt:variant>
        <vt:i4>365</vt:i4>
      </vt:variant>
      <vt:variant>
        <vt:i4>0</vt:i4>
      </vt:variant>
      <vt:variant>
        <vt:i4>5</vt:i4>
      </vt:variant>
      <vt:variant>
        <vt:lpwstr/>
      </vt:variant>
      <vt:variant>
        <vt:lpwstr>_Toc267773489</vt:lpwstr>
      </vt:variant>
      <vt:variant>
        <vt:i4>1900598</vt:i4>
      </vt:variant>
      <vt:variant>
        <vt:i4>359</vt:i4>
      </vt:variant>
      <vt:variant>
        <vt:i4>0</vt:i4>
      </vt:variant>
      <vt:variant>
        <vt:i4>5</vt:i4>
      </vt:variant>
      <vt:variant>
        <vt:lpwstr/>
      </vt:variant>
      <vt:variant>
        <vt:lpwstr>_Toc267773488</vt:lpwstr>
      </vt:variant>
      <vt:variant>
        <vt:i4>1900598</vt:i4>
      </vt:variant>
      <vt:variant>
        <vt:i4>353</vt:i4>
      </vt:variant>
      <vt:variant>
        <vt:i4>0</vt:i4>
      </vt:variant>
      <vt:variant>
        <vt:i4>5</vt:i4>
      </vt:variant>
      <vt:variant>
        <vt:lpwstr/>
      </vt:variant>
      <vt:variant>
        <vt:lpwstr>_Toc267773487</vt:lpwstr>
      </vt:variant>
      <vt:variant>
        <vt:i4>1900598</vt:i4>
      </vt:variant>
      <vt:variant>
        <vt:i4>347</vt:i4>
      </vt:variant>
      <vt:variant>
        <vt:i4>0</vt:i4>
      </vt:variant>
      <vt:variant>
        <vt:i4>5</vt:i4>
      </vt:variant>
      <vt:variant>
        <vt:lpwstr/>
      </vt:variant>
      <vt:variant>
        <vt:lpwstr>_Toc267773486</vt:lpwstr>
      </vt:variant>
      <vt:variant>
        <vt:i4>1900598</vt:i4>
      </vt:variant>
      <vt:variant>
        <vt:i4>341</vt:i4>
      </vt:variant>
      <vt:variant>
        <vt:i4>0</vt:i4>
      </vt:variant>
      <vt:variant>
        <vt:i4>5</vt:i4>
      </vt:variant>
      <vt:variant>
        <vt:lpwstr/>
      </vt:variant>
      <vt:variant>
        <vt:lpwstr>_Toc267773485</vt:lpwstr>
      </vt:variant>
      <vt:variant>
        <vt:i4>1900598</vt:i4>
      </vt:variant>
      <vt:variant>
        <vt:i4>335</vt:i4>
      </vt:variant>
      <vt:variant>
        <vt:i4>0</vt:i4>
      </vt:variant>
      <vt:variant>
        <vt:i4>5</vt:i4>
      </vt:variant>
      <vt:variant>
        <vt:lpwstr/>
      </vt:variant>
      <vt:variant>
        <vt:lpwstr>_Toc267773484</vt:lpwstr>
      </vt:variant>
      <vt:variant>
        <vt:i4>1900598</vt:i4>
      </vt:variant>
      <vt:variant>
        <vt:i4>329</vt:i4>
      </vt:variant>
      <vt:variant>
        <vt:i4>0</vt:i4>
      </vt:variant>
      <vt:variant>
        <vt:i4>5</vt:i4>
      </vt:variant>
      <vt:variant>
        <vt:lpwstr/>
      </vt:variant>
      <vt:variant>
        <vt:lpwstr>_Toc267773483</vt:lpwstr>
      </vt:variant>
      <vt:variant>
        <vt:i4>1900598</vt:i4>
      </vt:variant>
      <vt:variant>
        <vt:i4>323</vt:i4>
      </vt:variant>
      <vt:variant>
        <vt:i4>0</vt:i4>
      </vt:variant>
      <vt:variant>
        <vt:i4>5</vt:i4>
      </vt:variant>
      <vt:variant>
        <vt:lpwstr/>
      </vt:variant>
      <vt:variant>
        <vt:lpwstr>_Toc267773482</vt:lpwstr>
      </vt:variant>
      <vt:variant>
        <vt:i4>1900598</vt:i4>
      </vt:variant>
      <vt:variant>
        <vt:i4>317</vt:i4>
      </vt:variant>
      <vt:variant>
        <vt:i4>0</vt:i4>
      </vt:variant>
      <vt:variant>
        <vt:i4>5</vt:i4>
      </vt:variant>
      <vt:variant>
        <vt:lpwstr/>
      </vt:variant>
      <vt:variant>
        <vt:lpwstr>_Toc267773481</vt:lpwstr>
      </vt:variant>
      <vt:variant>
        <vt:i4>1900598</vt:i4>
      </vt:variant>
      <vt:variant>
        <vt:i4>311</vt:i4>
      </vt:variant>
      <vt:variant>
        <vt:i4>0</vt:i4>
      </vt:variant>
      <vt:variant>
        <vt:i4>5</vt:i4>
      </vt:variant>
      <vt:variant>
        <vt:lpwstr/>
      </vt:variant>
      <vt:variant>
        <vt:lpwstr>_Toc267773480</vt:lpwstr>
      </vt:variant>
      <vt:variant>
        <vt:i4>1179702</vt:i4>
      </vt:variant>
      <vt:variant>
        <vt:i4>305</vt:i4>
      </vt:variant>
      <vt:variant>
        <vt:i4>0</vt:i4>
      </vt:variant>
      <vt:variant>
        <vt:i4>5</vt:i4>
      </vt:variant>
      <vt:variant>
        <vt:lpwstr/>
      </vt:variant>
      <vt:variant>
        <vt:lpwstr>_Toc267773479</vt:lpwstr>
      </vt:variant>
      <vt:variant>
        <vt:i4>1179702</vt:i4>
      </vt:variant>
      <vt:variant>
        <vt:i4>299</vt:i4>
      </vt:variant>
      <vt:variant>
        <vt:i4>0</vt:i4>
      </vt:variant>
      <vt:variant>
        <vt:i4>5</vt:i4>
      </vt:variant>
      <vt:variant>
        <vt:lpwstr/>
      </vt:variant>
      <vt:variant>
        <vt:lpwstr>_Toc267773478</vt:lpwstr>
      </vt:variant>
      <vt:variant>
        <vt:i4>1179702</vt:i4>
      </vt:variant>
      <vt:variant>
        <vt:i4>290</vt:i4>
      </vt:variant>
      <vt:variant>
        <vt:i4>0</vt:i4>
      </vt:variant>
      <vt:variant>
        <vt:i4>5</vt:i4>
      </vt:variant>
      <vt:variant>
        <vt:lpwstr/>
      </vt:variant>
      <vt:variant>
        <vt:lpwstr>_Toc267773477</vt:lpwstr>
      </vt:variant>
      <vt:variant>
        <vt:i4>1179702</vt:i4>
      </vt:variant>
      <vt:variant>
        <vt:i4>284</vt:i4>
      </vt:variant>
      <vt:variant>
        <vt:i4>0</vt:i4>
      </vt:variant>
      <vt:variant>
        <vt:i4>5</vt:i4>
      </vt:variant>
      <vt:variant>
        <vt:lpwstr/>
      </vt:variant>
      <vt:variant>
        <vt:lpwstr>_Toc267773476</vt:lpwstr>
      </vt:variant>
      <vt:variant>
        <vt:i4>1179702</vt:i4>
      </vt:variant>
      <vt:variant>
        <vt:i4>278</vt:i4>
      </vt:variant>
      <vt:variant>
        <vt:i4>0</vt:i4>
      </vt:variant>
      <vt:variant>
        <vt:i4>5</vt:i4>
      </vt:variant>
      <vt:variant>
        <vt:lpwstr/>
      </vt:variant>
      <vt:variant>
        <vt:lpwstr>_Toc267773475</vt:lpwstr>
      </vt:variant>
      <vt:variant>
        <vt:i4>1179702</vt:i4>
      </vt:variant>
      <vt:variant>
        <vt:i4>272</vt:i4>
      </vt:variant>
      <vt:variant>
        <vt:i4>0</vt:i4>
      </vt:variant>
      <vt:variant>
        <vt:i4>5</vt:i4>
      </vt:variant>
      <vt:variant>
        <vt:lpwstr/>
      </vt:variant>
      <vt:variant>
        <vt:lpwstr>_Toc267773474</vt:lpwstr>
      </vt:variant>
      <vt:variant>
        <vt:i4>1179702</vt:i4>
      </vt:variant>
      <vt:variant>
        <vt:i4>266</vt:i4>
      </vt:variant>
      <vt:variant>
        <vt:i4>0</vt:i4>
      </vt:variant>
      <vt:variant>
        <vt:i4>5</vt:i4>
      </vt:variant>
      <vt:variant>
        <vt:lpwstr/>
      </vt:variant>
      <vt:variant>
        <vt:lpwstr>_Toc267773473</vt:lpwstr>
      </vt:variant>
      <vt:variant>
        <vt:i4>1179702</vt:i4>
      </vt:variant>
      <vt:variant>
        <vt:i4>260</vt:i4>
      </vt:variant>
      <vt:variant>
        <vt:i4>0</vt:i4>
      </vt:variant>
      <vt:variant>
        <vt:i4>5</vt:i4>
      </vt:variant>
      <vt:variant>
        <vt:lpwstr/>
      </vt:variant>
      <vt:variant>
        <vt:lpwstr>_Toc267773472</vt:lpwstr>
      </vt:variant>
      <vt:variant>
        <vt:i4>1179702</vt:i4>
      </vt:variant>
      <vt:variant>
        <vt:i4>254</vt:i4>
      </vt:variant>
      <vt:variant>
        <vt:i4>0</vt:i4>
      </vt:variant>
      <vt:variant>
        <vt:i4>5</vt:i4>
      </vt:variant>
      <vt:variant>
        <vt:lpwstr/>
      </vt:variant>
      <vt:variant>
        <vt:lpwstr>_Toc267773471</vt:lpwstr>
      </vt:variant>
      <vt:variant>
        <vt:i4>1179702</vt:i4>
      </vt:variant>
      <vt:variant>
        <vt:i4>248</vt:i4>
      </vt:variant>
      <vt:variant>
        <vt:i4>0</vt:i4>
      </vt:variant>
      <vt:variant>
        <vt:i4>5</vt:i4>
      </vt:variant>
      <vt:variant>
        <vt:lpwstr/>
      </vt:variant>
      <vt:variant>
        <vt:lpwstr>_Toc267773470</vt:lpwstr>
      </vt:variant>
      <vt:variant>
        <vt:i4>1245238</vt:i4>
      </vt:variant>
      <vt:variant>
        <vt:i4>242</vt:i4>
      </vt:variant>
      <vt:variant>
        <vt:i4>0</vt:i4>
      </vt:variant>
      <vt:variant>
        <vt:i4>5</vt:i4>
      </vt:variant>
      <vt:variant>
        <vt:lpwstr/>
      </vt:variant>
      <vt:variant>
        <vt:lpwstr>_Toc267773469</vt:lpwstr>
      </vt:variant>
      <vt:variant>
        <vt:i4>1245238</vt:i4>
      </vt:variant>
      <vt:variant>
        <vt:i4>236</vt:i4>
      </vt:variant>
      <vt:variant>
        <vt:i4>0</vt:i4>
      </vt:variant>
      <vt:variant>
        <vt:i4>5</vt:i4>
      </vt:variant>
      <vt:variant>
        <vt:lpwstr/>
      </vt:variant>
      <vt:variant>
        <vt:lpwstr>_Toc267773468</vt:lpwstr>
      </vt:variant>
      <vt:variant>
        <vt:i4>1245238</vt:i4>
      </vt:variant>
      <vt:variant>
        <vt:i4>230</vt:i4>
      </vt:variant>
      <vt:variant>
        <vt:i4>0</vt:i4>
      </vt:variant>
      <vt:variant>
        <vt:i4>5</vt:i4>
      </vt:variant>
      <vt:variant>
        <vt:lpwstr/>
      </vt:variant>
      <vt:variant>
        <vt:lpwstr>_Toc267773467</vt:lpwstr>
      </vt:variant>
      <vt:variant>
        <vt:i4>1245238</vt:i4>
      </vt:variant>
      <vt:variant>
        <vt:i4>224</vt:i4>
      </vt:variant>
      <vt:variant>
        <vt:i4>0</vt:i4>
      </vt:variant>
      <vt:variant>
        <vt:i4>5</vt:i4>
      </vt:variant>
      <vt:variant>
        <vt:lpwstr/>
      </vt:variant>
      <vt:variant>
        <vt:lpwstr>_Toc267773466</vt:lpwstr>
      </vt:variant>
      <vt:variant>
        <vt:i4>1245238</vt:i4>
      </vt:variant>
      <vt:variant>
        <vt:i4>218</vt:i4>
      </vt:variant>
      <vt:variant>
        <vt:i4>0</vt:i4>
      </vt:variant>
      <vt:variant>
        <vt:i4>5</vt:i4>
      </vt:variant>
      <vt:variant>
        <vt:lpwstr/>
      </vt:variant>
      <vt:variant>
        <vt:lpwstr>_Toc267773465</vt:lpwstr>
      </vt:variant>
      <vt:variant>
        <vt:i4>1245238</vt:i4>
      </vt:variant>
      <vt:variant>
        <vt:i4>212</vt:i4>
      </vt:variant>
      <vt:variant>
        <vt:i4>0</vt:i4>
      </vt:variant>
      <vt:variant>
        <vt:i4>5</vt:i4>
      </vt:variant>
      <vt:variant>
        <vt:lpwstr/>
      </vt:variant>
      <vt:variant>
        <vt:lpwstr>_Toc267773464</vt:lpwstr>
      </vt:variant>
      <vt:variant>
        <vt:i4>1245238</vt:i4>
      </vt:variant>
      <vt:variant>
        <vt:i4>206</vt:i4>
      </vt:variant>
      <vt:variant>
        <vt:i4>0</vt:i4>
      </vt:variant>
      <vt:variant>
        <vt:i4>5</vt:i4>
      </vt:variant>
      <vt:variant>
        <vt:lpwstr/>
      </vt:variant>
      <vt:variant>
        <vt:lpwstr>_Toc267773463</vt:lpwstr>
      </vt:variant>
      <vt:variant>
        <vt:i4>1245238</vt:i4>
      </vt:variant>
      <vt:variant>
        <vt:i4>200</vt:i4>
      </vt:variant>
      <vt:variant>
        <vt:i4>0</vt:i4>
      </vt:variant>
      <vt:variant>
        <vt:i4>5</vt:i4>
      </vt:variant>
      <vt:variant>
        <vt:lpwstr/>
      </vt:variant>
      <vt:variant>
        <vt:lpwstr>_Toc267773462</vt:lpwstr>
      </vt:variant>
      <vt:variant>
        <vt:i4>1245238</vt:i4>
      </vt:variant>
      <vt:variant>
        <vt:i4>194</vt:i4>
      </vt:variant>
      <vt:variant>
        <vt:i4>0</vt:i4>
      </vt:variant>
      <vt:variant>
        <vt:i4>5</vt:i4>
      </vt:variant>
      <vt:variant>
        <vt:lpwstr/>
      </vt:variant>
      <vt:variant>
        <vt:lpwstr>_Toc267773461</vt:lpwstr>
      </vt:variant>
      <vt:variant>
        <vt:i4>1245238</vt:i4>
      </vt:variant>
      <vt:variant>
        <vt:i4>188</vt:i4>
      </vt:variant>
      <vt:variant>
        <vt:i4>0</vt:i4>
      </vt:variant>
      <vt:variant>
        <vt:i4>5</vt:i4>
      </vt:variant>
      <vt:variant>
        <vt:lpwstr/>
      </vt:variant>
      <vt:variant>
        <vt:lpwstr>_Toc267773460</vt:lpwstr>
      </vt:variant>
      <vt:variant>
        <vt:i4>1048630</vt:i4>
      </vt:variant>
      <vt:variant>
        <vt:i4>182</vt:i4>
      </vt:variant>
      <vt:variant>
        <vt:i4>0</vt:i4>
      </vt:variant>
      <vt:variant>
        <vt:i4>5</vt:i4>
      </vt:variant>
      <vt:variant>
        <vt:lpwstr/>
      </vt:variant>
      <vt:variant>
        <vt:lpwstr>_Toc267773459</vt:lpwstr>
      </vt:variant>
      <vt:variant>
        <vt:i4>1048630</vt:i4>
      </vt:variant>
      <vt:variant>
        <vt:i4>176</vt:i4>
      </vt:variant>
      <vt:variant>
        <vt:i4>0</vt:i4>
      </vt:variant>
      <vt:variant>
        <vt:i4>5</vt:i4>
      </vt:variant>
      <vt:variant>
        <vt:lpwstr/>
      </vt:variant>
      <vt:variant>
        <vt:lpwstr>_Toc267773458</vt:lpwstr>
      </vt:variant>
      <vt:variant>
        <vt:i4>1048630</vt:i4>
      </vt:variant>
      <vt:variant>
        <vt:i4>170</vt:i4>
      </vt:variant>
      <vt:variant>
        <vt:i4>0</vt:i4>
      </vt:variant>
      <vt:variant>
        <vt:i4>5</vt:i4>
      </vt:variant>
      <vt:variant>
        <vt:lpwstr/>
      </vt:variant>
      <vt:variant>
        <vt:lpwstr>_Toc267773457</vt:lpwstr>
      </vt:variant>
      <vt:variant>
        <vt:i4>1048630</vt:i4>
      </vt:variant>
      <vt:variant>
        <vt:i4>164</vt:i4>
      </vt:variant>
      <vt:variant>
        <vt:i4>0</vt:i4>
      </vt:variant>
      <vt:variant>
        <vt:i4>5</vt:i4>
      </vt:variant>
      <vt:variant>
        <vt:lpwstr/>
      </vt:variant>
      <vt:variant>
        <vt:lpwstr>_Toc267773456</vt:lpwstr>
      </vt:variant>
      <vt:variant>
        <vt:i4>1048630</vt:i4>
      </vt:variant>
      <vt:variant>
        <vt:i4>158</vt:i4>
      </vt:variant>
      <vt:variant>
        <vt:i4>0</vt:i4>
      </vt:variant>
      <vt:variant>
        <vt:i4>5</vt:i4>
      </vt:variant>
      <vt:variant>
        <vt:lpwstr/>
      </vt:variant>
      <vt:variant>
        <vt:lpwstr>_Toc267773455</vt:lpwstr>
      </vt:variant>
      <vt:variant>
        <vt:i4>1048630</vt:i4>
      </vt:variant>
      <vt:variant>
        <vt:i4>152</vt:i4>
      </vt:variant>
      <vt:variant>
        <vt:i4>0</vt:i4>
      </vt:variant>
      <vt:variant>
        <vt:i4>5</vt:i4>
      </vt:variant>
      <vt:variant>
        <vt:lpwstr/>
      </vt:variant>
      <vt:variant>
        <vt:lpwstr>_Toc267773454</vt:lpwstr>
      </vt:variant>
      <vt:variant>
        <vt:i4>1048630</vt:i4>
      </vt:variant>
      <vt:variant>
        <vt:i4>146</vt:i4>
      </vt:variant>
      <vt:variant>
        <vt:i4>0</vt:i4>
      </vt:variant>
      <vt:variant>
        <vt:i4>5</vt:i4>
      </vt:variant>
      <vt:variant>
        <vt:lpwstr/>
      </vt:variant>
      <vt:variant>
        <vt:lpwstr>_Toc267773453</vt:lpwstr>
      </vt:variant>
      <vt:variant>
        <vt:i4>1048630</vt:i4>
      </vt:variant>
      <vt:variant>
        <vt:i4>140</vt:i4>
      </vt:variant>
      <vt:variant>
        <vt:i4>0</vt:i4>
      </vt:variant>
      <vt:variant>
        <vt:i4>5</vt:i4>
      </vt:variant>
      <vt:variant>
        <vt:lpwstr/>
      </vt:variant>
      <vt:variant>
        <vt:lpwstr>_Toc267773452</vt:lpwstr>
      </vt:variant>
      <vt:variant>
        <vt:i4>1048630</vt:i4>
      </vt:variant>
      <vt:variant>
        <vt:i4>134</vt:i4>
      </vt:variant>
      <vt:variant>
        <vt:i4>0</vt:i4>
      </vt:variant>
      <vt:variant>
        <vt:i4>5</vt:i4>
      </vt:variant>
      <vt:variant>
        <vt:lpwstr/>
      </vt:variant>
      <vt:variant>
        <vt:lpwstr>_Toc267773451</vt:lpwstr>
      </vt:variant>
      <vt:variant>
        <vt:i4>1048630</vt:i4>
      </vt:variant>
      <vt:variant>
        <vt:i4>128</vt:i4>
      </vt:variant>
      <vt:variant>
        <vt:i4>0</vt:i4>
      </vt:variant>
      <vt:variant>
        <vt:i4>5</vt:i4>
      </vt:variant>
      <vt:variant>
        <vt:lpwstr/>
      </vt:variant>
      <vt:variant>
        <vt:lpwstr>_Toc267773450</vt:lpwstr>
      </vt:variant>
      <vt:variant>
        <vt:i4>1114166</vt:i4>
      </vt:variant>
      <vt:variant>
        <vt:i4>122</vt:i4>
      </vt:variant>
      <vt:variant>
        <vt:i4>0</vt:i4>
      </vt:variant>
      <vt:variant>
        <vt:i4>5</vt:i4>
      </vt:variant>
      <vt:variant>
        <vt:lpwstr/>
      </vt:variant>
      <vt:variant>
        <vt:lpwstr>_Toc267773449</vt:lpwstr>
      </vt:variant>
      <vt:variant>
        <vt:i4>1114166</vt:i4>
      </vt:variant>
      <vt:variant>
        <vt:i4>116</vt:i4>
      </vt:variant>
      <vt:variant>
        <vt:i4>0</vt:i4>
      </vt:variant>
      <vt:variant>
        <vt:i4>5</vt:i4>
      </vt:variant>
      <vt:variant>
        <vt:lpwstr/>
      </vt:variant>
      <vt:variant>
        <vt:lpwstr>_Toc267773448</vt:lpwstr>
      </vt:variant>
      <vt:variant>
        <vt:i4>1114166</vt:i4>
      </vt:variant>
      <vt:variant>
        <vt:i4>110</vt:i4>
      </vt:variant>
      <vt:variant>
        <vt:i4>0</vt:i4>
      </vt:variant>
      <vt:variant>
        <vt:i4>5</vt:i4>
      </vt:variant>
      <vt:variant>
        <vt:lpwstr/>
      </vt:variant>
      <vt:variant>
        <vt:lpwstr>_Toc267773447</vt:lpwstr>
      </vt:variant>
      <vt:variant>
        <vt:i4>1114166</vt:i4>
      </vt:variant>
      <vt:variant>
        <vt:i4>104</vt:i4>
      </vt:variant>
      <vt:variant>
        <vt:i4>0</vt:i4>
      </vt:variant>
      <vt:variant>
        <vt:i4>5</vt:i4>
      </vt:variant>
      <vt:variant>
        <vt:lpwstr/>
      </vt:variant>
      <vt:variant>
        <vt:lpwstr>_Toc267773446</vt:lpwstr>
      </vt:variant>
      <vt:variant>
        <vt:i4>1114166</vt:i4>
      </vt:variant>
      <vt:variant>
        <vt:i4>98</vt:i4>
      </vt:variant>
      <vt:variant>
        <vt:i4>0</vt:i4>
      </vt:variant>
      <vt:variant>
        <vt:i4>5</vt:i4>
      </vt:variant>
      <vt:variant>
        <vt:lpwstr/>
      </vt:variant>
      <vt:variant>
        <vt:lpwstr>_Toc267773445</vt:lpwstr>
      </vt:variant>
      <vt:variant>
        <vt:i4>1114166</vt:i4>
      </vt:variant>
      <vt:variant>
        <vt:i4>92</vt:i4>
      </vt:variant>
      <vt:variant>
        <vt:i4>0</vt:i4>
      </vt:variant>
      <vt:variant>
        <vt:i4>5</vt:i4>
      </vt:variant>
      <vt:variant>
        <vt:lpwstr/>
      </vt:variant>
      <vt:variant>
        <vt:lpwstr>_Toc267773444</vt:lpwstr>
      </vt:variant>
      <vt:variant>
        <vt:i4>1114166</vt:i4>
      </vt:variant>
      <vt:variant>
        <vt:i4>86</vt:i4>
      </vt:variant>
      <vt:variant>
        <vt:i4>0</vt:i4>
      </vt:variant>
      <vt:variant>
        <vt:i4>5</vt:i4>
      </vt:variant>
      <vt:variant>
        <vt:lpwstr/>
      </vt:variant>
      <vt:variant>
        <vt:lpwstr>_Toc267773443</vt:lpwstr>
      </vt:variant>
      <vt:variant>
        <vt:i4>1114166</vt:i4>
      </vt:variant>
      <vt:variant>
        <vt:i4>80</vt:i4>
      </vt:variant>
      <vt:variant>
        <vt:i4>0</vt:i4>
      </vt:variant>
      <vt:variant>
        <vt:i4>5</vt:i4>
      </vt:variant>
      <vt:variant>
        <vt:lpwstr/>
      </vt:variant>
      <vt:variant>
        <vt:lpwstr>_Toc267773442</vt:lpwstr>
      </vt:variant>
      <vt:variant>
        <vt:i4>1114166</vt:i4>
      </vt:variant>
      <vt:variant>
        <vt:i4>74</vt:i4>
      </vt:variant>
      <vt:variant>
        <vt:i4>0</vt:i4>
      </vt:variant>
      <vt:variant>
        <vt:i4>5</vt:i4>
      </vt:variant>
      <vt:variant>
        <vt:lpwstr/>
      </vt:variant>
      <vt:variant>
        <vt:lpwstr>_Toc267773440</vt:lpwstr>
      </vt:variant>
      <vt:variant>
        <vt:i4>1441846</vt:i4>
      </vt:variant>
      <vt:variant>
        <vt:i4>68</vt:i4>
      </vt:variant>
      <vt:variant>
        <vt:i4>0</vt:i4>
      </vt:variant>
      <vt:variant>
        <vt:i4>5</vt:i4>
      </vt:variant>
      <vt:variant>
        <vt:lpwstr/>
      </vt:variant>
      <vt:variant>
        <vt:lpwstr>_Toc267773439</vt:lpwstr>
      </vt:variant>
      <vt:variant>
        <vt:i4>1441846</vt:i4>
      </vt:variant>
      <vt:variant>
        <vt:i4>62</vt:i4>
      </vt:variant>
      <vt:variant>
        <vt:i4>0</vt:i4>
      </vt:variant>
      <vt:variant>
        <vt:i4>5</vt:i4>
      </vt:variant>
      <vt:variant>
        <vt:lpwstr/>
      </vt:variant>
      <vt:variant>
        <vt:lpwstr>_Toc267773438</vt:lpwstr>
      </vt:variant>
      <vt:variant>
        <vt:i4>1441846</vt:i4>
      </vt:variant>
      <vt:variant>
        <vt:i4>56</vt:i4>
      </vt:variant>
      <vt:variant>
        <vt:i4>0</vt:i4>
      </vt:variant>
      <vt:variant>
        <vt:i4>5</vt:i4>
      </vt:variant>
      <vt:variant>
        <vt:lpwstr/>
      </vt:variant>
      <vt:variant>
        <vt:lpwstr>_Toc267773437</vt:lpwstr>
      </vt:variant>
      <vt:variant>
        <vt:i4>1441846</vt:i4>
      </vt:variant>
      <vt:variant>
        <vt:i4>50</vt:i4>
      </vt:variant>
      <vt:variant>
        <vt:i4>0</vt:i4>
      </vt:variant>
      <vt:variant>
        <vt:i4>5</vt:i4>
      </vt:variant>
      <vt:variant>
        <vt:lpwstr/>
      </vt:variant>
      <vt:variant>
        <vt:lpwstr>_Toc267773436</vt:lpwstr>
      </vt:variant>
      <vt:variant>
        <vt:i4>1441846</vt:i4>
      </vt:variant>
      <vt:variant>
        <vt:i4>44</vt:i4>
      </vt:variant>
      <vt:variant>
        <vt:i4>0</vt:i4>
      </vt:variant>
      <vt:variant>
        <vt:i4>5</vt:i4>
      </vt:variant>
      <vt:variant>
        <vt:lpwstr/>
      </vt:variant>
      <vt:variant>
        <vt:lpwstr>_Toc267773434</vt:lpwstr>
      </vt:variant>
      <vt:variant>
        <vt:i4>1441846</vt:i4>
      </vt:variant>
      <vt:variant>
        <vt:i4>38</vt:i4>
      </vt:variant>
      <vt:variant>
        <vt:i4>0</vt:i4>
      </vt:variant>
      <vt:variant>
        <vt:i4>5</vt:i4>
      </vt:variant>
      <vt:variant>
        <vt:lpwstr/>
      </vt:variant>
      <vt:variant>
        <vt:lpwstr>_Toc267773431</vt:lpwstr>
      </vt:variant>
      <vt:variant>
        <vt:i4>1441846</vt:i4>
      </vt:variant>
      <vt:variant>
        <vt:i4>32</vt:i4>
      </vt:variant>
      <vt:variant>
        <vt:i4>0</vt:i4>
      </vt:variant>
      <vt:variant>
        <vt:i4>5</vt:i4>
      </vt:variant>
      <vt:variant>
        <vt:lpwstr/>
      </vt:variant>
      <vt:variant>
        <vt:lpwstr>_Toc267773430</vt:lpwstr>
      </vt:variant>
      <vt:variant>
        <vt:i4>1507382</vt:i4>
      </vt:variant>
      <vt:variant>
        <vt:i4>26</vt:i4>
      </vt:variant>
      <vt:variant>
        <vt:i4>0</vt:i4>
      </vt:variant>
      <vt:variant>
        <vt:i4>5</vt:i4>
      </vt:variant>
      <vt:variant>
        <vt:lpwstr/>
      </vt:variant>
      <vt:variant>
        <vt:lpwstr>_Toc267773429</vt:lpwstr>
      </vt:variant>
      <vt:variant>
        <vt:i4>1507382</vt:i4>
      </vt:variant>
      <vt:variant>
        <vt:i4>20</vt:i4>
      </vt:variant>
      <vt:variant>
        <vt:i4>0</vt:i4>
      </vt:variant>
      <vt:variant>
        <vt:i4>5</vt:i4>
      </vt:variant>
      <vt:variant>
        <vt:lpwstr/>
      </vt:variant>
      <vt:variant>
        <vt:lpwstr>_Toc267773428</vt:lpwstr>
      </vt:variant>
      <vt:variant>
        <vt:i4>1507382</vt:i4>
      </vt:variant>
      <vt:variant>
        <vt:i4>14</vt:i4>
      </vt:variant>
      <vt:variant>
        <vt:i4>0</vt:i4>
      </vt:variant>
      <vt:variant>
        <vt:i4>5</vt:i4>
      </vt:variant>
      <vt:variant>
        <vt:lpwstr/>
      </vt:variant>
      <vt:variant>
        <vt:lpwstr>_Toc267773427</vt:lpwstr>
      </vt:variant>
      <vt:variant>
        <vt:i4>1507382</vt:i4>
      </vt:variant>
      <vt:variant>
        <vt:i4>8</vt:i4>
      </vt:variant>
      <vt:variant>
        <vt:i4>0</vt:i4>
      </vt:variant>
      <vt:variant>
        <vt:i4>5</vt:i4>
      </vt:variant>
      <vt:variant>
        <vt:lpwstr/>
      </vt:variant>
      <vt:variant>
        <vt:lpwstr>_Toc267773426</vt:lpwstr>
      </vt:variant>
      <vt:variant>
        <vt:i4>1507382</vt:i4>
      </vt:variant>
      <vt:variant>
        <vt:i4>2</vt:i4>
      </vt:variant>
      <vt:variant>
        <vt:i4>0</vt:i4>
      </vt:variant>
      <vt:variant>
        <vt:i4>5</vt:i4>
      </vt:variant>
      <vt:variant>
        <vt:lpwstr/>
      </vt:variant>
      <vt:variant>
        <vt:lpwstr>_Toc267773425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IEC 61970-301</dc:title>
  <dc:creator>Tatjana Kostic</dc:creator>
  <cp:lastModifiedBy>Kendall Demaree</cp:lastModifiedBy>
  <cp:revision>4</cp:revision>
  <cp:lastPrinted>2011-04-19T13:08:00Z</cp:lastPrinted>
  <dcterms:created xsi:type="dcterms:W3CDTF">2011-05-08T16:31:00Z</dcterms:created>
  <dcterms:modified xsi:type="dcterms:W3CDTF">2011-06-07T23:23:00Z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CleanCim">
    <vt:lpwstr>01v05</vt:lpwstr>
  </property>
  <property fmtid="{D5CDD505-2E9C-101B-9397-08002B2CF9AE}" pid="3" name="uml">
    <vt:lpwstr>iec61970cim15v22_iec61968cim11v10_iec62325cim01v06.eap</vt:lpwstr>
  </property>
  <property fmtid="{D5CDD505-2E9C-101B-9397-08002B2CF9AE}" pid="4" name="ContentTypeId">
    <vt:lpwstr>0x01010093DDEBEFEC4B1442B60FF41FC8E5D599</vt:lpwstr>
  </property>
</Properties>
</file>