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8DF45B7" w14:textId="77777777" w:rsidR="00B26415" w:rsidRDefault="00B26415" w:rsidP="00B26415">
      <w:pPr>
        <w:spacing w:line="480" w:lineRule="auto"/>
        <w:jc w:val="center"/>
        <w:rPr>
          <w:color w:val="000000"/>
        </w:rPr>
      </w:pPr>
    </w:p>
    <w:p w14:paraId="08825EF7" w14:textId="77777777" w:rsidR="00B26415" w:rsidRDefault="00B26415" w:rsidP="00B26415">
      <w:pPr>
        <w:spacing w:line="480" w:lineRule="auto"/>
        <w:jc w:val="center"/>
        <w:rPr>
          <w:color w:val="000000"/>
        </w:rPr>
      </w:pPr>
    </w:p>
    <w:p w14:paraId="0C81E946" w14:textId="77777777" w:rsidR="00B26415" w:rsidRDefault="00B26415" w:rsidP="00B26415">
      <w:pPr>
        <w:spacing w:line="480" w:lineRule="auto"/>
        <w:jc w:val="center"/>
        <w:rPr>
          <w:color w:val="000000"/>
        </w:rPr>
      </w:pPr>
    </w:p>
    <w:p w14:paraId="6EDED71A" w14:textId="77777777" w:rsidR="00B26415" w:rsidRDefault="00B26415" w:rsidP="00B26415">
      <w:pPr>
        <w:spacing w:line="480" w:lineRule="auto"/>
        <w:jc w:val="center"/>
        <w:rPr>
          <w:color w:val="000000"/>
        </w:rPr>
      </w:pPr>
    </w:p>
    <w:p w14:paraId="75EEF4E2" w14:textId="77777777" w:rsidR="00B26415" w:rsidRDefault="00B26415" w:rsidP="00B26415">
      <w:pPr>
        <w:spacing w:line="480" w:lineRule="auto"/>
        <w:jc w:val="center"/>
        <w:rPr>
          <w:color w:val="000000"/>
        </w:rPr>
      </w:pPr>
    </w:p>
    <w:p w14:paraId="6B35666E" w14:textId="77777777" w:rsidR="00B26415" w:rsidRDefault="00B26415" w:rsidP="00B26415">
      <w:pPr>
        <w:spacing w:line="480" w:lineRule="auto"/>
        <w:jc w:val="center"/>
        <w:rPr>
          <w:color w:val="000000"/>
        </w:rPr>
      </w:pPr>
    </w:p>
    <w:p w14:paraId="7AA76C30" w14:textId="77777777" w:rsidR="00B26415" w:rsidRDefault="00B26415" w:rsidP="00B26415">
      <w:pPr>
        <w:spacing w:line="480" w:lineRule="auto"/>
        <w:jc w:val="center"/>
        <w:rPr>
          <w:color w:val="000000"/>
        </w:rPr>
      </w:pPr>
    </w:p>
    <w:p w14:paraId="03EE72BD" w14:textId="77777777" w:rsidR="00B26415" w:rsidRDefault="00B26415" w:rsidP="00B26415">
      <w:pPr>
        <w:spacing w:line="480" w:lineRule="auto"/>
        <w:jc w:val="center"/>
        <w:rPr>
          <w:color w:val="000000"/>
        </w:rPr>
      </w:pPr>
    </w:p>
    <w:p w14:paraId="6DB47587" w14:textId="4A2C4D08" w:rsidR="00B26415" w:rsidRPr="00361A68" w:rsidRDefault="00B26415" w:rsidP="00B26415">
      <w:pPr>
        <w:spacing w:line="480" w:lineRule="auto"/>
        <w:jc w:val="center"/>
        <w:rPr>
          <w:b/>
          <w:bCs/>
          <w:color w:val="000000"/>
        </w:rPr>
      </w:pPr>
      <w:r w:rsidRPr="00361A68">
        <w:rPr>
          <w:b/>
          <w:bCs/>
          <w:color w:val="000000"/>
        </w:rPr>
        <w:t xml:space="preserve">CS </w:t>
      </w:r>
      <w:r w:rsidR="009378E5" w:rsidRPr="00361A68">
        <w:rPr>
          <w:b/>
          <w:bCs/>
          <w:color w:val="000000"/>
        </w:rPr>
        <w:t>405</w:t>
      </w:r>
      <w:r w:rsidRPr="00361A68">
        <w:rPr>
          <w:b/>
          <w:bCs/>
          <w:color w:val="000000"/>
        </w:rPr>
        <w:t xml:space="preserve"> </w:t>
      </w:r>
      <w:r w:rsidR="00ED5422">
        <w:rPr>
          <w:b/>
          <w:bCs/>
          <w:color w:val="000000"/>
        </w:rPr>
        <w:t>Secure Coding</w:t>
      </w:r>
    </w:p>
    <w:p w14:paraId="19AB10C0" w14:textId="1E07313F" w:rsidR="006E4F43" w:rsidRPr="006E4F43" w:rsidRDefault="00ED5422" w:rsidP="006E4F43">
      <w:pPr>
        <w:spacing w:line="480" w:lineRule="auto"/>
        <w:jc w:val="center"/>
        <w:rPr>
          <w:b/>
          <w:bCs/>
          <w:color w:val="000000"/>
        </w:rPr>
      </w:pPr>
      <w:r>
        <w:rPr>
          <w:b/>
          <w:bCs/>
          <w:color w:val="000000"/>
        </w:rPr>
        <w:t xml:space="preserve">Module </w:t>
      </w:r>
      <w:r w:rsidR="003E3024">
        <w:rPr>
          <w:b/>
          <w:bCs/>
          <w:color w:val="000000"/>
        </w:rPr>
        <w:t>Eight</w:t>
      </w:r>
      <w:r w:rsidR="006E4F43" w:rsidRPr="006E4F43">
        <w:t xml:space="preserve"> </w:t>
      </w:r>
      <w:r w:rsidR="006E4F43" w:rsidRPr="006E4F43">
        <w:rPr>
          <w:b/>
          <w:bCs/>
          <w:color w:val="000000"/>
        </w:rPr>
        <w:t xml:space="preserve">Journal: </w:t>
      </w:r>
      <w:r w:rsidR="003E3024">
        <w:rPr>
          <w:b/>
          <w:bCs/>
          <w:color w:val="000000"/>
        </w:rPr>
        <w:t>Reflection</w:t>
      </w:r>
    </w:p>
    <w:p w14:paraId="3F0DB713" w14:textId="77777777" w:rsidR="00B26415" w:rsidRPr="00361A68" w:rsidRDefault="00B26415" w:rsidP="00B26415">
      <w:pPr>
        <w:spacing w:line="480" w:lineRule="auto"/>
        <w:jc w:val="center"/>
        <w:rPr>
          <w:color w:val="000000"/>
        </w:rPr>
      </w:pPr>
      <w:r w:rsidRPr="00361A68">
        <w:rPr>
          <w:color w:val="000000"/>
        </w:rPr>
        <w:t xml:space="preserve">Michael </w:t>
      </w:r>
      <w:proofErr w:type="spellStart"/>
      <w:r w:rsidRPr="00361A68">
        <w:rPr>
          <w:color w:val="000000"/>
        </w:rPr>
        <w:t>Quilici</w:t>
      </w:r>
      <w:proofErr w:type="spellEnd"/>
    </w:p>
    <w:p w14:paraId="0C3537A3" w14:textId="77777777" w:rsidR="00B26415" w:rsidRDefault="00B26415" w:rsidP="00B26415">
      <w:pPr>
        <w:spacing w:line="480" w:lineRule="auto"/>
        <w:jc w:val="center"/>
        <w:rPr>
          <w:color w:val="000000"/>
        </w:rPr>
      </w:pPr>
      <w:r>
        <w:rPr>
          <w:color w:val="000000"/>
        </w:rPr>
        <w:t>Southern New Hampshire University</w:t>
      </w:r>
    </w:p>
    <w:p w14:paraId="7227B827" w14:textId="3787DBE0" w:rsidR="006E4F43" w:rsidRPr="0036550D" w:rsidRDefault="006E4F43" w:rsidP="0036550D">
      <w:pPr>
        <w:spacing w:line="480" w:lineRule="auto"/>
        <w:jc w:val="center"/>
        <w:rPr>
          <w:color w:val="000000"/>
        </w:rPr>
      </w:pPr>
      <w:r>
        <w:rPr>
          <w:color w:val="000000"/>
        </w:rPr>
        <w:t>April</w:t>
      </w:r>
      <w:r w:rsidR="00B26415">
        <w:rPr>
          <w:color w:val="000000"/>
        </w:rPr>
        <w:t xml:space="preserve"> </w:t>
      </w:r>
      <w:r w:rsidR="0036550D">
        <w:rPr>
          <w:color w:val="000000"/>
        </w:rPr>
        <w:t>1</w:t>
      </w:r>
      <w:r w:rsidR="003E3024">
        <w:rPr>
          <w:color w:val="000000"/>
        </w:rPr>
        <w:t>9</w:t>
      </w:r>
      <w:r w:rsidR="00B26415">
        <w:rPr>
          <w:color w:val="000000"/>
        </w:rPr>
        <w:t>, 2021</w:t>
      </w:r>
    </w:p>
    <w:p w14:paraId="15FDB936" w14:textId="41B6FE12" w:rsidR="0036550D" w:rsidRDefault="0036550D" w:rsidP="0036550D">
      <w:pPr>
        <w:jc w:val="center"/>
      </w:pPr>
    </w:p>
    <w:p w14:paraId="243DCDE2" w14:textId="72102CAB" w:rsidR="0036550D" w:rsidRDefault="0036550D" w:rsidP="0036550D">
      <w:pPr>
        <w:jc w:val="center"/>
      </w:pPr>
    </w:p>
    <w:p w14:paraId="718E8697" w14:textId="03CE5368" w:rsidR="0036550D" w:rsidRDefault="0036550D" w:rsidP="0036550D">
      <w:pPr>
        <w:jc w:val="center"/>
      </w:pPr>
    </w:p>
    <w:p w14:paraId="1D627CB3" w14:textId="6656902E" w:rsidR="0036550D" w:rsidRDefault="0036550D" w:rsidP="0036550D">
      <w:pPr>
        <w:jc w:val="center"/>
      </w:pPr>
    </w:p>
    <w:p w14:paraId="21E6148C" w14:textId="12AEFE8D" w:rsidR="0036550D" w:rsidRDefault="0036550D" w:rsidP="0036550D">
      <w:pPr>
        <w:jc w:val="center"/>
      </w:pPr>
    </w:p>
    <w:p w14:paraId="5E6829D5" w14:textId="5D19BC93" w:rsidR="0036550D" w:rsidRDefault="0036550D" w:rsidP="0036550D">
      <w:pPr>
        <w:jc w:val="center"/>
      </w:pPr>
    </w:p>
    <w:p w14:paraId="3F643855" w14:textId="02D1E20F" w:rsidR="0036550D" w:rsidRDefault="0036550D" w:rsidP="0036550D">
      <w:pPr>
        <w:jc w:val="center"/>
      </w:pPr>
    </w:p>
    <w:p w14:paraId="48DA105F" w14:textId="70B2EBD2" w:rsidR="0036550D" w:rsidRDefault="0036550D" w:rsidP="0036550D">
      <w:pPr>
        <w:jc w:val="center"/>
      </w:pPr>
    </w:p>
    <w:p w14:paraId="1B0DC9EF" w14:textId="7B088600" w:rsidR="0036550D" w:rsidRDefault="0036550D" w:rsidP="0036550D">
      <w:pPr>
        <w:jc w:val="center"/>
      </w:pPr>
    </w:p>
    <w:p w14:paraId="1109A657" w14:textId="3A3F004B" w:rsidR="0036550D" w:rsidRDefault="0036550D" w:rsidP="0036550D">
      <w:pPr>
        <w:jc w:val="center"/>
      </w:pPr>
    </w:p>
    <w:p w14:paraId="1DFB08ED" w14:textId="4292311B" w:rsidR="0036550D" w:rsidRDefault="0036550D" w:rsidP="0036550D">
      <w:pPr>
        <w:jc w:val="center"/>
      </w:pPr>
    </w:p>
    <w:p w14:paraId="7D72BDCF" w14:textId="77777777" w:rsidR="0036550D" w:rsidRDefault="0036550D" w:rsidP="0036550D">
      <w:pPr>
        <w:jc w:val="center"/>
        <w:rPr>
          <w:b/>
          <w:bCs/>
          <w:color w:val="000000" w:themeColor="text1"/>
          <w:spacing w:val="3"/>
        </w:rPr>
      </w:pPr>
    </w:p>
    <w:p w14:paraId="7323888B" w14:textId="353A3043" w:rsidR="0036550D" w:rsidRDefault="0036550D" w:rsidP="0036550D">
      <w:pPr>
        <w:jc w:val="center"/>
        <w:rPr>
          <w:b/>
          <w:bCs/>
          <w:color w:val="000000" w:themeColor="text1"/>
          <w:spacing w:val="3"/>
        </w:rPr>
      </w:pPr>
    </w:p>
    <w:p w14:paraId="145A463F" w14:textId="77777777" w:rsidR="0036550D" w:rsidRDefault="0036550D" w:rsidP="0036550D">
      <w:pPr>
        <w:jc w:val="center"/>
        <w:rPr>
          <w:color w:val="000000"/>
        </w:rPr>
      </w:pPr>
    </w:p>
    <w:p w14:paraId="78A382E9" w14:textId="77777777" w:rsidR="006E4F43" w:rsidRDefault="006E4F43" w:rsidP="0036550D">
      <w:pPr>
        <w:spacing w:line="480" w:lineRule="auto"/>
        <w:jc w:val="center"/>
        <w:rPr>
          <w:color w:val="000000"/>
        </w:rPr>
      </w:pPr>
    </w:p>
    <w:p w14:paraId="295EDE9C" w14:textId="007ECD90" w:rsidR="001C670C" w:rsidRDefault="001C670C" w:rsidP="0036550D">
      <w:pPr>
        <w:jc w:val="center"/>
        <w:rPr>
          <w:color w:val="000000"/>
        </w:rPr>
      </w:pPr>
    </w:p>
    <w:p w14:paraId="1BA0B2DB" w14:textId="7654E2BA" w:rsidR="00A31B00" w:rsidRDefault="00A31B00" w:rsidP="0036550D">
      <w:pPr>
        <w:jc w:val="center"/>
        <w:rPr>
          <w:color w:val="000000"/>
        </w:rPr>
      </w:pPr>
    </w:p>
    <w:p w14:paraId="318AE851" w14:textId="38FF30E3" w:rsidR="00623FB0" w:rsidRDefault="00623FB0" w:rsidP="0036550D">
      <w:pPr>
        <w:jc w:val="center"/>
        <w:rPr>
          <w:color w:val="000000"/>
        </w:rPr>
      </w:pPr>
    </w:p>
    <w:p w14:paraId="3103368E" w14:textId="6350A101" w:rsidR="00623FB0" w:rsidRDefault="00623FB0" w:rsidP="0036550D">
      <w:pPr>
        <w:jc w:val="center"/>
        <w:rPr>
          <w:color w:val="000000"/>
        </w:rPr>
      </w:pPr>
    </w:p>
    <w:p w14:paraId="627039E4" w14:textId="180A3F39" w:rsidR="003E3024" w:rsidRDefault="003E3024" w:rsidP="00563550">
      <w:pPr>
        <w:rPr>
          <w:i/>
          <w:iCs/>
          <w:color w:val="000000" w:themeColor="text1"/>
          <w:spacing w:val="3"/>
        </w:rPr>
      </w:pPr>
      <w:r w:rsidRPr="00343D75">
        <w:rPr>
          <w:i/>
          <w:iCs/>
          <w:color w:val="000000" w:themeColor="text1"/>
          <w:spacing w:val="3"/>
        </w:rPr>
        <w:lastRenderedPageBreak/>
        <w:t>This is your final course reflection as well as your portfolio submission. Reflect on and include a discussion of the following topics, using readings from throughout the course to support your views.</w:t>
      </w:r>
    </w:p>
    <w:p w14:paraId="5C281BB6" w14:textId="77777777" w:rsidR="00343D75" w:rsidRPr="00343D75" w:rsidRDefault="00343D75" w:rsidP="00563550">
      <w:pPr>
        <w:rPr>
          <w:i/>
          <w:iCs/>
          <w:color w:val="000000" w:themeColor="text1"/>
          <w:spacing w:val="3"/>
        </w:rPr>
      </w:pPr>
    </w:p>
    <w:p w14:paraId="6750E198" w14:textId="1C22486C" w:rsidR="00FE715F" w:rsidRPr="00563550" w:rsidRDefault="003E3024" w:rsidP="00563550">
      <w:pPr>
        <w:numPr>
          <w:ilvl w:val="0"/>
          <w:numId w:val="12"/>
        </w:numPr>
        <w:tabs>
          <w:tab w:val="clear" w:pos="720"/>
          <w:tab w:val="num" w:pos="360"/>
        </w:tabs>
        <w:spacing w:line="480" w:lineRule="auto"/>
        <w:ind w:left="360"/>
        <w:rPr>
          <w:i/>
          <w:iCs/>
          <w:color w:val="000000" w:themeColor="text1"/>
          <w:spacing w:val="3"/>
        </w:rPr>
      </w:pPr>
      <w:r w:rsidRPr="00FE715F">
        <w:rPr>
          <w:i/>
          <w:iCs/>
          <w:color w:val="000000" w:themeColor="text1"/>
          <w:spacing w:val="3"/>
        </w:rPr>
        <w:t>Adoption of a secure coding standard, and not leaving security to the end</w:t>
      </w:r>
    </w:p>
    <w:p w14:paraId="05B643CA" w14:textId="7D267282" w:rsidR="002C1914" w:rsidRDefault="002C1914" w:rsidP="00563550">
      <w:pPr>
        <w:spacing w:line="480" w:lineRule="auto"/>
        <w:ind w:firstLine="720"/>
        <w:rPr>
          <w:color w:val="000000" w:themeColor="text1"/>
          <w:spacing w:val="3"/>
        </w:rPr>
      </w:pPr>
      <w:r>
        <w:rPr>
          <w:color w:val="000000" w:themeColor="text1"/>
          <w:spacing w:val="3"/>
        </w:rPr>
        <w:t xml:space="preserve">To create secure code, it is important to adopt a secure coding standard and not leave security to the end. </w:t>
      </w:r>
      <w:r w:rsidR="00EC6A9E">
        <w:rPr>
          <w:color w:val="000000" w:themeColor="text1"/>
          <w:spacing w:val="3"/>
        </w:rPr>
        <w:t>Secure coding standards like SEI CERT are guidelines that enable developers to create secure and reliable software systems. When followed, secure coding standards reduce the chances that vulnerabilities will be introduced into the code</w:t>
      </w:r>
      <w:r w:rsidR="000669C7">
        <w:rPr>
          <w:color w:val="000000" w:themeColor="text1"/>
          <w:spacing w:val="3"/>
        </w:rPr>
        <w:t xml:space="preserve"> that</w:t>
      </w:r>
      <w:r w:rsidR="00EC6A9E">
        <w:rPr>
          <w:color w:val="000000" w:themeColor="text1"/>
          <w:spacing w:val="3"/>
        </w:rPr>
        <w:t xml:space="preserve"> can</w:t>
      </w:r>
      <w:r w:rsidR="00DB6FFB">
        <w:rPr>
          <w:color w:val="000000" w:themeColor="text1"/>
          <w:spacing w:val="3"/>
        </w:rPr>
        <w:t xml:space="preserve"> later</w:t>
      </w:r>
      <w:r w:rsidR="00EC6A9E">
        <w:rPr>
          <w:color w:val="000000" w:themeColor="text1"/>
          <w:spacing w:val="3"/>
        </w:rPr>
        <w:t xml:space="preserve"> be exploited by </w:t>
      </w:r>
      <w:r w:rsidR="000669C7">
        <w:rPr>
          <w:color w:val="000000" w:themeColor="text1"/>
          <w:spacing w:val="3"/>
        </w:rPr>
        <w:t>attackers</w:t>
      </w:r>
      <w:r w:rsidR="00EC6A9E">
        <w:rPr>
          <w:color w:val="000000" w:themeColor="text1"/>
          <w:spacing w:val="3"/>
        </w:rPr>
        <w:t>.</w:t>
      </w:r>
    </w:p>
    <w:p w14:paraId="7A6D333E" w14:textId="19BCCD6F" w:rsidR="002C34EA" w:rsidRPr="002C34EA" w:rsidRDefault="00293D2F" w:rsidP="00563550">
      <w:pPr>
        <w:suppressAutoHyphens/>
        <w:spacing w:line="480" w:lineRule="auto"/>
        <w:ind w:firstLine="720"/>
        <w:rPr>
          <w:color w:val="000000"/>
        </w:rPr>
      </w:pPr>
      <w:r>
        <w:t xml:space="preserve">Security </w:t>
      </w:r>
      <w:r w:rsidR="00B652E0">
        <w:t>should be an</w:t>
      </w:r>
      <w:r>
        <w:t xml:space="preserve"> integral part of </w:t>
      </w:r>
      <w:proofErr w:type="spellStart"/>
      <w:r>
        <w:t>the</w:t>
      </w:r>
      <w:proofErr w:type="spellEnd"/>
      <w:r>
        <w:t xml:space="preserve"> development process</w:t>
      </w:r>
      <w:r w:rsidR="00B652E0">
        <w:t xml:space="preserve">. </w:t>
      </w:r>
      <w:r>
        <w:t>Using secure development practices</w:t>
      </w:r>
      <w:r w:rsidR="00076D19">
        <w:t xml:space="preserve"> like unit testing, </w:t>
      </w:r>
      <w:r>
        <w:t xml:space="preserve">developers can </w:t>
      </w:r>
      <w:r w:rsidR="00076D19">
        <w:t xml:space="preserve">ensure that security is addressed intrinsically </w:t>
      </w:r>
      <w:r w:rsidR="00205DFA">
        <w:t xml:space="preserve">and fix </w:t>
      </w:r>
      <w:r>
        <w:t xml:space="preserve">vulnerabilities early in the development process. </w:t>
      </w:r>
      <w:r w:rsidR="002C34EA" w:rsidRPr="00CB1858">
        <w:rPr>
          <w:color w:val="000000"/>
        </w:rPr>
        <w:t>Unit testing is the process of creating automated tests to check that specific sections of code behave as intended. These tests help to identify errors before they become security vulnerabilit</w:t>
      </w:r>
      <w:r w:rsidR="00205DFA">
        <w:rPr>
          <w:color w:val="000000"/>
        </w:rPr>
        <w:t>ies</w:t>
      </w:r>
      <w:r w:rsidR="002C34EA" w:rsidRPr="00CB1858">
        <w:rPr>
          <w:color w:val="000000"/>
        </w:rPr>
        <w:t>. For example, a unit test might check that an index used to access an array is within bounds so that an attacker cannot exploit an out-of-bounds access vulnerability.</w:t>
      </w:r>
    </w:p>
    <w:p w14:paraId="05623FE9" w14:textId="77777777" w:rsidR="003E3024" w:rsidRPr="003E3024" w:rsidRDefault="003E3024" w:rsidP="00563550">
      <w:pPr>
        <w:spacing w:line="480" w:lineRule="auto"/>
        <w:ind w:left="360"/>
        <w:rPr>
          <w:color w:val="000000" w:themeColor="text1"/>
          <w:spacing w:val="3"/>
        </w:rPr>
      </w:pPr>
    </w:p>
    <w:p w14:paraId="232FCBB8" w14:textId="0660B0F7" w:rsidR="003E3024" w:rsidRPr="00563550" w:rsidRDefault="003E3024" w:rsidP="00563550">
      <w:pPr>
        <w:numPr>
          <w:ilvl w:val="0"/>
          <w:numId w:val="12"/>
        </w:numPr>
        <w:tabs>
          <w:tab w:val="clear" w:pos="720"/>
          <w:tab w:val="num" w:pos="360"/>
        </w:tabs>
        <w:spacing w:line="480" w:lineRule="auto"/>
        <w:ind w:left="360"/>
        <w:rPr>
          <w:i/>
          <w:iCs/>
          <w:color w:val="000000" w:themeColor="text1"/>
          <w:spacing w:val="3"/>
        </w:rPr>
      </w:pPr>
      <w:r w:rsidRPr="00FE715F">
        <w:rPr>
          <w:i/>
          <w:iCs/>
          <w:color w:val="000000" w:themeColor="text1"/>
          <w:spacing w:val="3"/>
        </w:rPr>
        <w:t>Evaluation and assessment of risk and cost benefit of mitigation</w:t>
      </w:r>
    </w:p>
    <w:p w14:paraId="383A90CF" w14:textId="7505EC5B" w:rsidR="00CB1858" w:rsidRDefault="00944D0B" w:rsidP="00563550">
      <w:pPr>
        <w:spacing w:line="480" w:lineRule="auto"/>
        <w:ind w:firstLine="720"/>
        <w:rPr>
          <w:color w:val="000000"/>
        </w:rPr>
      </w:pPr>
      <w:r>
        <w:rPr>
          <w:color w:val="000000"/>
        </w:rPr>
        <w:t>Mit</w:t>
      </w:r>
      <w:r w:rsidR="00463BC6">
        <w:rPr>
          <w:color w:val="000000"/>
        </w:rPr>
        <w:t>igating errors prevents them from becoming exploitable vulnerabilities.</w:t>
      </w:r>
      <w:r>
        <w:rPr>
          <w:color w:val="000000"/>
        </w:rPr>
        <w:t xml:space="preserve"> </w:t>
      </w:r>
      <w:r w:rsidR="00293D2F">
        <w:rPr>
          <w:color w:val="000000"/>
        </w:rPr>
        <w:t>When errors are identified early</w:t>
      </w:r>
      <w:r w:rsidR="00872114">
        <w:rPr>
          <w:color w:val="000000"/>
        </w:rPr>
        <w:t xml:space="preserve"> in the development process</w:t>
      </w:r>
      <w:r w:rsidR="00293D2F">
        <w:rPr>
          <w:color w:val="000000"/>
        </w:rPr>
        <w:t xml:space="preserve">, the cost of </w:t>
      </w:r>
      <w:r w:rsidR="00872114">
        <w:rPr>
          <w:color w:val="000000"/>
        </w:rPr>
        <w:t>fixing the errors</w:t>
      </w:r>
      <w:r w:rsidR="00293D2F">
        <w:rPr>
          <w:color w:val="000000"/>
        </w:rPr>
        <w:t xml:space="preserve"> </w:t>
      </w:r>
      <w:r w:rsidR="00872114">
        <w:rPr>
          <w:color w:val="000000"/>
        </w:rPr>
        <w:t xml:space="preserve">is </w:t>
      </w:r>
      <w:r w:rsidR="00293D2F">
        <w:rPr>
          <w:color w:val="000000"/>
        </w:rPr>
        <w:t xml:space="preserve">much less </w:t>
      </w:r>
      <w:r w:rsidR="00872114">
        <w:rPr>
          <w:color w:val="000000"/>
        </w:rPr>
        <w:t xml:space="preserve">than would be if </w:t>
      </w:r>
      <w:r w:rsidR="00463BC6">
        <w:rPr>
          <w:color w:val="000000"/>
        </w:rPr>
        <w:t>a software</w:t>
      </w:r>
      <w:r w:rsidR="00293D2F">
        <w:rPr>
          <w:color w:val="000000"/>
        </w:rPr>
        <w:t xml:space="preserve"> product </w:t>
      </w:r>
      <w:r w:rsidR="00872114">
        <w:rPr>
          <w:color w:val="000000"/>
        </w:rPr>
        <w:t xml:space="preserve">were </w:t>
      </w:r>
      <w:r w:rsidR="00293D2F">
        <w:rPr>
          <w:color w:val="000000"/>
        </w:rPr>
        <w:t>released</w:t>
      </w:r>
      <w:r w:rsidR="00872114">
        <w:rPr>
          <w:color w:val="000000"/>
        </w:rPr>
        <w:t xml:space="preserve"> with security vulnerabilities</w:t>
      </w:r>
      <w:r w:rsidR="00293D2F">
        <w:rPr>
          <w:color w:val="000000"/>
        </w:rPr>
        <w:t>. If a security vulnerability makes it into a final product, hackers may be able to exploit the vulnerability, for example, to steal customer information. When this occurs, a</w:t>
      </w:r>
      <w:r w:rsidR="00E34C38">
        <w:rPr>
          <w:color w:val="000000"/>
        </w:rPr>
        <w:t xml:space="preserve">n organization </w:t>
      </w:r>
      <w:r w:rsidR="00293D2F">
        <w:rPr>
          <w:color w:val="000000"/>
        </w:rPr>
        <w:t xml:space="preserve">can incur significant </w:t>
      </w:r>
      <w:r w:rsidR="00463BC6">
        <w:rPr>
          <w:color w:val="000000"/>
        </w:rPr>
        <w:t xml:space="preserve">financial </w:t>
      </w:r>
      <w:r w:rsidR="00293D2F">
        <w:rPr>
          <w:color w:val="000000"/>
        </w:rPr>
        <w:t>damages</w:t>
      </w:r>
      <w:r w:rsidR="00260F2F">
        <w:rPr>
          <w:color w:val="000000"/>
        </w:rPr>
        <w:t xml:space="preserve">. According to IBM, the average cost of a data breach in the U.S. is </w:t>
      </w:r>
      <w:r w:rsidR="00463BC6">
        <w:rPr>
          <w:color w:val="000000"/>
        </w:rPr>
        <w:t>$</w:t>
      </w:r>
      <w:r w:rsidR="00260F2F">
        <w:rPr>
          <w:color w:val="000000"/>
        </w:rPr>
        <w:t xml:space="preserve">3.86 </w:t>
      </w:r>
      <w:r w:rsidR="00260F2F">
        <w:rPr>
          <w:color w:val="000000"/>
        </w:rPr>
        <w:lastRenderedPageBreak/>
        <w:t>million.</w:t>
      </w:r>
      <w:sdt>
        <w:sdtPr>
          <w:rPr>
            <w:color w:val="000000"/>
          </w:rPr>
          <w:id w:val="-977837080"/>
          <w:citation/>
        </w:sdtPr>
        <w:sdtEndPr/>
        <w:sdtContent>
          <w:r w:rsidR="00260F2F">
            <w:rPr>
              <w:color w:val="000000"/>
            </w:rPr>
            <w:fldChar w:fldCharType="begin"/>
          </w:r>
          <w:r w:rsidR="00260F2F">
            <w:rPr>
              <w:color w:val="000000"/>
            </w:rPr>
            <w:instrText xml:space="preserve"> CITATION IBM20 \l 1033 </w:instrText>
          </w:r>
          <w:r w:rsidR="00260F2F">
            <w:rPr>
              <w:color w:val="000000"/>
            </w:rPr>
            <w:fldChar w:fldCharType="separate"/>
          </w:r>
          <w:r w:rsidR="007C65D3">
            <w:rPr>
              <w:noProof/>
              <w:color w:val="000000"/>
            </w:rPr>
            <w:t xml:space="preserve"> </w:t>
          </w:r>
          <w:r w:rsidR="007C65D3" w:rsidRPr="007C65D3">
            <w:rPr>
              <w:noProof/>
              <w:color w:val="000000"/>
            </w:rPr>
            <w:t>(IBM, 2020)</w:t>
          </w:r>
          <w:r w:rsidR="00260F2F">
            <w:rPr>
              <w:color w:val="000000"/>
            </w:rPr>
            <w:fldChar w:fldCharType="end"/>
          </w:r>
        </w:sdtContent>
      </w:sdt>
      <w:r w:rsidR="00872114">
        <w:rPr>
          <w:color w:val="000000"/>
        </w:rPr>
        <w:t>. In addition to remediation costs, a</w:t>
      </w:r>
      <w:r w:rsidR="00E34C38">
        <w:rPr>
          <w:color w:val="000000"/>
        </w:rPr>
        <w:t>n</w:t>
      </w:r>
      <w:r w:rsidR="00872114">
        <w:rPr>
          <w:color w:val="000000"/>
        </w:rPr>
        <w:t xml:space="preserve"> </w:t>
      </w:r>
      <w:r w:rsidR="00E34C38">
        <w:rPr>
          <w:color w:val="000000"/>
        </w:rPr>
        <w:t>organization’s reputation can also be damaged. C</w:t>
      </w:r>
      <w:r w:rsidR="00872114">
        <w:rPr>
          <w:color w:val="000000"/>
        </w:rPr>
        <w:t xml:space="preserve">ustomers may decide to take their business </w:t>
      </w:r>
      <w:r w:rsidR="000669C7">
        <w:rPr>
          <w:color w:val="000000"/>
        </w:rPr>
        <w:t>elsewhere, investors may sell stock, and business partners may cut ties with the organization.</w:t>
      </w:r>
    </w:p>
    <w:p w14:paraId="4A3014F9" w14:textId="77777777" w:rsidR="003E3024" w:rsidRPr="003E3024" w:rsidRDefault="003E3024" w:rsidP="00563550">
      <w:pPr>
        <w:spacing w:line="480" w:lineRule="auto"/>
        <w:rPr>
          <w:color w:val="000000" w:themeColor="text1"/>
          <w:spacing w:val="3"/>
        </w:rPr>
      </w:pPr>
    </w:p>
    <w:p w14:paraId="5E8EA03A" w14:textId="2A378237" w:rsidR="003E3024" w:rsidRPr="00563550" w:rsidRDefault="003E3024" w:rsidP="00563550">
      <w:pPr>
        <w:numPr>
          <w:ilvl w:val="0"/>
          <w:numId w:val="12"/>
        </w:numPr>
        <w:tabs>
          <w:tab w:val="clear" w:pos="720"/>
          <w:tab w:val="num" w:pos="360"/>
        </w:tabs>
        <w:spacing w:line="480" w:lineRule="auto"/>
        <w:ind w:left="360"/>
        <w:rPr>
          <w:i/>
          <w:iCs/>
          <w:color w:val="000000" w:themeColor="text1"/>
          <w:spacing w:val="3"/>
        </w:rPr>
      </w:pPr>
      <w:r w:rsidRPr="00FE715F">
        <w:rPr>
          <w:i/>
          <w:iCs/>
          <w:color w:val="000000" w:themeColor="text1"/>
          <w:spacing w:val="3"/>
        </w:rPr>
        <w:t>Zero trust</w:t>
      </w:r>
    </w:p>
    <w:p w14:paraId="6F945131" w14:textId="08AF5B0E" w:rsidR="003E3024" w:rsidRDefault="00563550" w:rsidP="00563550">
      <w:pPr>
        <w:spacing w:line="480" w:lineRule="auto"/>
        <w:ind w:firstLine="720"/>
        <w:rPr>
          <w:color w:val="000000" w:themeColor="text1"/>
          <w:spacing w:val="3"/>
        </w:rPr>
      </w:pPr>
      <w:r w:rsidRPr="00563550">
        <w:rPr>
          <w:color w:val="000000" w:themeColor="text1"/>
          <w:spacing w:val="3"/>
        </w:rPr>
        <w:t>Zero-trust is a security principle in which an organization does not trust any activity inside or outside its network. The organization acts, in effect, as if a security breach has already occurred and implements appropriate security measures. Zero trust principles include verifying user identity, using least privileged access, and preventing breaches by segmenting networks. (Microsoft, 2020) Because attackers’ motivations are not known in advance, one should not trust that any user will behave in an orderly manner. For example, when creating a form to collect user input, a developer should expect that users will try to perform buffer overflow attacks or SQL injection attacks. To guard against this, the developer must adopt secure coding practices, like validating input and implement multiple layers of protection using defense-in-depth.</w:t>
      </w:r>
    </w:p>
    <w:p w14:paraId="4A44EE5E" w14:textId="77777777" w:rsidR="00563550" w:rsidRPr="003E3024" w:rsidRDefault="00563550" w:rsidP="00563550">
      <w:pPr>
        <w:spacing w:line="480" w:lineRule="auto"/>
        <w:ind w:left="360"/>
        <w:rPr>
          <w:color w:val="000000" w:themeColor="text1"/>
          <w:spacing w:val="3"/>
        </w:rPr>
      </w:pPr>
    </w:p>
    <w:p w14:paraId="6D74210D" w14:textId="1B99C588" w:rsidR="003E3024" w:rsidRPr="00563550" w:rsidRDefault="003E3024" w:rsidP="00563550">
      <w:pPr>
        <w:numPr>
          <w:ilvl w:val="0"/>
          <w:numId w:val="12"/>
        </w:numPr>
        <w:tabs>
          <w:tab w:val="clear" w:pos="720"/>
          <w:tab w:val="num" w:pos="360"/>
        </w:tabs>
        <w:spacing w:line="480" w:lineRule="auto"/>
        <w:ind w:left="360"/>
        <w:rPr>
          <w:i/>
          <w:iCs/>
          <w:color w:val="000000" w:themeColor="text1"/>
          <w:spacing w:val="3"/>
        </w:rPr>
      </w:pPr>
      <w:r w:rsidRPr="00FE715F">
        <w:rPr>
          <w:i/>
          <w:iCs/>
          <w:color w:val="000000" w:themeColor="text1"/>
          <w:spacing w:val="3"/>
        </w:rPr>
        <w:t>Implementation and recommendations of security policies</w:t>
      </w:r>
    </w:p>
    <w:p w14:paraId="3358FC6C" w14:textId="77777777" w:rsidR="00563550" w:rsidRPr="00563550" w:rsidRDefault="00563550" w:rsidP="00563550">
      <w:pPr>
        <w:pStyle w:val="ListParagraph"/>
        <w:spacing w:line="480" w:lineRule="auto"/>
        <w:ind w:left="0" w:firstLine="720"/>
        <w:rPr>
          <w:color w:val="000000" w:themeColor="text1"/>
          <w:spacing w:val="3"/>
        </w:rPr>
      </w:pPr>
      <w:r w:rsidRPr="00563550">
        <w:rPr>
          <w:color w:val="000000" w:themeColor="text1"/>
          <w:spacing w:val="3"/>
        </w:rPr>
        <w:t xml:space="preserve">Organizations that handle sensitive information, like customer records, should have a security policy in place to protect the data. The policy can include secure coding standards, Triple-A, and encryption among other topics. Coding standards, like SEI CERT, outline coding best practices that reduce the likelihood of vulnerabilities being introduced into the software. The standards address coding errors, like integer overflow, dangling pointers, and SQL injection, which can lead to the execution of arbitrary code by an attacker. SEI CERT </w:t>
      </w:r>
      <w:r w:rsidRPr="00563550">
        <w:rPr>
          <w:color w:val="000000" w:themeColor="text1"/>
          <w:spacing w:val="3"/>
        </w:rPr>
        <w:lastRenderedPageBreak/>
        <w:t>provides example code that demonstrates how to correct a given vulnerability, rates the severity of the vulnerability, and recommends tools that can be used to discover and fix the vulnerability. (SEI CERT, 2021)</w:t>
      </w:r>
    </w:p>
    <w:p w14:paraId="77D88662" w14:textId="46E64348" w:rsidR="00563550" w:rsidRPr="00563550" w:rsidRDefault="00563550" w:rsidP="007C65D3">
      <w:pPr>
        <w:pStyle w:val="ListParagraph"/>
        <w:spacing w:line="480" w:lineRule="auto"/>
        <w:ind w:left="0" w:firstLine="720"/>
        <w:rPr>
          <w:color w:val="000000" w:themeColor="text1"/>
          <w:spacing w:val="3"/>
        </w:rPr>
      </w:pPr>
      <w:r w:rsidRPr="00563550">
        <w:rPr>
          <w:color w:val="000000" w:themeColor="text1"/>
          <w:spacing w:val="3"/>
        </w:rPr>
        <w:t xml:space="preserve">Another important component of an effective security policy is Triple-A, which stands for authentication, authorization, and accounting. Triple-A is a framework for controlling access to computer systems and auditing usage. Authentication verifies the identity of a user requiring information, like a password or fingerprint, that is unique to the user. When using passwords for authentication, one must ensure that passwords have sufficient complexity, are not repeated, and are changed regularly. Also, the number of user login attempts should be limited to a few tries before locking the account to prevent brute-force attacks. Authorization limits the locations and resources to which a given user has access. For example, a systems administrator can add new users to a network, but a typical user should not be able to add new users. Authorization should be used on all systems where user access should be limited to prevent </w:t>
      </w:r>
      <w:r w:rsidR="007C65D3">
        <w:rPr>
          <w:color w:val="000000" w:themeColor="text1"/>
          <w:spacing w:val="3"/>
        </w:rPr>
        <w:t>them from accessing</w:t>
      </w:r>
      <w:r w:rsidRPr="00563550">
        <w:rPr>
          <w:color w:val="000000" w:themeColor="text1"/>
          <w:spacing w:val="3"/>
        </w:rPr>
        <w:t xml:space="preserve"> sensitive information</w:t>
      </w:r>
      <w:r w:rsidR="007C65D3">
        <w:rPr>
          <w:color w:val="000000" w:themeColor="text1"/>
          <w:spacing w:val="3"/>
        </w:rPr>
        <w:t xml:space="preserve"> or performing certain operations</w:t>
      </w:r>
      <w:r w:rsidRPr="00563550">
        <w:rPr>
          <w:color w:val="000000" w:themeColor="text1"/>
          <w:spacing w:val="3"/>
        </w:rPr>
        <w:t>. Lastly, accounting refers to recording usage information like who is accessing a system, what commands are issued, session duration, and data being sent and received. Network security tools with accounting can be used to detect and flag suspicious activity and send alerts to IT.</w:t>
      </w:r>
    </w:p>
    <w:p w14:paraId="786C6A81" w14:textId="48A864EC" w:rsidR="00760671" w:rsidRDefault="00563550" w:rsidP="007C65D3">
      <w:pPr>
        <w:pStyle w:val="ListParagraph"/>
        <w:spacing w:line="480" w:lineRule="auto"/>
        <w:ind w:left="0" w:firstLine="720"/>
        <w:rPr>
          <w:color w:val="000000" w:themeColor="text1"/>
          <w:spacing w:val="3"/>
        </w:rPr>
      </w:pPr>
      <w:r w:rsidRPr="00563550">
        <w:rPr>
          <w:color w:val="000000" w:themeColor="text1"/>
          <w:spacing w:val="3"/>
        </w:rPr>
        <w:t xml:space="preserve">Encryption should also be included in an organization's security policy. Encryption is the process of encoding information into a form that obscures the original content from would-be attackers. In cybersecurity, there are three categories of encryption: encryption in flight, encryption at rest, and encryption in use. Encryption in flight refers to the encryption of transmitted data. Examples of encryption in-flight include HTTPS for web traffic and VPNs for creating secure tunnels between endpoints and an organization’s network. Encryption at </w:t>
      </w:r>
      <w:r w:rsidRPr="00563550">
        <w:rPr>
          <w:color w:val="000000" w:themeColor="text1"/>
          <w:spacing w:val="3"/>
        </w:rPr>
        <w:lastRenderedPageBreak/>
        <w:t>rest refers to the encryption of stored data. Storage devices like hard disks should utilize encryption at rest to prevent attackers from retrieving information, even if a device is stolen or compromised. Lastly, encryption in use refers to the encryption of data stored in memory. If an attacker has physical access to a device, they may be able to perform a memory dump to see the contents of memory and reveal sensitive information like passwords. Using encrypted memory can prevent hackers from deciphering this information.</w:t>
      </w:r>
    </w:p>
    <w:p w14:paraId="6704EBB9" w14:textId="4C5DA5CD" w:rsidR="00695F06" w:rsidRDefault="00695F06" w:rsidP="00563550">
      <w:pPr>
        <w:spacing w:line="480" w:lineRule="auto"/>
        <w:ind w:firstLine="1440"/>
        <w:rPr>
          <w:color w:val="000000" w:themeColor="text1"/>
          <w:spacing w:val="3"/>
        </w:rPr>
      </w:pPr>
    </w:p>
    <w:p w14:paraId="3FAE8629" w14:textId="255DA0D2" w:rsidR="00343D75" w:rsidRDefault="00343D75" w:rsidP="00293D2F">
      <w:pPr>
        <w:rPr>
          <w:color w:val="000000" w:themeColor="text1"/>
          <w:spacing w:val="3"/>
        </w:rPr>
      </w:pPr>
    </w:p>
    <w:p w14:paraId="13EF6E89" w14:textId="637033DE" w:rsidR="00343D75" w:rsidRDefault="00343D75" w:rsidP="00F41A2B">
      <w:pPr>
        <w:spacing w:line="480" w:lineRule="auto"/>
        <w:rPr>
          <w:color w:val="000000" w:themeColor="text1"/>
          <w:spacing w:val="3"/>
        </w:rPr>
      </w:pPr>
    </w:p>
    <w:p w14:paraId="6282AB08" w14:textId="49E83483" w:rsidR="00343D75" w:rsidRDefault="00343D75" w:rsidP="00F41A2B">
      <w:pPr>
        <w:spacing w:line="480" w:lineRule="auto"/>
        <w:rPr>
          <w:color w:val="000000" w:themeColor="text1"/>
          <w:spacing w:val="3"/>
        </w:rPr>
      </w:pPr>
    </w:p>
    <w:p w14:paraId="6C3360ED" w14:textId="0A1A4E0D" w:rsidR="00343D75" w:rsidRDefault="00343D75" w:rsidP="00F41A2B">
      <w:pPr>
        <w:spacing w:line="480" w:lineRule="auto"/>
        <w:rPr>
          <w:color w:val="000000" w:themeColor="text1"/>
          <w:spacing w:val="3"/>
        </w:rPr>
      </w:pPr>
    </w:p>
    <w:p w14:paraId="2E30F635" w14:textId="27620C8C" w:rsidR="00343D75" w:rsidRDefault="00343D75" w:rsidP="00F41A2B">
      <w:pPr>
        <w:spacing w:line="480" w:lineRule="auto"/>
        <w:rPr>
          <w:color w:val="000000" w:themeColor="text1"/>
          <w:spacing w:val="3"/>
        </w:rPr>
      </w:pPr>
    </w:p>
    <w:p w14:paraId="778820A9" w14:textId="3C59F060" w:rsidR="00343D75" w:rsidRDefault="00343D75" w:rsidP="00F41A2B">
      <w:pPr>
        <w:spacing w:line="480" w:lineRule="auto"/>
        <w:rPr>
          <w:color w:val="000000" w:themeColor="text1"/>
          <w:spacing w:val="3"/>
        </w:rPr>
      </w:pPr>
    </w:p>
    <w:p w14:paraId="61676BD0" w14:textId="579FFBB4" w:rsidR="00343D75" w:rsidRDefault="00343D75" w:rsidP="00F41A2B">
      <w:pPr>
        <w:spacing w:line="480" w:lineRule="auto"/>
        <w:rPr>
          <w:color w:val="000000" w:themeColor="text1"/>
          <w:spacing w:val="3"/>
        </w:rPr>
      </w:pPr>
    </w:p>
    <w:p w14:paraId="2F880CDF" w14:textId="753BBA42" w:rsidR="00343D75" w:rsidRDefault="00343D75" w:rsidP="00F41A2B">
      <w:pPr>
        <w:spacing w:line="480" w:lineRule="auto"/>
        <w:rPr>
          <w:color w:val="000000" w:themeColor="text1"/>
          <w:spacing w:val="3"/>
        </w:rPr>
      </w:pPr>
    </w:p>
    <w:p w14:paraId="0F657D9A" w14:textId="439027BB" w:rsidR="00563550" w:rsidRDefault="00563550" w:rsidP="00F41A2B">
      <w:pPr>
        <w:spacing w:line="480" w:lineRule="auto"/>
        <w:rPr>
          <w:color w:val="000000" w:themeColor="text1"/>
          <w:spacing w:val="3"/>
        </w:rPr>
      </w:pPr>
    </w:p>
    <w:p w14:paraId="0C50FFE9" w14:textId="1A76525B" w:rsidR="00563550" w:rsidRDefault="00563550" w:rsidP="00F41A2B">
      <w:pPr>
        <w:spacing w:line="480" w:lineRule="auto"/>
        <w:rPr>
          <w:color w:val="000000" w:themeColor="text1"/>
          <w:spacing w:val="3"/>
        </w:rPr>
      </w:pPr>
    </w:p>
    <w:p w14:paraId="48423630" w14:textId="2F25B411" w:rsidR="00563550" w:rsidRDefault="00563550" w:rsidP="00F41A2B">
      <w:pPr>
        <w:spacing w:line="480" w:lineRule="auto"/>
        <w:rPr>
          <w:color w:val="000000" w:themeColor="text1"/>
          <w:spacing w:val="3"/>
        </w:rPr>
      </w:pPr>
    </w:p>
    <w:p w14:paraId="5479C7D7" w14:textId="77777777" w:rsidR="00563550" w:rsidRDefault="00563550" w:rsidP="00F41A2B">
      <w:pPr>
        <w:spacing w:line="480" w:lineRule="auto"/>
        <w:rPr>
          <w:color w:val="000000" w:themeColor="text1"/>
          <w:spacing w:val="3"/>
        </w:rPr>
      </w:pPr>
    </w:p>
    <w:p w14:paraId="0D5798AD" w14:textId="7488DB8B" w:rsidR="00343D75" w:rsidRDefault="00343D75" w:rsidP="00F41A2B">
      <w:pPr>
        <w:spacing w:line="480" w:lineRule="auto"/>
        <w:rPr>
          <w:color w:val="000000" w:themeColor="text1"/>
          <w:spacing w:val="3"/>
        </w:rPr>
      </w:pPr>
    </w:p>
    <w:p w14:paraId="3BA07A17" w14:textId="67BC766A" w:rsidR="00AE626D" w:rsidRDefault="00AE626D" w:rsidP="00F41A2B">
      <w:pPr>
        <w:spacing w:line="480" w:lineRule="auto"/>
        <w:rPr>
          <w:color w:val="000000" w:themeColor="text1"/>
          <w:spacing w:val="3"/>
        </w:rPr>
      </w:pPr>
    </w:p>
    <w:p w14:paraId="4417A5D0" w14:textId="77777777" w:rsidR="00343D75" w:rsidRDefault="00343D75" w:rsidP="00F41A2B">
      <w:pPr>
        <w:spacing w:line="480" w:lineRule="auto"/>
        <w:rPr>
          <w:color w:val="000000" w:themeColor="text1"/>
          <w:spacing w:val="3"/>
        </w:rPr>
      </w:pPr>
    </w:p>
    <w:sdt>
      <w:sdtPr>
        <w:rPr>
          <w:rFonts w:ascii="Times New Roman" w:eastAsia="Times New Roman" w:hAnsi="Times New Roman" w:cs="Times New Roman"/>
          <w:color w:val="auto"/>
          <w:sz w:val="24"/>
          <w:szCs w:val="24"/>
        </w:rPr>
        <w:id w:val="1182868916"/>
        <w:docPartObj>
          <w:docPartGallery w:val="Bibliographies"/>
          <w:docPartUnique/>
        </w:docPartObj>
      </w:sdtPr>
      <w:sdtEndPr>
        <w:rPr>
          <w:b/>
          <w:bCs/>
        </w:rPr>
      </w:sdtEndPr>
      <w:sdtContent>
        <w:p w14:paraId="15859BE1" w14:textId="77777777" w:rsidR="00695F06" w:rsidRDefault="00695F06" w:rsidP="00695F06">
          <w:pPr>
            <w:pStyle w:val="Heading1"/>
          </w:pPr>
          <w:r>
            <w:t>Works Cited</w:t>
          </w:r>
        </w:p>
        <w:p w14:paraId="67E3352E" w14:textId="77777777" w:rsidR="007C65D3" w:rsidRDefault="00695F06" w:rsidP="007C65D3">
          <w:pPr>
            <w:pStyle w:val="Bibliography"/>
            <w:ind w:left="720" w:hanging="720"/>
            <w:rPr>
              <w:noProof/>
            </w:rPr>
          </w:pPr>
          <w:r>
            <w:fldChar w:fldCharType="begin"/>
          </w:r>
          <w:r>
            <w:instrText xml:space="preserve"> BIBLIOGRAPHY </w:instrText>
          </w:r>
          <w:r>
            <w:fldChar w:fldCharType="separate"/>
          </w:r>
          <w:r w:rsidR="007C65D3">
            <w:rPr>
              <w:noProof/>
            </w:rPr>
            <w:t xml:space="preserve">GAO. (2018, August). </w:t>
          </w:r>
          <w:r w:rsidR="007C65D3">
            <w:rPr>
              <w:i/>
              <w:iCs/>
              <w:noProof/>
            </w:rPr>
            <w:t>Actions Taken by Equifax and Federal Agencies in Response to the 2017 Breach.</w:t>
          </w:r>
          <w:r w:rsidR="007C65D3">
            <w:rPr>
              <w:noProof/>
            </w:rPr>
            <w:t xml:space="preserve"> Retrieved from Elizabeth Warren: https://www.warren.senate.gov/imo/media/doc/2018.09.06%20GAO%20Equifax%20report.pdf</w:t>
          </w:r>
        </w:p>
        <w:p w14:paraId="127C1EB9" w14:textId="77777777" w:rsidR="007C65D3" w:rsidRDefault="007C65D3" w:rsidP="007C65D3">
          <w:pPr>
            <w:pStyle w:val="Bibliography"/>
            <w:ind w:left="720" w:hanging="720"/>
            <w:rPr>
              <w:noProof/>
            </w:rPr>
          </w:pPr>
          <w:r>
            <w:rPr>
              <w:noProof/>
            </w:rPr>
            <w:t xml:space="preserve">IBM. (2020). </w:t>
          </w:r>
          <w:r>
            <w:rPr>
              <w:i/>
              <w:iCs/>
              <w:noProof/>
            </w:rPr>
            <w:t>Security</w:t>
          </w:r>
          <w:r>
            <w:rPr>
              <w:noProof/>
            </w:rPr>
            <w:t>. Retrieved April 19, 2021, from IBM: https://www.ibm.com/security/data-breach</w:t>
          </w:r>
        </w:p>
        <w:p w14:paraId="3EB36018" w14:textId="77777777" w:rsidR="007C65D3" w:rsidRDefault="007C65D3" w:rsidP="007C65D3">
          <w:pPr>
            <w:pStyle w:val="Bibliography"/>
            <w:ind w:left="720" w:hanging="720"/>
            <w:rPr>
              <w:noProof/>
            </w:rPr>
          </w:pPr>
          <w:r>
            <w:rPr>
              <w:noProof/>
            </w:rPr>
            <w:t xml:space="preserve">Microsoft. (2020). </w:t>
          </w:r>
          <w:r>
            <w:rPr>
              <w:i/>
              <w:iCs/>
              <w:noProof/>
            </w:rPr>
            <w:t>Microsoft</w:t>
          </w:r>
          <w:r>
            <w:rPr>
              <w:noProof/>
            </w:rPr>
            <w:t>. Retrieved April 12, 2020, from Security: https://www.microsoft.com/en-us/security/business/zero-trust</w:t>
          </w:r>
        </w:p>
        <w:p w14:paraId="027A5E1A" w14:textId="77777777" w:rsidR="007C65D3" w:rsidRDefault="007C65D3" w:rsidP="007C65D3">
          <w:pPr>
            <w:pStyle w:val="Bibliography"/>
            <w:ind w:left="720" w:hanging="720"/>
            <w:rPr>
              <w:noProof/>
            </w:rPr>
          </w:pPr>
          <w:r>
            <w:rPr>
              <w:noProof/>
            </w:rPr>
            <w:t xml:space="preserve">SEI CERT. (2021). </w:t>
          </w:r>
          <w:r>
            <w:rPr>
              <w:i/>
              <w:iCs/>
              <w:noProof/>
            </w:rPr>
            <w:t>SEI CERT</w:t>
          </w:r>
          <w:r>
            <w:rPr>
              <w:noProof/>
            </w:rPr>
            <w:t>. Retrieved 4 20, 2021, from SEI CERT: https://wiki.sei.cmu.edu/confluence/display/seccode</w:t>
          </w:r>
        </w:p>
        <w:p w14:paraId="5B55015D" w14:textId="30708F84" w:rsidR="00695F06" w:rsidRPr="00695F06" w:rsidRDefault="00695F06" w:rsidP="007C65D3">
          <w:r>
            <w:rPr>
              <w:b/>
              <w:bCs/>
            </w:rPr>
            <w:fldChar w:fldCharType="end"/>
          </w:r>
        </w:p>
      </w:sdtContent>
    </w:sdt>
    <w:sectPr w:rsidR="00695F06" w:rsidRPr="00695F06" w:rsidSect="0096514B">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F5A2F" w14:textId="77777777" w:rsidR="00DF3468" w:rsidRDefault="00DF3468">
      <w:r>
        <w:separator/>
      </w:r>
    </w:p>
  </w:endnote>
  <w:endnote w:type="continuationSeparator" w:id="0">
    <w:p w14:paraId="5CDF9AAC" w14:textId="77777777" w:rsidR="00DF3468" w:rsidRDefault="00DF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B5433" w14:textId="77777777" w:rsidR="00DF3468" w:rsidRDefault="00DF3468">
      <w:r>
        <w:separator/>
      </w:r>
    </w:p>
  </w:footnote>
  <w:footnote w:type="continuationSeparator" w:id="0">
    <w:p w14:paraId="50927318" w14:textId="77777777" w:rsidR="00DF3468" w:rsidRDefault="00DF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585F5" w14:textId="77777777" w:rsidR="00E7499B" w:rsidRDefault="00DF34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EE6EE" w14:textId="77777777" w:rsidR="00E7499B" w:rsidRDefault="00DF34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04643"/>
    <w:multiLevelType w:val="hybridMultilevel"/>
    <w:tmpl w:val="85A0E506"/>
    <w:lvl w:ilvl="0" w:tplc="C302CB00">
      <w:start w:val="1"/>
      <w:numFmt w:val="bullet"/>
      <w:lvlText w:val="•"/>
      <w:lvlJc w:val="left"/>
      <w:pPr>
        <w:tabs>
          <w:tab w:val="num" w:pos="720"/>
        </w:tabs>
        <w:ind w:left="720" w:hanging="360"/>
      </w:pPr>
      <w:rPr>
        <w:rFonts w:ascii="Arial" w:hAnsi="Arial" w:hint="default"/>
      </w:rPr>
    </w:lvl>
    <w:lvl w:ilvl="1" w:tplc="6B88D112">
      <w:numFmt w:val="bullet"/>
      <w:lvlText w:val="•"/>
      <w:lvlJc w:val="left"/>
      <w:pPr>
        <w:tabs>
          <w:tab w:val="num" w:pos="1440"/>
        </w:tabs>
        <w:ind w:left="1440" w:hanging="360"/>
      </w:pPr>
      <w:rPr>
        <w:rFonts w:ascii="Arial" w:hAnsi="Arial" w:hint="default"/>
      </w:rPr>
    </w:lvl>
    <w:lvl w:ilvl="2" w:tplc="15E65C70" w:tentative="1">
      <w:start w:val="1"/>
      <w:numFmt w:val="bullet"/>
      <w:lvlText w:val="•"/>
      <w:lvlJc w:val="left"/>
      <w:pPr>
        <w:tabs>
          <w:tab w:val="num" w:pos="2160"/>
        </w:tabs>
        <w:ind w:left="2160" w:hanging="360"/>
      </w:pPr>
      <w:rPr>
        <w:rFonts w:ascii="Arial" w:hAnsi="Arial" w:hint="default"/>
      </w:rPr>
    </w:lvl>
    <w:lvl w:ilvl="3" w:tplc="86E44E36" w:tentative="1">
      <w:start w:val="1"/>
      <w:numFmt w:val="bullet"/>
      <w:lvlText w:val="•"/>
      <w:lvlJc w:val="left"/>
      <w:pPr>
        <w:tabs>
          <w:tab w:val="num" w:pos="2880"/>
        </w:tabs>
        <w:ind w:left="2880" w:hanging="360"/>
      </w:pPr>
      <w:rPr>
        <w:rFonts w:ascii="Arial" w:hAnsi="Arial" w:hint="default"/>
      </w:rPr>
    </w:lvl>
    <w:lvl w:ilvl="4" w:tplc="E974C21C" w:tentative="1">
      <w:start w:val="1"/>
      <w:numFmt w:val="bullet"/>
      <w:lvlText w:val="•"/>
      <w:lvlJc w:val="left"/>
      <w:pPr>
        <w:tabs>
          <w:tab w:val="num" w:pos="3600"/>
        </w:tabs>
        <w:ind w:left="3600" w:hanging="360"/>
      </w:pPr>
      <w:rPr>
        <w:rFonts w:ascii="Arial" w:hAnsi="Arial" w:hint="default"/>
      </w:rPr>
    </w:lvl>
    <w:lvl w:ilvl="5" w:tplc="434C1190" w:tentative="1">
      <w:start w:val="1"/>
      <w:numFmt w:val="bullet"/>
      <w:lvlText w:val="•"/>
      <w:lvlJc w:val="left"/>
      <w:pPr>
        <w:tabs>
          <w:tab w:val="num" w:pos="4320"/>
        </w:tabs>
        <w:ind w:left="4320" w:hanging="360"/>
      </w:pPr>
      <w:rPr>
        <w:rFonts w:ascii="Arial" w:hAnsi="Arial" w:hint="default"/>
      </w:rPr>
    </w:lvl>
    <w:lvl w:ilvl="6" w:tplc="09AC693A" w:tentative="1">
      <w:start w:val="1"/>
      <w:numFmt w:val="bullet"/>
      <w:lvlText w:val="•"/>
      <w:lvlJc w:val="left"/>
      <w:pPr>
        <w:tabs>
          <w:tab w:val="num" w:pos="5040"/>
        </w:tabs>
        <w:ind w:left="5040" w:hanging="360"/>
      </w:pPr>
      <w:rPr>
        <w:rFonts w:ascii="Arial" w:hAnsi="Arial" w:hint="default"/>
      </w:rPr>
    </w:lvl>
    <w:lvl w:ilvl="7" w:tplc="717032E2" w:tentative="1">
      <w:start w:val="1"/>
      <w:numFmt w:val="bullet"/>
      <w:lvlText w:val="•"/>
      <w:lvlJc w:val="left"/>
      <w:pPr>
        <w:tabs>
          <w:tab w:val="num" w:pos="5760"/>
        </w:tabs>
        <w:ind w:left="5760" w:hanging="360"/>
      </w:pPr>
      <w:rPr>
        <w:rFonts w:ascii="Arial" w:hAnsi="Arial" w:hint="default"/>
      </w:rPr>
    </w:lvl>
    <w:lvl w:ilvl="8" w:tplc="5B8442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FA3335"/>
    <w:multiLevelType w:val="multilevel"/>
    <w:tmpl w:val="723A9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0503565"/>
    <w:multiLevelType w:val="multilevel"/>
    <w:tmpl w:val="4C0AB0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0D7D99"/>
    <w:multiLevelType w:val="multilevel"/>
    <w:tmpl w:val="4692C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7E62893"/>
    <w:multiLevelType w:val="hybridMultilevel"/>
    <w:tmpl w:val="B67E8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0F2676"/>
    <w:multiLevelType w:val="multilevel"/>
    <w:tmpl w:val="4B58B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80A69D2"/>
    <w:multiLevelType w:val="multilevel"/>
    <w:tmpl w:val="BA2A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816E0"/>
    <w:multiLevelType w:val="hybridMultilevel"/>
    <w:tmpl w:val="AD9EFB10"/>
    <w:lvl w:ilvl="0" w:tplc="57F6F4FE">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0014F"/>
    <w:multiLevelType w:val="multilevel"/>
    <w:tmpl w:val="C392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61C4F"/>
    <w:multiLevelType w:val="multilevel"/>
    <w:tmpl w:val="62E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F57921"/>
    <w:multiLevelType w:val="multilevel"/>
    <w:tmpl w:val="917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76466"/>
    <w:multiLevelType w:val="multilevel"/>
    <w:tmpl w:val="E7B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5E044F"/>
    <w:multiLevelType w:val="multilevel"/>
    <w:tmpl w:val="F45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7"/>
  </w:num>
  <w:num w:numId="4">
    <w:abstractNumId w:val="3"/>
  </w:num>
  <w:num w:numId="5">
    <w:abstractNumId w:val="8"/>
  </w:num>
  <w:num w:numId="6">
    <w:abstractNumId w:val="10"/>
  </w:num>
  <w:num w:numId="7">
    <w:abstractNumId w:val="11"/>
  </w:num>
  <w:num w:numId="8">
    <w:abstractNumId w:val="5"/>
  </w:num>
  <w:num w:numId="9">
    <w:abstractNumId w:val="9"/>
  </w:num>
  <w:num w:numId="10">
    <w:abstractNumId w:val="4"/>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15"/>
    <w:rsid w:val="0000343D"/>
    <w:rsid w:val="000044A9"/>
    <w:rsid w:val="000329CD"/>
    <w:rsid w:val="00032BE6"/>
    <w:rsid w:val="00040936"/>
    <w:rsid w:val="00064B25"/>
    <w:rsid w:val="000669C7"/>
    <w:rsid w:val="00076D19"/>
    <w:rsid w:val="000777C1"/>
    <w:rsid w:val="00080C1B"/>
    <w:rsid w:val="00085E8D"/>
    <w:rsid w:val="000B060B"/>
    <w:rsid w:val="000D68A6"/>
    <w:rsid w:val="000D69EC"/>
    <w:rsid w:val="000F367C"/>
    <w:rsid w:val="00101C4D"/>
    <w:rsid w:val="00112576"/>
    <w:rsid w:val="001235E9"/>
    <w:rsid w:val="00123AA9"/>
    <w:rsid w:val="0013150C"/>
    <w:rsid w:val="001430CB"/>
    <w:rsid w:val="001629A9"/>
    <w:rsid w:val="001705F0"/>
    <w:rsid w:val="0017066B"/>
    <w:rsid w:val="001741C1"/>
    <w:rsid w:val="0018509D"/>
    <w:rsid w:val="001869C3"/>
    <w:rsid w:val="00193E41"/>
    <w:rsid w:val="00195129"/>
    <w:rsid w:val="00197DEE"/>
    <w:rsid w:val="00197F4E"/>
    <w:rsid w:val="001A6EB5"/>
    <w:rsid w:val="001B14D4"/>
    <w:rsid w:val="001B3394"/>
    <w:rsid w:val="001B4662"/>
    <w:rsid w:val="001B6A73"/>
    <w:rsid w:val="001C670C"/>
    <w:rsid w:val="001F2275"/>
    <w:rsid w:val="001F2B2B"/>
    <w:rsid w:val="001F5607"/>
    <w:rsid w:val="00205DFA"/>
    <w:rsid w:val="00224BC5"/>
    <w:rsid w:val="00225A9D"/>
    <w:rsid w:val="002405DE"/>
    <w:rsid w:val="002415A0"/>
    <w:rsid w:val="00251531"/>
    <w:rsid w:val="00260F2F"/>
    <w:rsid w:val="002634CD"/>
    <w:rsid w:val="00266959"/>
    <w:rsid w:val="002717E1"/>
    <w:rsid w:val="0028142D"/>
    <w:rsid w:val="002831FD"/>
    <w:rsid w:val="00285F13"/>
    <w:rsid w:val="00287324"/>
    <w:rsid w:val="00292B9C"/>
    <w:rsid w:val="00293D2F"/>
    <w:rsid w:val="00297BBE"/>
    <w:rsid w:val="002A27D6"/>
    <w:rsid w:val="002A3636"/>
    <w:rsid w:val="002B3A23"/>
    <w:rsid w:val="002C1914"/>
    <w:rsid w:val="002C1ED8"/>
    <w:rsid w:val="002C34EA"/>
    <w:rsid w:val="002C7D37"/>
    <w:rsid w:val="002D7668"/>
    <w:rsid w:val="002E0A62"/>
    <w:rsid w:val="002E26FE"/>
    <w:rsid w:val="002E403D"/>
    <w:rsid w:val="002F1AC1"/>
    <w:rsid w:val="00332130"/>
    <w:rsid w:val="00340A14"/>
    <w:rsid w:val="00343D75"/>
    <w:rsid w:val="00351387"/>
    <w:rsid w:val="003513B4"/>
    <w:rsid w:val="00361278"/>
    <w:rsid w:val="00361A68"/>
    <w:rsid w:val="00364262"/>
    <w:rsid w:val="0036550D"/>
    <w:rsid w:val="00396D18"/>
    <w:rsid w:val="00396F89"/>
    <w:rsid w:val="003A1BD1"/>
    <w:rsid w:val="003A291A"/>
    <w:rsid w:val="003A6DFE"/>
    <w:rsid w:val="003B5357"/>
    <w:rsid w:val="003C52F9"/>
    <w:rsid w:val="003D549D"/>
    <w:rsid w:val="003E3024"/>
    <w:rsid w:val="0040461D"/>
    <w:rsid w:val="004133AC"/>
    <w:rsid w:val="004149F0"/>
    <w:rsid w:val="00431F73"/>
    <w:rsid w:val="0043745C"/>
    <w:rsid w:val="00442CDE"/>
    <w:rsid w:val="004476BC"/>
    <w:rsid w:val="00450C72"/>
    <w:rsid w:val="00451EAA"/>
    <w:rsid w:val="00461938"/>
    <w:rsid w:val="00463BC6"/>
    <w:rsid w:val="0046556F"/>
    <w:rsid w:val="00465DFA"/>
    <w:rsid w:val="00467D27"/>
    <w:rsid w:val="004743AD"/>
    <w:rsid w:val="004A00BB"/>
    <w:rsid w:val="004A5F37"/>
    <w:rsid w:val="004B0C0F"/>
    <w:rsid w:val="004B15C8"/>
    <w:rsid w:val="004B324B"/>
    <w:rsid w:val="004C1311"/>
    <w:rsid w:val="004C2C4A"/>
    <w:rsid w:val="004C5455"/>
    <w:rsid w:val="004D4E2F"/>
    <w:rsid w:val="004F1B75"/>
    <w:rsid w:val="004F3D0A"/>
    <w:rsid w:val="00500047"/>
    <w:rsid w:val="005008D7"/>
    <w:rsid w:val="0052544E"/>
    <w:rsid w:val="00526ADC"/>
    <w:rsid w:val="00530185"/>
    <w:rsid w:val="00546586"/>
    <w:rsid w:val="00547CF2"/>
    <w:rsid w:val="00553895"/>
    <w:rsid w:val="005578AE"/>
    <w:rsid w:val="00560490"/>
    <w:rsid w:val="00563550"/>
    <w:rsid w:val="005637C9"/>
    <w:rsid w:val="00564A3E"/>
    <w:rsid w:val="00566293"/>
    <w:rsid w:val="005831CF"/>
    <w:rsid w:val="00592E47"/>
    <w:rsid w:val="00594FDE"/>
    <w:rsid w:val="005A1003"/>
    <w:rsid w:val="005B0DDA"/>
    <w:rsid w:val="005B4563"/>
    <w:rsid w:val="005C0A2C"/>
    <w:rsid w:val="005D3D4F"/>
    <w:rsid w:val="005E3015"/>
    <w:rsid w:val="005E3843"/>
    <w:rsid w:val="005F4BA5"/>
    <w:rsid w:val="00605D79"/>
    <w:rsid w:val="00607C21"/>
    <w:rsid w:val="006137D7"/>
    <w:rsid w:val="00623FB0"/>
    <w:rsid w:val="006246C5"/>
    <w:rsid w:val="00630F79"/>
    <w:rsid w:val="006312E5"/>
    <w:rsid w:val="00635A75"/>
    <w:rsid w:val="00636352"/>
    <w:rsid w:val="006425F0"/>
    <w:rsid w:val="006560D7"/>
    <w:rsid w:val="00657D26"/>
    <w:rsid w:val="00695E2A"/>
    <w:rsid w:val="00695F06"/>
    <w:rsid w:val="006A05E4"/>
    <w:rsid w:val="006A17C4"/>
    <w:rsid w:val="006B5E62"/>
    <w:rsid w:val="006B6D55"/>
    <w:rsid w:val="006C4B6D"/>
    <w:rsid w:val="006D2EB2"/>
    <w:rsid w:val="006D3609"/>
    <w:rsid w:val="006D5DFF"/>
    <w:rsid w:val="006D6CB0"/>
    <w:rsid w:val="006D7108"/>
    <w:rsid w:val="006E13B2"/>
    <w:rsid w:val="006E4EA8"/>
    <w:rsid w:val="006E4F43"/>
    <w:rsid w:val="00712F08"/>
    <w:rsid w:val="00717D45"/>
    <w:rsid w:val="00733152"/>
    <w:rsid w:val="00742A43"/>
    <w:rsid w:val="00752E99"/>
    <w:rsid w:val="00756409"/>
    <w:rsid w:val="00760671"/>
    <w:rsid w:val="0077620A"/>
    <w:rsid w:val="00782C9A"/>
    <w:rsid w:val="007832BA"/>
    <w:rsid w:val="00792071"/>
    <w:rsid w:val="007B48BB"/>
    <w:rsid w:val="007B6326"/>
    <w:rsid w:val="007C303D"/>
    <w:rsid w:val="007C65D3"/>
    <w:rsid w:val="007C7E75"/>
    <w:rsid w:val="007D0940"/>
    <w:rsid w:val="007D2393"/>
    <w:rsid w:val="007D2905"/>
    <w:rsid w:val="007F5F62"/>
    <w:rsid w:val="00811EEA"/>
    <w:rsid w:val="00815518"/>
    <w:rsid w:val="008215A2"/>
    <w:rsid w:val="008262E3"/>
    <w:rsid w:val="008267A7"/>
    <w:rsid w:val="0082737D"/>
    <w:rsid w:val="00840EA1"/>
    <w:rsid w:val="00843DF9"/>
    <w:rsid w:val="008461EF"/>
    <w:rsid w:val="00864343"/>
    <w:rsid w:val="00872114"/>
    <w:rsid w:val="00873224"/>
    <w:rsid w:val="00876D96"/>
    <w:rsid w:val="00880CA9"/>
    <w:rsid w:val="00890304"/>
    <w:rsid w:val="0089089F"/>
    <w:rsid w:val="00892AB9"/>
    <w:rsid w:val="00893469"/>
    <w:rsid w:val="00895EA5"/>
    <w:rsid w:val="00895F88"/>
    <w:rsid w:val="008A0F71"/>
    <w:rsid w:val="008C0726"/>
    <w:rsid w:val="008E1B40"/>
    <w:rsid w:val="008E1BCB"/>
    <w:rsid w:val="008E76D7"/>
    <w:rsid w:val="008F272C"/>
    <w:rsid w:val="008F49BB"/>
    <w:rsid w:val="008F4F5D"/>
    <w:rsid w:val="008F5371"/>
    <w:rsid w:val="008F69CC"/>
    <w:rsid w:val="00906598"/>
    <w:rsid w:val="00914209"/>
    <w:rsid w:val="009235D8"/>
    <w:rsid w:val="00923D44"/>
    <w:rsid w:val="009378E5"/>
    <w:rsid w:val="009435AA"/>
    <w:rsid w:val="00944D0B"/>
    <w:rsid w:val="00946174"/>
    <w:rsid w:val="0095744C"/>
    <w:rsid w:val="00964791"/>
    <w:rsid w:val="009703A0"/>
    <w:rsid w:val="00974D01"/>
    <w:rsid w:val="00983B52"/>
    <w:rsid w:val="00992557"/>
    <w:rsid w:val="009B047C"/>
    <w:rsid w:val="009B053E"/>
    <w:rsid w:val="009B3777"/>
    <w:rsid w:val="009D1DFE"/>
    <w:rsid w:val="009E4568"/>
    <w:rsid w:val="009F2DE6"/>
    <w:rsid w:val="00A17682"/>
    <w:rsid w:val="00A2092A"/>
    <w:rsid w:val="00A21B02"/>
    <w:rsid w:val="00A24570"/>
    <w:rsid w:val="00A31B00"/>
    <w:rsid w:val="00A32767"/>
    <w:rsid w:val="00A42345"/>
    <w:rsid w:val="00A462CC"/>
    <w:rsid w:val="00A46D70"/>
    <w:rsid w:val="00A56866"/>
    <w:rsid w:val="00A5734B"/>
    <w:rsid w:val="00A6483F"/>
    <w:rsid w:val="00A7254A"/>
    <w:rsid w:val="00A732E2"/>
    <w:rsid w:val="00A77FF6"/>
    <w:rsid w:val="00A82684"/>
    <w:rsid w:val="00AA4E51"/>
    <w:rsid w:val="00AB67F5"/>
    <w:rsid w:val="00AC4176"/>
    <w:rsid w:val="00AC4ACA"/>
    <w:rsid w:val="00AC72A8"/>
    <w:rsid w:val="00AD5D7F"/>
    <w:rsid w:val="00AD7132"/>
    <w:rsid w:val="00AE1DC1"/>
    <w:rsid w:val="00AE626D"/>
    <w:rsid w:val="00AE62E0"/>
    <w:rsid w:val="00AE6BC9"/>
    <w:rsid w:val="00AF6436"/>
    <w:rsid w:val="00AF6A09"/>
    <w:rsid w:val="00B01086"/>
    <w:rsid w:val="00B13D40"/>
    <w:rsid w:val="00B2363A"/>
    <w:rsid w:val="00B26415"/>
    <w:rsid w:val="00B310CE"/>
    <w:rsid w:val="00B3145C"/>
    <w:rsid w:val="00B3248A"/>
    <w:rsid w:val="00B414C4"/>
    <w:rsid w:val="00B4180E"/>
    <w:rsid w:val="00B41B87"/>
    <w:rsid w:val="00B43040"/>
    <w:rsid w:val="00B51370"/>
    <w:rsid w:val="00B6141F"/>
    <w:rsid w:val="00B634AF"/>
    <w:rsid w:val="00B652E0"/>
    <w:rsid w:val="00B65ED1"/>
    <w:rsid w:val="00B82C30"/>
    <w:rsid w:val="00B83C52"/>
    <w:rsid w:val="00B92C34"/>
    <w:rsid w:val="00BA5573"/>
    <w:rsid w:val="00BB484D"/>
    <w:rsid w:val="00BB4F2F"/>
    <w:rsid w:val="00BB5118"/>
    <w:rsid w:val="00BC1DA6"/>
    <w:rsid w:val="00BC3397"/>
    <w:rsid w:val="00BC55C5"/>
    <w:rsid w:val="00BC57C1"/>
    <w:rsid w:val="00BD335D"/>
    <w:rsid w:val="00BD4CB9"/>
    <w:rsid w:val="00BD559A"/>
    <w:rsid w:val="00BD60A8"/>
    <w:rsid w:val="00BF5C12"/>
    <w:rsid w:val="00BF6EC9"/>
    <w:rsid w:val="00C0592D"/>
    <w:rsid w:val="00C07A11"/>
    <w:rsid w:val="00C10770"/>
    <w:rsid w:val="00C1576F"/>
    <w:rsid w:val="00C26A54"/>
    <w:rsid w:val="00C35193"/>
    <w:rsid w:val="00C354BA"/>
    <w:rsid w:val="00C37D26"/>
    <w:rsid w:val="00C63BDC"/>
    <w:rsid w:val="00C66EB3"/>
    <w:rsid w:val="00C75345"/>
    <w:rsid w:val="00C75D69"/>
    <w:rsid w:val="00C76033"/>
    <w:rsid w:val="00C76972"/>
    <w:rsid w:val="00C84CFB"/>
    <w:rsid w:val="00CA096C"/>
    <w:rsid w:val="00CA3F84"/>
    <w:rsid w:val="00CB09F7"/>
    <w:rsid w:val="00CB1858"/>
    <w:rsid w:val="00CC0EB0"/>
    <w:rsid w:val="00CC2210"/>
    <w:rsid w:val="00CC2DCE"/>
    <w:rsid w:val="00CC49D5"/>
    <w:rsid w:val="00CD0A4F"/>
    <w:rsid w:val="00CD48FD"/>
    <w:rsid w:val="00CD55D2"/>
    <w:rsid w:val="00CE10EF"/>
    <w:rsid w:val="00D10F55"/>
    <w:rsid w:val="00D13D80"/>
    <w:rsid w:val="00D409AA"/>
    <w:rsid w:val="00D47F65"/>
    <w:rsid w:val="00D50ACB"/>
    <w:rsid w:val="00D620BD"/>
    <w:rsid w:val="00D656E8"/>
    <w:rsid w:val="00D82761"/>
    <w:rsid w:val="00D84A15"/>
    <w:rsid w:val="00D871DA"/>
    <w:rsid w:val="00DA542B"/>
    <w:rsid w:val="00DA549D"/>
    <w:rsid w:val="00DB6FFB"/>
    <w:rsid w:val="00DC54E3"/>
    <w:rsid w:val="00DC7F22"/>
    <w:rsid w:val="00DD7939"/>
    <w:rsid w:val="00DD79E8"/>
    <w:rsid w:val="00DF135D"/>
    <w:rsid w:val="00DF29F3"/>
    <w:rsid w:val="00DF3468"/>
    <w:rsid w:val="00DF370B"/>
    <w:rsid w:val="00E05462"/>
    <w:rsid w:val="00E06F21"/>
    <w:rsid w:val="00E12C32"/>
    <w:rsid w:val="00E20CBC"/>
    <w:rsid w:val="00E27D8B"/>
    <w:rsid w:val="00E30A1E"/>
    <w:rsid w:val="00E34C38"/>
    <w:rsid w:val="00E37356"/>
    <w:rsid w:val="00E410E0"/>
    <w:rsid w:val="00E4188D"/>
    <w:rsid w:val="00E42843"/>
    <w:rsid w:val="00E4628F"/>
    <w:rsid w:val="00E477C6"/>
    <w:rsid w:val="00E54FDE"/>
    <w:rsid w:val="00E558C2"/>
    <w:rsid w:val="00E60395"/>
    <w:rsid w:val="00E726E0"/>
    <w:rsid w:val="00E8462A"/>
    <w:rsid w:val="00EB15FF"/>
    <w:rsid w:val="00EC6A9E"/>
    <w:rsid w:val="00EC6F6D"/>
    <w:rsid w:val="00ED5422"/>
    <w:rsid w:val="00EE01C3"/>
    <w:rsid w:val="00EF00E9"/>
    <w:rsid w:val="00EF07F9"/>
    <w:rsid w:val="00EF0A0B"/>
    <w:rsid w:val="00EF0CEF"/>
    <w:rsid w:val="00EF4811"/>
    <w:rsid w:val="00EF6DB9"/>
    <w:rsid w:val="00F01835"/>
    <w:rsid w:val="00F065AA"/>
    <w:rsid w:val="00F10BC6"/>
    <w:rsid w:val="00F13966"/>
    <w:rsid w:val="00F2502B"/>
    <w:rsid w:val="00F3015E"/>
    <w:rsid w:val="00F41A2B"/>
    <w:rsid w:val="00F453E4"/>
    <w:rsid w:val="00F5397C"/>
    <w:rsid w:val="00F54FC9"/>
    <w:rsid w:val="00F7093A"/>
    <w:rsid w:val="00F71155"/>
    <w:rsid w:val="00F81813"/>
    <w:rsid w:val="00F91BF3"/>
    <w:rsid w:val="00FB3B39"/>
    <w:rsid w:val="00FB552F"/>
    <w:rsid w:val="00FC66E8"/>
    <w:rsid w:val="00FD0B1B"/>
    <w:rsid w:val="00FE1291"/>
    <w:rsid w:val="00FE6BCC"/>
    <w:rsid w:val="00FE715F"/>
    <w:rsid w:val="00FF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BB7D3"/>
  <w15:chartTrackingRefBased/>
  <w15:docId w15:val="{6AD66CB0-F6DF-A54F-9C5D-67C7176D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F9"/>
    <w:rPr>
      <w:rFonts w:ascii="Times New Roman" w:eastAsia="Times New Roman" w:hAnsi="Times New Roman" w:cs="Times New Roman"/>
    </w:rPr>
  </w:style>
  <w:style w:type="paragraph" w:styleId="Heading1">
    <w:name w:val="heading 1"/>
    <w:basedOn w:val="Normal"/>
    <w:next w:val="Normal"/>
    <w:link w:val="Heading1Char"/>
    <w:uiPriority w:val="9"/>
    <w:qFormat/>
    <w:rsid w:val="00CA3F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3AA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A5686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827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8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A15"/>
    <w:rPr>
      <w:rFonts w:ascii="Courier New" w:eastAsia="Times New Roman" w:hAnsi="Courier New" w:cs="Courier New"/>
      <w:sz w:val="20"/>
      <w:szCs w:val="20"/>
    </w:rPr>
  </w:style>
  <w:style w:type="paragraph" w:styleId="NormalWeb">
    <w:name w:val="Normal (Web)"/>
    <w:basedOn w:val="Normal"/>
    <w:uiPriority w:val="99"/>
    <w:unhideWhenUsed/>
    <w:rsid w:val="00D84A15"/>
    <w:pPr>
      <w:spacing w:before="100" w:beforeAutospacing="1" w:after="100" w:afterAutospacing="1"/>
    </w:pPr>
  </w:style>
  <w:style w:type="character" w:styleId="Strong">
    <w:name w:val="Strong"/>
    <w:basedOn w:val="DefaultParagraphFont"/>
    <w:uiPriority w:val="22"/>
    <w:qFormat/>
    <w:rsid w:val="00B13D40"/>
    <w:rPr>
      <w:b/>
      <w:bCs/>
    </w:rPr>
  </w:style>
  <w:style w:type="paragraph" w:styleId="ListParagraph">
    <w:name w:val="List Paragraph"/>
    <w:basedOn w:val="Normal"/>
    <w:uiPriority w:val="34"/>
    <w:qFormat/>
    <w:rsid w:val="002634CD"/>
    <w:pPr>
      <w:ind w:left="720"/>
      <w:contextualSpacing/>
    </w:pPr>
  </w:style>
  <w:style w:type="character" w:customStyle="1" w:styleId="Heading2Char">
    <w:name w:val="Heading 2 Char"/>
    <w:basedOn w:val="DefaultParagraphFont"/>
    <w:link w:val="Heading2"/>
    <w:uiPriority w:val="9"/>
    <w:rsid w:val="00123AA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C52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C52F9"/>
  </w:style>
  <w:style w:type="paragraph" w:styleId="Footer">
    <w:name w:val="footer"/>
    <w:basedOn w:val="Normal"/>
    <w:link w:val="FooterChar"/>
    <w:uiPriority w:val="99"/>
    <w:unhideWhenUsed/>
    <w:rsid w:val="003C52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C52F9"/>
  </w:style>
  <w:style w:type="paragraph" w:styleId="Caption">
    <w:name w:val="caption"/>
    <w:basedOn w:val="Normal"/>
    <w:next w:val="Normal"/>
    <w:uiPriority w:val="35"/>
    <w:unhideWhenUsed/>
    <w:qFormat/>
    <w:rsid w:val="004476B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A3F8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8276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568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75D69"/>
    <w:rPr>
      <w:color w:val="0563C1" w:themeColor="hyperlink"/>
      <w:u w:val="single"/>
    </w:rPr>
  </w:style>
  <w:style w:type="character" w:styleId="UnresolvedMention">
    <w:name w:val="Unresolved Mention"/>
    <w:basedOn w:val="DefaultParagraphFont"/>
    <w:uiPriority w:val="99"/>
    <w:semiHidden/>
    <w:unhideWhenUsed/>
    <w:rsid w:val="00C75D69"/>
    <w:rPr>
      <w:color w:val="605E5C"/>
      <w:shd w:val="clear" w:color="auto" w:fill="E1DFDD"/>
    </w:rPr>
  </w:style>
  <w:style w:type="character" w:styleId="FollowedHyperlink">
    <w:name w:val="FollowedHyperlink"/>
    <w:basedOn w:val="DefaultParagraphFont"/>
    <w:uiPriority w:val="99"/>
    <w:semiHidden/>
    <w:unhideWhenUsed/>
    <w:rsid w:val="00F71155"/>
    <w:rPr>
      <w:color w:val="954F72" w:themeColor="followedHyperlink"/>
      <w:u w:val="single"/>
    </w:rPr>
  </w:style>
  <w:style w:type="paragraph" w:styleId="Bibliography">
    <w:name w:val="Bibliography"/>
    <w:basedOn w:val="Normal"/>
    <w:next w:val="Normal"/>
    <w:uiPriority w:val="37"/>
    <w:unhideWhenUsed/>
    <w:rsid w:val="004B15C8"/>
  </w:style>
  <w:style w:type="paragraph" w:customStyle="1" w:styleId="paragraph">
    <w:name w:val="paragraph"/>
    <w:basedOn w:val="Normal"/>
    <w:rsid w:val="001C670C"/>
    <w:pPr>
      <w:spacing w:before="100" w:beforeAutospacing="1" w:after="100" w:afterAutospacing="1"/>
    </w:pPr>
  </w:style>
  <w:style w:type="character" w:customStyle="1" w:styleId="normaltextrun">
    <w:name w:val="normaltextrun"/>
    <w:basedOn w:val="DefaultParagraphFont"/>
    <w:rsid w:val="001C670C"/>
  </w:style>
  <w:style w:type="character" w:customStyle="1" w:styleId="eop">
    <w:name w:val="eop"/>
    <w:basedOn w:val="DefaultParagraphFont"/>
    <w:rsid w:val="001C6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1040">
      <w:bodyDiv w:val="1"/>
      <w:marLeft w:val="0"/>
      <w:marRight w:val="0"/>
      <w:marTop w:val="0"/>
      <w:marBottom w:val="0"/>
      <w:divBdr>
        <w:top w:val="none" w:sz="0" w:space="0" w:color="auto"/>
        <w:left w:val="none" w:sz="0" w:space="0" w:color="auto"/>
        <w:bottom w:val="none" w:sz="0" w:space="0" w:color="auto"/>
        <w:right w:val="none" w:sz="0" w:space="0" w:color="auto"/>
      </w:divBdr>
    </w:div>
    <w:div w:id="176312816">
      <w:bodyDiv w:val="1"/>
      <w:marLeft w:val="0"/>
      <w:marRight w:val="0"/>
      <w:marTop w:val="0"/>
      <w:marBottom w:val="0"/>
      <w:divBdr>
        <w:top w:val="none" w:sz="0" w:space="0" w:color="auto"/>
        <w:left w:val="none" w:sz="0" w:space="0" w:color="auto"/>
        <w:bottom w:val="none" w:sz="0" w:space="0" w:color="auto"/>
        <w:right w:val="none" w:sz="0" w:space="0" w:color="auto"/>
      </w:divBdr>
    </w:div>
    <w:div w:id="179244427">
      <w:bodyDiv w:val="1"/>
      <w:marLeft w:val="0"/>
      <w:marRight w:val="0"/>
      <w:marTop w:val="0"/>
      <w:marBottom w:val="0"/>
      <w:divBdr>
        <w:top w:val="none" w:sz="0" w:space="0" w:color="auto"/>
        <w:left w:val="none" w:sz="0" w:space="0" w:color="auto"/>
        <w:bottom w:val="none" w:sz="0" w:space="0" w:color="auto"/>
        <w:right w:val="none" w:sz="0" w:space="0" w:color="auto"/>
      </w:divBdr>
    </w:div>
    <w:div w:id="179248540">
      <w:bodyDiv w:val="1"/>
      <w:marLeft w:val="0"/>
      <w:marRight w:val="0"/>
      <w:marTop w:val="0"/>
      <w:marBottom w:val="0"/>
      <w:divBdr>
        <w:top w:val="none" w:sz="0" w:space="0" w:color="auto"/>
        <w:left w:val="none" w:sz="0" w:space="0" w:color="auto"/>
        <w:bottom w:val="none" w:sz="0" w:space="0" w:color="auto"/>
        <w:right w:val="none" w:sz="0" w:space="0" w:color="auto"/>
      </w:divBdr>
    </w:div>
    <w:div w:id="185751803">
      <w:bodyDiv w:val="1"/>
      <w:marLeft w:val="0"/>
      <w:marRight w:val="0"/>
      <w:marTop w:val="0"/>
      <w:marBottom w:val="0"/>
      <w:divBdr>
        <w:top w:val="none" w:sz="0" w:space="0" w:color="auto"/>
        <w:left w:val="none" w:sz="0" w:space="0" w:color="auto"/>
        <w:bottom w:val="none" w:sz="0" w:space="0" w:color="auto"/>
        <w:right w:val="none" w:sz="0" w:space="0" w:color="auto"/>
      </w:divBdr>
    </w:div>
    <w:div w:id="212155035">
      <w:bodyDiv w:val="1"/>
      <w:marLeft w:val="0"/>
      <w:marRight w:val="0"/>
      <w:marTop w:val="0"/>
      <w:marBottom w:val="0"/>
      <w:divBdr>
        <w:top w:val="none" w:sz="0" w:space="0" w:color="auto"/>
        <w:left w:val="none" w:sz="0" w:space="0" w:color="auto"/>
        <w:bottom w:val="none" w:sz="0" w:space="0" w:color="auto"/>
        <w:right w:val="none" w:sz="0" w:space="0" w:color="auto"/>
      </w:divBdr>
    </w:div>
    <w:div w:id="232086421">
      <w:bodyDiv w:val="1"/>
      <w:marLeft w:val="0"/>
      <w:marRight w:val="0"/>
      <w:marTop w:val="0"/>
      <w:marBottom w:val="0"/>
      <w:divBdr>
        <w:top w:val="none" w:sz="0" w:space="0" w:color="auto"/>
        <w:left w:val="none" w:sz="0" w:space="0" w:color="auto"/>
        <w:bottom w:val="none" w:sz="0" w:space="0" w:color="auto"/>
        <w:right w:val="none" w:sz="0" w:space="0" w:color="auto"/>
      </w:divBdr>
    </w:div>
    <w:div w:id="349334840">
      <w:bodyDiv w:val="1"/>
      <w:marLeft w:val="0"/>
      <w:marRight w:val="0"/>
      <w:marTop w:val="0"/>
      <w:marBottom w:val="0"/>
      <w:divBdr>
        <w:top w:val="none" w:sz="0" w:space="0" w:color="auto"/>
        <w:left w:val="none" w:sz="0" w:space="0" w:color="auto"/>
        <w:bottom w:val="none" w:sz="0" w:space="0" w:color="auto"/>
        <w:right w:val="none" w:sz="0" w:space="0" w:color="auto"/>
      </w:divBdr>
    </w:div>
    <w:div w:id="359823830">
      <w:bodyDiv w:val="1"/>
      <w:marLeft w:val="0"/>
      <w:marRight w:val="0"/>
      <w:marTop w:val="0"/>
      <w:marBottom w:val="0"/>
      <w:divBdr>
        <w:top w:val="none" w:sz="0" w:space="0" w:color="auto"/>
        <w:left w:val="none" w:sz="0" w:space="0" w:color="auto"/>
        <w:bottom w:val="none" w:sz="0" w:space="0" w:color="auto"/>
        <w:right w:val="none" w:sz="0" w:space="0" w:color="auto"/>
      </w:divBdr>
    </w:div>
    <w:div w:id="371417262">
      <w:bodyDiv w:val="1"/>
      <w:marLeft w:val="0"/>
      <w:marRight w:val="0"/>
      <w:marTop w:val="0"/>
      <w:marBottom w:val="0"/>
      <w:divBdr>
        <w:top w:val="none" w:sz="0" w:space="0" w:color="auto"/>
        <w:left w:val="none" w:sz="0" w:space="0" w:color="auto"/>
        <w:bottom w:val="none" w:sz="0" w:space="0" w:color="auto"/>
        <w:right w:val="none" w:sz="0" w:space="0" w:color="auto"/>
      </w:divBdr>
    </w:div>
    <w:div w:id="448009359">
      <w:bodyDiv w:val="1"/>
      <w:marLeft w:val="0"/>
      <w:marRight w:val="0"/>
      <w:marTop w:val="0"/>
      <w:marBottom w:val="0"/>
      <w:divBdr>
        <w:top w:val="none" w:sz="0" w:space="0" w:color="auto"/>
        <w:left w:val="none" w:sz="0" w:space="0" w:color="auto"/>
        <w:bottom w:val="none" w:sz="0" w:space="0" w:color="auto"/>
        <w:right w:val="none" w:sz="0" w:space="0" w:color="auto"/>
      </w:divBdr>
    </w:div>
    <w:div w:id="587495701">
      <w:bodyDiv w:val="1"/>
      <w:marLeft w:val="0"/>
      <w:marRight w:val="0"/>
      <w:marTop w:val="0"/>
      <w:marBottom w:val="0"/>
      <w:divBdr>
        <w:top w:val="none" w:sz="0" w:space="0" w:color="auto"/>
        <w:left w:val="none" w:sz="0" w:space="0" w:color="auto"/>
        <w:bottom w:val="none" w:sz="0" w:space="0" w:color="auto"/>
        <w:right w:val="none" w:sz="0" w:space="0" w:color="auto"/>
      </w:divBdr>
    </w:div>
    <w:div w:id="642777772">
      <w:bodyDiv w:val="1"/>
      <w:marLeft w:val="0"/>
      <w:marRight w:val="0"/>
      <w:marTop w:val="0"/>
      <w:marBottom w:val="0"/>
      <w:divBdr>
        <w:top w:val="none" w:sz="0" w:space="0" w:color="auto"/>
        <w:left w:val="none" w:sz="0" w:space="0" w:color="auto"/>
        <w:bottom w:val="none" w:sz="0" w:space="0" w:color="auto"/>
        <w:right w:val="none" w:sz="0" w:space="0" w:color="auto"/>
      </w:divBdr>
    </w:div>
    <w:div w:id="662661641">
      <w:bodyDiv w:val="1"/>
      <w:marLeft w:val="0"/>
      <w:marRight w:val="0"/>
      <w:marTop w:val="0"/>
      <w:marBottom w:val="0"/>
      <w:divBdr>
        <w:top w:val="none" w:sz="0" w:space="0" w:color="auto"/>
        <w:left w:val="none" w:sz="0" w:space="0" w:color="auto"/>
        <w:bottom w:val="none" w:sz="0" w:space="0" w:color="auto"/>
        <w:right w:val="none" w:sz="0" w:space="0" w:color="auto"/>
      </w:divBdr>
    </w:div>
    <w:div w:id="674961439">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36434977">
      <w:bodyDiv w:val="1"/>
      <w:marLeft w:val="0"/>
      <w:marRight w:val="0"/>
      <w:marTop w:val="0"/>
      <w:marBottom w:val="0"/>
      <w:divBdr>
        <w:top w:val="none" w:sz="0" w:space="0" w:color="auto"/>
        <w:left w:val="none" w:sz="0" w:space="0" w:color="auto"/>
        <w:bottom w:val="none" w:sz="0" w:space="0" w:color="auto"/>
        <w:right w:val="none" w:sz="0" w:space="0" w:color="auto"/>
      </w:divBdr>
    </w:div>
    <w:div w:id="739061626">
      <w:bodyDiv w:val="1"/>
      <w:marLeft w:val="0"/>
      <w:marRight w:val="0"/>
      <w:marTop w:val="0"/>
      <w:marBottom w:val="0"/>
      <w:divBdr>
        <w:top w:val="none" w:sz="0" w:space="0" w:color="auto"/>
        <w:left w:val="none" w:sz="0" w:space="0" w:color="auto"/>
        <w:bottom w:val="none" w:sz="0" w:space="0" w:color="auto"/>
        <w:right w:val="none" w:sz="0" w:space="0" w:color="auto"/>
      </w:divBdr>
    </w:div>
    <w:div w:id="762726602">
      <w:bodyDiv w:val="1"/>
      <w:marLeft w:val="0"/>
      <w:marRight w:val="0"/>
      <w:marTop w:val="0"/>
      <w:marBottom w:val="0"/>
      <w:divBdr>
        <w:top w:val="none" w:sz="0" w:space="0" w:color="auto"/>
        <w:left w:val="none" w:sz="0" w:space="0" w:color="auto"/>
        <w:bottom w:val="none" w:sz="0" w:space="0" w:color="auto"/>
        <w:right w:val="none" w:sz="0" w:space="0" w:color="auto"/>
      </w:divBdr>
    </w:div>
    <w:div w:id="831523874">
      <w:bodyDiv w:val="1"/>
      <w:marLeft w:val="0"/>
      <w:marRight w:val="0"/>
      <w:marTop w:val="0"/>
      <w:marBottom w:val="0"/>
      <w:divBdr>
        <w:top w:val="none" w:sz="0" w:space="0" w:color="auto"/>
        <w:left w:val="none" w:sz="0" w:space="0" w:color="auto"/>
        <w:bottom w:val="none" w:sz="0" w:space="0" w:color="auto"/>
        <w:right w:val="none" w:sz="0" w:space="0" w:color="auto"/>
      </w:divBdr>
    </w:div>
    <w:div w:id="855197870">
      <w:bodyDiv w:val="1"/>
      <w:marLeft w:val="0"/>
      <w:marRight w:val="0"/>
      <w:marTop w:val="0"/>
      <w:marBottom w:val="0"/>
      <w:divBdr>
        <w:top w:val="none" w:sz="0" w:space="0" w:color="auto"/>
        <w:left w:val="none" w:sz="0" w:space="0" w:color="auto"/>
        <w:bottom w:val="none" w:sz="0" w:space="0" w:color="auto"/>
        <w:right w:val="none" w:sz="0" w:space="0" w:color="auto"/>
      </w:divBdr>
    </w:div>
    <w:div w:id="860514359">
      <w:bodyDiv w:val="1"/>
      <w:marLeft w:val="0"/>
      <w:marRight w:val="0"/>
      <w:marTop w:val="0"/>
      <w:marBottom w:val="0"/>
      <w:divBdr>
        <w:top w:val="none" w:sz="0" w:space="0" w:color="auto"/>
        <w:left w:val="none" w:sz="0" w:space="0" w:color="auto"/>
        <w:bottom w:val="none" w:sz="0" w:space="0" w:color="auto"/>
        <w:right w:val="none" w:sz="0" w:space="0" w:color="auto"/>
      </w:divBdr>
    </w:div>
    <w:div w:id="885292903">
      <w:bodyDiv w:val="1"/>
      <w:marLeft w:val="0"/>
      <w:marRight w:val="0"/>
      <w:marTop w:val="0"/>
      <w:marBottom w:val="0"/>
      <w:divBdr>
        <w:top w:val="none" w:sz="0" w:space="0" w:color="auto"/>
        <w:left w:val="none" w:sz="0" w:space="0" w:color="auto"/>
        <w:bottom w:val="none" w:sz="0" w:space="0" w:color="auto"/>
        <w:right w:val="none" w:sz="0" w:space="0" w:color="auto"/>
      </w:divBdr>
      <w:divsChild>
        <w:div w:id="1604530598">
          <w:marLeft w:val="0"/>
          <w:marRight w:val="0"/>
          <w:marTop w:val="0"/>
          <w:marBottom w:val="0"/>
          <w:divBdr>
            <w:top w:val="none" w:sz="0" w:space="0" w:color="auto"/>
            <w:left w:val="none" w:sz="0" w:space="0" w:color="auto"/>
            <w:bottom w:val="none" w:sz="0" w:space="0" w:color="auto"/>
            <w:right w:val="none" w:sz="0" w:space="0" w:color="auto"/>
          </w:divBdr>
          <w:divsChild>
            <w:div w:id="161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2892">
      <w:bodyDiv w:val="1"/>
      <w:marLeft w:val="0"/>
      <w:marRight w:val="0"/>
      <w:marTop w:val="0"/>
      <w:marBottom w:val="0"/>
      <w:divBdr>
        <w:top w:val="none" w:sz="0" w:space="0" w:color="auto"/>
        <w:left w:val="none" w:sz="0" w:space="0" w:color="auto"/>
        <w:bottom w:val="none" w:sz="0" w:space="0" w:color="auto"/>
        <w:right w:val="none" w:sz="0" w:space="0" w:color="auto"/>
      </w:divBdr>
    </w:div>
    <w:div w:id="908030299">
      <w:bodyDiv w:val="1"/>
      <w:marLeft w:val="0"/>
      <w:marRight w:val="0"/>
      <w:marTop w:val="0"/>
      <w:marBottom w:val="0"/>
      <w:divBdr>
        <w:top w:val="none" w:sz="0" w:space="0" w:color="auto"/>
        <w:left w:val="none" w:sz="0" w:space="0" w:color="auto"/>
        <w:bottom w:val="none" w:sz="0" w:space="0" w:color="auto"/>
        <w:right w:val="none" w:sz="0" w:space="0" w:color="auto"/>
      </w:divBdr>
    </w:div>
    <w:div w:id="948194979">
      <w:bodyDiv w:val="1"/>
      <w:marLeft w:val="0"/>
      <w:marRight w:val="0"/>
      <w:marTop w:val="0"/>
      <w:marBottom w:val="0"/>
      <w:divBdr>
        <w:top w:val="none" w:sz="0" w:space="0" w:color="auto"/>
        <w:left w:val="none" w:sz="0" w:space="0" w:color="auto"/>
        <w:bottom w:val="none" w:sz="0" w:space="0" w:color="auto"/>
        <w:right w:val="none" w:sz="0" w:space="0" w:color="auto"/>
      </w:divBdr>
    </w:div>
    <w:div w:id="959413169">
      <w:bodyDiv w:val="1"/>
      <w:marLeft w:val="0"/>
      <w:marRight w:val="0"/>
      <w:marTop w:val="0"/>
      <w:marBottom w:val="0"/>
      <w:divBdr>
        <w:top w:val="none" w:sz="0" w:space="0" w:color="auto"/>
        <w:left w:val="none" w:sz="0" w:space="0" w:color="auto"/>
        <w:bottom w:val="none" w:sz="0" w:space="0" w:color="auto"/>
        <w:right w:val="none" w:sz="0" w:space="0" w:color="auto"/>
      </w:divBdr>
      <w:divsChild>
        <w:div w:id="1060858679">
          <w:marLeft w:val="0"/>
          <w:marRight w:val="0"/>
          <w:marTop w:val="0"/>
          <w:marBottom w:val="0"/>
          <w:divBdr>
            <w:top w:val="none" w:sz="0" w:space="0" w:color="auto"/>
            <w:left w:val="none" w:sz="0" w:space="0" w:color="auto"/>
            <w:bottom w:val="none" w:sz="0" w:space="0" w:color="auto"/>
            <w:right w:val="none" w:sz="0" w:space="0" w:color="auto"/>
          </w:divBdr>
          <w:divsChild>
            <w:div w:id="904099203">
              <w:marLeft w:val="0"/>
              <w:marRight w:val="0"/>
              <w:marTop w:val="0"/>
              <w:marBottom w:val="0"/>
              <w:divBdr>
                <w:top w:val="none" w:sz="0" w:space="0" w:color="auto"/>
                <w:left w:val="none" w:sz="0" w:space="0" w:color="auto"/>
                <w:bottom w:val="none" w:sz="0" w:space="0" w:color="auto"/>
                <w:right w:val="none" w:sz="0" w:space="0" w:color="auto"/>
              </w:divBdr>
              <w:divsChild>
                <w:div w:id="3088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9527">
      <w:bodyDiv w:val="1"/>
      <w:marLeft w:val="0"/>
      <w:marRight w:val="0"/>
      <w:marTop w:val="0"/>
      <w:marBottom w:val="0"/>
      <w:divBdr>
        <w:top w:val="none" w:sz="0" w:space="0" w:color="auto"/>
        <w:left w:val="none" w:sz="0" w:space="0" w:color="auto"/>
        <w:bottom w:val="none" w:sz="0" w:space="0" w:color="auto"/>
        <w:right w:val="none" w:sz="0" w:space="0" w:color="auto"/>
      </w:divBdr>
    </w:div>
    <w:div w:id="1008629900">
      <w:bodyDiv w:val="1"/>
      <w:marLeft w:val="0"/>
      <w:marRight w:val="0"/>
      <w:marTop w:val="0"/>
      <w:marBottom w:val="0"/>
      <w:divBdr>
        <w:top w:val="none" w:sz="0" w:space="0" w:color="auto"/>
        <w:left w:val="none" w:sz="0" w:space="0" w:color="auto"/>
        <w:bottom w:val="none" w:sz="0" w:space="0" w:color="auto"/>
        <w:right w:val="none" w:sz="0" w:space="0" w:color="auto"/>
      </w:divBdr>
    </w:div>
    <w:div w:id="1019501246">
      <w:bodyDiv w:val="1"/>
      <w:marLeft w:val="0"/>
      <w:marRight w:val="0"/>
      <w:marTop w:val="0"/>
      <w:marBottom w:val="0"/>
      <w:divBdr>
        <w:top w:val="none" w:sz="0" w:space="0" w:color="auto"/>
        <w:left w:val="none" w:sz="0" w:space="0" w:color="auto"/>
        <w:bottom w:val="none" w:sz="0" w:space="0" w:color="auto"/>
        <w:right w:val="none" w:sz="0" w:space="0" w:color="auto"/>
      </w:divBdr>
    </w:div>
    <w:div w:id="1036926483">
      <w:bodyDiv w:val="1"/>
      <w:marLeft w:val="0"/>
      <w:marRight w:val="0"/>
      <w:marTop w:val="0"/>
      <w:marBottom w:val="0"/>
      <w:divBdr>
        <w:top w:val="none" w:sz="0" w:space="0" w:color="auto"/>
        <w:left w:val="none" w:sz="0" w:space="0" w:color="auto"/>
        <w:bottom w:val="none" w:sz="0" w:space="0" w:color="auto"/>
        <w:right w:val="none" w:sz="0" w:space="0" w:color="auto"/>
      </w:divBdr>
    </w:div>
    <w:div w:id="1048838609">
      <w:bodyDiv w:val="1"/>
      <w:marLeft w:val="0"/>
      <w:marRight w:val="0"/>
      <w:marTop w:val="0"/>
      <w:marBottom w:val="0"/>
      <w:divBdr>
        <w:top w:val="none" w:sz="0" w:space="0" w:color="auto"/>
        <w:left w:val="none" w:sz="0" w:space="0" w:color="auto"/>
        <w:bottom w:val="none" w:sz="0" w:space="0" w:color="auto"/>
        <w:right w:val="none" w:sz="0" w:space="0" w:color="auto"/>
      </w:divBdr>
      <w:divsChild>
        <w:div w:id="329529427">
          <w:marLeft w:val="0"/>
          <w:marRight w:val="0"/>
          <w:marTop w:val="0"/>
          <w:marBottom w:val="0"/>
          <w:divBdr>
            <w:top w:val="none" w:sz="0" w:space="0" w:color="auto"/>
            <w:left w:val="none" w:sz="0" w:space="0" w:color="auto"/>
            <w:bottom w:val="none" w:sz="0" w:space="0" w:color="auto"/>
            <w:right w:val="none" w:sz="0" w:space="0" w:color="auto"/>
          </w:divBdr>
        </w:div>
        <w:div w:id="1665281396">
          <w:marLeft w:val="0"/>
          <w:marRight w:val="0"/>
          <w:marTop w:val="0"/>
          <w:marBottom w:val="0"/>
          <w:divBdr>
            <w:top w:val="none" w:sz="0" w:space="0" w:color="auto"/>
            <w:left w:val="none" w:sz="0" w:space="0" w:color="auto"/>
            <w:bottom w:val="none" w:sz="0" w:space="0" w:color="auto"/>
            <w:right w:val="none" w:sz="0" w:space="0" w:color="auto"/>
          </w:divBdr>
        </w:div>
        <w:div w:id="1578126513">
          <w:marLeft w:val="0"/>
          <w:marRight w:val="0"/>
          <w:marTop w:val="0"/>
          <w:marBottom w:val="0"/>
          <w:divBdr>
            <w:top w:val="none" w:sz="0" w:space="0" w:color="auto"/>
            <w:left w:val="none" w:sz="0" w:space="0" w:color="auto"/>
            <w:bottom w:val="none" w:sz="0" w:space="0" w:color="auto"/>
            <w:right w:val="none" w:sz="0" w:space="0" w:color="auto"/>
          </w:divBdr>
        </w:div>
      </w:divsChild>
    </w:div>
    <w:div w:id="1073814248">
      <w:bodyDiv w:val="1"/>
      <w:marLeft w:val="0"/>
      <w:marRight w:val="0"/>
      <w:marTop w:val="0"/>
      <w:marBottom w:val="0"/>
      <w:divBdr>
        <w:top w:val="none" w:sz="0" w:space="0" w:color="auto"/>
        <w:left w:val="none" w:sz="0" w:space="0" w:color="auto"/>
        <w:bottom w:val="none" w:sz="0" w:space="0" w:color="auto"/>
        <w:right w:val="none" w:sz="0" w:space="0" w:color="auto"/>
      </w:divBdr>
    </w:div>
    <w:div w:id="1163855637">
      <w:bodyDiv w:val="1"/>
      <w:marLeft w:val="0"/>
      <w:marRight w:val="0"/>
      <w:marTop w:val="0"/>
      <w:marBottom w:val="0"/>
      <w:divBdr>
        <w:top w:val="none" w:sz="0" w:space="0" w:color="auto"/>
        <w:left w:val="none" w:sz="0" w:space="0" w:color="auto"/>
        <w:bottom w:val="none" w:sz="0" w:space="0" w:color="auto"/>
        <w:right w:val="none" w:sz="0" w:space="0" w:color="auto"/>
      </w:divBdr>
    </w:div>
    <w:div w:id="1169638177">
      <w:bodyDiv w:val="1"/>
      <w:marLeft w:val="0"/>
      <w:marRight w:val="0"/>
      <w:marTop w:val="0"/>
      <w:marBottom w:val="0"/>
      <w:divBdr>
        <w:top w:val="none" w:sz="0" w:space="0" w:color="auto"/>
        <w:left w:val="none" w:sz="0" w:space="0" w:color="auto"/>
        <w:bottom w:val="none" w:sz="0" w:space="0" w:color="auto"/>
        <w:right w:val="none" w:sz="0" w:space="0" w:color="auto"/>
      </w:divBdr>
    </w:div>
    <w:div w:id="1171138271">
      <w:bodyDiv w:val="1"/>
      <w:marLeft w:val="0"/>
      <w:marRight w:val="0"/>
      <w:marTop w:val="0"/>
      <w:marBottom w:val="0"/>
      <w:divBdr>
        <w:top w:val="none" w:sz="0" w:space="0" w:color="auto"/>
        <w:left w:val="none" w:sz="0" w:space="0" w:color="auto"/>
        <w:bottom w:val="none" w:sz="0" w:space="0" w:color="auto"/>
        <w:right w:val="none" w:sz="0" w:space="0" w:color="auto"/>
      </w:divBdr>
    </w:div>
    <w:div w:id="1189874662">
      <w:bodyDiv w:val="1"/>
      <w:marLeft w:val="0"/>
      <w:marRight w:val="0"/>
      <w:marTop w:val="0"/>
      <w:marBottom w:val="0"/>
      <w:divBdr>
        <w:top w:val="none" w:sz="0" w:space="0" w:color="auto"/>
        <w:left w:val="none" w:sz="0" w:space="0" w:color="auto"/>
        <w:bottom w:val="none" w:sz="0" w:space="0" w:color="auto"/>
        <w:right w:val="none" w:sz="0" w:space="0" w:color="auto"/>
      </w:divBdr>
    </w:div>
    <w:div w:id="1219050218">
      <w:bodyDiv w:val="1"/>
      <w:marLeft w:val="0"/>
      <w:marRight w:val="0"/>
      <w:marTop w:val="0"/>
      <w:marBottom w:val="0"/>
      <w:divBdr>
        <w:top w:val="none" w:sz="0" w:space="0" w:color="auto"/>
        <w:left w:val="none" w:sz="0" w:space="0" w:color="auto"/>
        <w:bottom w:val="none" w:sz="0" w:space="0" w:color="auto"/>
        <w:right w:val="none" w:sz="0" w:space="0" w:color="auto"/>
      </w:divBdr>
    </w:div>
    <w:div w:id="1225070950">
      <w:bodyDiv w:val="1"/>
      <w:marLeft w:val="0"/>
      <w:marRight w:val="0"/>
      <w:marTop w:val="0"/>
      <w:marBottom w:val="0"/>
      <w:divBdr>
        <w:top w:val="none" w:sz="0" w:space="0" w:color="auto"/>
        <w:left w:val="none" w:sz="0" w:space="0" w:color="auto"/>
        <w:bottom w:val="none" w:sz="0" w:space="0" w:color="auto"/>
        <w:right w:val="none" w:sz="0" w:space="0" w:color="auto"/>
      </w:divBdr>
    </w:div>
    <w:div w:id="1257178836">
      <w:bodyDiv w:val="1"/>
      <w:marLeft w:val="0"/>
      <w:marRight w:val="0"/>
      <w:marTop w:val="0"/>
      <w:marBottom w:val="0"/>
      <w:divBdr>
        <w:top w:val="none" w:sz="0" w:space="0" w:color="auto"/>
        <w:left w:val="none" w:sz="0" w:space="0" w:color="auto"/>
        <w:bottom w:val="none" w:sz="0" w:space="0" w:color="auto"/>
        <w:right w:val="none" w:sz="0" w:space="0" w:color="auto"/>
      </w:divBdr>
    </w:div>
    <w:div w:id="1262951417">
      <w:bodyDiv w:val="1"/>
      <w:marLeft w:val="0"/>
      <w:marRight w:val="0"/>
      <w:marTop w:val="0"/>
      <w:marBottom w:val="0"/>
      <w:divBdr>
        <w:top w:val="none" w:sz="0" w:space="0" w:color="auto"/>
        <w:left w:val="none" w:sz="0" w:space="0" w:color="auto"/>
        <w:bottom w:val="none" w:sz="0" w:space="0" w:color="auto"/>
        <w:right w:val="none" w:sz="0" w:space="0" w:color="auto"/>
      </w:divBdr>
    </w:div>
    <w:div w:id="1264724182">
      <w:bodyDiv w:val="1"/>
      <w:marLeft w:val="0"/>
      <w:marRight w:val="0"/>
      <w:marTop w:val="0"/>
      <w:marBottom w:val="0"/>
      <w:divBdr>
        <w:top w:val="none" w:sz="0" w:space="0" w:color="auto"/>
        <w:left w:val="none" w:sz="0" w:space="0" w:color="auto"/>
        <w:bottom w:val="none" w:sz="0" w:space="0" w:color="auto"/>
        <w:right w:val="none" w:sz="0" w:space="0" w:color="auto"/>
      </w:divBdr>
    </w:div>
    <w:div w:id="1281960399">
      <w:bodyDiv w:val="1"/>
      <w:marLeft w:val="0"/>
      <w:marRight w:val="0"/>
      <w:marTop w:val="0"/>
      <w:marBottom w:val="0"/>
      <w:divBdr>
        <w:top w:val="none" w:sz="0" w:space="0" w:color="auto"/>
        <w:left w:val="none" w:sz="0" w:space="0" w:color="auto"/>
        <w:bottom w:val="none" w:sz="0" w:space="0" w:color="auto"/>
        <w:right w:val="none" w:sz="0" w:space="0" w:color="auto"/>
      </w:divBdr>
    </w:div>
    <w:div w:id="1307781156">
      <w:bodyDiv w:val="1"/>
      <w:marLeft w:val="0"/>
      <w:marRight w:val="0"/>
      <w:marTop w:val="0"/>
      <w:marBottom w:val="0"/>
      <w:divBdr>
        <w:top w:val="none" w:sz="0" w:space="0" w:color="auto"/>
        <w:left w:val="none" w:sz="0" w:space="0" w:color="auto"/>
        <w:bottom w:val="none" w:sz="0" w:space="0" w:color="auto"/>
        <w:right w:val="none" w:sz="0" w:space="0" w:color="auto"/>
      </w:divBdr>
    </w:div>
    <w:div w:id="1334651950">
      <w:bodyDiv w:val="1"/>
      <w:marLeft w:val="0"/>
      <w:marRight w:val="0"/>
      <w:marTop w:val="0"/>
      <w:marBottom w:val="0"/>
      <w:divBdr>
        <w:top w:val="none" w:sz="0" w:space="0" w:color="auto"/>
        <w:left w:val="none" w:sz="0" w:space="0" w:color="auto"/>
        <w:bottom w:val="none" w:sz="0" w:space="0" w:color="auto"/>
        <w:right w:val="none" w:sz="0" w:space="0" w:color="auto"/>
      </w:divBdr>
      <w:divsChild>
        <w:div w:id="194929102">
          <w:marLeft w:val="0"/>
          <w:marRight w:val="0"/>
          <w:marTop w:val="0"/>
          <w:marBottom w:val="0"/>
          <w:divBdr>
            <w:top w:val="none" w:sz="0" w:space="0" w:color="auto"/>
            <w:left w:val="none" w:sz="0" w:space="0" w:color="auto"/>
            <w:bottom w:val="none" w:sz="0" w:space="0" w:color="auto"/>
            <w:right w:val="none" w:sz="0" w:space="0" w:color="auto"/>
          </w:divBdr>
          <w:divsChild>
            <w:div w:id="784807420">
              <w:marLeft w:val="0"/>
              <w:marRight w:val="0"/>
              <w:marTop w:val="0"/>
              <w:marBottom w:val="0"/>
              <w:divBdr>
                <w:top w:val="none" w:sz="0" w:space="0" w:color="auto"/>
                <w:left w:val="none" w:sz="0" w:space="0" w:color="auto"/>
                <w:bottom w:val="none" w:sz="0" w:space="0" w:color="auto"/>
                <w:right w:val="none" w:sz="0" w:space="0" w:color="auto"/>
              </w:divBdr>
              <w:divsChild>
                <w:div w:id="21324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731">
      <w:bodyDiv w:val="1"/>
      <w:marLeft w:val="0"/>
      <w:marRight w:val="0"/>
      <w:marTop w:val="0"/>
      <w:marBottom w:val="0"/>
      <w:divBdr>
        <w:top w:val="none" w:sz="0" w:space="0" w:color="auto"/>
        <w:left w:val="none" w:sz="0" w:space="0" w:color="auto"/>
        <w:bottom w:val="none" w:sz="0" w:space="0" w:color="auto"/>
        <w:right w:val="none" w:sz="0" w:space="0" w:color="auto"/>
      </w:divBdr>
    </w:div>
    <w:div w:id="1348367118">
      <w:bodyDiv w:val="1"/>
      <w:marLeft w:val="0"/>
      <w:marRight w:val="0"/>
      <w:marTop w:val="0"/>
      <w:marBottom w:val="0"/>
      <w:divBdr>
        <w:top w:val="none" w:sz="0" w:space="0" w:color="auto"/>
        <w:left w:val="none" w:sz="0" w:space="0" w:color="auto"/>
        <w:bottom w:val="none" w:sz="0" w:space="0" w:color="auto"/>
        <w:right w:val="none" w:sz="0" w:space="0" w:color="auto"/>
      </w:divBdr>
    </w:div>
    <w:div w:id="1448044105">
      <w:bodyDiv w:val="1"/>
      <w:marLeft w:val="0"/>
      <w:marRight w:val="0"/>
      <w:marTop w:val="0"/>
      <w:marBottom w:val="0"/>
      <w:divBdr>
        <w:top w:val="none" w:sz="0" w:space="0" w:color="auto"/>
        <w:left w:val="none" w:sz="0" w:space="0" w:color="auto"/>
        <w:bottom w:val="none" w:sz="0" w:space="0" w:color="auto"/>
        <w:right w:val="none" w:sz="0" w:space="0" w:color="auto"/>
      </w:divBdr>
    </w:div>
    <w:div w:id="1461072263">
      <w:bodyDiv w:val="1"/>
      <w:marLeft w:val="0"/>
      <w:marRight w:val="0"/>
      <w:marTop w:val="0"/>
      <w:marBottom w:val="0"/>
      <w:divBdr>
        <w:top w:val="none" w:sz="0" w:space="0" w:color="auto"/>
        <w:left w:val="none" w:sz="0" w:space="0" w:color="auto"/>
        <w:bottom w:val="none" w:sz="0" w:space="0" w:color="auto"/>
        <w:right w:val="none" w:sz="0" w:space="0" w:color="auto"/>
      </w:divBdr>
    </w:div>
    <w:div w:id="1486973167">
      <w:bodyDiv w:val="1"/>
      <w:marLeft w:val="0"/>
      <w:marRight w:val="0"/>
      <w:marTop w:val="0"/>
      <w:marBottom w:val="0"/>
      <w:divBdr>
        <w:top w:val="none" w:sz="0" w:space="0" w:color="auto"/>
        <w:left w:val="none" w:sz="0" w:space="0" w:color="auto"/>
        <w:bottom w:val="none" w:sz="0" w:space="0" w:color="auto"/>
        <w:right w:val="none" w:sz="0" w:space="0" w:color="auto"/>
      </w:divBdr>
    </w:div>
    <w:div w:id="1500345980">
      <w:bodyDiv w:val="1"/>
      <w:marLeft w:val="0"/>
      <w:marRight w:val="0"/>
      <w:marTop w:val="0"/>
      <w:marBottom w:val="0"/>
      <w:divBdr>
        <w:top w:val="none" w:sz="0" w:space="0" w:color="auto"/>
        <w:left w:val="none" w:sz="0" w:space="0" w:color="auto"/>
        <w:bottom w:val="none" w:sz="0" w:space="0" w:color="auto"/>
        <w:right w:val="none" w:sz="0" w:space="0" w:color="auto"/>
      </w:divBdr>
    </w:div>
    <w:div w:id="1500391180">
      <w:bodyDiv w:val="1"/>
      <w:marLeft w:val="0"/>
      <w:marRight w:val="0"/>
      <w:marTop w:val="0"/>
      <w:marBottom w:val="0"/>
      <w:divBdr>
        <w:top w:val="none" w:sz="0" w:space="0" w:color="auto"/>
        <w:left w:val="none" w:sz="0" w:space="0" w:color="auto"/>
        <w:bottom w:val="none" w:sz="0" w:space="0" w:color="auto"/>
        <w:right w:val="none" w:sz="0" w:space="0" w:color="auto"/>
      </w:divBdr>
      <w:divsChild>
        <w:div w:id="1381713071">
          <w:marLeft w:val="360"/>
          <w:marRight w:val="0"/>
          <w:marTop w:val="0"/>
          <w:marBottom w:val="0"/>
          <w:divBdr>
            <w:top w:val="none" w:sz="0" w:space="0" w:color="auto"/>
            <w:left w:val="none" w:sz="0" w:space="0" w:color="auto"/>
            <w:bottom w:val="none" w:sz="0" w:space="0" w:color="auto"/>
            <w:right w:val="none" w:sz="0" w:space="0" w:color="auto"/>
          </w:divBdr>
        </w:div>
        <w:div w:id="1996058558">
          <w:marLeft w:val="1080"/>
          <w:marRight w:val="0"/>
          <w:marTop w:val="0"/>
          <w:marBottom w:val="0"/>
          <w:divBdr>
            <w:top w:val="none" w:sz="0" w:space="0" w:color="auto"/>
            <w:left w:val="none" w:sz="0" w:space="0" w:color="auto"/>
            <w:bottom w:val="none" w:sz="0" w:space="0" w:color="auto"/>
            <w:right w:val="none" w:sz="0" w:space="0" w:color="auto"/>
          </w:divBdr>
        </w:div>
        <w:div w:id="557864261">
          <w:marLeft w:val="1080"/>
          <w:marRight w:val="0"/>
          <w:marTop w:val="0"/>
          <w:marBottom w:val="0"/>
          <w:divBdr>
            <w:top w:val="none" w:sz="0" w:space="0" w:color="auto"/>
            <w:left w:val="none" w:sz="0" w:space="0" w:color="auto"/>
            <w:bottom w:val="none" w:sz="0" w:space="0" w:color="auto"/>
            <w:right w:val="none" w:sz="0" w:space="0" w:color="auto"/>
          </w:divBdr>
        </w:div>
        <w:div w:id="1142886752">
          <w:marLeft w:val="1080"/>
          <w:marRight w:val="0"/>
          <w:marTop w:val="0"/>
          <w:marBottom w:val="0"/>
          <w:divBdr>
            <w:top w:val="none" w:sz="0" w:space="0" w:color="auto"/>
            <w:left w:val="none" w:sz="0" w:space="0" w:color="auto"/>
            <w:bottom w:val="none" w:sz="0" w:space="0" w:color="auto"/>
            <w:right w:val="none" w:sz="0" w:space="0" w:color="auto"/>
          </w:divBdr>
        </w:div>
        <w:div w:id="1279029338">
          <w:marLeft w:val="1080"/>
          <w:marRight w:val="0"/>
          <w:marTop w:val="0"/>
          <w:marBottom w:val="0"/>
          <w:divBdr>
            <w:top w:val="none" w:sz="0" w:space="0" w:color="auto"/>
            <w:left w:val="none" w:sz="0" w:space="0" w:color="auto"/>
            <w:bottom w:val="none" w:sz="0" w:space="0" w:color="auto"/>
            <w:right w:val="none" w:sz="0" w:space="0" w:color="auto"/>
          </w:divBdr>
        </w:div>
        <w:div w:id="999846827">
          <w:marLeft w:val="360"/>
          <w:marRight w:val="0"/>
          <w:marTop w:val="0"/>
          <w:marBottom w:val="0"/>
          <w:divBdr>
            <w:top w:val="none" w:sz="0" w:space="0" w:color="auto"/>
            <w:left w:val="none" w:sz="0" w:space="0" w:color="auto"/>
            <w:bottom w:val="none" w:sz="0" w:space="0" w:color="auto"/>
            <w:right w:val="none" w:sz="0" w:space="0" w:color="auto"/>
          </w:divBdr>
        </w:div>
        <w:div w:id="1638295757">
          <w:marLeft w:val="1080"/>
          <w:marRight w:val="0"/>
          <w:marTop w:val="0"/>
          <w:marBottom w:val="0"/>
          <w:divBdr>
            <w:top w:val="none" w:sz="0" w:space="0" w:color="auto"/>
            <w:left w:val="none" w:sz="0" w:space="0" w:color="auto"/>
            <w:bottom w:val="none" w:sz="0" w:space="0" w:color="auto"/>
            <w:right w:val="none" w:sz="0" w:space="0" w:color="auto"/>
          </w:divBdr>
        </w:div>
        <w:div w:id="297614208">
          <w:marLeft w:val="1080"/>
          <w:marRight w:val="0"/>
          <w:marTop w:val="0"/>
          <w:marBottom w:val="0"/>
          <w:divBdr>
            <w:top w:val="none" w:sz="0" w:space="0" w:color="auto"/>
            <w:left w:val="none" w:sz="0" w:space="0" w:color="auto"/>
            <w:bottom w:val="none" w:sz="0" w:space="0" w:color="auto"/>
            <w:right w:val="none" w:sz="0" w:space="0" w:color="auto"/>
          </w:divBdr>
        </w:div>
        <w:div w:id="854803273">
          <w:marLeft w:val="1080"/>
          <w:marRight w:val="0"/>
          <w:marTop w:val="0"/>
          <w:marBottom w:val="0"/>
          <w:divBdr>
            <w:top w:val="none" w:sz="0" w:space="0" w:color="auto"/>
            <w:left w:val="none" w:sz="0" w:space="0" w:color="auto"/>
            <w:bottom w:val="none" w:sz="0" w:space="0" w:color="auto"/>
            <w:right w:val="none" w:sz="0" w:space="0" w:color="auto"/>
          </w:divBdr>
        </w:div>
      </w:divsChild>
    </w:div>
    <w:div w:id="1500849080">
      <w:bodyDiv w:val="1"/>
      <w:marLeft w:val="0"/>
      <w:marRight w:val="0"/>
      <w:marTop w:val="0"/>
      <w:marBottom w:val="0"/>
      <w:divBdr>
        <w:top w:val="none" w:sz="0" w:space="0" w:color="auto"/>
        <w:left w:val="none" w:sz="0" w:space="0" w:color="auto"/>
        <w:bottom w:val="none" w:sz="0" w:space="0" w:color="auto"/>
        <w:right w:val="none" w:sz="0" w:space="0" w:color="auto"/>
      </w:divBdr>
      <w:divsChild>
        <w:div w:id="470950847">
          <w:marLeft w:val="0"/>
          <w:marRight w:val="0"/>
          <w:marTop w:val="0"/>
          <w:marBottom w:val="0"/>
          <w:divBdr>
            <w:top w:val="none" w:sz="0" w:space="0" w:color="auto"/>
            <w:left w:val="none" w:sz="0" w:space="0" w:color="auto"/>
            <w:bottom w:val="none" w:sz="0" w:space="0" w:color="auto"/>
            <w:right w:val="none" w:sz="0" w:space="0" w:color="auto"/>
          </w:divBdr>
          <w:divsChild>
            <w:div w:id="1937402394">
              <w:marLeft w:val="0"/>
              <w:marRight w:val="0"/>
              <w:marTop w:val="0"/>
              <w:marBottom w:val="0"/>
              <w:divBdr>
                <w:top w:val="none" w:sz="0" w:space="0" w:color="auto"/>
                <w:left w:val="none" w:sz="0" w:space="0" w:color="auto"/>
                <w:bottom w:val="none" w:sz="0" w:space="0" w:color="auto"/>
                <w:right w:val="none" w:sz="0" w:space="0" w:color="auto"/>
              </w:divBdr>
              <w:divsChild>
                <w:div w:id="6745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5394">
      <w:bodyDiv w:val="1"/>
      <w:marLeft w:val="0"/>
      <w:marRight w:val="0"/>
      <w:marTop w:val="0"/>
      <w:marBottom w:val="0"/>
      <w:divBdr>
        <w:top w:val="none" w:sz="0" w:space="0" w:color="auto"/>
        <w:left w:val="none" w:sz="0" w:space="0" w:color="auto"/>
        <w:bottom w:val="none" w:sz="0" w:space="0" w:color="auto"/>
        <w:right w:val="none" w:sz="0" w:space="0" w:color="auto"/>
      </w:divBdr>
      <w:divsChild>
        <w:div w:id="1970700232">
          <w:marLeft w:val="0"/>
          <w:marRight w:val="0"/>
          <w:marTop w:val="100"/>
          <w:marBottom w:val="100"/>
          <w:divBdr>
            <w:top w:val="none" w:sz="0" w:space="0" w:color="auto"/>
            <w:left w:val="none" w:sz="0" w:space="0" w:color="auto"/>
            <w:bottom w:val="none" w:sz="0" w:space="0" w:color="auto"/>
            <w:right w:val="none" w:sz="0" w:space="0" w:color="auto"/>
          </w:divBdr>
        </w:div>
      </w:divsChild>
    </w:div>
    <w:div w:id="1510371964">
      <w:bodyDiv w:val="1"/>
      <w:marLeft w:val="0"/>
      <w:marRight w:val="0"/>
      <w:marTop w:val="0"/>
      <w:marBottom w:val="0"/>
      <w:divBdr>
        <w:top w:val="none" w:sz="0" w:space="0" w:color="auto"/>
        <w:left w:val="none" w:sz="0" w:space="0" w:color="auto"/>
        <w:bottom w:val="none" w:sz="0" w:space="0" w:color="auto"/>
        <w:right w:val="none" w:sz="0" w:space="0" w:color="auto"/>
      </w:divBdr>
    </w:div>
    <w:div w:id="1522670154">
      <w:bodyDiv w:val="1"/>
      <w:marLeft w:val="0"/>
      <w:marRight w:val="0"/>
      <w:marTop w:val="0"/>
      <w:marBottom w:val="0"/>
      <w:divBdr>
        <w:top w:val="none" w:sz="0" w:space="0" w:color="auto"/>
        <w:left w:val="none" w:sz="0" w:space="0" w:color="auto"/>
        <w:bottom w:val="none" w:sz="0" w:space="0" w:color="auto"/>
        <w:right w:val="none" w:sz="0" w:space="0" w:color="auto"/>
      </w:divBdr>
    </w:div>
    <w:div w:id="1570190064">
      <w:bodyDiv w:val="1"/>
      <w:marLeft w:val="0"/>
      <w:marRight w:val="0"/>
      <w:marTop w:val="0"/>
      <w:marBottom w:val="0"/>
      <w:divBdr>
        <w:top w:val="none" w:sz="0" w:space="0" w:color="auto"/>
        <w:left w:val="none" w:sz="0" w:space="0" w:color="auto"/>
        <w:bottom w:val="none" w:sz="0" w:space="0" w:color="auto"/>
        <w:right w:val="none" w:sz="0" w:space="0" w:color="auto"/>
      </w:divBdr>
    </w:div>
    <w:div w:id="1636526544">
      <w:bodyDiv w:val="1"/>
      <w:marLeft w:val="0"/>
      <w:marRight w:val="0"/>
      <w:marTop w:val="0"/>
      <w:marBottom w:val="0"/>
      <w:divBdr>
        <w:top w:val="none" w:sz="0" w:space="0" w:color="auto"/>
        <w:left w:val="none" w:sz="0" w:space="0" w:color="auto"/>
        <w:bottom w:val="none" w:sz="0" w:space="0" w:color="auto"/>
        <w:right w:val="none" w:sz="0" w:space="0" w:color="auto"/>
      </w:divBdr>
    </w:div>
    <w:div w:id="1668095051">
      <w:bodyDiv w:val="1"/>
      <w:marLeft w:val="0"/>
      <w:marRight w:val="0"/>
      <w:marTop w:val="0"/>
      <w:marBottom w:val="0"/>
      <w:divBdr>
        <w:top w:val="none" w:sz="0" w:space="0" w:color="auto"/>
        <w:left w:val="none" w:sz="0" w:space="0" w:color="auto"/>
        <w:bottom w:val="none" w:sz="0" w:space="0" w:color="auto"/>
        <w:right w:val="none" w:sz="0" w:space="0" w:color="auto"/>
      </w:divBdr>
    </w:div>
    <w:div w:id="1733189755">
      <w:bodyDiv w:val="1"/>
      <w:marLeft w:val="0"/>
      <w:marRight w:val="0"/>
      <w:marTop w:val="0"/>
      <w:marBottom w:val="0"/>
      <w:divBdr>
        <w:top w:val="none" w:sz="0" w:space="0" w:color="auto"/>
        <w:left w:val="none" w:sz="0" w:space="0" w:color="auto"/>
        <w:bottom w:val="none" w:sz="0" w:space="0" w:color="auto"/>
        <w:right w:val="none" w:sz="0" w:space="0" w:color="auto"/>
      </w:divBdr>
    </w:div>
    <w:div w:id="1856849216">
      <w:bodyDiv w:val="1"/>
      <w:marLeft w:val="0"/>
      <w:marRight w:val="0"/>
      <w:marTop w:val="0"/>
      <w:marBottom w:val="0"/>
      <w:divBdr>
        <w:top w:val="none" w:sz="0" w:space="0" w:color="auto"/>
        <w:left w:val="none" w:sz="0" w:space="0" w:color="auto"/>
        <w:bottom w:val="none" w:sz="0" w:space="0" w:color="auto"/>
        <w:right w:val="none" w:sz="0" w:space="0" w:color="auto"/>
      </w:divBdr>
    </w:div>
    <w:div w:id="1867600531">
      <w:bodyDiv w:val="1"/>
      <w:marLeft w:val="0"/>
      <w:marRight w:val="0"/>
      <w:marTop w:val="0"/>
      <w:marBottom w:val="0"/>
      <w:divBdr>
        <w:top w:val="none" w:sz="0" w:space="0" w:color="auto"/>
        <w:left w:val="none" w:sz="0" w:space="0" w:color="auto"/>
        <w:bottom w:val="none" w:sz="0" w:space="0" w:color="auto"/>
        <w:right w:val="none" w:sz="0" w:space="0" w:color="auto"/>
      </w:divBdr>
    </w:div>
    <w:div w:id="1884634957">
      <w:bodyDiv w:val="1"/>
      <w:marLeft w:val="0"/>
      <w:marRight w:val="0"/>
      <w:marTop w:val="0"/>
      <w:marBottom w:val="0"/>
      <w:divBdr>
        <w:top w:val="none" w:sz="0" w:space="0" w:color="auto"/>
        <w:left w:val="none" w:sz="0" w:space="0" w:color="auto"/>
        <w:bottom w:val="none" w:sz="0" w:space="0" w:color="auto"/>
        <w:right w:val="none" w:sz="0" w:space="0" w:color="auto"/>
      </w:divBdr>
    </w:div>
    <w:div w:id="1944143465">
      <w:bodyDiv w:val="1"/>
      <w:marLeft w:val="0"/>
      <w:marRight w:val="0"/>
      <w:marTop w:val="0"/>
      <w:marBottom w:val="0"/>
      <w:divBdr>
        <w:top w:val="none" w:sz="0" w:space="0" w:color="auto"/>
        <w:left w:val="none" w:sz="0" w:space="0" w:color="auto"/>
        <w:bottom w:val="none" w:sz="0" w:space="0" w:color="auto"/>
        <w:right w:val="none" w:sz="0" w:space="0" w:color="auto"/>
      </w:divBdr>
    </w:div>
    <w:div w:id="1979912138">
      <w:bodyDiv w:val="1"/>
      <w:marLeft w:val="0"/>
      <w:marRight w:val="0"/>
      <w:marTop w:val="0"/>
      <w:marBottom w:val="0"/>
      <w:divBdr>
        <w:top w:val="none" w:sz="0" w:space="0" w:color="auto"/>
        <w:left w:val="none" w:sz="0" w:space="0" w:color="auto"/>
        <w:bottom w:val="none" w:sz="0" w:space="0" w:color="auto"/>
        <w:right w:val="none" w:sz="0" w:space="0" w:color="auto"/>
      </w:divBdr>
    </w:div>
    <w:div w:id="2003502956">
      <w:bodyDiv w:val="1"/>
      <w:marLeft w:val="0"/>
      <w:marRight w:val="0"/>
      <w:marTop w:val="0"/>
      <w:marBottom w:val="0"/>
      <w:divBdr>
        <w:top w:val="none" w:sz="0" w:space="0" w:color="auto"/>
        <w:left w:val="none" w:sz="0" w:space="0" w:color="auto"/>
        <w:bottom w:val="none" w:sz="0" w:space="0" w:color="auto"/>
        <w:right w:val="none" w:sz="0" w:space="0" w:color="auto"/>
      </w:divBdr>
    </w:div>
    <w:div w:id="2017070858">
      <w:bodyDiv w:val="1"/>
      <w:marLeft w:val="0"/>
      <w:marRight w:val="0"/>
      <w:marTop w:val="0"/>
      <w:marBottom w:val="0"/>
      <w:divBdr>
        <w:top w:val="none" w:sz="0" w:space="0" w:color="auto"/>
        <w:left w:val="none" w:sz="0" w:space="0" w:color="auto"/>
        <w:bottom w:val="none" w:sz="0" w:space="0" w:color="auto"/>
        <w:right w:val="none" w:sz="0" w:space="0" w:color="auto"/>
      </w:divBdr>
    </w:div>
    <w:div w:id="2087920366">
      <w:bodyDiv w:val="1"/>
      <w:marLeft w:val="0"/>
      <w:marRight w:val="0"/>
      <w:marTop w:val="0"/>
      <w:marBottom w:val="0"/>
      <w:divBdr>
        <w:top w:val="none" w:sz="0" w:space="0" w:color="auto"/>
        <w:left w:val="none" w:sz="0" w:space="0" w:color="auto"/>
        <w:bottom w:val="none" w:sz="0" w:space="0" w:color="auto"/>
        <w:right w:val="none" w:sz="0" w:space="0" w:color="auto"/>
      </w:divBdr>
    </w:div>
    <w:div w:id="2088837988">
      <w:bodyDiv w:val="1"/>
      <w:marLeft w:val="0"/>
      <w:marRight w:val="0"/>
      <w:marTop w:val="0"/>
      <w:marBottom w:val="0"/>
      <w:divBdr>
        <w:top w:val="none" w:sz="0" w:space="0" w:color="auto"/>
        <w:left w:val="none" w:sz="0" w:space="0" w:color="auto"/>
        <w:bottom w:val="none" w:sz="0" w:space="0" w:color="auto"/>
        <w:right w:val="none" w:sz="0" w:space="0" w:color="auto"/>
      </w:divBdr>
    </w:div>
    <w:div w:id="2094467480">
      <w:bodyDiv w:val="1"/>
      <w:marLeft w:val="0"/>
      <w:marRight w:val="0"/>
      <w:marTop w:val="0"/>
      <w:marBottom w:val="0"/>
      <w:divBdr>
        <w:top w:val="none" w:sz="0" w:space="0" w:color="auto"/>
        <w:left w:val="none" w:sz="0" w:space="0" w:color="auto"/>
        <w:bottom w:val="none" w:sz="0" w:space="0" w:color="auto"/>
        <w:right w:val="none" w:sz="0" w:space="0" w:color="auto"/>
      </w:divBdr>
    </w:div>
    <w:div w:id="212422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GA018</b:Tag>
    <b:SourceType>DocumentFromInternetSite</b:SourceType>
    <b:Guid>{CAAB2D6C-89A1-9D41-BFE7-6DCA1CF534EB}</b:Guid>
    <b:Title>Actions Taken by Equifax and Federal Agencies in Response to the 2017 Breach</b:Title>
    <b:InternetSiteTitle>Elizabeth Warren</b:InternetSiteTitle>
    <b:URL>https://www.warren.senate.gov/imo/media/doc/2018.09.06%20GAO%20Equifax%20report.pdf</b:URL>
    <b:Year>2018</b:Year>
    <b:Month>August</b:Month>
    <b:Author>
      <b:Author>
        <b:Corporate>GAO</b:Corporate>
      </b:Author>
    </b:Author>
    <b:RefOrder>2</b:RefOrder>
  </b:Source>
  <b:Source>
    <b:Tag>Mic201</b:Tag>
    <b:SourceType>InternetSite</b:SourceType>
    <b:Guid>{72E1302B-18E7-FA4A-8BF2-6891488B9AF8}</b:Guid>
    <b:Author>
      <b:Author>
        <b:Corporate>Microsoft</b:Corporate>
      </b:Author>
    </b:Author>
    <b:Title>Microsoft</b:Title>
    <b:InternetSiteTitle>Security</b:InternetSiteTitle>
    <b:URL>https://www.microsoft.com/en-us/security/business/zero-trust</b:URL>
    <b:Year>2020</b:Year>
    <b:YearAccessed>2020</b:YearAccessed>
    <b:MonthAccessed>April</b:MonthAccessed>
    <b:DayAccessed>12</b:DayAccessed>
    <b:RefOrder>3</b:RefOrder>
  </b:Source>
  <b:Source>
    <b:Tag>IBM20</b:Tag>
    <b:SourceType>InternetSite</b:SourceType>
    <b:Guid>{609A8647-1E19-3E4D-B3BE-CD5AA7A0413A}</b:Guid>
    <b:Author>
      <b:Author>
        <b:Corporate>IBM</b:Corporate>
      </b:Author>
    </b:Author>
    <b:Title>Security</b:Title>
    <b:Year>2020</b:Year>
    <b:InternetSiteTitle>IBM</b:InternetSiteTitle>
    <b:URL>https://www.ibm.com/security/data-breach</b:URL>
    <b:YearAccessed>2021</b:YearAccessed>
    <b:MonthAccessed>April</b:MonthAccessed>
    <b:DayAccessed>19</b:DayAccessed>
    <b:RefOrder>1</b:RefOrder>
  </b:Source>
  <b:Source>
    <b:Tag>SEI213</b:Tag>
    <b:SourceType>InternetSite</b:SourceType>
    <b:Guid>{7C36AA04-80F4-2645-AE8E-803008E66A12}</b:Guid>
    <b:Author>
      <b:Author>
        <b:Corporate>SEI CERT</b:Corporate>
      </b:Author>
    </b:Author>
    <b:Title>SEI CERT</b:Title>
    <b:InternetSiteTitle>SEI CERT</b:InternetSiteTitle>
    <b:URL>https://wiki.sei.cmu.edu/confluence/display/seccode</b:URL>
    <b:Year>2021</b:Year>
    <b:YearAccessed>2021</b:YearAccessed>
    <b:MonthAccessed>4</b:MonthAccessed>
    <b:DayAccessed>20</b:DayAccessed>
    <b:RefOrder>4</b:RefOrder>
  </b:Source>
</b:Sources>
</file>

<file path=customXml/itemProps1.xml><?xml version="1.0" encoding="utf-8"?>
<ds:datastoreItem xmlns:ds="http://schemas.openxmlformats.org/officeDocument/2006/customXml" ds:itemID="{B0EBA814-4D62-B44B-BE7C-051FDD35C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6</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195</cp:revision>
  <dcterms:created xsi:type="dcterms:W3CDTF">2021-02-16T16:54:00Z</dcterms:created>
  <dcterms:modified xsi:type="dcterms:W3CDTF">2021-04-21T15:13:00Z</dcterms:modified>
</cp:coreProperties>
</file>