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90035" w14:textId="6BB72B58" w:rsidR="000228C6" w:rsidRDefault="000228C6" w:rsidP="000228C6">
      <w:pPr>
        <w:pStyle w:val="Title"/>
        <w:spacing w:before="960"/>
        <w:jc w:val="center"/>
        <w:rPr>
          <w:sz w:val="72"/>
          <w:lang w:val="es-ES_tradnl"/>
        </w:rPr>
      </w:pPr>
      <w:r>
        <w:rPr>
          <w:noProof/>
          <w:sz w:val="72"/>
          <w:lang w:val="es-ES_tradnl"/>
        </w:rPr>
        <w:drawing>
          <wp:inline distT="0" distB="0" distL="0" distR="0" wp14:anchorId="6D06C67A" wp14:editId="6D0F970C">
            <wp:extent cx="5842000" cy="4876800"/>
            <wp:effectExtent l="0" t="0" r="0" b="0"/>
            <wp:docPr id="122921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13120" name="Picture 12292131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59D2" w14:textId="497B77A0" w:rsidR="008420EE" w:rsidRPr="000228C6" w:rsidRDefault="00000000">
      <w:pPr>
        <w:pStyle w:val="Title"/>
        <w:spacing w:before="960"/>
        <w:jc w:val="center"/>
        <w:rPr>
          <w:lang w:val="es-ES_tradnl"/>
        </w:rPr>
      </w:pPr>
      <w:r w:rsidRPr="000228C6">
        <w:rPr>
          <w:sz w:val="72"/>
          <w:lang w:val="es-ES_tradnl"/>
        </w:rPr>
        <w:t>Retta</w:t>
      </w:r>
    </w:p>
    <w:p w14:paraId="304E7BF8" w14:textId="77777777" w:rsidR="008420EE" w:rsidRPr="000228C6" w:rsidRDefault="00000000">
      <w:pPr>
        <w:pStyle w:val="Subtitle"/>
        <w:jc w:val="center"/>
        <w:rPr>
          <w:i w:val="0"/>
          <w:iCs w:val="0"/>
          <w:lang w:val="es-ES_tradnl"/>
        </w:rPr>
      </w:pPr>
      <w:r w:rsidRPr="000228C6">
        <w:rPr>
          <w:i w:val="0"/>
          <w:iCs w:val="0"/>
          <w:sz w:val="40"/>
          <w:lang w:val="es-ES_tradnl"/>
        </w:rPr>
        <w:t>Documento de visión</w:t>
      </w:r>
    </w:p>
    <w:p w14:paraId="4DF6B927" w14:textId="77777777" w:rsidR="008420EE" w:rsidRPr="000228C6" w:rsidRDefault="00000000">
      <w:pPr>
        <w:jc w:val="center"/>
        <w:rPr>
          <w:lang w:val="es-ES_tradnl"/>
        </w:rPr>
      </w:pPr>
      <w:r w:rsidRPr="000228C6">
        <w:rPr>
          <w:lang w:val="es-ES_tradnl"/>
        </w:rPr>
        <w:t>Plataforma para organizar y participar</w:t>
      </w:r>
      <w:r w:rsidRPr="000228C6">
        <w:rPr>
          <w:lang w:val="es-ES_tradnl"/>
        </w:rPr>
        <w:br/>
        <w:t>en partidos y torneos de fútbol</w:t>
      </w:r>
    </w:p>
    <w:p w14:paraId="0D29E1C4" w14:textId="77777777" w:rsidR="008420EE" w:rsidRPr="000228C6" w:rsidRDefault="00000000">
      <w:pPr>
        <w:spacing w:before="300"/>
        <w:jc w:val="center"/>
        <w:rPr>
          <w:lang w:val="es-ES_tradnl"/>
        </w:rPr>
      </w:pPr>
      <w:r w:rsidRPr="000228C6">
        <w:rPr>
          <w:lang w:val="es-ES_tradnl"/>
        </w:rPr>
        <w:t>Materia: Diseño de Software</w:t>
      </w:r>
    </w:p>
    <w:p w14:paraId="1AC6D274" w14:textId="77777777" w:rsidR="008420EE" w:rsidRPr="000228C6" w:rsidRDefault="00000000">
      <w:pPr>
        <w:spacing w:before="300"/>
        <w:jc w:val="center"/>
        <w:rPr>
          <w:lang w:val="es-ES_tradnl"/>
        </w:rPr>
      </w:pPr>
      <w:r w:rsidRPr="000228C6">
        <w:rPr>
          <w:lang w:val="es-ES_tradnl"/>
        </w:rPr>
        <w:t>Estudiante: Luis Mariano Romo Medina</w:t>
      </w:r>
    </w:p>
    <w:p w14:paraId="58847319" w14:textId="77777777" w:rsidR="008420EE" w:rsidRPr="000228C6" w:rsidRDefault="00000000">
      <w:pPr>
        <w:spacing w:before="300"/>
        <w:jc w:val="center"/>
        <w:rPr>
          <w:lang w:val="es-ES_tradnl"/>
        </w:rPr>
      </w:pPr>
      <w:r w:rsidRPr="000228C6">
        <w:rPr>
          <w:lang w:val="es-ES_tradnl"/>
        </w:rPr>
        <w:t>Fecha: 16 de octubre de 2026</w:t>
      </w:r>
    </w:p>
    <w:p w14:paraId="6C406071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br w:type="page"/>
      </w:r>
    </w:p>
    <w:p w14:paraId="7CC0D17F" w14:textId="77777777" w:rsidR="008420EE" w:rsidRPr="000228C6" w:rsidRDefault="00000000">
      <w:pPr>
        <w:pStyle w:val="Heading1"/>
        <w:rPr>
          <w:lang w:val="es-ES_tradnl"/>
        </w:rPr>
      </w:pPr>
      <w:r w:rsidRPr="000228C6">
        <w:rPr>
          <w:lang w:val="es-ES_tradnl"/>
        </w:rPr>
        <w:lastRenderedPageBreak/>
        <w:t>1 Introducción</w:t>
      </w:r>
    </w:p>
    <w:p w14:paraId="0C31FE7C" w14:textId="77777777" w:rsidR="008420EE" w:rsidRPr="000228C6" w:rsidRDefault="00000000">
      <w:pPr>
        <w:pStyle w:val="Heading2"/>
        <w:rPr>
          <w:lang w:val="es-ES_tradnl"/>
        </w:rPr>
      </w:pPr>
      <w:r w:rsidRPr="000228C6">
        <w:rPr>
          <w:lang w:val="es-ES_tradnl"/>
        </w:rPr>
        <w:t>1.1 Propósito</w:t>
      </w:r>
    </w:p>
    <w:p w14:paraId="74FC8C92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Retta es una plataforma para conectar a personas adultas que desean jugar fútbol con encuentros organizados en canchas disponibles. Busca facilitar la participación sin depender de un equipo previo o una red de contactos.</w:t>
      </w:r>
    </w:p>
    <w:p w14:paraId="17A9BFB7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Este documento define la visión, el alcance y los criterios de evaluación del proyecto de Diseño de Software. Sus supuestos podrán ajustarse durante el desarrollo.</w:t>
      </w:r>
    </w:p>
    <w:p w14:paraId="662CA0ED" w14:textId="77777777" w:rsidR="008420EE" w:rsidRPr="000228C6" w:rsidRDefault="00000000">
      <w:pPr>
        <w:pStyle w:val="Heading2"/>
        <w:rPr>
          <w:lang w:val="es-ES_tradnl"/>
        </w:rPr>
      </w:pPr>
      <w:r w:rsidRPr="000228C6">
        <w:rPr>
          <w:lang w:val="es-ES_tradnl"/>
        </w:rPr>
        <w:t>1.2 Alcance y contribución</w:t>
      </w:r>
    </w:p>
    <w:p w14:paraId="59268EF2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La primera entrega será una aplicación web adaptable a móviles y computadoras, centrada en retas con inscripción individual. Los torneos de eliminación directa tendrán segunda prioridad; las comunidades privadas, la fase de grupos y las aplicaciones para iOS y Android serán ampliaciones.</w:t>
      </w:r>
    </w:p>
    <w:p w14:paraId="3746B481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Retta contribuye al ODS 3 de la ONU, Salud y bienestar, al reducir barreras de coordinación para realizar actividad física recreativa. Se evaluará mediante asistencias registradas y repetición de participación, sin atribuirle mejoras clínicas.</w:t>
      </w:r>
    </w:p>
    <w:p w14:paraId="2E87837E" w14:textId="77777777" w:rsidR="008420EE" w:rsidRDefault="00000000">
      <w:pPr>
        <w:pStyle w:val="Heading2"/>
      </w:pPr>
      <w:r>
        <w:t xml:space="preserve">1.3 </w:t>
      </w:r>
      <w:proofErr w:type="spellStart"/>
      <w:r>
        <w:t>Términos</w:t>
      </w:r>
      <w:proofErr w:type="spellEnd"/>
    </w:p>
    <w:p w14:paraId="1FCC4F51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Reta: partido recreativo con inscripción individual.</w:t>
      </w:r>
    </w:p>
    <w:p w14:paraId="7C0BA865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Anfitrión: persona que recibe a los jugadores y coordina la reta.</w:t>
      </w:r>
    </w:p>
    <w:p w14:paraId="66481FF4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Saldo reutilizable: importe a favor del usuario por una cancelación, aplicable a otra inscripción.</w:t>
      </w:r>
    </w:p>
    <w:p w14:paraId="16A09D0B" w14:textId="77777777" w:rsidR="008420EE" w:rsidRDefault="008420EE">
      <w:pPr>
        <w:spacing w:after="120"/>
        <w:rPr>
          <w:lang w:val="es-ES_tradnl"/>
        </w:rPr>
      </w:pPr>
    </w:p>
    <w:p w14:paraId="544E7C3F" w14:textId="77777777" w:rsidR="000228C6" w:rsidRDefault="000228C6">
      <w:pPr>
        <w:spacing w:after="120"/>
        <w:rPr>
          <w:lang w:val="es-ES_tradnl"/>
        </w:rPr>
      </w:pPr>
    </w:p>
    <w:p w14:paraId="6C70E0D0" w14:textId="77777777" w:rsidR="000228C6" w:rsidRDefault="000228C6">
      <w:pPr>
        <w:spacing w:after="120"/>
        <w:rPr>
          <w:lang w:val="es-ES_tradnl"/>
        </w:rPr>
      </w:pPr>
    </w:p>
    <w:p w14:paraId="1F47B607" w14:textId="77777777" w:rsidR="000228C6" w:rsidRDefault="000228C6">
      <w:pPr>
        <w:spacing w:after="120"/>
        <w:rPr>
          <w:lang w:val="es-ES_tradnl"/>
        </w:rPr>
      </w:pPr>
    </w:p>
    <w:p w14:paraId="481DAA9D" w14:textId="77777777" w:rsidR="000228C6" w:rsidRDefault="000228C6">
      <w:pPr>
        <w:spacing w:after="120"/>
        <w:rPr>
          <w:lang w:val="es-ES_tradnl"/>
        </w:rPr>
      </w:pPr>
    </w:p>
    <w:p w14:paraId="37CB300F" w14:textId="77777777" w:rsidR="000228C6" w:rsidRDefault="000228C6">
      <w:pPr>
        <w:spacing w:after="120"/>
        <w:rPr>
          <w:lang w:val="es-ES_tradnl"/>
        </w:rPr>
      </w:pPr>
    </w:p>
    <w:p w14:paraId="4CFDDC2B" w14:textId="77777777" w:rsidR="000228C6" w:rsidRDefault="000228C6">
      <w:pPr>
        <w:spacing w:after="120"/>
        <w:rPr>
          <w:lang w:val="es-ES_tradnl"/>
        </w:rPr>
      </w:pPr>
    </w:p>
    <w:p w14:paraId="51BB5322" w14:textId="77777777" w:rsidR="000228C6" w:rsidRDefault="000228C6">
      <w:pPr>
        <w:spacing w:after="120"/>
        <w:rPr>
          <w:lang w:val="es-ES_tradnl"/>
        </w:rPr>
      </w:pPr>
    </w:p>
    <w:p w14:paraId="08A07CEE" w14:textId="77777777" w:rsidR="000228C6" w:rsidRDefault="000228C6">
      <w:pPr>
        <w:spacing w:after="120"/>
        <w:rPr>
          <w:lang w:val="es-ES_tradnl"/>
        </w:rPr>
      </w:pPr>
    </w:p>
    <w:p w14:paraId="6FD305B6" w14:textId="77777777" w:rsidR="000228C6" w:rsidRDefault="000228C6">
      <w:pPr>
        <w:spacing w:after="120"/>
        <w:rPr>
          <w:lang w:val="es-ES_tradnl"/>
        </w:rPr>
      </w:pPr>
    </w:p>
    <w:p w14:paraId="41038A10" w14:textId="77777777" w:rsidR="000228C6" w:rsidRDefault="000228C6">
      <w:pPr>
        <w:spacing w:after="120"/>
        <w:rPr>
          <w:lang w:val="es-ES_tradnl"/>
        </w:rPr>
      </w:pPr>
    </w:p>
    <w:p w14:paraId="50D5BF4C" w14:textId="77777777" w:rsidR="000228C6" w:rsidRPr="000228C6" w:rsidRDefault="000228C6">
      <w:pPr>
        <w:spacing w:after="120"/>
        <w:rPr>
          <w:lang w:val="es-ES_tradnl"/>
        </w:rPr>
      </w:pPr>
    </w:p>
    <w:p w14:paraId="2AB56D43" w14:textId="77777777" w:rsidR="008420EE" w:rsidRPr="000228C6" w:rsidRDefault="00000000">
      <w:pPr>
        <w:pStyle w:val="Heading1"/>
        <w:rPr>
          <w:lang w:val="es-ES_tradnl"/>
        </w:rPr>
      </w:pPr>
      <w:r w:rsidRPr="000228C6">
        <w:rPr>
          <w:lang w:val="es-ES_tradnl"/>
        </w:rPr>
        <w:lastRenderedPageBreak/>
        <w:t>2 Posicionamiento</w:t>
      </w:r>
    </w:p>
    <w:p w14:paraId="0D2D7B02" w14:textId="77777777" w:rsidR="008420EE" w:rsidRPr="000228C6" w:rsidRDefault="00000000">
      <w:pPr>
        <w:pStyle w:val="Heading2"/>
        <w:rPr>
          <w:lang w:val="es-ES_tradnl"/>
        </w:rPr>
      </w:pPr>
      <w:r w:rsidRPr="000228C6">
        <w:rPr>
          <w:lang w:val="es-ES_tradnl"/>
        </w:rPr>
        <w:t>2.1 Problema y oportunidad</w:t>
      </w:r>
    </w:p>
    <w:p w14:paraId="24D4C323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Quienes desean comenzar o retomar el fútbol pueden tener dificultades para reunir jugadores y coordinar cancha, horario e inscripción. Para los organizadores, gestionar estos datos mediante mensajes y listas separadas dificulta mantener una convocatoria actualizada. Estas necesidades son supuestos iniciales, no conclusiones de entrevistas.</w:t>
      </w:r>
    </w:p>
    <w:p w14:paraId="114ECD2A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Retta propone centralizar la oferta de espacios y la participación en encuentros, con información común sobre cupos, confirmación y condiciones. También contempla administrar torneos sin depender de registros paralelos.</w:t>
      </w:r>
    </w:p>
    <w:p w14:paraId="1721879F" w14:textId="77777777" w:rsidR="008420EE" w:rsidRPr="000228C6" w:rsidRDefault="00000000">
      <w:pPr>
        <w:pStyle w:val="Heading2"/>
        <w:rPr>
          <w:lang w:val="es-ES_tradnl"/>
        </w:rPr>
      </w:pPr>
      <w:r w:rsidRPr="000228C6">
        <w:rPr>
          <w:lang w:val="es-ES_tradnl"/>
        </w:rPr>
        <w:t>2.2 Posición del producto</w:t>
      </w:r>
    </w:p>
    <w:p w14:paraId="7C5C9D8C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Para personas adultas de Guadalajara, organizadores y responsables de canchas, Retta será una plataforma de encuentros de fútbol que permita incorporarse individualmente y coordinar eventos públicos o privados. Frente a la gestión mediante mensajería y hojas de cálculo, ofrecerá un registro compartido de disponibilidad, inscripciones y seguimiento.</w:t>
      </w:r>
    </w:p>
    <w:p w14:paraId="08150C4F" w14:textId="77777777" w:rsidR="008420EE" w:rsidRPr="000228C6" w:rsidRDefault="00000000">
      <w:pPr>
        <w:rPr>
          <w:lang w:val="es-ES_tradnl"/>
        </w:rPr>
      </w:pPr>
      <w:proofErr w:type="spellStart"/>
      <w:r w:rsidRPr="000228C6">
        <w:rPr>
          <w:lang w:val="es-ES_tradnl"/>
        </w:rPr>
        <w:t>CeleBreak</w:t>
      </w:r>
      <w:proofErr w:type="spellEnd"/>
      <w:r w:rsidRPr="000228C6">
        <w:rPr>
          <w:lang w:val="es-ES_tradnl"/>
        </w:rPr>
        <w:t xml:space="preserve"> es un referente del modelo. La propuesta se contextualiza inicialmente en una comunidad universitaria; no se presenta como un modelo sin antecedentes.</w:t>
      </w:r>
    </w:p>
    <w:p w14:paraId="2A85DD56" w14:textId="77777777" w:rsidR="008420EE" w:rsidRPr="000228C6" w:rsidRDefault="008420EE">
      <w:pPr>
        <w:spacing w:after="120"/>
        <w:rPr>
          <w:lang w:val="es-ES_tradnl"/>
        </w:rPr>
      </w:pPr>
    </w:p>
    <w:p w14:paraId="6C88ED47" w14:textId="77777777" w:rsidR="008420EE" w:rsidRPr="000228C6" w:rsidRDefault="00000000">
      <w:pPr>
        <w:pStyle w:val="Heading1"/>
        <w:rPr>
          <w:lang w:val="es-ES_tradnl"/>
        </w:rPr>
      </w:pPr>
      <w:r w:rsidRPr="000228C6">
        <w:rPr>
          <w:lang w:val="es-ES_tradnl"/>
        </w:rPr>
        <w:t>3 Partes interesadas y usuarios</w:t>
      </w:r>
    </w:p>
    <w:p w14:paraId="5C03B01B" w14:textId="77777777" w:rsidR="008420EE" w:rsidRPr="000228C6" w:rsidRDefault="00000000">
      <w:pPr>
        <w:pStyle w:val="Heading2"/>
        <w:rPr>
          <w:lang w:val="es-ES_tradnl"/>
        </w:rPr>
      </w:pPr>
      <w:r w:rsidRPr="000228C6">
        <w:rPr>
          <w:lang w:val="es-ES_tradnl"/>
        </w:rPr>
        <w:t>3.1 Usuarios y responsabilidades</w:t>
      </w:r>
    </w:p>
    <w:p w14:paraId="1487EAA1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Una cuenta podrá asumir varias funciones con los permisos correspondientes.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344"/>
      </w:tblGrid>
      <w:tr w:rsidR="008420EE" w14:paraId="5707D09E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40EEC4" w14:textId="77777777" w:rsidR="008420EE" w:rsidRDefault="00000000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Usuario</w:t>
            </w:r>
            <w:proofErr w:type="spellEnd"/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14AB98" w14:textId="77777777" w:rsidR="008420EE" w:rsidRDefault="00000000">
            <w:pPr>
              <w:spacing w:after="60" w:line="240" w:lineRule="auto"/>
            </w:pPr>
            <w:r>
              <w:rPr>
                <w:b/>
                <w:sz w:val="20"/>
              </w:rPr>
              <w:t>Responsabilidad</w:t>
            </w:r>
          </w:p>
        </w:tc>
      </w:tr>
      <w:tr w:rsidR="008420EE" w:rsidRPr="000228C6" w14:paraId="709DF0B4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DB148A" w14:textId="77777777" w:rsidR="008420EE" w:rsidRDefault="00000000">
            <w:pPr>
              <w:spacing w:after="60" w:line="240" w:lineRule="auto"/>
            </w:pPr>
            <w:r>
              <w:rPr>
                <w:sz w:val="20"/>
              </w:rPr>
              <w:t>Jugador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AFD57D" w14:textId="77777777" w:rsidR="008420EE" w:rsidRPr="000228C6" w:rsidRDefault="00000000">
            <w:pPr>
              <w:spacing w:after="60" w:line="240" w:lineRule="auto"/>
              <w:rPr>
                <w:lang w:val="es-ES_tradnl"/>
              </w:rPr>
            </w:pPr>
            <w:r w:rsidRPr="000228C6">
              <w:rPr>
                <w:sz w:val="20"/>
                <w:lang w:val="es-ES_tradnl"/>
              </w:rPr>
              <w:t>Consultar encuentros, inscribirse, pagar y registrar o consultar su asistencia.</w:t>
            </w:r>
          </w:p>
        </w:tc>
      </w:tr>
      <w:tr w:rsidR="008420EE" w:rsidRPr="000228C6" w14:paraId="7455DBE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28107D" w14:textId="77777777" w:rsidR="008420EE" w:rsidRDefault="00000000">
            <w:pPr>
              <w:spacing w:after="60" w:line="240" w:lineRule="auto"/>
            </w:pPr>
            <w:r>
              <w:rPr>
                <w:sz w:val="20"/>
              </w:rPr>
              <w:t>Capitán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0D8936" w14:textId="77777777" w:rsidR="008420EE" w:rsidRPr="000228C6" w:rsidRDefault="00000000">
            <w:pPr>
              <w:spacing w:after="60" w:line="240" w:lineRule="auto"/>
              <w:rPr>
                <w:lang w:val="es-ES_tradnl"/>
              </w:rPr>
            </w:pPr>
            <w:r w:rsidRPr="000228C6">
              <w:rPr>
                <w:sz w:val="20"/>
                <w:lang w:val="es-ES_tradnl"/>
              </w:rPr>
              <w:t>Invitar integrantes y gestionar la inscripción y el pago del equipo.</w:t>
            </w:r>
          </w:p>
        </w:tc>
      </w:tr>
      <w:tr w:rsidR="008420EE" w14:paraId="502A230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E2B797" w14:textId="77777777" w:rsidR="008420EE" w:rsidRDefault="00000000">
            <w:pPr>
              <w:spacing w:after="60" w:line="240" w:lineRule="auto"/>
            </w:pPr>
            <w:proofErr w:type="spellStart"/>
            <w:r>
              <w:rPr>
                <w:sz w:val="20"/>
              </w:rPr>
              <w:t>Organizador</w:t>
            </w:r>
            <w:proofErr w:type="spellEnd"/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A9E104" w14:textId="77777777" w:rsidR="008420EE" w:rsidRDefault="00000000">
            <w:pPr>
              <w:spacing w:after="60" w:line="240" w:lineRule="auto"/>
            </w:pPr>
            <w:r w:rsidRPr="000228C6">
              <w:rPr>
                <w:sz w:val="20"/>
                <w:lang w:val="es-ES_tradnl"/>
              </w:rPr>
              <w:t xml:space="preserve">Reservar espacios, publicar condiciones y coordinar el encuentro, material y personal. </w:t>
            </w:r>
            <w:proofErr w:type="spellStart"/>
            <w:r>
              <w:rPr>
                <w:sz w:val="20"/>
              </w:rPr>
              <w:t>Requiere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aprobación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administrativa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420EE" w14:paraId="66C8512C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8EB5CE" w14:textId="77777777" w:rsidR="008420EE" w:rsidRDefault="00000000">
            <w:pPr>
              <w:spacing w:after="60" w:line="240" w:lineRule="auto"/>
            </w:pPr>
            <w:r>
              <w:rPr>
                <w:sz w:val="20"/>
              </w:rPr>
              <w:t>Anfitrión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E1A01D" w14:textId="77777777" w:rsidR="008420EE" w:rsidRDefault="00000000">
            <w:pPr>
              <w:spacing w:after="60" w:line="240" w:lineRule="auto"/>
            </w:pPr>
            <w:r w:rsidRPr="000228C6">
              <w:rPr>
                <w:sz w:val="20"/>
                <w:lang w:val="es-ES_tradnl"/>
              </w:rPr>
              <w:t xml:space="preserve">Recibir participantes y gestionar la asistencia de una reta. </w:t>
            </w:r>
            <w:proofErr w:type="spellStart"/>
            <w:r>
              <w:rPr>
                <w:sz w:val="20"/>
              </w:rPr>
              <w:t>Puede</w:t>
            </w:r>
            <w:proofErr w:type="spellEnd"/>
            <w:r>
              <w:rPr>
                <w:sz w:val="20"/>
              </w:rPr>
              <w:t xml:space="preserve"> ser el </w:t>
            </w:r>
            <w:proofErr w:type="spellStart"/>
            <w:r>
              <w:rPr>
                <w:sz w:val="20"/>
              </w:rPr>
              <w:t>organizador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420EE" w:rsidRPr="000228C6" w14:paraId="08CCD43C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DF009E" w14:textId="77777777" w:rsidR="008420EE" w:rsidRDefault="00000000">
            <w:pPr>
              <w:spacing w:after="60" w:line="240" w:lineRule="auto"/>
            </w:pPr>
            <w:r>
              <w:rPr>
                <w:sz w:val="20"/>
              </w:rPr>
              <w:t>Árbitro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277BFF" w14:textId="77777777" w:rsidR="008420EE" w:rsidRPr="000228C6" w:rsidRDefault="00000000">
            <w:pPr>
              <w:spacing w:after="60" w:line="240" w:lineRule="auto"/>
              <w:rPr>
                <w:lang w:val="es-ES_tradnl"/>
              </w:rPr>
            </w:pPr>
            <w:r w:rsidRPr="000228C6">
              <w:rPr>
                <w:sz w:val="20"/>
                <w:lang w:val="es-ES_tradnl"/>
              </w:rPr>
              <w:t>Dirigir los encuentros asignados y registrar sus resultados. Obligatorio en torneos y opcional en retas.</w:t>
            </w:r>
          </w:p>
        </w:tc>
      </w:tr>
      <w:tr w:rsidR="008420EE" w14:paraId="12E5112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F6B92B" w14:textId="77777777" w:rsidR="008420EE" w:rsidRDefault="00000000">
            <w:pPr>
              <w:spacing w:after="60" w:line="240" w:lineRule="auto"/>
            </w:pPr>
            <w:proofErr w:type="spellStart"/>
            <w:r>
              <w:rPr>
                <w:sz w:val="20"/>
              </w:rPr>
              <w:t>Responsable</w:t>
            </w:r>
            <w:proofErr w:type="spellEnd"/>
            <w:r>
              <w:rPr>
                <w:sz w:val="20"/>
              </w:rPr>
              <w:t xml:space="preserve"> de cancha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2A8960" w14:textId="77777777" w:rsidR="008420EE" w:rsidRDefault="00000000">
            <w:pPr>
              <w:spacing w:after="60" w:line="240" w:lineRule="auto"/>
            </w:pPr>
            <w:r w:rsidRPr="000228C6">
              <w:rPr>
                <w:sz w:val="20"/>
                <w:lang w:val="es-ES_tradnl"/>
              </w:rPr>
              <w:t xml:space="preserve">Registrar instalaciones, mantener condiciones de uso y publicar disponibilidad. </w:t>
            </w:r>
            <w:proofErr w:type="spellStart"/>
            <w:r>
              <w:rPr>
                <w:sz w:val="20"/>
              </w:rPr>
              <w:t>Requiere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aprobación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administrativa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420EE" w:rsidRPr="000228C6" w14:paraId="31812FD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CFC095" w14:textId="77777777" w:rsidR="008420EE" w:rsidRDefault="00000000">
            <w:pPr>
              <w:spacing w:after="60" w:line="240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1C15E7" w14:textId="77777777" w:rsidR="008420EE" w:rsidRPr="000228C6" w:rsidRDefault="00000000">
            <w:pPr>
              <w:spacing w:after="60" w:line="240" w:lineRule="auto"/>
              <w:rPr>
                <w:lang w:val="es-ES_tradnl"/>
              </w:rPr>
            </w:pPr>
            <w:r w:rsidRPr="000228C6">
              <w:rPr>
                <w:sz w:val="20"/>
                <w:lang w:val="es-ES_tradnl"/>
              </w:rPr>
              <w:t>Aprobar espacios y organizadores, gestionar permisos y atender incidentes.</w:t>
            </w:r>
          </w:p>
        </w:tc>
      </w:tr>
      <w:tr w:rsidR="008420EE" w14:paraId="20C0C5D8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14F451" w14:textId="77777777" w:rsidR="008420EE" w:rsidRDefault="00000000">
            <w:pPr>
              <w:spacing w:after="60" w:line="240" w:lineRule="auto"/>
            </w:pPr>
            <w:proofErr w:type="spellStart"/>
            <w:r>
              <w:rPr>
                <w:sz w:val="20"/>
              </w:rPr>
              <w:lastRenderedPageBreak/>
              <w:t>Administrador</w:t>
            </w:r>
            <w:proofErr w:type="spellEnd"/>
            <w:r>
              <w:rPr>
                <w:sz w:val="20"/>
              </w:rPr>
              <w:t xml:space="preserve"> de comunidad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ED9D84" w14:textId="77777777" w:rsidR="008420EE" w:rsidRDefault="00000000">
            <w:pPr>
              <w:spacing w:after="60" w:line="240" w:lineRule="auto"/>
            </w:pPr>
            <w:r w:rsidRPr="000228C6">
              <w:rPr>
                <w:sz w:val="20"/>
                <w:lang w:val="es-ES_tradnl"/>
              </w:rPr>
              <w:t xml:space="preserve">Aprobar y retirar miembros de una comunidad privada. </w:t>
            </w:r>
            <w:proofErr w:type="spellStart"/>
            <w:r>
              <w:rPr>
                <w:sz w:val="20"/>
              </w:rPr>
              <w:t>Función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futura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E72B0BC" w14:textId="77777777" w:rsidR="008420EE" w:rsidRDefault="008420EE">
      <w:pPr>
        <w:spacing w:after="40"/>
      </w:pPr>
    </w:p>
    <w:p w14:paraId="30F2D7CB" w14:textId="77777777" w:rsidR="008420EE" w:rsidRDefault="00000000">
      <w:pPr>
        <w:pStyle w:val="Heading2"/>
      </w:pPr>
      <w:r>
        <w:t>3.2 Otras partes interesadas y entorno</w:t>
      </w:r>
    </w:p>
    <w:p w14:paraId="6F4D42C3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Comunidad del ITESO: entorno propuesto para el piloto, sujeto a autorización de instalaciones.</w:t>
      </w:r>
    </w:p>
    <w:p w14:paraId="02071FA4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Responsable del proyecto: una persona encargada del diseño, desarrollo, pruebas y documentación.</w:t>
      </w:r>
    </w:p>
    <w:p w14:paraId="66558029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Los usuarios accederán por internet desde móviles o computadoras. La consulta e inscripción ocurrirán antes de los eventos; la asistencia y captura de resultados también se realizarán desde las instalaciones.</w:t>
      </w:r>
    </w:p>
    <w:p w14:paraId="79229DD4" w14:textId="77777777" w:rsidR="008420EE" w:rsidRPr="000228C6" w:rsidRDefault="008420EE">
      <w:pPr>
        <w:spacing w:after="120"/>
        <w:rPr>
          <w:lang w:val="es-ES_tradnl"/>
        </w:rPr>
      </w:pPr>
    </w:p>
    <w:p w14:paraId="400DC54D" w14:textId="77777777" w:rsidR="008420EE" w:rsidRPr="000228C6" w:rsidRDefault="00000000">
      <w:pPr>
        <w:pStyle w:val="Heading1"/>
        <w:rPr>
          <w:lang w:val="es-ES_tradnl"/>
        </w:rPr>
      </w:pPr>
      <w:r w:rsidRPr="000228C6">
        <w:rPr>
          <w:lang w:val="es-ES_tradnl"/>
        </w:rPr>
        <w:t>4 Visión general del producto</w:t>
      </w:r>
    </w:p>
    <w:p w14:paraId="6B56FB67" w14:textId="77777777" w:rsidR="008420EE" w:rsidRPr="000228C6" w:rsidRDefault="00000000">
      <w:pPr>
        <w:pStyle w:val="Heading2"/>
        <w:rPr>
          <w:lang w:val="es-ES_tradnl"/>
        </w:rPr>
      </w:pPr>
      <w:r w:rsidRPr="000228C6">
        <w:rPr>
          <w:lang w:val="es-ES_tradnl"/>
        </w:rPr>
        <w:t>4.1 Recorrido principal</w:t>
      </w:r>
    </w:p>
    <w:p w14:paraId="02F795DC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El responsable publica horarios de una cancha aprobada. Un organizador reserva uno, define la reta y abre inscripciones. Los jugadores eligen un encuentro, pagan y reciben su confirmación. Si se reúne el mínimo, se realiza el partido y se registra la asistencia; si no, se cancela y se gestiona la devolución o el saldo.</w:t>
      </w:r>
    </w:p>
    <w:p w14:paraId="6F3CBA90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Retta coordina el proceso digital. La realización presencial corresponde al organizador y al responsable de las instalaciones.</w:t>
      </w:r>
    </w:p>
    <w:p w14:paraId="07CE1583" w14:textId="77777777" w:rsidR="008420EE" w:rsidRDefault="00000000">
      <w:pPr>
        <w:pStyle w:val="Heading2"/>
      </w:pPr>
      <w:r>
        <w:t xml:space="preserve">4.2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14:paraId="081BFBEA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Jugadores: encontrar oportunidades para jugar y conocer el estado de su participación.</w:t>
      </w:r>
    </w:p>
    <w:p w14:paraId="349BF1C3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Organizadores: reunir participantes y mantener inscripciones y cambios en un mismo sistema.</w:t>
      </w:r>
    </w:p>
    <w:p w14:paraId="5D9690B1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Responsables de canchas: ofrecer horarios y consultar su ocupación sin reservas superpuestas.</w:t>
      </w:r>
    </w:p>
    <w:p w14:paraId="7439C1BF" w14:textId="77777777" w:rsidR="008420EE" w:rsidRPr="000228C6" w:rsidRDefault="00000000">
      <w:pPr>
        <w:rPr>
          <w:lang w:val="es-ES_tradnl"/>
        </w:rPr>
      </w:pPr>
      <w:r w:rsidRPr="000228C6">
        <w:rPr>
          <w:lang w:val="es-ES_tradnl"/>
        </w:rPr>
        <w:t>Estos beneficios se comprobarán durante la evaluación; no se consideran resultados ya obtenidos.</w:t>
      </w:r>
    </w:p>
    <w:p w14:paraId="66CAA85B" w14:textId="77777777" w:rsidR="008420EE" w:rsidRDefault="008420EE">
      <w:pPr>
        <w:spacing w:after="120"/>
        <w:rPr>
          <w:lang w:val="es-ES_tradnl"/>
        </w:rPr>
      </w:pPr>
    </w:p>
    <w:p w14:paraId="7FE8DE15" w14:textId="77777777" w:rsidR="000228C6" w:rsidRDefault="000228C6">
      <w:pPr>
        <w:spacing w:after="120"/>
        <w:rPr>
          <w:lang w:val="es-ES_tradnl"/>
        </w:rPr>
      </w:pPr>
    </w:p>
    <w:p w14:paraId="4F58F22A" w14:textId="77777777" w:rsidR="000228C6" w:rsidRDefault="000228C6">
      <w:pPr>
        <w:spacing w:after="120"/>
        <w:rPr>
          <w:lang w:val="es-ES_tradnl"/>
        </w:rPr>
      </w:pPr>
    </w:p>
    <w:p w14:paraId="50110C16" w14:textId="77777777" w:rsidR="000228C6" w:rsidRDefault="000228C6">
      <w:pPr>
        <w:spacing w:after="120"/>
        <w:rPr>
          <w:lang w:val="es-ES_tradnl"/>
        </w:rPr>
      </w:pPr>
    </w:p>
    <w:p w14:paraId="3EAC6432" w14:textId="77777777" w:rsidR="000228C6" w:rsidRDefault="000228C6">
      <w:pPr>
        <w:spacing w:after="120"/>
        <w:rPr>
          <w:lang w:val="es-ES_tradnl"/>
        </w:rPr>
      </w:pPr>
    </w:p>
    <w:p w14:paraId="0CBB1F08" w14:textId="77777777" w:rsidR="000228C6" w:rsidRDefault="000228C6">
      <w:pPr>
        <w:spacing w:after="120"/>
        <w:rPr>
          <w:lang w:val="es-ES_tradnl"/>
        </w:rPr>
      </w:pPr>
    </w:p>
    <w:p w14:paraId="45CC9E41" w14:textId="77777777" w:rsidR="000228C6" w:rsidRDefault="000228C6">
      <w:pPr>
        <w:spacing w:after="120"/>
        <w:rPr>
          <w:lang w:val="es-ES_tradnl"/>
        </w:rPr>
      </w:pPr>
    </w:p>
    <w:p w14:paraId="0EEE128E" w14:textId="77777777" w:rsidR="000228C6" w:rsidRPr="000228C6" w:rsidRDefault="000228C6">
      <w:pPr>
        <w:spacing w:after="120"/>
        <w:rPr>
          <w:lang w:val="es-ES_tradnl"/>
        </w:rPr>
      </w:pPr>
    </w:p>
    <w:p w14:paraId="07A9A186" w14:textId="77777777" w:rsidR="008420EE" w:rsidRPr="000228C6" w:rsidRDefault="00000000">
      <w:pPr>
        <w:pStyle w:val="Heading1"/>
        <w:rPr>
          <w:lang w:val="es-ES_tradnl"/>
        </w:rPr>
      </w:pPr>
      <w:r w:rsidRPr="000228C6">
        <w:rPr>
          <w:lang w:val="es-ES_tradnl"/>
        </w:rPr>
        <w:lastRenderedPageBreak/>
        <w:t>5 Características del producto</w:t>
      </w:r>
    </w:p>
    <w:p w14:paraId="11A64BD4" w14:textId="77777777" w:rsidR="008420EE" w:rsidRPr="000228C6" w:rsidRDefault="00000000">
      <w:pPr>
        <w:pStyle w:val="Heading2"/>
        <w:rPr>
          <w:lang w:val="es-ES_tradnl"/>
        </w:rPr>
      </w:pPr>
      <w:r w:rsidRPr="000228C6">
        <w:rPr>
          <w:lang w:val="es-ES_tradnl"/>
        </w:rPr>
        <w:t>5.1 Cuentas espacios y eventos</w:t>
      </w:r>
    </w:p>
    <w:p w14:paraId="33B7B5B2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Registro e inicio de sesión con permisos por función y evento asignado.</w:t>
      </w:r>
    </w:p>
    <w:p w14:paraId="29C2318D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Aprobación administrativa de canchas, sus responsables y organizadores.</w:t>
      </w:r>
    </w:p>
    <w:p w14:paraId="19F3B76E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Publicación de horarios y reserva inmediata por organizadores aprobados, sin superposición.</w:t>
      </w:r>
    </w:p>
    <w:p w14:paraId="35D0BC32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Retas con cancha, fecha, duración, mínimo y máximo de jugadores, precio y hora límite de confirmación.</w:t>
      </w:r>
    </w:p>
    <w:p w14:paraId="23D09DB6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Anfitrión obligatorio y árbitro opcional. El precio incluirá el arbitraje cuando aplique y no cambiará después del primer pago.</w:t>
      </w:r>
    </w:p>
    <w:p w14:paraId="153F16E7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Catálogo público y acceso por clave a eventos privados, excluidos del catálogo.</w:t>
      </w:r>
    </w:p>
    <w:p w14:paraId="305E4FD8" w14:textId="77777777" w:rsidR="008420EE" w:rsidRDefault="00000000">
      <w:pPr>
        <w:pStyle w:val="Heading2"/>
      </w:pPr>
      <w:r>
        <w:t xml:space="preserve">5.2 </w:t>
      </w:r>
      <w:proofErr w:type="spellStart"/>
      <w:r>
        <w:t>Inscripción</w:t>
      </w:r>
      <w:proofErr w:type="spellEnd"/>
      <w:r>
        <w:t xml:space="preserve"> y </w:t>
      </w:r>
      <w:proofErr w:type="spellStart"/>
      <w:r>
        <w:t>confirmación</w:t>
      </w:r>
      <w:proofErr w:type="spellEnd"/>
    </w:p>
    <w:p w14:paraId="2D29E697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Inscripción individual, con apartado de diez minutos y confirmación al validar el pago o saldo aplicado.</w:t>
      </w:r>
    </w:p>
    <w:p w14:paraId="3B7FEF85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Lista de espera: los lugares liberados se ofrecen por turno y deben aceptarse dentro del plazo indicado.</w:t>
      </w:r>
    </w:p>
    <w:p w14:paraId="361491CA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Confirmación al reunir el mínimo de inscripciones pagadas; cancelación automática si no se alcanza antes de la hora límite, anterior al inicio y dentro del día del partido.</w:t>
      </w:r>
    </w:p>
    <w:p w14:paraId="4E29CF5E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Si las bajas reducen la participación por debajo del mínimo, el partido vuelve a estar por confirmar. Después del límite, el organizador resuelve si consigue reemplazo o cancela.</w:t>
      </w:r>
    </w:p>
    <w:p w14:paraId="350532F3" w14:textId="77777777" w:rsidR="008420EE" w:rsidRDefault="00000000">
      <w:pPr>
        <w:pStyle w:val="Heading2"/>
      </w:pPr>
      <w:r>
        <w:t xml:space="preserve">5.3 Pagos y </w:t>
      </w:r>
      <w:proofErr w:type="spellStart"/>
      <w:r>
        <w:t>cancelaciones</w:t>
      </w:r>
      <w:proofErr w:type="spellEnd"/>
    </w:p>
    <w:p w14:paraId="23805A0A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Cobro centralizado mediante proveedor externo e historial de movimientos.</w:t>
      </w:r>
    </w:p>
    <w:p w14:paraId="0E0AE93C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Ante cancelación del evento, elección de reembolso o saldo. Si el jugador cancela antes del límite, conserva ambas opciones; después, recupera el importe si otro jugador paga su lugar.</w:t>
      </w:r>
    </w:p>
    <w:p w14:paraId="53A24DBB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Saldo aplicable a partidos de cualquier organizador y combinable con pago adicional, sin transferencias ni recargas independientes.</w:t>
      </w:r>
    </w:p>
    <w:p w14:paraId="148CDBD9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Registro de liquidaciones posteriores al encuentro para cancha, organizador y árbitro, administradas manualmente.</w:t>
      </w:r>
    </w:p>
    <w:p w14:paraId="7ADAD04C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Cancelación por organizador o administrador ante clima o cancha inutilizable, con motivo registrado. Los torneos iniciados se suspenden y reprograman en sus encuentros pendientes.</w:t>
      </w:r>
    </w:p>
    <w:p w14:paraId="3775E3DA" w14:textId="77777777" w:rsidR="008420EE" w:rsidRDefault="00000000">
      <w:pPr>
        <w:pStyle w:val="Heading2"/>
      </w:pPr>
      <w:r>
        <w:t xml:space="preserve">5.4 Asistencia y </w:t>
      </w:r>
      <w:proofErr w:type="spellStart"/>
      <w:r>
        <w:t>comunicación</w:t>
      </w:r>
      <w:proofErr w:type="spellEnd"/>
    </w:p>
    <w:p w14:paraId="40B2FFC8" w14:textId="77777777" w:rsidR="008420EE" w:rsidRDefault="00000000">
      <w:pPr>
        <w:pStyle w:val="ListBullet"/>
      </w:pPr>
      <w:r w:rsidRPr="000228C6">
        <w:rPr>
          <w:lang w:val="es-ES_tradnl"/>
        </w:rPr>
        <w:t xml:space="preserve">Registro por anfitrión o por el jugador mediante código habilitado durante la reta; correcciones por el organizador. </w:t>
      </w:r>
      <w:r>
        <w:t xml:space="preserve">En </w:t>
      </w:r>
      <w:proofErr w:type="spellStart"/>
      <w:r>
        <w:t>torneos</w:t>
      </w:r>
      <w:proofErr w:type="spellEnd"/>
      <w:r>
        <w:t xml:space="preserve">,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árbitro.</w:t>
      </w:r>
    </w:p>
    <w:p w14:paraId="2E0B707A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Avisos internos y por correo sobre inscripciones, lista de espera, confirmaciones y cambios.</w:t>
      </w:r>
    </w:p>
    <w:p w14:paraId="07E6C37A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Reportes privados de incidentes, revisión administrativa y posible suspensión de cuentas, sin calificaciones públicas de personas.</w:t>
      </w:r>
    </w:p>
    <w:p w14:paraId="3AE5D9EA" w14:textId="77777777" w:rsidR="008420EE" w:rsidRDefault="00000000">
      <w:pPr>
        <w:pStyle w:val="Heading2"/>
      </w:pPr>
      <w:r>
        <w:t xml:space="preserve">5.5 </w:t>
      </w:r>
      <w:proofErr w:type="spellStart"/>
      <w:r>
        <w:t>Torneos</w:t>
      </w:r>
      <w:proofErr w:type="spellEnd"/>
      <w:r>
        <w:t xml:space="preserve"> y </w:t>
      </w:r>
      <w:proofErr w:type="spellStart"/>
      <w:r>
        <w:t>ampliaciones</w:t>
      </w:r>
      <w:proofErr w:type="spellEnd"/>
    </w:p>
    <w:p w14:paraId="1EE5C17F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Eliminación directa de 4, 8 o 16 equipos. Todos los jugadores tienen cuenta y aceptan la invitación del capitán; la plantilla se cierra al inicio.</w:t>
      </w:r>
    </w:p>
    <w:p w14:paraId="6F3CF6A8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lastRenderedPageBreak/>
        <w:t>El capitán paga por el equipo y recibe las devoluciones correspondientes. Si no se completan equipos pagados al cierre, se cancela con opción de reembolso o saldo. Las ampliaciones del plazo se notifican; los cambios de formato o fecha requieren aceptación.</w:t>
      </w:r>
    </w:p>
    <w:p w14:paraId="10CF7CDA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Generación de enfrentamientos y asignación manual de horarios sin conflictos de cancha o equipo.</w:t>
      </w:r>
    </w:p>
    <w:p w14:paraId="02F56761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Árbitros asignados por organizador, con registro y corrección de resultados e historial. El organizador puede reasignarlos. Empates en eliminatorias resueltos por penales; inasistencia de un equipo tras diez minutos, derrota de 3–0, salvo revisión extraordinaria.</w:t>
      </w:r>
    </w:p>
    <w:p w14:paraId="1B8B9FD9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Ampliación a 8 o 16 equipos en grupos de cuatro, una vuelta, puntuación 3/1/0 y dos clasificados por grupo. Desempates por diferencia de goles, goles a favor y resolución manual documentada.</w:t>
      </w:r>
    </w:p>
    <w:p w14:paraId="568016BC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Comunidades privadas con membresía administrada y aplicaciones móviles como evolución posterior.</w:t>
      </w:r>
    </w:p>
    <w:p w14:paraId="0AF4FF0B" w14:textId="77777777" w:rsidR="008420EE" w:rsidRPr="000228C6" w:rsidRDefault="008420EE">
      <w:pPr>
        <w:spacing w:after="120"/>
        <w:rPr>
          <w:lang w:val="es-ES_tradnl"/>
        </w:rPr>
      </w:pPr>
    </w:p>
    <w:p w14:paraId="73E90D2E" w14:textId="77777777" w:rsidR="008420EE" w:rsidRDefault="00000000">
      <w:pPr>
        <w:pStyle w:val="Heading1"/>
      </w:pPr>
      <w:r>
        <w:t xml:space="preserve">6 </w:t>
      </w:r>
      <w:proofErr w:type="spellStart"/>
      <w:r>
        <w:t>Restricciones</w:t>
      </w:r>
      <w:proofErr w:type="spellEnd"/>
    </w:p>
    <w:p w14:paraId="4EAB82CA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Cuatro semanas de desarrollo y un responsable, con herramientas de inteligencia artificial como apoyo.</w:t>
      </w:r>
    </w:p>
    <w:p w14:paraId="24C55A93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Entrega web con conexión a internet; publicación en tiendas móviles fuera de esta entrega.</w:t>
      </w:r>
    </w:p>
    <w:p w14:paraId="42306F0D" w14:textId="77777777" w:rsidR="008420EE" w:rsidRDefault="00000000">
      <w:pPr>
        <w:pStyle w:val="ListBullet"/>
      </w:pPr>
      <w:r w:rsidRPr="000228C6">
        <w:rPr>
          <w:lang w:val="es-ES_tradnl"/>
        </w:rPr>
        <w:t xml:space="preserve">Fútbol exclusivamente, sin incorporación de otros deportes en el futuro inmediato. </w:t>
      </w:r>
      <w:r>
        <w:t xml:space="preserve">Público </w:t>
      </w:r>
      <w:proofErr w:type="spellStart"/>
      <w:r>
        <w:t>adulto</w:t>
      </w:r>
      <w:proofErr w:type="spellEnd"/>
      <w:r>
        <w:t xml:space="preserve"> de Guadalajara.</w:t>
      </w:r>
    </w:p>
    <w:p w14:paraId="572121A9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Pagos, reembolsos y liquidaciones en entorno de pruebas, sin dinero real. El proveedor y el servicio de correo condicionarán sus integraciones. WhatsApp, SMS y notificaciones móviles quedan fuera del alcance inicial.</w:t>
      </w:r>
    </w:p>
    <w:p w14:paraId="2D15255D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Eventos únicamente en espacios aprobados y horarios publicados. El piloto en el ITESO requiere autorización y disponibilidad; el registro digital no sustituye esos permisos.</w:t>
      </w:r>
    </w:p>
    <w:p w14:paraId="1F4739E1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Para el piloto, acuerdo con responsables para liberar sin costo los horarios cancelados por falta de jugadores dentro del plazo establecido.</w:t>
      </w:r>
    </w:p>
    <w:p w14:paraId="0A841F18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Realización presencial dependiente de participantes, organizadores e instalaciones. Si no se autoriza el piloto, se usarán escenarios controlados, diferenciados de participación real.</w:t>
      </w:r>
    </w:p>
    <w:p w14:paraId="09A99199" w14:textId="5E4A7ACC" w:rsidR="000228C6" w:rsidRDefault="000228C6">
      <w:pPr>
        <w:spacing w:after="200" w:line="276" w:lineRule="auto"/>
        <w:rPr>
          <w:lang w:val="es-ES_tradnl"/>
        </w:rPr>
      </w:pPr>
      <w:r>
        <w:rPr>
          <w:lang w:val="es-ES_tradnl"/>
        </w:rPr>
        <w:br w:type="page"/>
      </w:r>
    </w:p>
    <w:p w14:paraId="49433EB2" w14:textId="77777777" w:rsidR="008420EE" w:rsidRPr="000228C6" w:rsidRDefault="00000000">
      <w:pPr>
        <w:pStyle w:val="Heading1"/>
        <w:rPr>
          <w:lang w:val="es-ES_tradnl"/>
        </w:rPr>
      </w:pPr>
      <w:r w:rsidRPr="000228C6">
        <w:rPr>
          <w:lang w:val="es-ES_tradnl"/>
        </w:rPr>
        <w:lastRenderedPageBreak/>
        <w:t>7 Rangos de calidad</w:t>
      </w:r>
    </w:p>
    <w:p w14:paraId="33C921A2" w14:textId="77777777" w:rsidR="008420EE" w:rsidRPr="000228C6" w:rsidRDefault="00000000">
      <w:pPr>
        <w:pStyle w:val="Heading2"/>
        <w:rPr>
          <w:lang w:val="es-ES_tradnl"/>
        </w:rPr>
      </w:pPr>
      <w:r w:rsidRPr="000228C6">
        <w:rPr>
          <w:lang w:val="es-ES_tradnl"/>
        </w:rPr>
        <w:t>7.1 Usabilidad y rendimiento</w:t>
      </w:r>
    </w:p>
    <w:p w14:paraId="461C1E11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Interfaz adaptable a móvil y computadora, con textos legibles, controles accesibles y mensajes consistentes.</w:t>
      </w:r>
    </w:p>
    <w:p w14:paraId="3FBA4054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Campos obligatorios identificados, errores comprensibles y condiciones de inscripción visibles antes de confirmar.</w:t>
      </w:r>
    </w:p>
    <w:p w14:paraId="67429B4C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Meta de 100 usuarios simultáneos y operaciones habituales en menos de tres segundos en el entorno documentado de prueba; tiempos de servicios externos medidos por separado.</w:t>
      </w:r>
    </w:p>
    <w:p w14:paraId="014CA913" w14:textId="77777777" w:rsidR="008420EE" w:rsidRDefault="00000000">
      <w:pPr>
        <w:pStyle w:val="Heading2"/>
      </w:pPr>
      <w:r>
        <w:t xml:space="preserve">7.2 </w:t>
      </w:r>
      <w:proofErr w:type="spellStart"/>
      <w:r>
        <w:t>Solidez</w:t>
      </w:r>
      <w:proofErr w:type="spellEnd"/>
      <w:r>
        <w:t xml:space="preserve"> e </w:t>
      </w:r>
      <w:proofErr w:type="spellStart"/>
      <w:r>
        <w:t>integridad</w:t>
      </w:r>
      <w:proofErr w:type="spellEnd"/>
    </w:p>
    <w:p w14:paraId="74FEF80B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Rechazar datos inválidos sin alterar registros válidos.</w:t>
      </w:r>
    </w:p>
    <w:p w14:paraId="747EBC66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Evitar reservas superpuestas, exceso de cupos, inscripciones duplicadas y saldo insuficiente.</w:t>
      </w:r>
    </w:p>
    <w:p w14:paraId="3D0E8AC4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Impedir movimientos económicos repetidos ante solicitudes simultáneas, reintentos o notificaciones duplicadas.</w:t>
      </w:r>
    </w:p>
    <w:p w14:paraId="71EE68D4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Confirmar inscripciones por validación del pago o saldo, no por el retorno del navegador desde la página de pago.</w:t>
      </w:r>
    </w:p>
    <w:p w14:paraId="62386EDF" w14:textId="77777777" w:rsidR="008420EE" w:rsidRDefault="00000000">
      <w:pPr>
        <w:pStyle w:val="Heading2"/>
      </w:pPr>
      <w:r>
        <w:t xml:space="preserve">7.3 </w:t>
      </w:r>
      <w:proofErr w:type="spellStart"/>
      <w:r>
        <w:t>Tolerancia</w:t>
      </w:r>
      <w:proofErr w:type="spellEnd"/>
      <w:r>
        <w:t xml:space="preserve"> a </w:t>
      </w:r>
      <w:proofErr w:type="spellStart"/>
      <w:r>
        <w:t>fallos</w:t>
      </w:r>
      <w:proofErr w:type="spellEnd"/>
      <w:r>
        <w:t xml:space="preserve"> y recuperación</w:t>
      </w:r>
    </w:p>
    <w:p w14:paraId="2A024365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Informar fallos y acciones para continuar; conservar registros confirmados ante interrupciones de servicios externos.</w:t>
      </w:r>
    </w:p>
    <w:p w14:paraId="33E04020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Mantener pagos inciertos pendientes de verificación y permitir reintentos sin duplicados.</w:t>
      </w:r>
    </w:p>
    <w:p w14:paraId="3D08DB93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 xml:space="preserve">Conservar avisos </w:t>
      </w:r>
      <w:proofErr w:type="gramStart"/>
      <w:r w:rsidRPr="000228C6">
        <w:rPr>
          <w:lang w:val="es-ES_tradnl"/>
        </w:rPr>
        <w:t>internos</w:t>
      </w:r>
      <w:proofErr w:type="gramEnd"/>
      <w:r w:rsidRPr="000228C6">
        <w:rPr>
          <w:lang w:val="es-ES_tradnl"/>
        </w:rPr>
        <w:t xml:space="preserve"> aunque falle el correo.</w:t>
      </w:r>
    </w:p>
    <w:p w14:paraId="17DC68FA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Respaldo diario y al menos una restauración de prueba antes de la entrega.</w:t>
      </w:r>
    </w:p>
    <w:p w14:paraId="7DB3F8BD" w14:textId="77777777" w:rsidR="008420EE" w:rsidRDefault="00000000">
      <w:pPr>
        <w:pStyle w:val="Heading2"/>
      </w:pPr>
      <w:r>
        <w:t xml:space="preserve">7.4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C5A5428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Verificar permisos al procesar solicitudes; restringir datos, eventos privados y registros administrativos.</w:t>
      </w:r>
    </w:p>
    <w:p w14:paraId="305B7925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Utilizar HTTPS, proteger contraseñas y mantener credenciales fuera del código público.</w:t>
      </w:r>
    </w:p>
    <w:p w14:paraId="40434899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Delegar datos de tarjeta al proveedor sin almacenarlos en Retta.</w:t>
      </w:r>
    </w:p>
    <w:p w14:paraId="7044EC59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Conservar historial económico y de cambios relevantes; identificar responsable y fecha de correcciones de asistencia y resultados.</w:t>
      </w:r>
    </w:p>
    <w:p w14:paraId="1F2BF936" w14:textId="77777777" w:rsidR="008420EE" w:rsidRDefault="00000000">
      <w:pPr>
        <w:pStyle w:val="Heading2"/>
      </w:pPr>
      <w:r>
        <w:t xml:space="preserve">7.5 </w:t>
      </w:r>
      <w:proofErr w:type="spellStart"/>
      <w:r>
        <w:t>Verificación</w:t>
      </w:r>
      <w:proofErr w:type="spellEnd"/>
    </w:p>
    <w:p w14:paraId="75044F3A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Probar el recorrido completo, el último cupo, reservas simultáneas, apartados vencidos, avisos de pago repetidos, accesos no autorizados y fallos externos.</w:t>
      </w:r>
    </w:p>
    <w:p w14:paraId="41605044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Documentar infraestructura, carga, resultados y criterios incumplidos con su impacto y correcciones pendientes.</w:t>
      </w:r>
    </w:p>
    <w:p w14:paraId="26F425A2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Considerar las condiciones anteriores como metas hasta comprobarlas mediante pruebas.</w:t>
      </w:r>
    </w:p>
    <w:p w14:paraId="7F548506" w14:textId="77777777" w:rsidR="008420EE" w:rsidRPr="000228C6" w:rsidRDefault="008420EE">
      <w:pPr>
        <w:spacing w:after="120"/>
        <w:rPr>
          <w:lang w:val="es-ES_tradnl"/>
        </w:rPr>
      </w:pPr>
    </w:p>
    <w:p w14:paraId="68803AD4" w14:textId="77777777" w:rsidR="008420EE" w:rsidRPr="000228C6" w:rsidRDefault="00000000">
      <w:pPr>
        <w:pStyle w:val="Heading1"/>
        <w:rPr>
          <w:lang w:val="es-ES_tradnl"/>
        </w:rPr>
      </w:pPr>
      <w:r w:rsidRPr="000228C6">
        <w:rPr>
          <w:lang w:val="es-ES_tradnl"/>
        </w:rPr>
        <w:lastRenderedPageBreak/>
        <w:t>8 Precedencia y prioridad</w:t>
      </w:r>
    </w:p>
    <w:p w14:paraId="1A5DB667" w14:textId="77777777" w:rsidR="008420EE" w:rsidRPr="000228C6" w:rsidRDefault="00000000">
      <w:pPr>
        <w:pStyle w:val="Heading2"/>
        <w:rPr>
          <w:lang w:val="es-ES_tradnl"/>
        </w:rPr>
      </w:pPr>
      <w:r w:rsidRPr="000228C6">
        <w:rPr>
          <w:lang w:val="es-ES_tradnl"/>
        </w:rPr>
        <w:t>8.1 Orden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344"/>
      </w:tblGrid>
      <w:tr w:rsidR="008420EE" w14:paraId="08BCF6E3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2B49AA" w14:textId="77777777" w:rsidR="008420EE" w:rsidRDefault="00000000">
            <w:pPr>
              <w:spacing w:after="60" w:line="240" w:lineRule="auto"/>
            </w:pPr>
            <w:proofErr w:type="spellStart"/>
            <w:r>
              <w:rPr>
                <w:b/>
                <w:sz w:val="20"/>
              </w:rPr>
              <w:t>Prioridad</w:t>
            </w:r>
            <w:proofErr w:type="spellEnd"/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B5B3BB" w14:textId="77777777" w:rsidR="008420EE" w:rsidRDefault="00000000">
            <w:pPr>
              <w:spacing w:after="60" w:line="240" w:lineRule="auto"/>
            </w:pPr>
            <w:r>
              <w:rPr>
                <w:b/>
                <w:sz w:val="20"/>
              </w:rPr>
              <w:t>Alcance</w:t>
            </w:r>
          </w:p>
        </w:tc>
      </w:tr>
      <w:tr w:rsidR="008420EE" w:rsidRPr="000228C6" w14:paraId="5871C910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580FCC" w14:textId="77777777" w:rsidR="008420EE" w:rsidRDefault="00000000">
            <w:pPr>
              <w:spacing w:after="60" w:line="240" w:lineRule="auto"/>
            </w:pPr>
            <w:r>
              <w:rPr>
                <w:sz w:val="20"/>
              </w:rPr>
              <w:t>Primera y comprometida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62DAD4" w14:textId="77777777" w:rsidR="008420EE" w:rsidRPr="000228C6" w:rsidRDefault="00000000">
            <w:pPr>
              <w:spacing w:after="60" w:line="240" w:lineRule="auto"/>
              <w:rPr>
                <w:lang w:val="es-ES_tradnl"/>
              </w:rPr>
            </w:pPr>
            <w:r w:rsidRPr="000228C6">
              <w:rPr>
                <w:sz w:val="20"/>
                <w:lang w:val="es-ES_tradnl"/>
              </w:rPr>
              <w:t>Cuentas y permisos; aprobación de espacios y organizadores; disponibilidad y reservas; retas públicas y por clave; inscripciones y espera; pagos de prueba, confirmaciones, cancelaciones, reembolsos y saldo; asistencia, avisos y reportes.</w:t>
            </w:r>
          </w:p>
        </w:tc>
      </w:tr>
      <w:tr w:rsidR="008420EE" w14:paraId="0D11D2C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3B40AF" w14:textId="77777777" w:rsidR="008420EE" w:rsidRDefault="00000000">
            <w:pPr>
              <w:spacing w:after="60" w:line="240" w:lineRule="auto"/>
            </w:pPr>
            <w:r>
              <w:rPr>
                <w:sz w:val="20"/>
              </w:rPr>
              <w:t>Segunda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2D3332" w14:textId="77777777" w:rsidR="008420EE" w:rsidRDefault="00000000">
            <w:pPr>
              <w:spacing w:after="60" w:line="240" w:lineRule="auto"/>
            </w:pPr>
            <w:r w:rsidRPr="000228C6">
              <w:rPr>
                <w:sz w:val="20"/>
                <w:lang w:val="es-ES_tradnl"/>
              </w:rPr>
              <w:t xml:space="preserve">Equipos, inscripción a torneos, eliminación directa, horarios, árbitros y resultados. </w:t>
            </w:r>
            <w:r>
              <w:rPr>
                <w:sz w:val="20"/>
              </w:rPr>
              <w:t xml:space="preserve">Su </w:t>
            </w:r>
            <w:proofErr w:type="spellStart"/>
            <w:r>
              <w:rPr>
                <w:sz w:val="20"/>
              </w:rPr>
              <w:t>entrega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depende</w:t>
            </w:r>
            <w:proofErr w:type="spellEnd"/>
            <w:r>
              <w:rPr>
                <w:sz w:val="20"/>
              </w:rPr>
              <w:t xml:space="preserve"> del tiempo restante.</w:t>
            </w:r>
          </w:p>
        </w:tc>
      </w:tr>
      <w:tr w:rsidR="008420EE" w14:paraId="4DFB4D91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D0701D" w14:textId="77777777" w:rsidR="008420EE" w:rsidRDefault="00000000">
            <w:pPr>
              <w:spacing w:after="60" w:line="240" w:lineRule="auto"/>
            </w:pPr>
            <w:r>
              <w:rPr>
                <w:sz w:val="20"/>
              </w:rPr>
              <w:t>Ampliaciones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69F57A" w14:textId="77777777" w:rsidR="008420EE" w:rsidRDefault="00000000">
            <w:pPr>
              <w:spacing w:after="60" w:line="240" w:lineRule="auto"/>
            </w:pPr>
            <w:r w:rsidRPr="000228C6">
              <w:rPr>
                <w:sz w:val="20"/>
                <w:lang w:val="es-ES_tradnl"/>
              </w:rPr>
              <w:t xml:space="preserve">Fase de grupos, comunidades administradas, aplicaciones iOS y Android y habilitación de pagos reales. </w:t>
            </w:r>
            <w:r>
              <w:rPr>
                <w:sz w:val="20"/>
              </w:rPr>
              <w:t xml:space="preserve">Fuera del </w:t>
            </w:r>
            <w:proofErr w:type="spellStart"/>
            <w:r>
              <w:rPr>
                <w:sz w:val="20"/>
              </w:rPr>
              <w:t>compromiso</w:t>
            </w:r>
            <w:proofErr w:type="spellEnd"/>
            <w:r>
              <w:rPr>
                <w:sz w:val="20"/>
              </w:rPr>
              <w:t xml:space="preserve"> de cuatro semanas.</w:t>
            </w:r>
          </w:p>
        </w:tc>
      </w:tr>
    </w:tbl>
    <w:p w14:paraId="3CDBA472" w14:textId="77777777" w:rsidR="008420EE" w:rsidRDefault="008420EE">
      <w:pPr>
        <w:spacing w:after="40"/>
      </w:pPr>
    </w:p>
    <w:p w14:paraId="51406B0D" w14:textId="77777777" w:rsidR="008420EE" w:rsidRDefault="00000000">
      <w:pPr>
        <w:pStyle w:val="Heading2"/>
      </w:pPr>
      <w:r>
        <w:t>8.2 Dependencias y revisión</w:t>
      </w:r>
    </w:p>
    <w:p w14:paraId="2F57B00F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Cuentas y permisos preceden a las operaciones restringidas; aprobación y disponibilidad, a las reservas y eventos.</w:t>
      </w:r>
    </w:p>
    <w:p w14:paraId="5209FD39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Eventos y cupos preceden a inscripciones; validación de pagos, a confirmaciones y devoluciones; inscripciones, a asistencia.</w:t>
      </w:r>
    </w:p>
    <w:p w14:paraId="64446260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Equipos inscritos preceden a enfrentamientos; resultados validados, al avance de ganadores.</w:t>
      </w:r>
    </w:p>
    <w:p w14:paraId="2E7EE194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Seguridad, integridad y recuperación se comprueban durante cada etapa.</w:t>
      </w:r>
    </w:p>
    <w:p w14:paraId="54A0C966" w14:textId="77777777" w:rsidR="008420EE" w:rsidRDefault="00000000">
      <w:pPr>
        <w:pStyle w:val="ListBullet"/>
      </w:pPr>
      <w:r w:rsidRPr="000228C6">
        <w:rPr>
          <w:lang w:val="es-ES_tradnl"/>
        </w:rPr>
        <w:t xml:space="preserve">Revisar avance, documentar cambios y distinguir funciones terminadas, pendientes y aplazadas. </w:t>
      </w:r>
      <w:r>
        <w:t xml:space="preserve">Se </w:t>
      </w:r>
      <w:proofErr w:type="spellStart"/>
      <w:r>
        <w:t>priorizan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antes de añadir funciones.</w:t>
      </w:r>
    </w:p>
    <w:p w14:paraId="375B37B4" w14:textId="75D52B6A" w:rsidR="000228C6" w:rsidRDefault="000228C6">
      <w:pPr>
        <w:spacing w:after="200" w:line="276" w:lineRule="auto"/>
      </w:pPr>
      <w:r>
        <w:br w:type="page"/>
      </w:r>
    </w:p>
    <w:p w14:paraId="4174D293" w14:textId="77777777" w:rsidR="008420EE" w:rsidRPr="000228C6" w:rsidRDefault="00000000">
      <w:pPr>
        <w:pStyle w:val="Heading1"/>
        <w:rPr>
          <w:lang w:val="es-ES_tradnl"/>
        </w:rPr>
      </w:pPr>
      <w:r w:rsidRPr="000228C6">
        <w:rPr>
          <w:lang w:val="es-ES_tradnl"/>
        </w:rPr>
        <w:lastRenderedPageBreak/>
        <w:t>9 Otros requisitos del producto</w:t>
      </w:r>
    </w:p>
    <w:p w14:paraId="39BF379B" w14:textId="77777777" w:rsidR="008420EE" w:rsidRPr="000228C6" w:rsidRDefault="00000000">
      <w:pPr>
        <w:pStyle w:val="Heading2"/>
        <w:rPr>
          <w:lang w:val="es-ES_tradnl"/>
        </w:rPr>
      </w:pPr>
      <w:r w:rsidRPr="000228C6">
        <w:rPr>
          <w:lang w:val="es-ES_tradnl"/>
        </w:rPr>
        <w:t>9.1 Información e integraciones</w:t>
      </w:r>
    </w:p>
    <w:p w14:paraId="77C505DA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Interfaz en español, importes en pesos mexicanos y horarios de Guadalajara; identificar las operaciones de prueba.</w:t>
      </w:r>
    </w:p>
    <w:p w14:paraId="5C7E8683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Distinguir estados del encuentro, inscripción y pago.</w:t>
      </w:r>
    </w:p>
    <w:p w14:paraId="7CFB3544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Validar notificaciones del proveedor y separar configuraciones de desarrollo, pruebas y futura producción.</w:t>
      </w:r>
    </w:p>
    <w:p w14:paraId="4C375E33" w14:textId="77777777" w:rsidR="008420EE" w:rsidRDefault="00000000">
      <w:pPr>
        <w:pStyle w:val="Heading2"/>
      </w:pPr>
      <w:r>
        <w:t xml:space="preserve">9.2 </w:t>
      </w:r>
      <w:proofErr w:type="spellStart"/>
      <w:r>
        <w:t>Documentación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0325A4F8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Guías breves para jugadores y funciones administrativas; guía de torneos si se implementan.</w:t>
      </w:r>
    </w:p>
    <w:p w14:paraId="56367AC9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Instrucciones de instalación, configuración, cuenta administrativa inicial, datos de prueba, respaldos y restauración.</w:t>
      </w:r>
    </w:p>
    <w:p w14:paraId="03114FCF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Código bajo control de versiones, errores registrados sin secretos ni datos de tarjeta y limitaciones conocidas documentadas.</w:t>
      </w:r>
    </w:p>
    <w:p w14:paraId="4A2F7A10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Informar finalidad de los datos personales, recopilar lo necesario y ofrecer un medio de corrección y atención de incidencias.</w:t>
      </w:r>
    </w:p>
    <w:p w14:paraId="1A6A84B2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Presentar responsabilidades de uso y revisar condiciones de privacidad y pagos antes de operar públicamente con dinero real.</w:t>
      </w:r>
    </w:p>
    <w:p w14:paraId="037152B8" w14:textId="77777777" w:rsidR="008420EE" w:rsidRDefault="00000000">
      <w:pPr>
        <w:pStyle w:val="Heading2"/>
      </w:pPr>
      <w:r>
        <w:t xml:space="preserve">9.3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académica</w:t>
      </w:r>
      <w:proofErr w:type="spellEnd"/>
    </w:p>
    <w:p w14:paraId="2D7F1D35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Preparar cuentas por rol y escenarios de éxito, cupo completo, cancelación, devolución, saldo y asistencia.</w:t>
      </w:r>
    </w:p>
    <w:p w14:paraId="00905539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Evaluar la participación con asistencias y recurrencia; evaluar torneos mediante su administración completa sin registros paralelos, anotando tiempo y errores.</w:t>
      </w:r>
    </w:p>
    <w:p w14:paraId="3C220C74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Piloto objetivo: una comunidad del ITESO, dos canchas, cuatro retas y un torneo de ocho equipos, sujeto a autorización y a implementar la segunda prioridad.</w:t>
      </w:r>
    </w:p>
    <w:p w14:paraId="01448015" w14:textId="77777777" w:rsidR="008420EE" w:rsidRPr="000228C6" w:rsidRDefault="00000000">
      <w:pPr>
        <w:pStyle w:val="ListBullet"/>
        <w:rPr>
          <w:lang w:val="es-ES_tradnl"/>
        </w:rPr>
      </w:pPr>
      <w:r w:rsidRPr="000228C6">
        <w:rPr>
          <w:lang w:val="es-ES_tradnl"/>
        </w:rPr>
        <w:t>Entregar evidencias de pruebas, distinguir simulaciones y resultados presenciales y mantener actualizada esta visión ante cambios aprobados.</w:t>
      </w:r>
    </w:p>
    <w:sectPr w:rsidR="008420EE" w:rsidRPr="000228C6" w:rsidSect="00034616">
      <w:footerReference w:type="default" r:id="rId9"/>
      <w:pgSz w:w="12240" w:h="15840"/>
      <w:pgMar w:top="1152" w:right="1224" w:bottom="1152" w:left="122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BD7616" w14:textId="77777777" w:rsidR="002204B7" w:rsidRDefault="002204B7">
      <w:pPr>
        <w:spacing w:after="0" w:line="240" w:lineRule="auto"/>
      </w:pPr>
      <w:r>
        <w:separator/>
      </w:r>
    </w:p>
  </w:endnote>
  <w:endnote w:type="continuationSeparator" w:id="0">
    <w:p w14:paraId="6F1B1117" w14:textId="77777777" w:rsidR="002204B7" w:rsidRDefault="00220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715E2C" w14:textId="77777777" w:rsidR="008420EE" w:rsidRDefault="00000000">
    <w:pPr>
      <w:pStyle w:val="Footer"/>
      <w:jc w:val="right"/>
    </w:pPr>
    <w:r>
      <w:rPr>
        <w:sz w:val="18"/>
      </w:rPr>
      <w:t xml:space="preserve">Retta  |  </w:t>
    </w:r>
    <w:r>
      <w:fldChar w:fldCharType="begin"/>
    </w:r>
    <w:r>
      <w:instrText>PAGE</w:instrText>
    </w:r>
    <w:r>
      <w:fldChar w:fldCharType="separate"/>
    </w:r>
    <w:r w:rsidR="000228C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AE80F1" w14:textId="77777777" w:rsidR="002204B7" w:rsidRDefault="002204B7">
      <w:pPr>
        <w:spacing w:after="0" w:line="240" w:lineRule="auto"/>
      </w:pPr>
      <w:r>
        <w:separator/>
      </w:r>
    </w:p>
  </w:footnote>
  <w:footnote w:type="continuationSeparator" w:id="0">
    <w:p w14:paraId="1549D71E" w14:textId="77777777" w:rsidR="002204B7" w:rsidRDefault="00220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525990">
    <w:abstractNumId w:val="8"/>
  </w:num>
  <w:num w:numId="2" w16cid:durableId="879244642">
    <w:abstractNumId w:val="6"/>
  </w:num>
  <w:num w:numId="3" w16cid:durableId="856382081">
    <w:abstractNumId w:val="5"/>
  </w:num>
  <w:num w:numId="4" w16cid:durableId="1923489184">
    <w:abstractNumId w:val="4"/>
  </w:num>
  <w:num w:numId="5" w16cid:durableId="1358658178">
    <w:abstractNumId w:val="7"/>
  </w:num>
  <w:num w:numId="6" w16cid:durableId="265888362">
    <w:abstractNumId w:val="3"/>
  </w:num>
  <w:num w:numId="7" w16cid:durableId="871766172">
    <w:abstractNumId w:val="2"/>
  </w:num>
  <w:num w:numId="8" w16cid:durableId="1988246327">
    <w:abstractNumId w:val="1"/>
  </w:num>
  <w:num w:numId="9" w16cid:durableId="12331262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8C6"/>
    <w:rsid w:val="00034616"/>
    <w:rsid w:val="0006063C"/>
    <w:rsid w:val="001333F9"/>
    <w:rsid w:val="0015074B"/>
    <w:rsid w:val="002204B7"/>
    <w:rsid w:val="0029639D"/>
    <w:rsid w:val="00326F90"/>
    <w:rsid w:val="008420EE"/>
    <w:rsid w:val="00AA1D8D"/>
    <w:rsid w:val="00B47730"/>
    <w:rsid w:val="00C37F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62FE9"/>
  <w14:defaultImageDpi w14:val="300"/>
  <w15:docId w15:val="{D8B65D25-9934-C943-A5C3-B30CE806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2108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Retta Documento de visión</vt:lpstr>
    </vt:vector>
  </TitlesOfParts>
  <Manager/>
  <Company/>
  <LinksUpToDate>false</LinksUpToDate>
  <CharactersWithSpaces>14096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Retta Documento de visión</dc:title>
  <dc:subject>Diseño de Software</dc:subject>
  <dc:creator>Luis Mariano Romo Medina</dc:creator>
  <cp:keywords/>
  <dc:description>generated by python-docx</dc:description>
  <cp:lastModifiedBy>Luis Mariano Romo Medina</cp:lastModifiedBy>
  <cp:revision>2</cp:revision>
  <dcterms:created xsi:type="dcterms:W3CDTF">2026-10-16T23:38:00Z</dcterms:created>
  <dcterms:modified xsi:type="dcterms:W3CDTF">2026-10-16T23:38:00Z</dcterms:modified>
  <cp:category/>
</cp:coreProperties>
</file>