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E65100"/>
          <w:sz w:val="40"/>
          <w:szCs w:val="40"/>
        </w:rPr>
        <w:t xml:space="preserve">PowerGrid Energy Billing System</w:t>
      </w:r>
    </w:p>
    <w:p>
      <w:pPr>
        <w:pBdr>
          <w:bottom w:val="single" w:color="E65100" w:sz="8" w:space="1"/>
        </w:pBdr>
        <w:spacing w:before="0" w:after="60"/>
        <w:jc w:val="center"/>
      </w:pPr>
      <w:r>
        <w:rPr>
          <w:rFonts w:ascii="Arial" w:cs="Arial" w:eastAsia="Arial" w:hAnsi="Arial"/>
          <w:color w:val="555555"/>
          <w:sz w:val="22"/>
          <w:szCs w:val="22"/>
        </w:rPr>
        <w:t xml:space="preserve">Practice Problem 5  |  Python + Oracle DB</w:t>
      </w:r>
    </w:p>
    <w:p>
      <w:pPr>
        <w:spacing w:before="80" w:after="0"/>
      </w:pPr>
    </w:p>
    <w:p>
      <w:pPr>
        <w:pBdr>
          <w:bottom w:val="single" w:color="E65100" w:sz="6" w:space="1"/>
        </w:pBdr>
        <w:spacing w:before="300" w:after="120"/>
      </w:pPr>
      <w:r>
        <w:rPr>
          <w:rFonts w:ascii="Arial" w:cs="Arial" w:eastAsia="Arial" w:hAnsi="Arial"/>
          <w:b/>
          <w:bCs/>
          <w:color w:val="E65100"/>
          <w:sz w:val="32"/>
          <w:szCs w:val="32"/>
        </w:rPr>
        <w:t xml:space="preserve">Important Instructions</w:t>
      </w:r>
    </w:p>
    <w:p>
      <w:pPr>
        <w:pStyle w:val="ListParagraph"/>
        <w:numPr>
          <w:ilvl w:val="0"/>
          <w:numId w:val="2"/>
        </w:numPr>
        <w:spacing w:before="40" w:after="40"/>
      </w:pPr>
      <w:r>
        <w:rPr>
          <w:rFonts w:ascii="Arial" w:cs="Arial" w:eastAsia="Arial" w:hAnsi="Arial"/>
          <w:sz w:val="20"/>
          <w:szCs w:val="20"/>
        </w:rPr>
        <w:t xml:space="preserve">Read the document thoroughly before coding.</w:t>
      </w:r>
    </w:p>
    <w:p>
      <w:pPr>
        <w:pStyle w:val="ListParagraph"/>
        <w:numPr>
          <w:ilvl w:val="0"/>
          <w:numId w:val="2"/>
        </w:numPr>
        <w:spacing w:before="40" w:after="40"/>
      </w:pPr>
      <w:r>
        <w:rPr>
          <w:rFonts w:ascii="Arial" w:cs="Arial" w:eastAsia="Arial" w:hAnsi="Arial"/>
          <w:sz w:val="20"/>
          <w:szCs w:val="20"/>
        </w:rPr>
        <w:t xml:space="preserve">Do not change the given MeterReadings.txt file.</w:t>
      </w:r>
    </w:p>
    <w:p>
      <w:pPr>
        <w:pStyle w:val="ListParagraph"/>
        <w:numPr>
          <w:ilvl w:val="0"/>
          <w:numId w:val="2"/>
        </w:numPr>
        <w:spacing w:before="40" w:after="40"/>
      </w:pPr>
      <w:r>
        <w:rPr>
          <w:rFonts w:ascii="Arial" w:cs="Arial" w:eastAsia="Arial" w:hAnsi="Arial"/>
          <w:sz w:val="20"/>
          <w:szCs w:val="20"/>
        </w:rPr>
        <w:t xml:space="preserve">Do not change skeleton code, class names, method names, variable names, or return types.</w:t>
      </w:r>
    </w:p>
    <w:p>
      <w:pPr>
        <w:pStyle w:val="ListParagraph"/>
        <w:numPr>
          <w:ilvl w:val="0"/>
          <w:numId w:val="2"/>
        </w:numPr>
        <w:spacing w:before="40" w:after="40"/>
      </w:pPr>
      <w:r>
        <w:rPr>
          <w:rFonts w:ascii="Arial" w:cs="Arial" w:eastAsia="Arial" w:hAnsi="Arial"/>
          <w:sz w:val="20"/>
          <w:szCs w:val="20"/>
        </w:rPr>
        <w:t xml:space="preserve">You may create private helper methods inside any class.</w:t>
      </w:r>
    </w:p>
    <w:p>
      <w:pPr>
        <w:pStyle w:val="ListParagraph"/>
        <w:numPr>
          <w:ilvl w:val="0"/>
          <w:numId w:val="2"/>
        </w:numPr>
        <w:spacing w:before="40" w:after="40"/>
      </w:pPr>
      <w:r>
        <w:rPr>
          <w:rFonts w:ascii="Arial" w:cs="Arial" w:eastAsia="Arial" w:hAnsi="Arial"/>
          <w:sz w:val="20"/>
          <w:szCs w:val="20"/>
        </w:rPr>
        <w:t xml:space="preserve">Test your code by running main.py.</w:t>
      </w:r>
    </w:p>
    <w:p>
      <w:pPr>
        <w:pBdr>
          <w:bottom w:val="single" w:color="E65100" w:sz="6" w:space="1"/>
        </w:pBdr>
        <w:spacing w:before="300" w:after="120"/>
      </w:pPr>
      <w:r>
        <w:rPr>
          <w:rFonts w:ascii="Arial" w:cs="Arial" w:eastAsia="Arial" w:hAnsi="Arial"/>
          <w:b/>
          <w:bCs/>
          <w:color w:val="E65100"/>
          <w:sz w:val="32"/>
          <w:szCs w:val="32"/>
        </w:rPr>
        <w:t xml:space="preserve">Concepts Coverage</w:t>
      </w:r>
    </w:p>
    <w:p>
      <w:pPr>
        <w:pStyle w:val="ListParagraph"/>
        <w:numPr>
          <w:ilvl w:val="0"/>
          <w:numId w:val="2"/>
        </w:numPr>
        <w:spacing w:before="40" w:after="40"/>
      </w:pPr>
      <w:r>
        <w:rPr>
          <w:rFonts w:ascii="Arial" w:cs="Arial" w:eastAsia="Arial" w:hAnsi="Arial"/>
          <w:sz w:val="20"/>
          <w:szCs w:val="20"/>
        </w:rPr>
        <w:t xml:space="preserve">Control Flow — three-consumer-type slab billing with nested unit conditions</w:t>
      </w:r>
    </w:p>
    <w:p>
      <w:pPr>
        <w:pStyle w:val="ListParagraph"/>
        <w:numPr>
          <w:ilvl w:val="0"/>
          <w:numId w:val="2"/>
        </w:numPr>
        <w:spacing w:before="40" w:after="40"/>
      </w:pPr>
      <w:r>
        <w:rPr>
          <w:rFonts w:ascii="Arial" w:cs="Arial" w:eastAsia="Arial" w:hAnsi="Arial"/>
          <w:sz w:val="20"/>
          <w:szCs w:val="20"/>
        </w:rPr>
        <w:t xml:space="preserve">Strings and Regular Expressions — MTR-XDD-DDDD pattern validation</w:t>
      </w:r>
    </w:p>
    <w:p>
      <w:pPr>
        <w:pStyle w:val="ListParagraph"/>
        <w:numPr>
          <w:ilvl w:val="0"/>
          <w:numId w:val="2"/>
        </w:numPr>
        <w:spacing w:before="40" w:after="40"/>
      </w:pPr>
      <w:r>
        <w:rPr>
          <w:rFonts w:ascii="Arial" w:cs="Arial" w:eastAsia="Arial" w:hAnsi="Arial"/>
          <w:sz w:val="20"/>
          <w:szCs w:val="20"/>
        </w:rPr>
        <w:t xml:space="preserve">Date Functions — reading-to-billing gap filter (&lt;=15 days)</w:t>
      </w:r>
    </w:p>
    <w:p>
      <w:pPr>
        <w:pStyle w:val="ListParagraph"/>
        <w:numPr>
          <w:ilvl w:val="0"/>
          <w:numId w:val="2"/>
        </w:numPr>
        <w:spacing w:before="40" w:after="40"/>
      </w:pPr>
      <w:r>
        <w:rPr>
          <w:rFonts w:ascii="Arial" w:cs="Arial" w:eastAsia="Arial" w:hAnsi="Arial"/>
          <w:sz w:val="20"/>
          <w:szCs w:val="20"/>
        </w:rPr>
        <w:t xml:space="preserve">Dictionaries — tie-safe top-3 ranking by meter_code frequency</w:t>
      </w:r>
    </w:p>
    <w:p>
      <w:pPr>
        <w:pStyle w:val="ListParagraph"/>
        <w:numPr>
          <w:ilvl w:val="0"/>
          <w:numId w:val="2"/>
        </w:numPr>
        <w:spacing w:before="40" w:after="40"/>
      </w:pPr>
      <w:r>
        <w:rPr>
          <w:rFonts w:ascii="Arial" w:cs="Arial" w:eastAsia="Arial" w:hAnsi="Arial"/>
          <w:sz w:val="20"/>
          <w:szCs w:val="20"/>
        </w:rPr>
        <w:t xml:space="preserve">OOP Encapsulation with name-mangled private attributes</w:t>
      </w:r>
    </w:p>
    <w:p>
      <w:pPr>
        <w:pStyle w:val="ListParagraph"/>
        <w:numPr>
          <w:ilvl w:val="0"/>
          <w:numId w:val="2"/>
        </w:numPr>
        <w:spacing w:before="40" w:after="40"/>
      </w:pPr>
      <w:r>
        <w:rPr>
          <w:rFonts w:ascii="Arial" w:cs="Arial" w:eastAsia="Arial" w:hAnsi="Arial"/>
          <w:sz w:val="20"/>
          <w:szCs w:val="20"/>
        </w:rPr>
        <w:t xml:space="preserve">File Handling — dual-condition filtering (status + date gap)</w:t>
      </w:r>
    </w:p>
    <w:p>
      <w:pPr>
        <w:pStyle w:val="ListParagraph"/>
        <w:numPr>
          <w:ilvl w:val="0"/>
          <w:numId w:val="2"/>
        </w:numPr>
        <w:spacing w:before="40" w:after="40"/>
      </w:pPr>
      <w:r>
        <w:rPr>
          <w:rFonts w:ascii="Arial" w:cs="Arial" w:eastAsia="Arial" w:hAnsi="Arial"/>
          <w:sz w:val="20"/>
          <w:szCs w:val="20"/>
        </w:rPr>
        <w:t xml:space="preserve">Exception Handling — two custom exception classes</w:t>
      </w:r>
    </w:p>
    <w:p>
      <w:pPr>
        <w:pStyle w:val="ListParagraph"/>
        <w:numPr>
          <w:ilvl w:val="0"/>
          <w:numId w:val="2"/>
        </w:numPr>
        <w:spacing w:before="40" w:after="40"/>
      </w:pPr>
      <w:r>
        <w:rPr>
          <w:rFonts w:ascii="Arial" w:cs="Arial" w:eastAsia="Arial" w:hAnsi="Arial"/>
          <w:sz w:val="20"/>
          <w:szCs w:val="20"/>
        </w:rPr>
        <w:t xml:space="preserve">Oracle DB — TRUNCATE, INSERT, SELECT, UPDATE with fixed charge increment</w:t>
      </w:r>
    </w:p>
    <w:p>
      <w:pPr>
        <w:pBdr>
          <w:bottom w:val="single" w:color="E65100" w:sz="6" w:space="1"/>
        </w:pBdr>
        <w:spacing w:before="300" w:after="120"/>
      </w:pPr>
      <w:r>
        <w:rPr>
          <w:rFonts w:ascii="Arial" w:cs="Arial" w:eastAsia="Arial" w:hAnsi="Arial"/>
          <w:b/>
          <w:bCs/>
          <w:color w:val="E65100"/>
          <w:sz w:val="32"/>
          <w:szCs w:val="32"/>
        </w:rPr>
        <w:t xml:space="preserve">Problem Description</w:t>
      </w:r>
    </w:p>
    <w:p>
      <w:pPr>
        <w:spacing w:before="60" w:after="60"/>
      </w:pPr>
      <w:r>
        <w:rPr>
          <w:rFonts w:ascii="Arial" w:cs="Arial" w:eastAsia="Arial" w:hAnsi="Arial"/>
          <w:b w:val="false"/>
          <w:bCs w:val="false"/>
          <w:sz w:val="20"/>
          <w:szCs w:val="20"/>
        </w:rPr>
        <w:t xml:space="preserve">'PowerGrid' is a state electricity distribution company that services Residential, Commercial, and Industrial consumers. Each consumer is billed monthly based on units consumed from their meter. Billing rates vary by consumer type and follow a progressive slab structure — the more units consumed, the higher the per-unit rate for the excess units.</w:t>
      </w:r>
    </w:p>
    <w:p>
      <w:pPr>
        <w:spacing w:before="60" w:after="60"/>
      </w:pPr>
      <w:r>
        <w:rPr>
          <w:rFonts w:ascii="Arial" w:cs="Arial" w:eastAsia="Arial" w:hAnsi="Arial"/>
          <w:b w:val="false"/>
          <w:bCs w:val="false"/>
          <w:sz w:val="20"/>
          <w:szCs w:val="20"/>
        </w:rPr>
        <w:t xml:space="preserve">The company wants to automate meter reading processing: validate entries, calculate energy and fixed charges using the appropriate slab tier, persist records into Oracle DB, and generate operational reports including high-consumption alerts and fixed charge updates.</w:t>
      </w:r>
    </w:p>
    <w:p>
      <w:pPr>
        <w:pBdr>
          <w:bottom w:val="single" w:color="E65100" w:sz="6" w:space="1"/>
        </w:pBdr>
        <w:spacing w:before="300" w:after="120"/>
      </w:pPr>
      <w:r>
        <w:rPr>
          <w:rFonts w:ascii="Arial" w:cs="Arial" w:eastAsia="Arial" w:hAnsi="Arial"/>
          <w:b/>
          <w:bCs/>
          <w:color w:val="E65100"/>
          <w:sz w:val="32"/>
          <w:szCs w:val="32"/>
        </w:rPr>
        <w:t xml:space="preserve">File Structure</w:t>
      </w:r>
    </w:p>
    <w:p>
      <w:pPr>
        <w:spacing w:before="60" w:after="60"/>
      </w:pPr>
      <w:r>
        <w:rPr>
          <w:rFonts w:ascii="Arial" w:cs="Arial" w:eastAsia="Arial" w:hAnsi="Arial"/>
          <w:b w:val="false"/>
          <w:bCs w:val="false"/>
          <w:sz w:val="20"/>
          <w:szCs w:val="20"/>
        </w:rPr>
        <w:t xml:space="preserve">File name: MeterReadings.txt  |  Format: comma-separated</w:t>
      </w:r>
    </w:p>
    <w:p>
      <w:pPr>
        <w:shd w:fill="FFF8E1" w:val="clear"/>
        <w:spacing w:before="20" w:after="20"/>
        <w:ind w:left="360"/>
      </w:pPr>
      <w:r>
        <w:rPr>
          <w:rFonts w:ascii="Courier New" w:cs="Courier New" w:eastAsia="Courier New" w:hAnsi="Courier New"/>
          <w:color w:val="E65100"/>
          <w:sz w:val="18"/>
          <w:szCs w:val="18"/>
        </w:rPr>
        <w:t xml:space="preserve">&lt;reading_id&gt;,&lt;meter_code&gt;,&lt;consumer_name&gt;,&lt;consumer_type&gt;,&lt;units_consumed&gt;,&lt;reading_date&gt;,&lt;billing_date&gt;,&lt;status&gt;</w:t>
      </w:r>
    </w:p>
    <w:p>
      <w:pPr>
        <w:pStyle w:val="ListParagraph"/>
        <w:numPr>
          <w:ilvl w:val="0"/>
          <w:numId w:val="2"/>
        </w:numPr>
        <w:spacing w:before="40" w:after="40"/>
      </w:pPr>
      <w:r>
        <w:rPr>
          <w:rFonts w:ascii="Arial" w:cs="Arial" w:eastAsia="Arial" w:hAnsi="Arial"/>
          <w:sz w:val="20"/>
          <w:szCs w:val="20"/>
        </w:rPr>
        <w:t xml:space="preserve">Date fields are in DD/MM/YYYY format</w:t>
      </w:r>
    </w:p>
    <w:p>
      <w:pPr>
        <w:pStyle w:val="ListParagraph"/>
        <w:numPr>
          <w:ilvl w:val="0"/>
          <w:numId w:val="2"/>
        </w:numPr>
        <w:spacing w:before="40" w:after="40"/>
      </w:pPr>
      <w:r>
        <w:rPr>
          <w:rFonts w:ascii="Arial" w:cs="Arial" w:eastAsia="Arial" w:hAnsi="Arial"/>
          <w:sz w:val="20"/>
          <w:szCs w:val="20"/>
        </w:rPr>
        <w:t xml:space="preserve">Charges are in INR</w:t>
      </w:r>
    </w:p>
    <w:p>
      <w:pPr>
        <w:pStyle w:val="ListParagraph"/>
        <w:numPr>
          <w:ilvl w:val="0"/>
          <w:numId w:val="2"/>
        </w:numPr>
        <w:spacing w:before="40" w:after="40"/>
      </w:pPr>
      <w:r>
        <w:rPr>
          <w:rFonts w:ascii="Arial" w:cs="Arial" w:eastAsia="Arial" w:hAnsi="Arial"/>
          <w:sz w:val="20"/>
          <w:szCs w:val="20"/>
        </w:rPr>
        <w:t xml:space="preserve">status can be 'Active' or 'Suspended' — only Active rows are processed</w:t>
      </w:r>
    </w:p>
    <w:p>
      <w:pPr>
        <w:pStyle w:val="ListParagraph"/>
        <w:numPr>
          <w:ilvl w:val="0"/>
          <w:numId w:val="2"/>
        </w:numPr>
        <w:spacing w:before="40" w:after="40"/>
      </w:pPr>
      <w:r>
        <w:rPr>
          <w:rFonts w:ascii="Arial" w:cs="Arial" w:eastAsia="Arial" w:hAnsi="Arial"/>
          <w:sz w:val="20"/>
          <w:szCs w:val="20"/>
        </w:rPr>
        <w:t xml:space="preserve">The file contains intentionally invalid rows to test exception handling</w:t>
      </w:r>
    </w:p>
    <w:p>
      <w:pPr>
        <w:pBdr>
          <w:bottom w:val="single" w:color="E65100" w:sz="6" w:space="1"/>
        </w:pBdr>
        <w:spacing w:before="300" w:after="120"/>
      </w:pPr>
      <w:r>
        <w:rPr>
          <w:rFonts w:ascii="Arial" w:cs="Arial" w:eastAsia="Arial" w:hAnsi="Arial"/>
          <w:b/>
          <w:bCs/>
          <w:color w:val="E65100"/>
          <w:sz w:val="32"/>
          <w:szCs w:val="32"/>
        </w:rPr>
        <w:t xml:space="preserve">Technical Requirements</w:t>
      </w:r>
    </w:p>
    <w:p>
      <w:pPr>
        <w:spacing w:before="200" w:after="80"/>
      </w:pPr>
      <w:r>
        <w:rPr>
          <w:rFonts w:ascii="Arial" w:cs="Arial" w:eastAsia="Arial" w:hAnsi="Arial"/>
          <w:b/>
          <w:bCs/>
          <w:color w:val="BF360C"/>
          <w:sz w:val="26"/>
          <w:szCs w:val="26"/>
        </w:rPr>
        <w:t xml:space="preserve">Requirement 1: Model Class — meter_reading.py</w:t>
      </w:r>
    </w:p>
    <w:p>
      <w:pPr>
        <w:spacing w:before="60" w:after="60"/>
      </w:pPr>
      <w:r>
        <w:rPr>
          <w:rFonts w:ascii="Arial" w:cs="Arial" w:eastAsia="Arial" w:hAnsi="Arial"/>
          <w:b w:val="false"/>
          <w:bCs w:val="false"/>
          <w:sz w:val="20"/>
          <w:szCs w:val="20"/>
        </w:rPr>
        <w:t xml:space="preserve">Private attributes: reading_id, meter_code, consumer_name, consumer_type, units_consumed (int), reading_date (date), billing_date (date), energy_charge (float, 0.0), fixed_charge (float, 0.0), total_bill (float, 0.0)</w:t>
      </w:r>
    </w:p>
    <w:p>
      <w:pPr>
        <w:spacing w:before="60" w:after="60"/>
      </w:pPr>
      <w:r>
        <w:rPr>
          <w:rFonts w:ascii="Arial" w:cs="Arial" w:eastAsia="Arial" w:hAnsi="Arial"/>
          <w:b/>
          <w:bCs/>
          <w:sz w:val="20"/>
          <w:szCs w:val="20"/>
        </w:rPr>
        <w:t xml:space="preserve">Method — calculate_bill(self):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Consumer Type</w:t>
            </w:r>
          </w:p>
        </w:tc>
        <w:tc>
          <w:tcPr>
            <w:tcW w:type="dxa" w:w="2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4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Fixed Charge</w:t>
            </w:r>
          </w:p>
        </w:tc>
        <w:tc>
          <w:tcPr>
            <w:tcW w:type="dxa" w:w="35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Energy Charge Formula</w:t>
            </w:r>
          </w:p>
        </w:tc>
      </w:tr>
      <w:tr>
        <w:tc>
          <w:tcPr>
            <w:tcW w:type="dxa" w:w="22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22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units &lt;= 100</w:t>
            </w:r>
          </w:p>
        </w:tc>
        <w:tc>
          <w:tcPr>
            <w:tcW w:type="dxa" w:w="1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75.0</w:t>
            </w:r>
          </w:p>
        </w:tc>
        <w:tc>
          <w:tcPr>
            <w:tcW w:type="dxa" w:w="356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units * 3.50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units &lt;= 200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75.0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100*3.50 + (units-100)*5.00</w:t>
            </w:r>
          </w:p>
        </w:tc>
      </w:tr>
      <w:tr>
        <w:tc>
          <w:tcPr>
            <w:tcW w:type="dxa" w:w="22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22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units &gt; 200</w:t>
            </w:r>
          </w:p>
        </w:tc>
        <w:tc>
          <w:tcPr>
            <w:tcW w:type="dxa" w:w="1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75.0</w:t>
            </w:r>
          </w:p>
        </w:tc>
        <w:tc>
          <w:tcPr>
            <w:tcW w:type="dxa" w:w="356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100*3.50 + 100*5.00 + (units-200)*7.50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Commercial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units &lt;= 300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200.0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units * 6.00</w:t>
            </w:r>
          </w:p>
        </w:tc>
      </w:tr>
      <w:tr>
        <w:tc>
          <w:tcPr>
            <w:tcW w:type="dxa" w:w="22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Commercial</w:t>
            </w:r>
          </w:p>
        </w:tc>
        <w:tc>
          <w:tcPr>
            <w:tcW w:type="dxa" w:w="22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units &gt; 300</w:t>
            </w:r>
          </w:p>
        </w:tc>
        <w:tc>
          <w:tcPr>
            <w:tcW w:type="dxa" w:w="1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200.0</w:t>
            </w:r>
          </w:p>
        </w:tc>
        <w:tc>
          <w:tcPr>
            <w:tcW w:type="dxa" w:w="356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300*6.00 + (units-300)*9.00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Industrial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units &lt;= 1000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500.0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units * 5.50</w:t>
            </w:r>
          </w:p>
        </w:tc>
      </w:tr>
      <w:tr>
        <w:tc>
          <w:tcPr>
            <w:tcW w:type="dxa" w:w="22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Industrial</w:t>
            </w:r>
          </w:p>
        </w:tc>
        <w:tc>
          <w:tcPr>
            <w:tcW w:type="dxa" w:w="22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units &gt; 1000</w:t>
            </w:r>
          </w:p>
        </w:tc>
        <w:tc>
          <w:tcPr>
            <w:tcW w:type="dxa" w:w="1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500.0</w:t>
            </w:r>
          </w:p>
        </w:tc>
        <w:tc>
          <w:tcPr>
            <w:tcW w:type="dxa" w:w="356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1000*5.50 + (units-1000)*8.00</w:t>
            </w:r>
          </w:p>
        </w:tc>
      </w:tr>
    </w:tbl>
    <w:p>
      <w:pPr>
        <w:spacing w:before="80" w:after="0"/>
      </w:pPr>
    </w:p>
    <w:p>
      <w:pPr>
        <w:spacing w:before="60" w:after="60"/>
      </w:pPr>
      <w:r>
        <w:rPr>
          <w:rFonts w:ascii="Arial" w:cs="Arial" w:eastAsia="Arial" w:hAnsi="Arial"/>
          <w:b w:val="false"/>
          <w:bCs w:val="false"/>
          <w:sz w:val="20"/>
          <w:szCs w:val="20"/>
        </w:rPr>
        <w:t xml:space="preserve">  total_bill = energy_charge + fixed_charge</w:t>
      </w:r>
    </w:p>
    <w:p>
      <w:pPr>
        <w:spacing w:before="60" w:after="60"/>
      </w:pPr>
      <w:r>
        <w:rPr>
          <w:rFonts w:ascii="Arial" w:cs="Arial" w:eastAsia="Arial" w:hAnsi="Arial"/>
          <w:b w:val="false"/>
          <w:bCs w:val="false"/>
          <w:sz w:val="20"/>
          <w:szCs w:val="20"/>
        </w:rPr>
        <w:t xml:space="preserve">  Set all three computed fields. Return fixed_charge.</w:t>
      </w:r>
    </w:p>
    <w:p>
      <w:pPr>
        <w:spacing w:before="200" w:after="80"/>
      </w:pPr>
      <w:r>
        <w:rPr>
          <w:rFonts w:ascii="Arial" w:cs="Arial" w:eastAsia="Arial" w:hAnsi="Arial"/>
          <w:b/>
          <w:bCs/>
          <w:color w:val="BF360C"/>
          <w:sz w:val="26"/>
          <w:szCs w:val="26"/>
        </w:rPr>
        <w:t xml:space="preserve">Requirement 2: Exception Classes — power_exception.py</w:t>
      </w:r>
    </w:p>
    <w:p>
      <w:pPr>
        <w:pStyle w:val="ListParagraph"/>
        <w:numPr>
          <w:ilvl w:val="0"/>
          <w:numId w:val="2"/>
        </w:numPr>
        <w:spacing w:before="40" w:after="40"/>
      </w:pPr>
      <w:r>
        <w:rPr>
          <w:rFonts w:ascii="Arial" w:cs="Arial" w:eastAsia="Arial" w:hAnsi="Arial"/>
          <w:sz w:val="20"/>
          <w:szCs w:val="20"/>
        </w:rPr>
        <w:t xml:space="preserve">InvalidMeterCodeException — raised when meter_code fails validation</w:t>
      </w:r>
    </w:p>
    <w:p>
      <w:pPr>
        <w:pStyle w:val="ListParagraph"/>
        <w:numPr>
          <w:ilvl w:val="0"/>
          <w:numId w:val="2"/>
        </w:numPr>
        <w:spacing w:before="40" w:after="40"/>
      </w:pPr>
      <w:r>
        <w:rPr>
          <w:rFonts w:ascii="Arial" w:cs="Arial" w:eastAsia="Arial" w:hAnsi="Arial"/>
          <w:sz w:val="20"/>
          <w:szCs w:val="20"/>
        </w:rPr>
        <w:t xml:space="preserve">InvalidReadingIdException — raised when reading_id fails validation</w:t>
      </w:r>
    </w:p>
    <w:p>
      <w:pPr>
        <w:spacing w:before="60" w:after="60"/>
      </w:pPr>
      <w:r>
        <w:rPr>
          <w:rFonts w:ascii="Arial" w:cs="Arial" w:eastAsia="Arial" w:hAnsi="Arial"/>
          <w:b w:val="false"/>
          <w:bCs w:val="false"/>
          <w:sz w:val="20"/>
          <w:szCs w:val="20"/>
        </w:rPr>
        <w:t xml:space="preserve">Each constructor must call super().__init__(message) and store message for get_message().</w:t>
      </w:r>
    </w:p>
    <w:p>
      <w:pPr>
        <w:spacing w:before="200" w:after="80"/>
      </w:pPr>
      <w:r>
        <w:rPr>
          <w:rFonts w:ascii="Arial" w:cs="Arial" w:eastAsia="Arial" w:hAnsi="Arial"/>
          <w:b/>
          <w:bCs/>
          <w:color w:val="BF360C"/>
          <w:sz w:val="26"/>
          <w:szCs w:val="26"/>
        </w:rPr>
        <w:t xml:space="preserve">Requirement 3: Utility Functions — utility.py</w:t>
      </w:r>
    </w:p>
    <w:p>
      <w:pPr>
        <w:spacing w:before="140" w:after="60"/>
      </w:pPr>
      <w:r>
        <w:rPr>
          <w:rFonts w:ascii="Arial" w:cs="Arial" w:eastAsia="Arial" w:hAnsi="Arial"/>
          <w:b/>
          <w:bCs/>
          <w:color w:val="444444"/>
          <w:sz w:val="22"/>
          <w:szCs w:val="22"/>
        </w:rPr>
        <w:t xml:space="preserve">read_file(file)</w:t>
      </w:r>
    </w:p>
    <w:p>
      <w:pPr>
        <w:spacing w:before="60" w:after="60"/>
      </w:pPr>
      <w:r>
        <w:rPr>
          <w:rFonts w:ascii="Arial" w:cs="Arial" w:eastAsia="Arial" w:hAnsi="Arial"/>
          <w:b w:val="false"/>
          <w:bCs w:val="false"/>
          <w:sz w:val="20"/>
          <w:szCs w:val="20"/>
        </w:rPr>
        <w:t xml:space="preserve">Return only lines where status (index 7) == 'Active' AND (reading_date - billing_date).days &lt;= 15.</w:t>
      </w:r>
    </w:p>
    <w:p>
      <w:pPr>
        <w:spacing w:before="140" w:after="60"/>
      </w:pPr>
      <w:r>
        <w:rPr>
          <w:rFonts w:ascii="Arial" w:cs="Arial" w:eastAsia="Arial" w:hAnsi="Arial"/>
          <w:b/>
          <w:bCs/>
          <w:color w:val="444444"/>
          <w:sz w:val="22"/>
          <w:szCs w:val="22"/>
        </w:rPr>
        <w:t xml:space="preserve">validate_meter_code(meter_code)</w:t>
      </w:r>
    </w:p>
    <w:p>
      <w:pPr>
        <w:spacing w:before="60" w:after="60"/>
      </w:pPr>
      <w:r>
        <w:rPr>
          <w:rFonts w:ascii="Arial" w:cs="Arial" w:eastAsia="Arial" w:hAnsi="Arial"/>
          <w:b w:val="false"/>
          <w:bCs w:val="false"/>
          <w:sz w:val="20"/>
          <w:szCs w:val="20"/>
        </w:rPr>
        <w:t xml:space="preserve">Must be exactly 12 characters. Pattern: MTR-XDD-DDDD (X=one uppercase letter, D=digit).</w:t>
      </w:r>
    </w:p>
    <w:p>
      <w:pPr>
        <w:spacing w:before="60" w:after="60"/>
      </w:pPr>
      <w:r>
        <w:rPr>
          <w:rFonts w:ascii="Arial" w:cs="Arial" w:eastAsia="Arial" w:hAnsi="Arial"/>
          <w:b w:val="false"/>
          <w:bCs w:val="false"/>
          <w:sz w:val="20"/>
          <w:szCs w:val="20"/>
        </w:rPr>
        <w:t xml:space="preserve">If invalid: raise InvalidMeterCodeException("Invalid Meter Code: &lt;meter_code&gt;"). If valid: return True.</w:t>
      </w:r>
    </w:p>
    <w:p>
      <w:pPr>
        <w:spacing w:before="140" w:after="60"/>
      </w:pPr>
      <w:r>
        <w:rPr>
          <w:rFonts w:ascii="Arial" w:cs="Arial" w:eastAsia="Arial" w:hAnsi="Arial"/>
          <w:b/>
          <w:bCs/>
          <w:color w:val="444444"/>
          <w:sz w:val="22"/>
          <w:szCs w:val="22"/>
        </w:rPr>
        <w:t xml:space="preserve">validate_reading_id(reading_id)</w:t>
      </w:r>
    </w:p>
    <w:p>
      <w:pPr>
        <w:spacing w:before="60" w:after="60"/>
      </w:pPr>
      <w:r>
        <w:rPr>
          <w:rFonts w:ascii="Arial" w:cs="Arial" w:eastAsia="Arial" w:hAnsi="Arial"/>
          <w:b w:val="false"/>
          <w:bCs w:val="false"/>
          <w:sz w:val="20"/>
          <w:szCs w:val="20"/>
        </w:rPr>
        <w:t xml:space="preserve">Must be at least 5 characters AND match: starts with 'MR' followed by 3 or more digits.</w:t>
      </w:r>
    </w:p>
    <w:p>
      <w:pPr>
        <w:spacing w:before="60" w:after="60"/>
      </w:pPr>
      <w:r>
        <w:rPr>
          <w:rFonts w:ascii="Arial" w:cs="Arial" w:eastAsia="Arial" w:hAnsi="Arial"/>
          <w:b w:val="false"/>
          <w:bCs w:val="false"/>
          <w:sz w:val="20"/>
          <w:szCs w:val="20"/>
        </w:rPr>
        <w:t xml:space="preserve">If invalid: raise InvalidReadingIdException("Invalid Reading Id"). If valid: return True.</w:t>
      </w:r>
    </w:p>
    <w:p>
      <w:pPr>
        <w:spacing w:before="140" w:after="60"/>
      </w:pPr>
      <w:r>
        <w:rPr>
          <w:rFonts w:ascii="Arial" w:cs="Arial" w:eastAsia="Arial" w:hAnsi="Arial"/>
          <w:b/>
          <w:bCs/>
          <w:color w:val="444444"/>
          <w:sz w:val="22"/>
          <w:szCs w:val="22"/>
        </w:rPr>
        <w:t xml:space="preserve">convert_date(str_date)</w:t>
      </w:r>
    </w:p>
    <w:p>
      <w:pPr>
        <w:spacing w:before="60" w:after="60"/>
      </w:pPr>
      <w:r>
        <w:rPr>
          <w:rFonts w:ascii="Arial" w:cs="Arial" w:eastAsia="Arial" w:hAnsi="Arial"/>
          <w:b w:val="false"/>
          <w:bCs w:val="false"/>
          <w:sz w:val="20"/>
          <w:szCs w:val="20"/>
        </w:rPr>
        <w:t xml:space="preserve">Convert DD/MM/YYYY string to Python date object. Do NOT use pandas.</w:t>
      </w:r>
    </w:p>
    <w:p>
      <w:pPr>
        <w:spacing w:before="200" w:after="80"/>
      </w:pPr>
      <w:r>
        <w:rPr>
          <w:rFonts w:ascii="Arial" w:cs="Arial" w:eastAsia="Arial" w:hAnsi="Arial"/>
          <w:b/>
          <w:bCs/>
          <w:color w:val="BF360C"/>
          <w:sz w:val="26"/>
          <w:szCs w:val="26"/>
        </w:rPr>
        <w:t xml:space="preserve">Requirement 4: Service Class — power_service.py</w:t>
      </w:r>
    </w:p>
    <w:p>
      <w:pPr>
        <w:spacing w:before="60" w:after="60"/>
      </w:pPr>
      <w:r>
        <w:rPr>
          <w:rFonts w:ascii="Arial" w:cs="Arial" w:eastAsia="Arial" w:hAnsi="Arial"/>
          <w:b w:val="false"/>
          <w:bCs w:val="false"/>
          <w:sz w:val="20"/>
          <w:szCs w:val="20"/>
        </w:rPr>
        <w:t xml:space="preserve">Private attribute: fixed_charge_dict (dict). Implement the following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W w:type="dxa" w:w="24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8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4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37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read_data(self, records)</w:t>
            </w:r>
          </w:p>
        </w:tc>
        <w:tc>
          <w:tcPr>
            <w:tcW w:type="dxa" w:w="18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list of lines</w:t>
            </w:r>
          </w:p>
        </w:tc>
        <w:tc>
          <w:tcPr>
            <w:tcW w:type="dxa" w:w="1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None</w:t>
            </w:r>
          </w:p>
        </w:tc>
        <w:tc>
          <w:tcPr>
            <w:tcW w:type="dxa" w:w="376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Validates meter_code and reading_id per row. Creates MeterReading objects, calculates bills, inserts into DB. Prints exception messages. Truncates table first.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add_reading_details(self, obj)</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MeterReading obj</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Inserts one MeterReading object into the MeterReading table.</w:t>
            </w:r>
          </w:p>
        </w:tc>
      </w:tr>
      <w:tr>
        <w:tc>
          <w:tcPr>
            <w:tcW w:type="dxa" w:w="2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find_top3_meters(self)</w:t>
            </w:r>
          </w:p>
        </w:tc>
        <w:tc>
          <w:tcPr>
            <w:tcW w:type="dxa" w:w="18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None</w:t>
            </w:r>
          </w:p>
        </w:tc>
        <w:tc>
          <w:tcPr>
            <w:tcW w:type="dxa" w:w="1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dict</w:t>
            </w:r>
          </w:p>
        </w:tc>
        <w:tc>
          <w:tcPr>
            <w:tcW w:type="dxa" w:w="376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Counts appearances of each meter_code. Returns {meter_code: count} of top 3 distinct counts, sorted descending. All ties at a rank are included.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search_reading(self, reading_id)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MeterReading or None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Queries DB for reading_id. Returns fully populated MeterReading object or None.</w:t>
            </w:r>
          </w:p>
        </w:tc>
      </w:tr>
      <w:tr>
        <w:tc>
          <w:tcPr>
            <w:tcW w:type="dxa" w:w="2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find_high_consumption(self, start, end)</w:t>
            </w:r>
          </w:p>
        </w:tc>
        <w:tc>
          <w:tcPr>
            <w:tcW w:type="dxa" w:w="18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date, date</w:t>
            </w:r>
          </w:p>
        </w:tc>
        <w:tc>
          <w:tcPr>
            <w:tcW w:type="dxa" w:w="1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dict</w:t>
            </w:r>
          </w:p>
        </w:tc>
        <w:tc>
          <w:tcPr>
            <w:tcW w:type="dxa" w:w="376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sz w:val="18"/>
                <w:szCs w:val="18"/>
              </w:rPr>
              <w:t xml:space="preserve">Returns {reading_id: units_consumed} where units_consumed &gt; 300 and reading_date is between start and end inclusive. Returns empty dict if none found.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update_fixed_charge(self, consumer_type)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list or None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Updates fixed_charge = fixed_charge * 1.10 and total_bill = energy_charge + (fixed_charge * 1.10) for matching consumer_type. Returns list of updated MeterReading objects or None.</w:t>
            </w:r>
          </w:p>
        </w:tc>
      </w:tr>
    </w:tbl>
    <w:p>
      <w:pPr>
        <w:spacing w:before="80" w:after="0"/>
      </w:pPr>
    </w:p>
    <w:p>
      <w:pPr>
        <w:pBdr>
          <w:bottom w:val="single" w:color="E65100" w:sz="6" w:space="1"/>
        </w:pBdr>
        <w:spacing w:before="300" w:after="120"/>
      </w:pPr>
      <w:r>
        <w:rPr>
          <w:rFonts w:ascii="Arial" w:cs="Arial" w:eastAsia="Arial" w:hAnsi="Arial"/>
          <w:b/>
          <w:bCs/>
          <w:color w:val="E65100"/>
          <w:sz w:val="32"/>
          <w:szCs w:val="32"/>
        </w:rPr>
        <w:t xml:space="preserve">Database Design</w:t>
      </w:r>
    </w:p>
    <w:p>
      <w:pPr>
        <w:spacing w:before="60" w:after="60"/>
      </w:pPr>
      <w:r>
        <w:rPr>
          <w:rFonts w:ascii="Arial" w:cs="Arial" w:eastAsia="Arial" w:hAnsi="Arial"/>
          <w:b w:val="false"/>
          <w:bCs w:val="false"/>
          <w:sz w:val="20"/>
          <w:szCs w:val="20"/>
        </w:rPr>
        <w:t xml:space="preserve">Table name: MeterReading. Columns match private attribute names of MeterReading class.</w:t>
      </w:r>
    </w:p>
    <w:p>
      <w:pPr>
        <w:spacing w:before="60" w:after="60"/>
      </w:pPr>
      <w:r>
        <w:rPr>
          <w:rFonts w:ascii="Arial" w:cs="Arial" w:eastAsia="Arial" w:hAnsi="Arial"/>
          <w:b w:val="false"/>
          <w:bCs w:val="false"/>
          <w:sz w:val="20"/>
          <w:szCs w:val="20"/>
        </w:rPr>
        <w:t xml:space="preserve">Load connection from database.properties. Never hardcode credentials.</w:t>
      </w:r>
    </w:p>
    <w:p>
      <w:pPr>
        <w:pBdr>
          <w:bottom w:val="single" w:color="E65100" w:sz="6" w:space="1"/>
        </w:pBdr>
        <w:spacing w:before="300" w:after="120"/>
      </w:pPr>
      <w:r>
        <w:rPr>
          <w:rFonts w:ascii="Arial" w:cs="Arial" w:eastAsia="Arial" w:hAnsi="Arial"/>
          <w:b/>
          <w:bCs/>
          <w:color w:val="E65100"/>
          <w:sz w:val="32"/>
          <w:szCs w:val="32"/>
        </w:rPr>
        <w:t xml:space="preserve">Sample Input and Output</w:t>
      </w:r>
    </w:p>
    <w:p>
      <w:pPr>
        <w:shd w:fill="FFF8E1" w:val="clear"/>
        <w:spacing w:before="20" w:after="20"/>
        <w:ind w:left="360"/>
      </w:pPr>
      <w:r>
        <w:rPr>
          <w:rFonts w:ascii="Courier New" w:cs="Courier New" w:eastAsia="Courier New" w:hAnsi="Courier New"/>
          <w:color w:val="E65100"/>
          <w:sz w:val="18"/>
          <w:szCs w:val="18"/>
        </w:rPr>
        <w:t xml:space="preserve">Invalid Meter Code: MTR-BADCODE</w:t>
      </w:r>
    </w:p>
    <w:p>
      <w:pPr>
        <w:shd w:fill="FFF8E1" w:val="clear"/>
        <w:spacing w:before="20" w:after="20"/>
        <w:ind w:left="360"/>
      </w:pPr>
      <w:r>
        <w:rPr>
          <w:rFonts w:ascii="Courier New" w:cs="Courier New" w:eastAsia="Courier New" w:hAnsi="Courier New"/>
          <w:color w:val="E65100"/>
          <w:sz w:val="18"/>
          <w:szCs w:val="18"/>
        </w:rPr>
        <w:t xml:space="preserve">Invalid Reading Id</w:t>
      </w:r>
    </w:p>
    <w:p>
      <w:pPr>
        <w:shd w:fill="FFF8E1" w:val="clear"/>
        <w:spacing w:before="20" w:after="20"/>
        <w:ind w:left="360"/>
      </w:pPr>
      <w:r>
        <w:rPr>
          <w:rFonts w:ascii="Courier New" w:cs="Courier New" w:eastAsia="Courier New" w:hAnsi="Courier New"/>
          <w:color w:val="E65100"/>
          <w:sz w:val="18"/>
          <w:szCs w:val="18"/>
        </w:rPr>
        <w:t xml:space="preserve">Top 3 Meter Codes:</w:t>
      </w:r>
    </w:p>
    <w:p>
      <w:pPr>
        <w:shd w:fill="FFF8E1" w:val="clear"/>
        <w:spacing w:before="20" w:after="20"/>
        <w:ind w:left="360"/>
      </w:pPr>
      <w:r>
        <w:rPr>
          <w:rFonts w:ascii="Courier New" w:cs="Courier New" w:eastAsia="Courier New" w:hAnsi="Courier New"/>
          <w:color w:val="E65100"/>
          <w:sz w:val="18"/>
          <w:szCs w:val="18"/>
        </w:rPr>
        <w:t xml:space="preserve">MTR-C10-2201 : 6</w:t>
      </w:r>
    </w:p>
    <w:p>
      <w:pPr>
        <w:shd w:fill="FFF8E1" w:val="clear"/>
        <w:spacing w:before="20" w:after="20"/>
        <w:ind w:left="360"/>
      </w:pPr>
      <w:r>
        <w:rPr>
          <w:rFonts w:ascii="Courier New" w:cs="Courier New" w:eastAsia="Courier New" w:hAnsi="Courier New"/>
          <w:color w:val="E65100"/>
          <w:sz w:val="18"/>
          <w:szCs w:val="18"/>
        </w:rPr>
        <w:t xml:space="preserve">MTR-I30-4403 : 5</w:t>
      </w:r>
    </w:p>
    <w:p>
      <w:pPr>
        <w:shd w:fill="FFF8E1" w:val="clear"/>
        <w:spacing w:before="20" w:after="20"/>
        <w:ind w:left="360"/>
      </w:pPr>
      <w:r>
        <w:rPr>
          <w:rFonts w:ascii="Courier New" w:cs="Courier New" w:eastAsia="Courier New" w:hAnsi="Courier New"/>
          <w:color w:val="E65100"/>
          <w:sz w:val="18"/>
          <w:szCs w:val="18"/>
        </w:rPr>
        <w:t xml:space="preserve">MTR-C20-3302 : 5</w:t>
      </w:r>
    </w:p>
    <w:p>
      <w:pPr>
        <w:shd w:fill="FFF8E1" w:val="clear"/>
        <w:spacing w:before="20" w:after="20"/>
        <w:ind w:left="360"/>
      </w:pPr>
      <w:r>
        <w:rPr>
          <w:rFonts w:ascii="Courier New" w:cs="Courier New" w:eastAsia="Courier New" w:hAnsi="Courier New"/>
          <w:color w:val="E65100"/>
          <w:sz w:val="18"/>
          <w:szCs w:val="18"/>
        </w:rPr>
        <w:t xml:space="preserve">Enter the reading id to search: MR003</w:t>
      </w:r>
    </w:p>
    <w:p>
      <w:pPr>
        <w:shd w:fill="FFF8E1" w:val="clear"/>
        <w:spacing w:before="20" w:after="20"/>
        <w:ind w:left="360"/>
      </w:pPr>
      <w:r>
        <w:rPr>
          <w:rFonts w:ascii="Courier New" w:cs="Courier New" w:eastAsia="Courier New" w:hAnsi="Courier New"/>
          <w:color w:val="E65100"/>
          <w:sz w:val="18"/>
          <w:szCs w:val="18"/>
        </w:rPr>
        <w:t xml:space="preserve">Reading Id: MR003 | Consumer: CargoInc | Type: Industrial | Units: 1200 | Total Bill: [calculated]</w:t>
      </w:r>
    </w:p>
    <w:p>
      <w:pPr>
        <w:shd w:fill="FFF8E1" w:val="clear"/>
        <w:spacing w:before="20" w:after="20"/>
        <w:ind w:left="360"/>
      </w:pPr>
      <w:r>
        <w:rPr>
          <w:rFonts w:ascii="Courier New" w:cs="Courier New" w:eastAsia="Courier New" w:hAnsi="Courier New"/>
          <w:color w:val="E65100"/>
          <w:sz w:val="18"/>
          <w:szCs w:val="18"/>
        </w:rPr>
        <w:t xml:space="preserve">Enter the start reading date (DD/MM/YYYY): 01/05/2022</w:t>
      </w:r>
    </w:p>
    <w:p>
      <w:pPr>
        <w:shd w:fill="FFF8E1" w:val="clear"/>
        <w:spacing w:before="20" w:after="20"/>
        <w:ind w:left="360"/>
      </w:pPr>
      <w:r>
        <w:rPr>
          <w:rFonts w:ascii="Courier New" w:cs="Courier New" w:eastAsia="Courier New" w:hAnsi="Courier New"/>
          <w:color w:val="E65100"/>
          <w:sz w:val="18"/>
          <w:szCs w:val="18"/>
        </w:rPr>
        <w:t xml:space="preserve">Enter the end reading date (DD/MM/YYYY): 30/11/2022</w:t>
      </w:r>
    </w:p>
    <w:p>
      <w:pPr>
        <w:shd w:fill="FFF8E1" w:val="clear"/>
        <w:spacing w:before="20" w:after="20"/>
        <w:ind w:left="360"/>
      </w:pPr>
      <w:r>
        <w:rPr>
          <w:rFonts w:ascii="Courier New" w:cs="Courier New" w:eastAsia="Courier New" w:hAnsi="Courier New"/>
          <w:color w:val="E65100"/>
          <w:sz w:val="18"/>
          <w:szCs w:val="18"/>
        </w:rPr>
        <w:t xml:space="preserve">Readings with units consumed &gt; 300:</w:t>
      </w:r>
    </w:p>
    <w:p>
      <w:pPr>
        <w:shd w:fill="FFF8E1" w:val="clear"/>
        <w:spacing w:before="20" w:after="20"/>
        <w:ind w:left="360"/>
      </w:pPr>
      <w:r>
        <w:rPr>
          <w:rFonts w:ascii="Courier New" w:cs="Courier New" w:eastAsia="Courier New" w:hAnsi="Courier New"/>
          <w:color w:val="E65100"/>
          <w:sz w:val="18"/>
          <w:szCs w:val="18"/>
        </w:rPr>
        <w:t xml:space="preserve">MR008 : 520</w:t>
      </w:r>
    </w:p>
    <w:p>
      <w:pPr>
        <w:shd w:fill="FFF8E1" w:val="clear"/>
        <w:spacing w:before="20" w:after="20"/>
        <w:ind w:left="360"/>
      </w:pPr>
      <w:r>
        <w:rPr>
          <w:rFonts w:ascii="Courier New" w:cs="Courier New" w:eastAsia="Courier New" w:hAnsi="Courier New"/>
          <w:color w:val="E65100"/>
          <w:sz w:val="18"/>
          <w:szCs w:val="18"/>
        </w:rPr>
        <w:t xml:space="preserve">MR010 : 1500</w:t>
      </w:r>
    </w:p>
    <w:p>
      <w:pPr>
        <w:shd w:fill="FFF8E1" w:val="clear"/>
        <w:spacing w:before="20" w:after="20"/>
        <w:ind w:left="360"/>
      </w:pPr>
      <w:r>
        <w:rPr>
          <w:rFonts w:ascii="Courier New" w:cs="Courier New" w:eastAsia="Courier New" w:hAnsi="Courier New"/>
          <w:color w:val="E65100"/>
          <w:sz w:val="18"/>
          <w:szCs w:val="18"/>
        </w:rPr>
        <w:t xml:space="preserve">MR014 : 400</w:t>
      </w:r>
    </w:p>
    <w:p>
      <w:pPr>
        <w:shd w:fill="FFF8E1" w:val="clear"/>
        <w:spacing w:before="20" w:after="20"/>
        <w:ind w:left="360"/>
      </w:pPr>
      <w:r>
        <w:rPr>
          <w:rFonts w:ascii="Courier New" w:cs="Courier New" w:eastAsia="Courier New" w:hAnsi="Courier New"/>
          <w:color w:val="E65100"/>
          <w:sz w:val="18"/>
          <w:szCs w:val="18"/>
        </w:rPr>
        <w:t xml:space="preserve">MR015 : 1100</w:t>
      </w:r>
    </w:p>
    <w:p>
      <w:pPr>
        <w:shd w:fill="FFF8E1" w:val="clear"/>
        <w:spacing w:before="20" w:after="20"/>
        <w:ind w:left="360"/>
      </w:pPr>
      <w:r>
        <w:rPr>
          <w:rFonts w:ascii="Courier New" w:cs="Courier New" w:eastAsia="Courier New" w:hAnsi="Courier New"/>
          <w:color w:val="E65100"/>
          <w:sz w:val="18"/>
          <w:szCs w:val="18"/>
        </w:rPr>
        <w:t xml:space="preserve">MR017 : 360</w:t>
      </w:r>
    </w:p>
    <w:p>
      <w:pPr>
        <w:shd w:fill="FFF8E1" w:val="clear"/>
        <w:spacing w:before="20" w:after="20"/>
        <w:ind w:left="360"/>
      </w:pPr>
      <w:r>
        <w:rPr>
          <w:rFonts w:ascii="Courier New" w:cs="Courier New" w:eastAsia="Courier New" w:hAnsi="Courier New"/>
          <w:color w:val="E65100"/>
          <w:sz w:val="18"/>
          <w:szCs w:val="18"/>
        </w:rPr>
        <w:t xml:space="preserve">MR018 : 1800</w:t>
      </w:r>
    </w:p>
    <w:p>
      <w:pPr>
        <w:shd w:fill="FFF8E1" w:val="clear"/>
        <w:spacing w:before="20" w:after="20"/>
        <w:ind w:left="360"/>
      </w:pPr>
      <w:r>
        <w:rPr>
          <w:rFonts w:ascii="Courier New" w:cs="Courier New" w:eastAsia="Courier New" w:hAnsi="Courier New"/>
          <w:color w:val="E65100"/>
          <w:sz w:val="18"/>
          <w:szCs w:val="18"/>
        </w:rPr>
        <w:t xml:space="preserve">Enter the consumer type for fixed charge update: Industrial</w:t>
      </w:r>
    </w:p>
    <w:p>
      <w:pPr>
        <w:shd w:fill="FFF8E1" w:val="clear"/>
        <w:spacing w:before="20" w:after="20"/>
        <w:ind w:left="360"/>
      </w:pPr>
      <w:r>
        <w:rPr>
          <w:rFonts w:ascii="Courier New" w:cs="Courier New" w:eastAsia="Courier New" w:hAnsi="Courier New"/>
          <w:color w:val="E65100"/>
          <w:sz w:val="18"/>
          <w:szCs w:val="18"/>
        </w:rPr>
        <w:t xml:space="preserve">The updated reading details are:</w:t>
      </w:r>
    </w:p>
    <w:p>
      <w:pPr>
        <w:shd w:fill="FFF8E1" w:val="clear"/>
        <w:spacing w:before="20" w:after="20"/>
        <w:ind w:left="360"/>
      </w:pPr>
      <w:r>
        <w:rPr>
          <w:rFonts w:ascii="Courier New" w:cs="Courier New" w:eastAsia="Courier New" w:hAnsi="Courier New"/>
          <w:color w:val="E65100"/>
          <w:sz w:val="18"/>
          <w:szCs w:val="18"/>
        </w:rPr>
        <w:t xml:space="preserve">[All Industrial readings displayed with updated fixed_charge and total_bill]</w:t>
      </w:r>
    </w:p>
    <w:p>
      <w:pPr>
        <w:pBdr>
          <w:bottom w:val="single" w:color="E65100" w:sz="6" w:space="1"/>
        </w:pBdr>
        <w:spacing w:before="300" w:after="120"/>
      </w:pPr>
      <w:r>
        <w:rPr>
          <w:rFonts w:ascii="Arial" w:cs="Arial" w:eastAsia="Arial" w:hAnsi="Arial"/>
          <w:b/>
          <w:bCs/>
          <w:color w:val="E65100"/>
          <w:sz w:val="32"/>
          <w:szCs w:val="32"/>
        </w:rPr>
        <w:t xml:space="preserve">Design Constraints</w:t>
      </w:r>
    </w:p>
    <w:p>
      <w:pPr>
        <w:pStyle w:val="ListParagraph"/>
        <w:numPr>
          <w:ilvl w:val="0"/>
          <w:numId w:val="2"/>
        </w:numPr>
        <w:spacing w:before="40" w:after="40"/>
      </w:pPr>
      <w:r>
        <w:rPr>
          <w:rFonts w:ascii="Arial" w:cs="Arial" w:eastAsia="Arial" w:hAnsi="Arial"/>
          <w:sz w:val="20"/>
          <w:szCs w:val="20"/>
        </w:rPr>
        <w:t xml:space="preserve">Do not hardcode file path — use the passed argument.</w:t>
      </w:r>
    </w:p>
    <w:p>
      <w:pPr>
        <w:pStyle w:val="ListParagraph"/>
        <w:numPr>
          <w:ilvl w:val="0"/>
          <w:numId w:val="2"/>
        </w:numPr>
        <w:spacing w:before="40" w:after="40"/>
      </w:pPr>
      <w:r>
        <w:rPr>
          <w:rFonts w:ascii="Arial" w:cs="Arial" w:eastAsia="Arial" w:hAnsi="Arial"/>
          <w:sz w:val="20"/>
          <w:szCs w:val="20"/>
        </w:rPr>
        <w:t xml:space="preserve">Always convert date strings to Python date objects before setting in MeterReading object.</w:t>
      </w:r>
    </w:p>
    <w:p>
      <w:pPr>
        <w:pStyle w:val="ListParagraph"/>
        <w:numPr>
          <w:ilvl w:val="0"/>
          <w:numId w:val="2"/>
        </w:numPr>
        <w:spacing w:before="40" w:after="40"/>
      </w:pPr>
      <w:r>
        <w:rPr>
          <w:rFonts w:ascii="Arial" w:cs="Arial" w:eastAsia="Arial" w:hAnsi="Arial"/>
          <w:sz w:val="20"/>
          <w:szCs w:val="20"/>
        </w:rPr>
        <w:t xml:space="preserve">Load DB connection from database.properties. Never hardcode credentials.</w:t>
      </w:r>
    </w:p>
    <w:p>
      <w:pPr>
        <w:pStyle w:val="ListParagraph"/>
        <w:numPr>
          <w:ilvl w:val="0"/>
          <w:numId w:val="2"/>
        </w:numPr>
        <w:spacing w:before="40" w:after="40"/>
      </w:pPr>
      <w:r>
        <w:rPr>
          <w:rFonts w:ascii="Arial" w:cs="Arial" w:eastAsia="Arial" w:hAnsi="Arial"/>
          <w:sz w:val="20"/>
          <w:szCs w:val="20"/>
        </w:rPr>
        <w:t xml:space="preserve">Table name is 'MeterReading'. Column names match private attribute names.</w:t>
      </w:r>
    </w:p>
    <w:p>
      <w:pPr>
        <w:pStyle w:val="ListParagraph"/>
        <w:numPr>
          <w:ilvl w:val="0"/>
          <w:numId w:val="2"/>
        </w:numPr>
        <w:spacing w:before="40" w:after="40"/>
      </w:pPr>
      <w:r>
        <w:rPr>
          <w:rFonts w:ascii="Arial" w:cs="Arial" w:eastAsia="Arial" w:hAnsi="Arial"/>
          <w:sz w:val="20"/>
          <w:szCs w:val="20"/>
        </w:rPr>
        <w:t xml:space="preserve">Use context managers for all DB operations.</w:t>
      </w:r>
    </w:p>
    <w:p>
      <w:pPr>
        <w:pStyle w:val="ListParagraph"/>
        <w:numPr>
          <w:ilvl w:val="0"/>
          <w:numId w:val="2"/>
        </w:numPr>
        <w:spacing w:before="40" w:after="40"/>
      </w:pPr>
      <w:r>
        <w:rPr>
          <w:rFonts w:ascii="Arial" w:cs="Arial" w:eastAsia="Arial" w:hAnsi="Arial"/>
          <w:sz w:val="20"/>
          <w:szCs w:val="20"/>
        </w:rPr>
        <w:t xml:space="preserve">Do not use pandas for date conversion.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2026-03-18T18:49:52.112Z</dcterms:created>
  <dcterms:modified xsi:type="dcterms:W3CDTF">2026-03-18T18:49:52.113Z</dcterms:modified>
</cp:coreProperties>
</file>

<file path=docProps/custom.xml><?xml version="1.0" encoding="utf-8"?>
<Properties xmlns="http://schemas.openxmlformats.org/officeDocument/2006/custom-properties" xmlns:vt="http://schemas.openxmlformats.org/officeDocument/2006/docPropsVTypes"/>
</file>