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Heading1"/>
        <w:jc w:val="center"/>
      </w:pPr>
      <w:r>
        <w:t>Late Ventricular Potentials</w:t>
      </w:r>
    </w:p>
    <w:p/>
    <w:p>
      <w:r>
        <w:br w:type="page"/>
      </w:r>
    </w:p>
    <w:p/>
    <w:p/>
    <w:p/>
    <w:p/>
    <w:p/>
    <w:p/>
    <w:p/>
    <w:p>
      <w:pPr>
        <w:pStyle w:val="Heading1"/>
        <w:jc w:val="center"/>
      </w:pPr>
      <w:r>
        <w:t>Late Atrial Potentials</w:t>
      </w:r>
    </w:p>
    <w:p/>
    <w:p>
      <w:r>
        <w:br w:type="page"/>
      </w:r>
    </w:p>
    <w:p/>
    <w:p/>
    <w:p/>
    <w:p/>
    <w:p/>
    <w:p/>
    <w:p/>
    <w:p>
      <w:pPr>
        <w:pStyle w:val="Heading1"/>
        <w:jc w:val="center"/>
      </w:pPr>
      <w:r>
        <w:t>Late Ventricular and Atrial Potentials</w:t>
      </w:r>
    </w:p>
    <w:p/>
    <w:p>
      <w:r>
        <w:br w:type="page"/>
      </w:r>
    </w:p>
    <w:p>
      <w:pPr>
        <w:jc w:val="center"/>
      </w:pPr>
      <w:r>
        <w:rPr>
          <w:b/>
        </w:rPr>
        <w:t>Data for "s0010_re" (Late Ventricular and Atrial Potentials)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80000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b/>
        </w:rPr>
        <w:t>Late potentials Simson features</w:t>
      </w:r>
    </w:p>
    <w:p>
      <w:pPr>
        <w:jc w:val="left"/>
      </w:pPr>
      <w:r>
        <w:rPr>
          <w:b/>
        </w:rPr>
        <w:t>LAP features</w:t>
      </w:r>
      <w:r>
        <w:t xml:space="preserve">{"rms_20": (2.5320596395641553, False), "p_dur": (147.0, True)}, </w:t>
      </w:r>
      <w:r>
        <w:rPr>
          <w:b/>
        </w:rPr>
        <w:t>LVP features</w:t>
      </w:r>
      <w:r>
        <w:t xml:space="preserve">{"las_40": (75.0, True), "rms_40": (12.141842213232657, True), "qrs_dur": (161.0, True)}, </w:t>
      </w:r>
    </w:p>
    <w:p>
      <w:pPr>
        <w:jc w:val="center"/>
      </w:pPr>
      <w:r>
        <w:rPr>
          <w:b/>
        </w:rPr>
        <w:t>Metadata</w:t>
      </w:r>
    </w:p>
    <w:p>
      <w:pPr>
        <w:jc w:val="left"/>
      </w:pPr>
      <w:r>
        <w:t xml:space="preserve">   </w:t>
      </w:r>
      <w:r>
        <w:rPr>
          <w:b/>
        </w:rPr>
        <w:t xml:space="preserve">age: </w:t>
      </w:r>
      <w:r>
        <w:t xml:space="preserve"> 81, </w:t>
      </w:r>
      <w:r>
        <w:rPr>
          <w:b/>
        </w:rPr>
        <w:t xml:space="preserve">sex: </w:t>
      </w:r>
      <w:r>
        <w:t xml:space="preserve"> female, </w:t>
      </w:r>
      <w:r>
        <w:rPr>
          <w:b/>
        </w:rPr>
        <w:t xml:space="preserve">ECG date: </w:t>
      </w:r>
      <w:r>
        <w:t xml:space="preserve"> 01/10/1990, </w:t>
      </w:r>
    </w:p>
    <w:p>
      <w:pPr>
        <w:jc w:val="left"/>
      </w:pPr>
      <w:r>
        <w:rPr>
          <w:b/>
        </w:rPr>
        <w:t xml:space="preserve">Diagnose: </w:t>
      </w:r>
    </w:p>
    <w:p>
      <w:pPr>
        <w:jc w:val="left"/>
      </w:pPr>
      <w:r>
        <w:t xml:space="preserve">, </w:t>
      </w:r>
      <w:r>
        <w:rPr>
          <w:b/>
        </w:rPr>
        <w:t xml:space="preserve">Reason for admission: </w:t>
      </w:r>
      <w:r>
        <w:t xml:space="preserve"> Myocardial infarction, </w:t>
      </w:r>
      <w:r>
        <w:rPr>
          <w:b/>
        </w:rPr>
        <w:t xml:space="preserve">Acute infarction (localization): </w:t>
      </w:r>
      <w:r>
        <w:t xml:space="preserve"> infero-latera, </w:t>
      </w:r>
      <w:r>
        <w:rPr>
          <w:b/>
        </w:rPr>
        <w:t xml:space="preserve">Former infarction (localization): </w:t>
      </w:r>
      <w:r>
        <w:t xml:space="preserve"> no, </w:t>
      </w:r>
      <w:r>
        <w:rPr>
          <w:b/>
        </w:rPr>
        <w:t xml:space="preserve">Additional diagnoses: </w:t>
      </w:r>
      <w:r>
        <w:t xml:space="preserve"> Diabetes mellitus, </w:t>
      </w:r>
      <w:r>
        <w:rPr>
          <w:b/>
        </w:rPr>
        <w:t xml:space="preserve">Smoker: </w:t>
      </w:r>
      <w:r>
        <w:t xml:space="preserve"> no, </w:t>
      </w:r>
      <w:r>
        <w:rPr>
          <w:b/>
        </w:rPr>
        <w:t xml:space="preserve">Number of coronary vessels involved: </w:t>
      </w:r>
      <w:r>
        <w:t xml:space="preserve"> 1, </w:t>
      </w:r>
      <w:r>
        <w:rPr>
          <w:b/>
        </w:rPr>
        <w:t xml:space="preserve">Infarction date (acute): </w:t>
      </w:r>
      <w:r>
        <w:t xml:space="preserve"> 29-Sep-90, </w:t>
      </w:r>
      <w:r>
        <w:rPr>
          <w:b/>
        </w:rPr>
        <w:t xml:space="preserve">Previous infarction (1) date: </w:t>
      </w:r>
      <w:r>
        <w:t xml:space="preserve"> n/a, </w:t>
      </w:r>
      <w:r>
        <w:rPr>
          <w:b/>
        </w:rPr>
        <w:t xml:space="preserve">Previous infarction (2) date: </w:t>
      </w:r>
      <w:r>
        <w:t xml:space="preserve"> n/a, </w:t>
      </w:r>
    </w:p>
    <w:p>
      <w:pPr>
        <w:jc w:val="left"/>
      </w:pPr>
      <w:r>
        <w:rPr>
          <w:b/>
        </w:rPr>
        <w:t xml:space="preserve">Hemodynamics: </w:t>
      </w:r>
    </w:p>
    <w:p>
      <w:pPr>
        <w:jc w:val="left"/>
      </w:pPr>
      <w:r>
        <w:t xml:space="preserve">, </w:t>
      </w:r>
      <w:r>
        <w:rPr>
          <w:b/>
        </w:rPr>
        <w:t xml:space="preserve">Catheterization date: </w:t>
      </w:r>
      <w:r>
        <w:t xml:space="preserve"> 16-Oct-90, </w:t>
      </w:r>
      <w:r>
        <w:rPr>
          <w:b/>
        </w:rPr>
        <w:t xml:space="preserve">Ventriculography: </w:t>
      </w:r>
      <w:r>
        <w:t xml:space="preserve"> Akinesia inferior wall, </w:t>
      </w:r>
      <w:r>
        <w:rPr>
          <w:b/>
        </w:rPr>
        <w:t xml:space="preserve">Chest X-ray: </w:t>
      </w:r>
      <w:r>
        <w:t xml:space="preserve"> Heart size upper limit of norm, </w:t>
      </w:r>
      <w:r>
        <w:rPr>
          <w:b/>
        </w:rPr>
        <w:t xml:space="preserve">Peripheral blood Pressure (syst/diast): </w:t>
      </w:r>
      <w:r>
        <w:t xml:space="preserve">  140/80 mmHg, </w:t>
      </w:r>
      <w:r>
        <w:rPr>
          <w:b/>
        </w:rPr>
        <w:t xml:space="preserve">Pulmonary artery pressure (at rest) (syst/diast): </w:t>
      </w:r>
      <w:r>
        <w:t xml:space="preserve"> n/a, </w:t>
      </w:r>
      <w:r>
        <w:rPr>
          <w:b/>
        </w:rPr>
        <w:t xml:space="preserve">Pulmonary artery pressure (at rest) (mean): </w:t>
      </w:r>
      <w:r>
        <w:t xml:space="preserve"> n/a, </w:t>
      </w:r>
      <w:r>
        <w:rPr>
          <w:b/>
        </w:rPr>
        <w:t xml:space="preserve">Pulmonary capillary wedge pressure (at rest): </w:t>
      </w:r>
      <w:r>
        <w:t xml:space="preserve"> n/a, </w:t>
      </w:r>
      <w:r>
        <w:rPr>
          <w:b/>
        </w:rPr>
        <w:t xml:space="preserve">Cardiac output (at rest): </w:t>
      </w:r>
      <w:r>
        <w:t xml:space="preserve"> n/a, </w:t>
      </w:r>
      <w:r>
        <w:rPr>
          <w:b/>
        </w:rPr>
        <w:t xml:space="preserve">Cardiac index (at rest): </w:t>
      </w:r>
      <w:r>
        <w:t xml:space="preserve"> n/a, </w:t>
      </w:r>
      <w:r>
        <w:rPr>
          <w:b/>
        </w:rPr>
        <w:t xml:space="preserve">Stroke volume index (at rest): </w:t>
      </w:r>
      <w:r>
        <w:t xml:space="preserve"> n/a, </w:t>
      </w:r>
      <w:r>
        <w:rPr>
          <w:b/>
        </w:rPr>
        <w:t xml:space="preserve">Pulmonary artery pressure (laod) (syst/diast): </w:t>
      </w:r>
      <w:r>
        <w:t xml:space="preserve"> n/a, </w:t>
      </w:r>
      <w:r>
        <w:rPr>
          <w:b/>
        </w:rPr>
        <w:t xml:space="preserve">Pulmonary artery pressure (laod) (mean): </w:t>
      </w:r>
      <w:r>
        <w:t xml:space="preserve"> n/a, </w:t>
      </w:r>
      <w:r>
        <w:rPr>
          <w:b/>
        </w:rPr>
        <w:t xml:space="preserve">Pulmonary capillary wedge pressure (load): </w:t>
      </w:r>
      <w:r>
        <w:t xml:space="preserve"> n/a, </w:t>
      </w:r>
      <w:r>
        <w:rPr>
          <w:b/>
        </w:rPr>
        <w:t xml:space="preserve">Cardiac output (load): </w:t>
      </w:r>
      <w:r>
        <w:t xml:space="preserve"> n/a, </w:t>
      </w:r>
      <w:r>
        <w:rPr>
          <w:b/>
        </w:rPr>
        <w:t xml:space="preserve">Cardiac index (load): </w:t>
      </w:r>
      <w:r>
        <w:t xml:space="preserve"> n/a, </w:t>
      </w:r>
      <w:r>
        <w:rPr>
          <w:b/>
        </w:rPr>
        <w:t xml:space="preserve">Stroke volume index (load): </w:t>
      </w:r>
      <w:r>
        <w:t xml:space="preserve"> n/a, </w:t>
      </w:r>
      <w:r>
        <w:rPr>
          <w:b/>
        </w:rPr>
        <w:t xml:space="preserve">Aorta (at rest) (syst/diast): </w:t>
      </w:r>
      <w:r>
        <w:t xml:space="preserve"> 160/64 cmH2O, </w:t>
      </w:r>
      <w:r>
        <w:rPr>
          <w:b/>
        </w:rPr>
        <w:t xml:space="preserve">Aorta (at rest) mean: </w:t>
      </w:r>
      <w:r>
        <w:t xml:space="preserve"> 106 cmH2O, </w:t>
      </w:r>
      <w:r>
        <w:rPr>
          <w:b/>
        </w:rPr>
        <w:t xml:space="preserve">Left ventricular enddiastolic pressure: </w:t>
      </w:r>
      <w:r>
        <w:t xml:space="preserve"> 11 cmH2O, </w:t>
      </w:r>
      <w:r>
        <w:rPr>
          <w:b/>
        </w:rPr>
        <w:t xml:space="preserve">Left coronary artery stenoses (RIVA): </w:t>
      </w:r>
      <w:r>
        <w:t xml:space="preserve"> RIVA 70% proximal to ramus diagonalis_2, </w:t>
      </w:r>
      <w:r>
        <w:rPr>
          <w:b/>
        </w:rPr>
        <w:t xml:space="preserve">Left coronary artery stenoses (RCX): </w:t>
      </w:r>
      <w:r>
        <w:t xml:space="preserve"> No stenoses, </w:t>
      </w:r>
      <w:r>
        <w:rPr>
          <w:b/>
        </w:rPr>
        <w:t xml:space="preserve">Right coronary artery stenoses (RCA): </w:t>
      </w:r>
      <w:r>
        <w:t xml:space="preserve"> No stenoses, </w:t>
      </w:r>
      <w:r>
        <w:rPr>
          <w:b/>
        </w:rPr>
        <w:t xml:space="preserve">Echocardiography: </w:t>
      </w:r>
      <w:r>
        <w:t xml:space="preserve"> n/a, </w:t>
      </w:r>
    </w:p>
    <w:p>
      <w:pPr>
        <w:jc w:val="left"/>
      </w:pPr>
      <w:r>
        <w:rPr>
          <w:b/>
        </w:rPr>
        <w:t xml:space="preserve">Therapy: </w:t>
      </w:r>
    </w:p>
    <w:p>
      <w:pPr>
        <w:jc w:val="left"/>
      </w:pPr>
      <w:r>
        <w:t xml:space="preserve">, </w:t>
      </w:r>
      <w:r>
        <w:rPr>
          <w:b/>
        </w:rPr>
        <w:t xml:space="preserve">Infarction date: </w:t>
      </w:r>
      <w:r>
        <w:t xml:space="preserve"> 29-Sep-90, </w:t>
      </w:r>
      <w:r>
        <w:rPr>
          <w:b/>
        </w:rPr>
        <w:t xml:space="preserve">Admission date: </w:t>
      </w:r>
      <w:r>
        <w:t xml:space="preserve"> 29-Sep-90, </w:t>
      </w:r>
      <w:r>
        <w:rPr>
          <w:b/>
        </w:rPr>
        <w:t xml:space="preserve">Medication pre admission: </w:t>
      </w:r>
      <w:r>
        <w:t xml:space="preserve"> Isosorbit-Dinitrate Digoxin Glibenclamide, </w:t>
      </w:r>
      <w:r>
        <w:rPr>
          <w:b/>
        </w:rPr>
        <w:t xml:space="preserve">Start lysis therapy (hh.mm): </w:t>
      </w:r>
      <w:r>
        <w:t xml:space="preserve"> 1945, </w:t>
      </w:r>
      <w:r>
        <w:rPr>
          <w:b/>
        </w:rPr>
        <w:t xml:space="preserve">Lytic agent: </w:t>
      </w:r>
      <w:r>
        <w:t xml:space="preserve"> Gamma-TPA, </w:t>
      </w:r>
      <w:r>
        <w:rPr>
          <w:b/>
        </w:rPr>
        <w:t xml:space="preserve">Dosage (lytic agent): </w:t>
      </w:r>
      <w:r>
        <w:t xml:space="preserve"> 30 mg, </w:t>
      </w:r>
      <w:r>
        <w:rPr>
          <w:b/>
        </w:rPr>
        <w:t xml:space="preserve">Additional medication: </w:t>
      </w:r>
      <w:r>
        <w:t xml:space="preserve"> Heparin Isosorbit-Mononitrate ASA Diazepam, </w:t>
      </w:r>
      <w:r>
        <w:rPr>
          <w:b/>
        </w:rPr>
        <w:t xml:space="preserve">In hospital medication: </w:t>
      </w:r>
      <w:r>
        <w:t xml:space="preserve"> ASA Isosorbit-Mononitrate Ca-antagonist Amiloride+Chlorothiazide Glibenclamide Insulin, </w:t>
      </w:r>
      <w:r>
        <w:rPr>
          <w:b/>
        </w:rPr>
        <w:t xml:space="preserve">Medication after discharge: </w:t>
      </w:r>
      <w:r>
        <w:t xml:space="preserve"> ASA Isosorbit-Mononitrate Amiloride+Chlorothiazide Glibenclamide, </w:t>
      </w:r>
    </w:p>
    <w:p>
      <w:r>
        <w:br w:type="page"/>
      </w:r>
    </w:p>
    <w:p/>
    <w:p/>
    <w:p/>
    <w:p/>
    <w:p/>
    <w:p/>
    <w:p/>
    <w:p>
      <w:pPr>
        <w:pStyle w:val="Heading1"/>
        <w:jc w:val="center"/>
      </w:pPr>
      <w:r>
        <w:t>No_Late_Potentials</w:t>
      </w:r>
    </w:p>
    <w:p/>
    <w:p>
      <w:r>
        <w:br w:type="page"/>
      </w:r>
    </w:p>
    <w:sectPr w:rsidR="00FC693F" w:rsidRPr="0006063C" w:rsidSect="00034616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