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F330" w14:textId="77777777" w:rsidR="00EC12DE" w:rsidRPr="00EC12DE" w:rsidRDefault="004457DE" w:rsidP="004457DE">
      <w:pPr>
        <w:jc w:val="right"/>
        <w:rPr>
          <w:bCs/>
          <w:sz w:val="22"/>
          <w:szCs w:val="22"/>
        </w:rPr>
      </w:pPr>
      <w:r w:rsidRPr="00EC12DE">
        <w:rPr>
          <w:bCs/>
          <w:sz w:val="22"/>
          <w:szCs w:val="22"/>
        </w:rPr>
        <w:t>8.pielikums</w:t>
      </w:r>
    </w:p>
    <w:p w14:paraId="60ACDF2E" w14:textId="5CDCFC0A" w:rsidR="004457DE" w:rsidRDefault="00D16CE2" w:rsidP="004457DE">
      <w:pPr>
        <w:jc w:val="right"/>
      </w:pPr>
      <w:r w:rsidRPr="00EC12DE">
        <w:rPr>
          <w:bCs/>
          <w:sz w:val="22"/>
          <w:szCs w:val="22"/>
        </w:rPr>
        <w:t>N</w:t>
      </w:r>
      <w:r w:rsidR="004457DE" w:rsidRPr="00EC12DE">
        <w:rPr>
          <w:bCs/>
          <w:sz w:val="22"/>
          <w:szCs w:val="22"/>
        </w:rPr>
        <w:t>olikumam</w:t>
      </w:r>
    </w:p>
    <w:p w14:paraId="62FACA9D" w14:textId="5A5AE16C" w:rsidR="004457DE" w:rsidRDefault="00D16CE2" w:rsidP="004457DE">
      <w:pPr>
        <w:jc w:val="right"/>
      </w:pPr>
      <w:r>
        <w:t>ID Nr. B</w:t>
      </w:r>
      <w:r w:rsidR="00EC12DE">
        <w:t>T</w:t>
      </w:r>
      <w:r w:rsidR="004457DE" w:rsidRPr="007E66BC">
        <w:t xml:space="preserve"> </w:t>
      </w:r>
      <w:r w:rsidR="004457DE" w:rsidRPr="00D16CE2">
        <w:t>202</w:t>
      </w:r>
      <w:r w:rsidR="00ED7DFB">
        <w:t>5</w:t>
      </w:r>
      <w:r w:rsidRPr="00D16CE2">
        <w:t>/</w:t>
      </w:r>
      <w:r w:rsidR="00EC12DE">
        <w:t>1</w:t>
      </w:r>
      <w:r w:rsidR="005F36FA">
        <w:t>3</w:t>
      </w:r>
    </w:p>
    <w:p w14:paraId="47F4BFDE" w14:textId="77777777" w:rsidR="00EC12DE" w:rsidRPr="001D4E98" w:rsidRDefault="00EC12DE" w:rsidP="004457DE">
      <w:pPr>
        <w:jc w:val="right"/>
        <w:rPr>
          <w:highlight w:val="yellow"/>
        </w:rPr>
      </w:pPr>
    </w:p>
    <w:p w14:paraId="7616AA59" w14:textId="77777777" w:rsidR="00435ADC" w:rsidRDefault="00435ADC" w:rsidP="00435ADC">
      <w:pPr>
        <w:jc w:val="center"/>
        <w:rPr>
          <w:b/>
          <w:sz w:val="23"/>
          <w:szCs w:val="23"/>
        </w:rPr>
      </w:pPr>
      <w:r w:rsidRPr="00D71D97">
        <w:rPr>
          <w:b/>
          <w:sz w:val="23"/>
          <w:szCs w:val="23"/>
        </w:rPr>
        <w:t>LĪGUMS Nr. _______________ (</w:t>
      </w:r>
      <w:r w:rsidRPr="00D71D97">
        <w:rPr>
          <w:b/>
          <w:i/>
          <w:sz w:val="23"/>
          <w:szCs w:val="23"/>
        </w:rPr>
        <w:t>projekts</w:t>
      </w:r>
      <w:r w:rsidRPr="00D71D97">
        <w:rPr>
          <w:b/>
          <w:sz w:val="23"/>
          <w:szCs w:val="23"/>
        </w:rPr>
        <w:t>)</w:t>
      </w:r>
    </w:p>
    <w:p w14:paraId="5E9213E3" w14:textId="77777777" w:rsidR="00435ADC" w:rsidRDefault="00435ADC" w:rsidP="00435ADC">
      <w:pPr>
        <w:rPr>
          <w:sz w:val="23"/>
          <w:szCs w:val="23"/>
        </w:rPr>
      </w:pPr>
    </w:p>
    <w:p w14:paraId="2511D989" w14:textId="3026CD83" w:rsidR="00435ADC" w:rsidRPr="008D483A" w:rsidRDefault="002D5F7D" w:rsidP="00435ADC">
      <w:pPr>
        <w:rPr>
          <w:sz w:val="23"/>
          <w:szCs w:val="23"/>
        </w:rPr>
      </w:pPr>
      <w:r>
        <w:rPr>
          <w:sz w:val="23"/>
          <w:szCs w:val="23"/>
        </w:rPr>
        <w:t>Jūrmalā</w:t>
      </w:r>
      <w:r w:rsidR="00435ADC">
        <w:rPr>
          <w:sz w:val="23"/>
          <w:szCs w:val="23"/>
        </w:rPr>
        <w:t>,</w:t>
      </w:r>
      <w:r w:rsidR="00435ADC">
        <w:rPr>
          <w:sz w:val="23"/>
          <w:szCs w:val="23"/>
        </w:rPr>
        <w:tab/>
      </w:r>
      <w:r w:rsidR="00435ADC">
        <w:rPr>
          <w:sz w:val="23"/>
          <w:szCs w:val="23"/>
        </w:rPr>
        <w:tab/>
      </w:r>
      <w:r w:rsidR="00435ADC">
        <w:rPr>
          <w:sz w:val="23"/>
          <w:szCs w:val="23"/>
        </w:rPr>
        <w:tab/>
      </w:r>
      <w:r w:rsidR="00435ADC">
        <w:rPr>
          <w:sz w:val="23"/>
          <w:szCs w:val="23"/>
        </w:rPr>
        <w:tab/>
      </w:r>
      <w:r w:rsidR="00435ADC">
        <w:rPr>
          <w:sz w:val="23"/>
          <w:szCs w:val="23"/>
        </w:rPr>
        <w:tab/>
      </w:r>
      <w:r w:rsidR="00435ADC">
        <w:rPr>
          <w:sz w:val="23"/>
          <w:szCs w:val="23"/>
        </w:rPr>
        <w:tab/>
        <w:t>202</w:t>
      </w:r>
      <w:r w:rsidR="005F36FA">
        <w:rPr>
          <w:sz w:val="23"/>
          <w:szCs w:val="23"/>
        </w:rPr>
        <w:t>6</w:t>
      </w:r>
      <w:r w:rsidR="00435ADC">
        <w:rPr>
          <w:sz w:val="23"/>
          <w:szCs w:val="23"/>
        </w:rPr>
        <w:t>.gada ____._______________</w:t>
      </w:r>
    </w:p>
    <w:p w14:paraId="38D33017" w14:textId="77777777" w:rsidR="00435ADC" w:rsidRDefault="00435ADC" w:rsidP="00435ADC">
      <w:pPr>
        <w:widowControl w:val="0"/>
        <w:ind w:firstLine="567"/>
        <w:jc w:val="both"/>
        <w:rPr>
          <w:b/>
          <w:color w:val="000000"/>
          <w:lang w:eastAsia="lv-LV"/>
        </w:rPr>
      </w:pPr>
    </w:p>
    <w:p w14:paraId="18E8BB99" w14:textId="658E4C1F" w:rsidR="00435ADC" w:rsidRPr="008D483A" w:rsidRDefault="00435ADC" w:rsidP="00435ADC">
      <w:pPr>
        <w:widowControl w:val="0"/>
        <w:ind w:firstLine="567"/>
        <w:jc w:val="both"/>
        <w:rPr>
          <w:color w:val="000000"/>
          <w:sz w:val="23"/>
          <w:szCs w:val="23"/>
          <w:lang w:eastAsia="lv-LV"/>
        </w:rPr>
      </w:pPr>
      <w:r w:rsidRPr="008D483A">
        <w:rPr>
          <w:b/>
          <w:color w:val="000000"/>
          <w:sz w:val="23"/>
          <w:szCs w:val="23"/>
          <w:lang w:eastAsia="lv-LV"/>
        </w:rPr>
        <w:t xml:space="preserve">SIA </w:t>
      </w:r>
      <w:r w:rsidR="00EC12DE">
        <w:rPr>
          <w:b/>
          <w:color w:val="000000"/>
          <w:sz w:val="23"/>
          <w:szCs w:val="23"/>
          <w:lang w:eastAsia="lv-LV"/>
        </w:rPr>
        <w:t>“</w:t>
      </w:r>
      <w:r>
        <w:rPr>
          <w:b/>
          <w:color w:val="000000"/>
          <w:sz w:val="23"/>
          <w:szCs w:val="23"/>
          <w:lang w:eastAsia="lv-LV"/>
        </w:rPr>
        <w:t xml:space="preserve">Bulduru </w:t>
      </w:r>
      <w:r w:rsidR="00EC12DE">
        <w:rPr>
          <w:b/>
          <w:color w:val="000000"/>
          <w:sz w:val="23"/>
          <w:szCs w:val="23"/>
          <w:lang w:eastAsia="lv-LV"/>
        </w:rPr>
        <w:t>Tehnikums</w:t>
      </w:r>
      <w:r w:rsidRPr="008D483A">
        <w:rPr>
          <w:b/>
          <w:color w:val="000000"/>
          <w:sz w:val="23"/>
          <w:szCs w:val="23"/>
          <w:lang w:eastAsia="lv-LV"/>
        </w:rPr>
        <w:t>”</w:t>
      </w:r>
      <w:r w:rsidRPr="008D483A">
        <w:rPr>
          <w:color w:val="000000"/>
          <w:sz w:val="23"/>
          <w:szCs w:val="23"/>
          <w:lang w:eastAsia="lv-LV"/>
        </w:rPr>
        <w:t>,</w:t>
      </w:r>
      <w:r>
        <w:rPr>
          <w:color w:val="000000"/>
          <w:sz w:val="23"/>
          <w:szCs w:val="23"/>
          <w:lang w:eastAsia="lv-LV"/>
        </w:rPr>
        <w:t xml:space="preserve"> </w:t>
      </w:r>
      <w:proofErr w:type="spellStart"/>
      <w:r>
        <w:rPr>
          <w:color w:val="000000"/>
          <w:sz w:val="23"/>
          <w:szCs w:val="23"/>
          <w:lang w:eastAsia="lv-LV"/>
        </w:rPr>
        <w:t>reģ</w:t>
      </w:r>
      <w:proofErr w:type="spellEnd"/>
      <w:r>
        <w:rPr>
          <w:color w:val="000000"/>
          <w:sz w:val="23"/>
          <w:szCs w:val="23"/>
          <w:lang w:eastAsia="lv-LV"/>
        </w:rPr>
        <w:t xml:space="preserve">. Nr. </w:t>
      </w:r>
      <w:r w:rsidRPr="000C1A63">
        <w:t>4000348202</w:t>
      </w:r>
      <w:r w:rsidR="00EC12DE">
        <w:t>1</w:t>
      </w:r>
      <w:r>
        <w:t>,</w:t>
      </w:r>
      <w:r w:rsidRPr="008D483A">
        <w:rPr>
          <w:color w:val="000000"/>
          <w:sz w:val="23"/>
          <w:szCs w:val="23"/>
          <w:lang w:eastAsia="lv-LV"/>
        </w:rPr>
        <w:t xml:space="preserve"> tās valdes </w:t>
      </w:r>
      <w:r>
        <w:rPr>
          <w:color w:val="000000"/>
          <w:sz w:val="23"/>
          <w:szCs w:val="23"/>
          <w:lang w:eastAsia="lv-LV"/>
        </w:rPr>
        <w:t xml:space="preserve">locekļa Rafaela </w:t>
      </w:r>
      <w:proofErr w:type="spellStart"/>
      <w:r>
        <w:rPr>
          <w:color w:val="000000"/>
          <w:sz w:val="23"/>
          <w:szCs w:val="23"/>
          <w:lang w:eastAsia="lv-LV"/>
        </w:rPr>
        <w:t>Joffes</w:t>
      </w:r>
      <w:proofErr w:type="spellEnd"/>
      <w:r w:rsidRPr="008D483A">
        <w:rPr>
          <w:color w:val="000000"/>
          <w:sz w:val="23"/>
          <w:szCs w:val="23"/>
          <w:lang w:eastAsia="lv-LV"/>
        </w:rPr>
        <w:t xml:space="preserve"> personā, ku</w:t>
      </w:r>
      <w:r>
        <w:rPr>
          <w:color w:val="000000"/>
          <w:sz w:val="23"/>
          <w:szCs w:val="23"/>
          <w:lang w:eastAsia="lv-LV"/>
        </w:rPr>
        <w:t>rš rīkojas saskaņā ar statūtiem</w:t>
      </w:r>
      <w:r w:rsidRPr="008D483A">
        <w:rPr>
          <w:color w:val="000000"/>
          <w:sz w:val="23"/>
          <w:szCs w:val="23"/>
          <w:lang w:eastAsia="lv-LV"/>
        </w:rPr>
        <w:t xml:space="preserve">, turpmāk tekstā – </w:t>
      </w:r>
      <w:r>
        <w:rPr>
          <w:b/>
          <w:color w:val="000000"/>
          <w:sz w:val="23"/>
          <w:szCs w:val="23"/>
          <w:lang w:eastAsia="lv-LV"/>
        </w:rPr>
        <w:t>Lietotājs</w:t>
      </w:r>
      <w:r w:rsidRPr="008D483A">
        <w:rPr>
          <w:color w:val="000000"/>
          <w:sz w:val="23"/>
          <w:szCs w:val="23"/>
          <w:lang w:eastAsia="lv-LV"/>
        </w:rPr>
        <w:t>, no vienas puses, un</w:t>
      </w:r>
    </w:p>
    <w:p w14:paraId="33719CDF" w14:textId="77777777" w:rsidR="00435ADC" w:rsidRDefault="00435ADC" w:rsidP="00435ADC">
      <w:pPr>
        <w:widowControl w:val="0"/>
        <w:ind w:firstLine="567"/>
        <w:jc w:val="both"/>
        <w:rPr>
          <w:color w:val="000000"/>
          <w:sz w:val="23"/>
          <w:szCs w:val="23"/>
          <w:lang w:eastAsia="lv-LV"/>
        </w:rPr>
      </w:pPr>
      <w:r w:rsidRPr="008D483A">
        <w:rPr>
          <w:b/>
          <w:color w:val="000000"/>
          <w:sz w:val="23"/>
          <w:szCs w:val="23"/>
          <w:lang w:eastAsia="lv-LV"/>
        </w:rPr>
        <w:t>____________________</w:t>
      </w:r>
      <w:r w:rsidRPr="008D483A">
        <w:rPr>
          <w:color w:val="000000"/>
          <w:sz w:val="23"/>
          <w:szCs w:val="23"/>
          <w:lang w:eastAsia="lv-LV"/>
        </w:rPr>
        <w:t>,</w:t>
      </w:r>
      <w:r>
        <w:rPr>
          <w:color w:val="000000"/>
          <w:sz w:val="23"/>
          <w:szCs w:val="23"/>
          <w:lang w:eastAsia="lv-LV"/>
        </w:rPr>
        <w:t xml:space="preserve"> </w:t>
      </w:r>
      <w:proofErr w:type="spellStart"/>
      <w:r>
        <w:rPr>
          <w:color w:val="000000"/>
          <w:sz w:val="23"/>
          <w:szCs w:val="23"/>
          <w:lang w:eastAsia="lv-LV"/>
        </w:rPr>
        <w:t>reģ</w:t>
      </w:r>
      <w:proofErr w:type="spellEnd"/>
      <w:r>
        <w:rPr>
          <w:color w:val="000000"/>
          <w:sz w:val="23"/>
          <w:szCs w:val="23"/>
          <w:lang w:eastAsia="lv-LV"/>
        </w:rPr>
        <w:t>. Nr. __________,</w:t>
      </w:r>
      <w:r w:rsidRPr="008D483A">
        <w:rPr>
          <w:color w:val="000000"/>
          <w:sz w:val="23"/>
          <w:szCs w:val="23"/>
          <w:lang w:eastAsia="lv-LV"/>
        </w:rPr>
        <w:t xml:space="preserve"> tās _____________ personā, turpmāk tekstā – </w:t>
      </w:r>
      <w:r>
        <w:rPr>
          <w:b/>
          <w:color w:val="000000"/>
          <w:sz w:val="23"/>
          <w:szCs w:val="23"/>
          <w:lang w:eastAsia="lv-LV"/>
        </w:rPr>
        <w:t>Tirgotājs</w:t>
      </w:r>
      <w:r w:rsidRPr="008D483A">
        <w:rPr>
          <w:color w:val="000000"/>
          <w:sz w:val="23"/>
          <w:szCs w:val="23"/>
          <w:lang w:eastAsia="lv-LV"/>
        </w:rPr>
        <w:t xml:space="preserve">, no otras puses, </w:t>
      </w:r>
    </w:p>
    <w:p w14:paraId="289BEB02" w14:textId="7054E9AD" w:rsidR="00435ADC" w:rsidRDefault="00435ADC" w:rsidP="00435ADC">
      <w:pPr>
        <w:widowControl w:val="0"/>
        <w:ind w:firstLine="567"/>
        <w:jc w:val="both"/>
        <w:rPr>
          <w:color w:val="000000"/>
          <w:sz w:val="23"/>
          <w:szCs w:val="23"/>
          <w:lang w:eastAsia="lv-LV"/>
        </w:rPr>
      </w:pPr>
      <w:r w:rsidRPr="008D483A">
        <w:rPr>
          <w:color w:val="000000"/>
          <w:sz w:val="23"/>
          <w:szCs w:val="23"/>
          <w:shd w:val="clear" w:color="auto" w:fill="FFFFFF"/>
          <w:lang w:eastAsia="lv-LV"/>
        </w:rPr>
        <w:t xml:space="preserve">kopā </w:t>
      </w:r>
      <w:r>
        <w:rPr>
          <w:color w:val="000000"/>
          <w:sz w:val="23"/>
          <w:szCs w:val="23"/>
          <w:shd w:val="clear" w:color="auto" w:fill="FFFFFF"/>
          <w:lang w:eastAsia="lv-LV"/>
        </w:rPr>
        <w:t>Lietotājs un Tirgotājs</w:t>
      </w:r>
      <w:r w:rsidRPr="008D483A">
        <w:rPr>
          <w:color w:val="000000"/>
          <w:sz w:val="23"/>
          <w:szCs w:val="23"/>
          <w:shd w:val="clear" w:color="auto" w:fill="FFFFFF"/>
          <w:lang w:eastAsia="lv-LV"/>
        </w:rPr>
        <w:t xml:space="preserve">, turpmāk - Puses, atsevišķi </w:t>
      </w:r>
      <w:r>
        <w:rPr>
          <w:color w:val="000000"/>
          <w:sz w:val="23"/>
          <w:szCs w:val="23"/>
          <w:shd w:val="clear" w:color="auto" w:fill="FFFFFF"/>
          <w:lang w:eastAsia="lv-LV"/>
        </w:rPr>
        <w:t>–</w:t>
      </w:r>
      <w:r w:rsidRPr="008D483A">
        <w:rPr>
          <w:color w:val="000000"/>
          <w:sz w:val="23"/>
          <w:szCs w:val="23"/>
          <w:shd w:val="clear" w:color="auto" w:fill="FFFFFF"/>
          <w:lang w:eastAsia="lv-LV"/>
        </w:rPr>
        <w:t xml:space="preserve"> Puse</w:t>
      </w:r>
      <w:r w:rsidRPr="008D483A">
        <w:rPr>
          <w:color w:val="000000"/>
          <w:sz w:val="23"/>
          <w:szCs w:val="23"/>
          <w:lang w:eastAsia="lv-LV"/>
        </w:rPr>
        <w:t>, pamatojoties uz SIA „</w:t>
      </w:r>
      <w:r>
        <w:rPr>
          <w:color w:val="000000"/>
          <w:sz w:val="23"/>
          <w:szCs w:val="23"/>
          <w:lang w:eastAsia="lv-LV"/>
        </w:rPr>
        <w:t xml:space="preserve">Bulduru </w:t>
      </w:r>
      <w:r w:rsidR="00EC12DE">
        <w:rPr>
          <w:color w:val="000000"/>
          <w:sz w:val="23"/>
          <w:szCs w:val="23"/>
          <w:lang w:eastAsia="lv-LV"/>
        </w:rPr>
        <w:t>Tehnikuma</w:t>
      </w:r>
      <w:r w:rsidRPr="008D483A">
        <w:rPr>
          <w:color w:val="000000"/>
          <w:sz w:val="23"/>
          <w:szCs w:val="23"/>
          <w:lang w:eastAsia="lv-LV"/>
        </w:rPr>
        <w:t xml:space="preserve">” rīkotā iepirkuma </w:t>
      </w:r>
      <w:r w:rsidR="00EC12DE">
        <w:rPr>
          <w:b/>
          <w:bCs/>
          <w:color w:val="000000"/>
          <w:sz w:val="23"/>
          <w:szCs w:val="23"/>
          <w:lang w:eastAsia="lv-LV"/>
        </w:rPr>
        <w:t>“</w:t>
      </w:r>
      <w:r w:rsidRPr="00D16CE2">
        <w:rPr>
          <w:b/>
          <w:bCs/>
          <w:color w:val="000000"/>
          <w:sz w:val="23"/>
          <w:szCs w:val="23"/>
          <w:lang w:eastAsia="lv-LV"/>
        </w:rPr>
        <w:t xml:space="preserve">Elektrības iegāde SIA “Bulduru </w:t>
      </w:r>
      <w:r w:rsidR="00EC12DE">
        <w:rPr>
          <w:b/>
          <w:bCs/>
          <w:color w:val="000000"/>
          <w:sz w:val="23"/>
          <w:szCs w:val="23"/>
          <w:lang w:eastAsia="lv-LV"/>
        </w:rPr>
        <w:t>Tehnikuma</w:t>
      </w:r>
      <w:r w:rsidRPr="00D16CE2">
        <w:rPr>
          <w:b/>
          <w:bCs/>
          <w:color w:val="000000"/>
          <w:sz w:val="23"/>
          <w:szCs w:val="23"/>
          <w:lang w:eastAsia="lv-LV"/>
        </w:rPr>
        <w:t>” vajadzībām”</w:t>
      </w:r>
      <w:r w:rsidRPr="00D16CE2">
        <w:rPr>
          <w:color w:val="000000"/>
          <w:sz w:val="23"/>
          <w:szCs w:val="23"/>
          <w:lang w:eastAsia="lv-LV"/>
        </w:rPr>
        <w:t>, ID Nr.</w:t>
      </w:r>
      <w:r w:rsidR="00D16CE2" w:rsidRPr="00D16CE2">
        <w:rPr>
          <w:color w:val="000000"/>
          <w:sz w:val="23"/>
          <w:szCs w:val="23"/>
          <w:lang w:eastAsia="lv-LV"/>
        </w:rPr>
        <w:t xml:space="preserve"> </w:t>
      </w:r>
      <w:r w:rsidRPr="00D16CE2">
        <w:rPr>
          <w:color w:val="000000"/>
          <w:sz w:val="23"/>
          <w:szCs w:val="23"/>
          <w:lang w:eastAsia="lv-LV"/>
        </w:rPr>
        <w:t>B</w:t>
      </w:r>
      <w:r w:rsidR="00EC12DE">
        <w:rPr>
          <w:color w:val="000000"/>
          <w:sz w:val="23"/>
          <w:szCs w:val="23"/>
          <w:lang w:eastAsia="lv-LV"/>
        </w:rPr>
        <w:t>T</w:t>
      </w:r>
      <w:r w:rsidRPr="00D16CE2">
        <w:rPr>
          <w:color w:val="000000"/>
          <w:sz w:val="23"/>
          <w:szCs w:val="23"/>
          <w:lang w:eastAsia="lv-LV"/>
        </w:rPr>
        <w:t xml:space="preserve"> 202</w:t>
      </w:r>
      <w:r w:rsidR="00ED7DFB">
        <w:rPr>
          <w:color w:val="000000"/>
          <w:sz w:val="23"/>
          <w:szCs w:val="23"/>
          <w:lang w:eastAsia="lv-LV"/>
        </w:rPr>
        <w:t>5</w:t>
      </w:r>
      <w:r w:rsidR="00D16CE2" w:rsidRPr="00D16CE2">
        <w:rPr>
          <w:color w:val="000000"/>
          <w:sz w:val="23"/>
          <w:szCs w:val="23"/>
          <w:lang w:eastAsia="lv-LV"/>
        </w:rPr>
        <w:t>/</w:t>
      </w:r>
      <w:r w:rsidR="00EC12DE">
        <w:rPr>
          <w:color w:val="000000"/>
          <w:sz w:val="23"/>
          <w:szCs w:val="23"/>
          <w:lang w:eastAsia="lv-LV"/>
        </w:rPr>
        <w:t>1</w:t>
      </w:r>
      <w:r w:rsidR="005F36FA">
        <w:rPr>
          <w:color w:val="000000"/>
          <w:sz w:val="23"/>
          <w:szCs w:val="23"/>
          <w:lang w:eastAsia="lv-LV"/>
        </w:rPr>
        <w:t>3</w:t>
      </w:r>
      <w:r w:rsidRPr="00D16CE2">
        <w:rPr>
          <w:color w:val="000000"/>
          <w:sz w:val="23"/>
          <w:szCs w:val="23"/>
          <w:lang w:eastAsia="lv-LV"/>
        </w:rPr>
        <w:t xml:space="preserve"> rezultātiem</w:t>
      </w:r>
      <w:r w:rsidRPr="008D483A">
        <w:rPr>
          <w:color w:val="000000"/>
          <w:sz w:val="23"/>
          <w:szCs w:val="23"/>
          <w:lang w:eastAsia="lv-LV"/>
        </w:rPr>
        <w:t xml:space="preserve">, bez viltus, maldības un spaidiem noslēdz šādu līgumu (turpmāk tekstā – </w:t>
      </w:r>
      <w:smartTag w:uri="schemas-tilde-lv/tildestengine" w:element="veidnes">
        <w:smartTagPr>
          <w:attr w:name="text" w:val="līgums"/>
          <w:attr w:name="baseform" w:val="līgums"/>
          <w:attr w:name="id" w:val="-1"/>
        </w:smartTagPr>
        <w:r w:rsidRPr="008D483A">
          <w:rPr>
            <w:color w:val="000000"/>
            <w:sz w:val="23"/>
            <w:szCs w:val="23"/>
            <w:lang w:eastAsia="lv-LV"/>
          </w:rPr>
          <w:t>Līgums</w:t>
        </w:r>
      </w:smartTag>
      <w:r w:rsidRPr="008D483A">
        <w:rPr>
          <w:color w:val="000000"/>
          <w:sz w:val="23"/>
          <w:szCs w:val="23"/>
          <w:lang w:eastAsia="lv-LV"/>
        </w:rPr>
        <w:t>):</w:t>
      </w:r>
    </w:p>
    <w:p w14:paraId="009376F5" w14:textId="77777777" w:rsidR="00435ADC" w:rsidRPr="008D483A" w:rsidRDefault="00435ADC" w:rsidP="00435ADC">
      <w:pPr>
        <w:widowControl w:val="0"/>
        <w:ind w:firstLine="567"/>
        <w:jc w:val="both"/>
        <w:rPr>
          <w:color w:val="000000"/>
          <w:sz w:val="23"/>
          <w:szCs w:val="23"/>
          <w:lang w:eastAsia="lv-LV"/>
        </w:rPr>
      </w:pPr>
    </w:p>
    <w:p w14:paraId="34475691" w14:textId="77777777" w:rsidR="00435ADC" w:rsidRPr="008D483A" w:rsidRDefault="00435ADC" w:rsidP="00435ADC">
      <w:pPr>
        <w:contextualSpacing/>
        <w:jc w:val="center"/>
        <w:rPr>
          <w:rFonts w:eastAsia="Calibri"/>
          <w:b/>
        </w:rPr>
      </w:pPr>
      <w:r>
        <w:rPr>
          <w:rFonts w:eastAsia="Calibri"/>
          <w:b/>
        </w:rPr>
        <w:t xml:space="preserve">1. </w:t>
      </w:r>
      <w:r w:rsidRPr="008D483A">
        <w:rPr>
          <w:rFonts w:eastAsia="Calibri"/>
          <w:b/>
        </w:rPr>
        <w:t>LĪGUMA PRIEKŠMETS</w:t>
      </w:r>
    </w:p>
    <w:p w14:paraId="7023AAF7" w14:textId="77777777" w:rsidR="005F36FA" w:rsidRPr="005F36FA" w:rsidRDefault="005F36FA" w:rsidP="00531C42">
      <w:pPr>
        <w:widowControl w:val="0"/>
        <w:numPr>
          <w:ilvl w:val="1"/>
          <w:numId w:val="2"/>
        </w:numPr>
        <w:tabs>
          <w:tab w:val="left" w:pos="480"/>
        </w:tabs>
        <w:suppressAutoHyphens/>
        <w:overflowPunct w:val="0"/>
        <w:autoSpaceDE w:val="0"/>
        <w:ind w:left="567" w:hanging="567"/>
        <w:jc w:val="both"/>
        <w:rPr>
          <w:b/>
        </w:rPr>
      </w:pPr>
      <w:r w:rsidRPr="005F36FA">
        <w:rPr>
          <w:rFonts w:eastAsia="Calibri"/>
          <w:sz w:val="23"/>
          <w:szCs w:val="23"/>
          <w:lang w:eastAsia="lv-LV"/>
        </w:rPr>
        <w:t>Tirgotājs pārdod un piegādā, bet Lietotājs pērk elektroenerģiju (turpmāk – Elektroenerģija) Lietotāja objektiem saskaņā ar Tehnisko specifikāciju (1. pielikums).</w:t>
      </w:r>
    </w:p>
    <w:p w14:paraId="039751FB" w14:textId="77777777" w:rsidR="005F36FA" w:rsidRPr="005F36FA" w:rsidRDefault="005F36FA" w:rsidP="00531C42">
      <w:pPr>
        <w:widowControl w:val="0"/>
        <w:numPr>
          <w:ilvl w:val="1"/>
          <w:numId w:val="2"/>
        </w:numPr>
        <w:tabs>
          <w:tab w:val="left" w:pos="480"/>
        </w:tabs>
        <w:suppressAutoHyphens/>
        <w:overflowPunct w:val="0"/>
        <w:autoSpaceDE w:val="0"/>
        <w:ind w:left="567" w:hanging="567"/>
        <w:jc w:val="both"/>
        <w:rPr>
          <w:b/>
        </w:rPr>
      </w:pPr>
      <w:r w:rsidRPr="005F36FA">
        <w:rPr>
          <w:rFonts w:eastAsia="Calibri"/>
          <w:sz w:val="23"/>
          <w:szCs w:val="23"/>
          <w:lang w:eastAsia="lv-LV"/>
        </w:rPr>
        <w:t>Pakalpojums ietver elektroenerģijas tirdzniecību, balansēšanas pakalpojuma nodrošināšanu un norēķinu administrēšanu. Pakalpojums neietver pārvades un sadales sistēmas pakalpojumus kā Tirgotāja paša sniegtu servisu, taču ietver to pārrēķināšanu Lietotājam.</w:t>
      </w:r>
    </w:p>
    <w:p w14:paraId="4EE69FBE" w14:textId="179CFC82" w:rsidR="00D45DBF" w:rsidRPr="001D4E98" w:rsidRDefault="005F36FA" w:rsidP="00531C42">
      <w:pPr>
        <w:widowControl w:val="0"/>
        <w:numPr>
          <w:ilvl w:val="1"/>
          <w:numId w:val="2"/>
        </w:numPr>
        <w:tabs>
          <w:tab w:val="left" w:pos="480"/>
        </w:tabs>
        <w:suppressAutoHyphens/>
        <w:overflowPunct w:val="0"/>
        <w:autoSpaceDE w:val="0"/>
        <w:ind w:left="567" w:hanging="567"/>
        <w:jc w:val="both"/>
        <w:rPr>
          <w:b/>
        </w:rPr>
      </w:pPr>
      <w:r w:rsidRPr="005F36FA">
        <w:rPr>
          <w:rFonts w:eastAsia="Calibri"/>
          <w:sz w:val="23"/>
          <w:szCs w:val="23"/>
          <w:lang w:eastAsia="lv-LV"/>
        </w:rPr>
        <w:t xml:space="preserve">Lietotājs ir tiesīgs iepirkt tādu Elektroenerģijas daudzumu, kāds nepieciešams tā darbības nodrošināšanai. Tehniskajā specifikācijā norādītais apjoms (700 </w:t>
      </w:r>
      <w:proofErr w:type="spellStart"/>
      <w:r w:rsidRPr="005F36FA">
        <w:rPr>
          <w:rFonts w:eastAsia="Calibri"/>
          <w:sz w:val="23"/>
          <w:szCs w:val="23"/>
          <w:lang w:eastAsia="lv-LV"/>
        </w:rPr>
        <w:t>MWh</w:t>
      </w:r>
      <w:proofErr w:type="spellEnd"/>
      <w:r w:rsidRPr="005F36FA">
        <w:rPr>
          <w:rFonts w:eastAsia="Calibri"/>
          <w:sz w:val="23"/>
          <w:szCs w:val="23"/>
          <w:lang w:eastAsia="lv-LV"/>
        </w:rPr>
        <w:t>) ir prognozējams, un tā izmaiņas neuzliek Lietotājam papildu finansiālas saistības vai soda naudas.</w:t>
      </w:r>
      <w:r w:rsidR="0033675B">
        <w:rPr>
          <w:rFonts w:eastAsia="Calibri"/>
          <w:sz w:val="23"/>
          <w:szCs w:val="23"/>
          <w:lang w:eastAsia="lv-LV"/>
        </w:rPr>
        <w:t xml:space="preserve"> </w:t>
      </w:r>
      <w:r w:rsidR="00D45DBF" w:rsidRPr="001D4E98">
        <w:rPr>
          <w:i/>
        </w:rPr>
        <w:t>Līguma</w:t>
      </w:r>
      <w:r w:rsidR="00D45DBF" w:rsidRPr="001D4E98">
        <w:t xml:space="preserve"> pielikumā Nr.___ norādītie elektroenerģijas apjomi ir uzskatāmi par prognozējamiem apjomiem </w:t>
      </w:r>
      <w:r w:rsidR="00D45DBF" w:rsidRPr="001D4E98">
        <w:rPr>
          <w:i/>
        </w:rPr>
        <w:t>Līguma</w:t>
      </w:r>
      <w:r w:rsidR="00D45DBF" w:rsidRPr="001D4E98">
        <w:t xml:space="preserve"> darbības termiņā. </w:t>
      </w:r>
      <w:r w:rsidR="00104D01" w:rsidRPr="001D4E98">
        <w:rPr>
          <w:i/>
        </w:rPr>
        <w:t>Lietotājs</w:t>
      </w:r>
      <w:r w:rsidR="00D45DBF" w:rsidRPr="001D4E98">
        <w:t xml:space="preserve"> ir tiesīgs iepirkt tādu elektroenerģijas daudzumu, kāds nepieciešams tā darbības nodrošināšanai, un samazināt vai palielināt </w:t>
      </w:r>
      <w:r w:rsidR="00104D01" w:rsidRPr="001D4E98">
        <w:rPr>
          <w:i/>
        </w:rPr>
        <w:t>Lietotāj</w:t>
      </w:r>
      <w:r w:rsidR="00D45DBF" w:rsidRPr="001D4E98">
        <w:rPr>
          <w:i/>
        </w:rPr>
        <w:t>a</w:t>
      </w:r>
      <w:r w:rsidR="00D45DBF" w:rsidRPr="001D4E98">
        <w:t xml:space="preserve"> specifikācijā norādīto elektroenerģijas iepirkuma apjomu. </w:t>
      </w:r>
    </w:p>
    <w:p w14:paraId="71686140" w14:textId="34621D5D" w:rsidR="00D45DBF" w:rsidRPr="00EC12DE" w:rsidRDefault="00104D01" w:rsidP="00EC12DE">
      <w:pPr>
        <w:widowControl w:val="0"/>
        <w:numPr>
          <w:ilvl w:val="1"/>
          <w:numId w:val="2"/>
        </w:numPr>
        <w:tabs>
          <w:tab w:val="left" w:pos="480"/>
        </w:tabs>
        <w:suppressAutoHyphens/>
        <w:overflowPunct w:val="0"/>
        <w:autoSpaceDE w:val="0"/>
        <w:ind w:hanging="644"/>
        <w:jc w:val="both"/>
        <w:rPr>
          <w:b/>
        </w:rPr>
      </w:pPr>
      <w:r w:rsidRPr="001D4E98">
        <w:rPr>
          <w:i/>
        </w:rPr>
        <w:t>Lietotāj</w:t>
      </w:r>
      <w:r w:rsidR="00D45DBF" w:rsidRPr="001D4E98">
        <w:rPr>
          <w:i/>
        </w:rPr>
        <w:t>am</w:t>
      </w:r>
      <w:r w:rsidR="00D45DBF" w:rsidRPr="001D4E98">
        <w:t xml:space="preserve"> ir tiesības samazināt </w:t>
      </w:r>
      <w:r w:rsidR="00D45DBF" w:rsidRPr="001D4E98">
        <w:rPr>
          <w:i/>
        </w:rPr>
        <w:t>Līguma</w:t>
      </w:r>
      <w:r w:rsidR="00D45DBF" w:rsidRPr="001D4E98">
        <w:t xml:space="preserve"> pielikumā minēto </w:t>
      </w:r>
      <w:r w:rsidR="001D4E98" w:rsidRPr="001D4E98">
        <w:t>elektroenerģijas</w:t>
      </w:r>
      <w:r w:rsidR="00D45DBF" w:rsidRPr="001D4E98">
        <w:t xml:space="preserve"> apjomu (daudzumu) un </w:t>
      </w:r>
      <w:r w:rsidRPr="001D4E98">
        <w:rPr>
          <w:i/>
        </w:rPr>
        <w:t>Tirgotājam</w:t>
      </w:r>
      <w:r w:rsidR="00D45DBF" w:rsidRPr="001D4E98">
        <w:t xml:space="preserve"> nav tiesību pieprasīt, lai </w:t>
      </w:r>
      <w:r w:rsidRPr="001D4E98">
        <w:rPr>
          <w:i/>
        </w:rPr>
        <w:t>Lietotājs</w:t>
      </w:r>
      <w:r w:rsidR="00D45DBF" w:rsidRPr="001D4E98">
        <w:rPr>
          <w:i/>
        </w:rPr>
        <w:t xml:space="preserve"> Līguma</w:t>
      </w:r>
      <w:r w:rsidR="00D45DBF" w:rsidRPr="001D4E98">
        <w:t xml:space="preserve"> darbības laikā nopirktu un apmaksātu elektroenerģiju </w:t>
      </w:r>
      <w:r w:rsidR="00D45DBF" w:rsidRPr="001D4E98">
        <w:rPr>
          <w:i/>
        </w:rPr>
        <w:t>Līguma</w:t>
      </w:r>
      <w:r w:rsidR="00D45DBF" w:rsidRPr="001D4E98">
        <w:t xml:space="preserve"> pielikumā noteiktajā piegādes apjomā (daudzumā). </w:t>
      </w:r>
    </w:p>
    <w:p w14:paraId="4C67C22C" w14:textId="77777777" w:rsidR="00435ADC" w:rsidRPr="008D483A" w:rsidRDefault="00435ADC" w:rsidP="00435ADC">
      <w:pPr>
        <w:pStyle w:val="ListParagraph"/>
        <w:spacing w:after="0" w:line="240" w:lineRule="auto"/>
        <w:ind w:left="567"/>
        <w:jc w:val="both"/>
        <w:rPr>
          <w:rFonts w:ascii="Times New Roman" w:eastAsia="Calibri" w:hAnsi="Times New Roman"/>
          <w:sz w:val="23"/>
          <w:szCs w:val="23"/>
        </w:rPr>
      </w:pPr>
    </w:p>
    <w:p w14:paraId="4390E2FB" w14:textId="77777777" w:rsidR="00435ADC" w:rsidRPr="008D483A" w:rsidRDefault="00435ADC" w:rsidP="00435ADC">
      <w:pPr>
        <w:numPr>
          <w:ilvl w:val="0"/>
          <w:numId w:val="2"/>
        </w:numPr>
        <w:tabs>
          <w:tab w:val="left" w:pos="567"/>
        </w:tabs>
        <w:ind w:left="0" w:firstLine="0"/>
        <w:jc w:val="center"/>
        <w:outlineLvl w:val="0"/>
        <w:rPr>
          <w:b/>
          <w:color w:val="000000"/>
          <w:sz w:val="23"/>
          <w:szCs w:val="23"/>
        </w:rPr>
      </w:pPr>
      <w:r w:rsidRPr="008D483A">
        <w:rPr>
          <w:b/>
          <w:color w:val="000000"/>
          <w:sz w:val="23"/>
          <w:szCs w:val="23"/>
        </w:rPr>
        <w:t xml:space="preserve">LĪGUMA </w:t>
      </w:r>
      <w:r>
        <w:rPr>
          <w:b/>
          <w:color w:val="000000"/>
          <w:sz w:val="23"/>
          <w:szCs w:val="23"/>
        </w:rPr>
        <w:t xml:space="preserve">KOPĒJĀ </w:t>
      </w:r>
      <w:r w:rsidRPr="008D483A">
        <w:rPr>
          <w:b/>
          <w:color w:val="000000"/>
          <w:sz w:val="23"/>
          <w:szCs w:val="23"/>
        </w:rPr>
        <w:t>SUMMA UN NORĒĶINU KĀRTĪBA</w:t>
      </w:r>
    </w:p>
    <w:p w14:paraId="03529753" w14:textId="77777777" w:rsidR="005F36FA" w:rsidRDefault="005F36FA" w:rsidP="00435ADC">
      <w:pPr>
        <w:numPr>
          <w:ilvl w:val="1"/>
          <w:numId w:val="2"/>
        </w:numPr>
        <w:ind w:left="567" w:hanging="567"/>
        <w:jc w:val="both"/>
        <w:outlineLvl w:val="0"/>
        <w:rPr>
          <w:rFonts w:eastAsia="Calibri"/>
          <w:sz w:val="23"/>
          <w:szCs w:val="23"/>
        </w:rPr>
      </w:pPr>
      <w:r w:rsidRPr="005F36FA">
        <w:rPr>
          <w:rFonts w:eastAsia="Calibri"/>
          <w:sz w:val="23"/>
          <w:szCs w:val="23"/>
        </w:rPr>
        <w:t xml:space="preserve">Elektroenerģijas cena ir fiksēta visā Līguma darbības laikā: </w:t>
      </w:r>
      <w:r w:rsidRPr="005F36FA">
        <w:rPr>
          <w:rFonts w:eastAsia="Calibri"/>
          <w:b/>
          <w:bCs/>
          <w:sz w:val="23"/>
          <w:szCs w:val="23"/>
        </w:rPr>
        <w:t>_______ EUR/</w:t>
      </w:r>
      <w:proofErr w:type="spellStart"/>
      <w:r w:rsidRPr="005F36FA">
        <w:rPr>
          <w:rFonts w:eastAsia="Calibri"/>
          <w:b/>
          <w:bCs/>
          <w:sz w:val="23"/>
          <w:szCs w:val="23"/>
        </w:rPr>
        <w:t>kWh</w:t>
      </w:r>
      <w:proofErr w:type="spellEnd"/>
      <w:r w:rsidRPr="005F36FA">
        <w:rPr>
          <w:rFonts w:eastAsia="Calibri"/>
          <w:sz w:val="23"/>
          <w:szCs w:val="23"/>
        </w:rPr>
        <w:t xml:space="preserve"> (bez PVN).</w:t>
      </w:r>
    </w:p>
    <w:p w14:paraId="5B3EAAD0" w14:textId="77777777" w:rsidR="005F36FA" w:rsidRDefault="005F36FA" w:rsidP="00435ADC">
      <w:pPr>
        <w:numPr>
          <w:ilvl w:val="1"/>
          <w:numId w:val="2"/>
        </w:numPr>
        <w:ind w:left="567" w:hanging="567"/>
        <w:jc w:val="both"/>
        <w:outlineLvl w:val="0"/>
        <w:rPr>
          <w:rFonts w:eastAsia="Calibri"/>
          <w:sz w:val="23"/>
          <w:szCs w:val="23"/>
        </w:rPr>
      </w:pPr>
      <w:r w:rsidRPr="005F36FA">
        <w:rPr>
          <w:rFonts w:eastAsia="Calibri"/>
          <w:b/>
          <w:bCs/>
          <w:sz w:val="23"/>
          <w:szCs w:val="23"/>
        </w:rPr>
        <w:t>Cenā ir iekļautas:</w:t>
      </w:r>
      <w:r w:rsidRPr="005F36FA">
        <w:rPr>
          <w:rFonts w:eastAsia="Calibri"/>
          <w:sz w:val="23"/>
          <w:szCs w:val="23"/>
        </w:rPr>
        <w:t xml:space="preserve"> visas izmaksas, kas saistītas ar Elektroenerģijas tirdzniecību, balansēšanu un administrēšanu</w:t>
      </w:r>
      <w:r>
        <w:rPr>
          <w:rFonts w:eastAsia="Calibri"/>
          <w:sz w:val="23"/>
          <w:szCs w:val="23"/>
        </w:rPr>
        <w:t>.</w:t>
      </w:r>
    </w:p>
    <w:p w14:paraId="7A9AE7EC" w14:textId="77777777" w:rsidR="005F36FA" w:rsidRDefault="005F36FA" w:rsidP="00435ADC">
      <w:pPr>
        <w:numPr>
          <w:ilvl w:val="1"/>
          <w:numId w:val="2"/>
        </w:numPr>
        <w:ind w:left="567" w:hanging="567"/>
        <w:jc w:val="both"/>
        <w:outlineLvl w:val="0"/>
        <w:rPr>
          <w:rFonts w:eastAsia="Calibri"/>
          <w:sz w:val="23"/>
          <w:szCs w:val="23"/>
        </w:rPr>
      </w:pPr>
      <w:r w:rsidRPr="005F36FA">
        <w:rPr>
          <w:rFonts w:eastAsia="Calibri"/>
          <w:b/>
          <w:bCs/>
          <w:sz w:val="23"/>
          <w:szCs w:val="23"/>
        </w:rPr>
        <w:t>Cenā nav iekļauti:</w:t>
      </w:r>
      <w:r w:rsidRPr="005F36FA">
        <w:rPr>
          <w:rFonts w:eastAsia="Calibri"/>
          <w:sz w:val="23"/>
          <w:szCs w:val="23"/>
        </w:rPr>
        <w:t xml:space="preserve"> sistēmas pakalpojumu tarifi (pārvade un sadale) un elektroenerģijas nodoklis, ko Lietotājs apmaksā papildus saskaņā ar normatīvajiem aktiem.</w:t>
      </w:r>
    </w:p>
    <w:p w14:paraId="2B4CEFA5" w14:textId="77777777" w:rsidR="005F36FA" w:rsidRDefault="005F36FA" w:rsidP="00435ADC">
      <w:pPr>
        <w:numPr>
          <w:ilvl w:val="1"/>
          <w:numId w:val="2"/>
        </w:numPr>
        <w:ind w:left="567" w:hanging="567"/>
        <w:jc w:val="both"/>
        <w:outlineLvl w:val="0"/>
        <w:rPr>
          <w:rFonts w:eastAsia="Calibri"/>
          <w:sz w:val="23"/>
          <w:szCs w:val="23"/>
        </w:rPr>
      </w:pPr>
      <w:r w:rsidRPr="005F36FA">
        <w:rPr>
          <w:rFonts w:eastAsia="Calibri"/>
          <w:b/>
          <w:bCs/>
          <w:sz w:val="23"/>
          <w:szCs w:val="23"/>
        </w:rPr>
        <w:t>Norēķinu veids:</w:t>
      </w:r>
      <w:r w:rsidRPr="005F36FA">
        <w:rPr>
          <w:rFonts w:eastAsia="Calibri"/>
          <w:sz w:val="23"/>
          <w:szCs w:val="23"/>
        </w:rPr>
        <w:t xml:space="preserve"> Tirgotājs Lietotāja vārdā veic norēķinus ar sistēmas operatoru (AS "Sadales tīkls") un iekļauj šīs izmaksas (pēc spēkā esošajiem tarifiem bez uzcenojuma) vienotā rēķinā Lietotājam.</w:t>
      </w:r>
    </w:p>
    <w:p w14:paraId="3C4BC81D" w14:textId="5C310B12" w:rsidR="005F36FA" w:rsidRDefault="005F36FA" w:rsidP="00435ADC">
      <w:pPr>
        <w:numPr>
          <w:ilvl w:val="1"/>
          <w:numId w:val="2"/>
        </w:numPr>
        <w:ind w:left="567" w:hanging="567"/>
        <w:jc w:val="both"/>
        <w:outlineLvl w:val="0"/>
        <w:rPr>
          <w:rFonts w:eastAsia="Calibri"/>
          <w:sz w:val="23"/>
          <w:szCs w:val="23"/>
        </w:rPr>
      </w:pPr>
      <w:r w:rsidRPr="005F36FA">
        <w:rPr>
          <w:rFonts w:eastAsia="Calibri"/>
          <w:sz w:val="23"/>
          <w:szCs w:val="23"/>
        </w:rPr>
        <w:t xml:space="preserve">Tirgotājs līdz kārtējā mēneša </w:t>
      </w:r>
      <w:r w:rsidRPr="005F36FA">
        <w:rPr>
          <w:rFonts w:eastAsia="Calibri"/>
          <w:b/>
          <w:bCs/>
          <w:sz w:val="23"/>
          <w:szCs w:val="23"/>
        </w:rPr>
        <w:t>15. datumam</w:t>
      </w:r>
      <w:r w:rsidRPr="005F36FA">
        <w:rPr>
          <w:rFonts w:eastAsia="Calibri"/>
          <w:sz w:val="23"/>
          <w:szCs w:val="23"/>
        </w:rPr>
        <w:t xml:space="preserve"> nosūta elektronisku rēķinu par iepriekšējā mēnesī faktiski patērēto Elektroenerģiju uz e-pastu: </w:t>
      </w:r>
      <w:r>
        <w:rPr>
          <w:rFonts w:eastAsia="Calibri"/>
          <w:b/>
          <w:bCs/>
          <w:sz w:val="23"/>
          <w:szCs w:val="23"/>
        </w:rPr>
        <w:t>__________.</w:t>
      </w:r>
    </w:p>
    <w:p w14:paraId="38DFEDCA" w14:textId="7C8FB7B4" w:rsidR="00435ADC" w:rsidRDefault="005F36FA" w:rsidP="00435ADC">
      <w:pPr>
        <w:numPr>
          <w:ilvl w:val="1"/>
          <w:numId w:val="2"/>
        </w:numPr>
        <w:ind w:left="567" w:hanging="567"/>
        <w:jc w:val="both"/>
        <w:outlineLvl w:val="0"/>
        <w:rPr>
          <w:rFonts w:eastAsia="Calibri"/>
          <w:sz w:val="23"/>
          <w:szCs w:val="23"/>
        </w:rPr>
      </w:pPr>
      <w:r w:rsidRPr="005F36FA">
        <w:rPr>
          <w:rFonts w:eastAsia="Calibri"/>
          <w:sz w:val="23"/>
          <w:szCs w:val="23"/>
        </w:rPr>
        <w:t xml:space="preserve">Lietotājs veic rēķina apmaksu </w:t>
      </w:r>
      <w:r w:rsidRPr="005F36FA">
        <w:rPr>
          <w:rFonts w:eastAsia="Calibri"/>
          <w:b/>
          <w:bCs/>
          <w:sz w:val="23"/>
          <w:szCs w:val="23"/>
        </w:rPr>
        <w:t>30 (trīsdesmit) darba dienu</w:t>
      </w:r>
      <w:r w:rsidRPr="005F36FA">
        <w:rPr>
          <w:rFonts w:eastAsia="Calibri"/>
          <w:sz w:val="23"/>
          <w:szCs w:val="23"/>
        </w:rPr>
        <w:t xml:space="preserve"> laikā pēc tā saņemšanas.</w:t>
      </w:r>
      <w:r w:rsidR="0033675B">
        <w:rPr>
          <w:rFonts w:eastAsia="Calibri"/>
          <w:sz w:val="23"/>
          <w:szCs w:val="23"/>
        </w:rPr>
        <w:t xml:space="preserve"> </w:t>
      </w:r>
      <w:r w:rsidR="00435ADC">
        <w:rPr>
          <w:rFonts w:eastAsia="Calibri"/>
          <w:sz w:val="23"/>
          <w:szCs w:val="23"/>
        </w:rPr>
        <w:t>Lietotājs pilnvaro Tirgotāju informēt Elektroenerģijas sistēmas operatoru par Līguma 2.6.punktā noteikto deleģējumu, kā arī saņemt no Elektroenerģijas sistēmas operatora informāciju par sistēmas pakalpojumu līgumā starp Lietotāju un sistēmas operatoru noteiktajā</w:t>
      </w:r>
      <w:r w:rsidR="00835EFE">
        <w:rPr>
          <w:rFonts w:eastAsia="Calibri"/>
          <w:sz w:val="23"/>
          <w:szCs w:val="23"/>
        </w:rPr>
        <w:t>m maksām sistēmas pakalpojumiem</w:t>
      </w:r>
      <w:r w:rsidR="00435ADC">
        <w:rPr>
          <w:rFonts w:eastAsia="Calibri"/>
          <w:sz w:val="23"/>
          <w:szCs w:val="23"/>
        </w:rPr>
        <w:t>.</w:t>
      </w:r>
    </w:p>
    <w:p w14:paraId="01B23022" w14:textId="77777777" w:rsidR="00435ADC" w:rsidRDefault="00435ADC" w:rsidP="00435ADC">
      <w:pPr>
        <w:numPr>
          <w:ilvl w:val="1"/>
          <w:numId w:val="2"/>
        </w:numPr>
        <w:ind w:left="567" w:hanging="567"/>
        <w:jc w:val="both"/>
        <w:outlineLvl w:val="0"/>
        <w:rPr>
          <w:rFonts w:eastAsia="Calibri"/>
          <w:sz w:val="23"/>
          <w:szCs w:val="23"/>
        </w:rPr>
      </w:pPr>
      <w:r>
        <w:rPr>
          <w:rFonts w:eastAsia="Calibri"/>
          <w:sz w:val="23"/>
          <w:szCs w:val="23"/>
        </w:rPr>
        <w:lastRenderedPageBreak/>
        <w:t>Elektroenerģijas cena paliek nemainīga visā Līguma darbības laikā. Ja Tirgotājs var piedāvāt zemāku cenu vai Latvijas Republikas tirgū tiek pārdota Elektroenerģija ar zemāku cenu, Puses var vienoties par atbilstošu Elektroenerģijas cenas samazināšanu.</w:t>
      </w:r>
    </w:p>
    <w:p w14:paraId="2BED4259" w14:textId="77777777" w:rsidR="00435ADC" w:rsidRDefault="00435ADC" w:rsidP="00435ADC">
      <w:pPr>
        <w:numPr>
          <w:ilvl w:val="1"/>
          <w:numId w:val="2"/>
        </w:numPr>
        <w:ind w:left="567" w:hanging="567"/>
        <w:jc w:val="both"/>
        <w:outlineLvl w:val="0"/>
        <w:rPr>
          <w:rFonts w:eastAsia="Calibri"/>
          <w:sz w:val="23"/>
          <w:szCs w:val="23"/>
        </w:rPr>
      </w:pPr>
      <w:r>
        <w:rPr>
          <w:rFonts w:eastAsia="Calibri"/>
          <w:sz w:val="23"/>
          <w:szCs w:val="23"/>
        </w:rPr>
        <w:t>Norēķini par patērēto Elektroenerģiju notiek reizi mēnesī par Lietotāja faktiski patērēto Elektroenerģijas apjomu atbilstoši uzskaites vietās uzstādītās uzskaites sistēmas rādījumiem.</w:t>
      </w:r>
    </w:p>
    <w:p w14:paraId="48171A70" w14:textId="0428EFC1" w:rsidR="00435ADC" w:rsidRDefault="00435ADC" w:rsidP="00435ADC">
      <w:pPr>
        <w:numPr>
          <w:ilvl w:val="1"/>
          <w:numId w:val="2"/>
        </w:numPr>
        <w:ind w:left="567" w:hanging="567"/>
        <w:jc w:val="both"/>
        <w:outlineLvl w:val="0"/>
        <w:rPr>
          <w:rFonts w:eastAsia="Calibri"/>
          <w:sz w:val="23"/>
          <w:szCs w:val="23"/>
        </w:rPr>
      </w:pPr>
      <w:r>
        <w:rPr>
          <w:rFonts w:eastAsia="Calibri"/>
          <w:sz w:val="23"/>
          <w:szCs w:val="23"/>
        </w:rPr>
        <w:t xml:space="preserve">Puses vienojas, ka maksa par sistēmas pakalpojumiem un </w:t>
      </w:r>
      <w:proofErr w:type="spellStart"/>
      <w:r>
        <w:rPr>
          <w:rFonts w:eastAsia="Calibri"/>
          <w:sz w:val="23"/>
          <w:szCs w:val="23"/>
        </w:rPr>
        <w:t>palīgpakalpojumiem</w:t>
      </w:r>
      <w:proofErr w:type="spellEnd"/>
      <w:r>
        <w:rPr>
          <w:rFonts w:eastAsia="Calibri"/>
          <w:sz w:val="23"/>
          <w:szCs w:val="23"/>
        </w:rPr>
        <w:t xml:space="preserve"> tiek iekļauta Lietotāja Elektroenerģijas rēķinā un samaksu šiem pakalpojumiem Lietotājs veic Tirgotājam vienlaicīgi ar apmaksu par elektroenerģiju, pamatojoties uz Līgumā noteiktajā kārtībā izrakstītajiem rēķiniem. Informācija par sistēmas pakalpojumiem rēķinā izdalāma atsevišķi.</w:t>
      </w:r>
    </w:p>
    <w:p w14:paraId="395E1DD2" w14:textId="77777777" w:rsidR="00435ADC" w:rsidRDefault="00435ADC" w:rsidP="00435ADC">
      <w:pPr>
        <w:numPr>
          <w:ilvl w:val="1"/>
          <w:numId w:val="2"/>
        </w:numPr>
        <w:ind w:left="567" w:hanging="567"/>
        <w:jc w:val="both"/>
        <w:outlineLvl w:val="0"/>
        <w:rPr>
          <w:rFonts w:eastAsia="Calibri"/>
          <w:sz w:val="23"/>
          <w:szCs w:val="23"/>
        </w:rPr>
      </w:pPr>
      <w:r>
        <w:rPr>
          <w:rFonts w:eastAsia="Calibri"/>
          <w:sz w:val="23"/>
          <w:szCs w:val="23"/>
        </w:rPr>
        <w:t>Līdz kārtējā mēneša ___.datumam Tirgotājs iesniedz Lietotājam vienu rēķinu par iepriekšējā mēnesī patērēto elektroenerģiju saskaņā ar uzskaites vietās uzstādītās uzskaites sistēmas rādījumiem, norādot</w:t>
      </w:r>
      <w:r w:rsidR="002D5F7D">
        <w:rPr>
          <w:rFonts w:eastAsia="Calibri"/>
          <w:sz w:val="23"/>
          <w:szCs w:val="23"/>
        </w:rPr>
        <w:t xml:space="preserve"> maksu par katru objektu.</w:t>
      </w:r>
      <w:r>
        <w:rPr>
          <w:rFonts w:eastAsia="Calibri"/>
          <w:sz w:val="23"/>
          <w:szCs w:val="23"/>
        </w:rPr>
        <w:t xml:space="preserve"> Puses vienojas, ka Tirgotājs var iesniegt Lietotājam elektroniski sagatavotu rēķinu, nosūtot to uz e-pasta adresi: </w:t>
      </w:r>
      <w:r w:rsidRPr="00F374D7">
        <w:rPr>
          <w:rFonts w:eastAsia="Calibri"/>
          <w:sz w:val="23"/>
          <w:szCs w:val="23"/>
        </w:rPr>
        <w:t>____________. T</w:t>
      </w:r>
      <w:r>
        <w:rPr>
          <w:rFonts w:eastAsia="Calibri"/>
          <w:sz w:val="23"/>
          <w:szCs w:val="23"/>
        </w:rPr>
        <w:t xml:space="preserve">irgotāja izrakstītajos rēķinos, kas sagatavoti elektroniski, personas paraksts tiek aizstāts ar tā elektronisko apliecinājumu (autorizāciju). </w:t>
      </w:r>
    </w:p>
    <w:p w14:paraId="6AAAC0AD" w14:textId="77777777" w:rsidR="00435ADC" w:rsidRDefault="00435ADC" w:rsidP="00435ADC">
      <w:pPr>
        <w:numPr>
          <w:ilvl w:val="1"/>
          <w:numId w:val="2"/>
        </w:numPr>
        <w:ind w:left="567" w:hanging="567"/>
        <w:jc w:val="both"/>
        <w:outlineLvl w:val="0"/>
        <w:rPr>
          <w:rFonts w:eastAsia="Calibri"/>
          <w:sz w:val="23"/>
          <w:szCs w:val="23"/>
        </w:rPr>
      </w:pPr>
      <w:r>
        <w:rPr>
          <w:rFonts w:eastAsia="Calibri"/>
          <w:sz w:val="23"/>
          <w:szCs w:val="23"/>
        </w:rPr>
        <w:t>Tirgotāja sagatavotajiem rēķiniem papildus normatīvajos aktos noteiktajiem datiem, jāsatur šāda informācija:</w:t>
      </w:r>
    </w:p>
    <w:p w14:paraId="33AEA050" w14:textId="77777777" w:rsidR="00435ADC" w:rsidRPr="00F978FE" w:rsidRDefault="00435ADC" w:rsidP="00435ADC">
      <w:pPr>
        <w:pStyle w:val="ListParagraph"/>
        <w:numPr>
          <w:ilvl w:val="2"/>
          <w:numId w:val="2"/>
        </w:numPr>
        <w:spacing w:after="0" w:line="240" w:lineRule="auto"/>
        <w:ind w:left="709"/>
        <w:jc w:val="both"/>
        <w:outlineLvl w:val="0"/>
        <w:rPr>
          <w:rFonts w:eastAsia="Calibri"/>
          <w:sz w:val="23"/>
          <w:szCs w:val="23"/>
        </w:rPr>
      </w:pPr>
      <w:r>
        <w:rPr>
          <w:rFonts w:ascii="Times New Roman" w:eastAsia="Calibri" w:hAnsi="Times New Roman"/>
          <w:sz w:val="23"/>
          <w:szCs w:val="23"/>
        </w:rPr>
        <w:t>skaitītāja Nr.;</w:t>
      </w:r>
    </w:p>
    <w:p w14:paraId="4D48F361" w14:textId="77777777" w:rsidR="00435ADC" w:rsidRDefault="00435ADC" w:rsidP="00435ADC">
      <w:pPr>
        <w:pStyle w:val="ListParagraph"/>
        <w:numPr>
          <w:ilvl w:val="2"/>
          <w:numId w:val="2"/>
        </w:numPr>
        <w:spacing w:after="0" w:line="240" w:lineRule="auto"/>
        <w:ind w:left="709"/>
        <w:jc w:val="both"/>
        <w:outlineLvl w:val="0"/>
        <w:rPr>
          <w:rFonts w:ascii="Times New Roman" w:eastAsia="Calibri" w:hAnsi="Times New Roman"/>
          <w:sz w:val="23"/>
          <w:szCs w:val="23"/>
        </w:rPr>
      </w:pPr>
      <w:r w:rsidRPr="008740D3">
        <w:rPr>
          <w:rFonts w:ascii="Times New Roman" w:eastAsia="Calibri" w:hAnsi="Times New Roman"/>
          <w:sz w:val="23"/>
          <w:szCs w:val="23"/>
        </w:rPr>
        <w:t>Lietotāja Objekta adrese</w:t>
      </w:r>
      <w:r>
        <w:rPr>
          <w:rFonts w:ascii="Times New Roman" w:eastAsia="Calibri" w:hAnsi="Times New Roman"/>
          <w:sz w:val="23"/>
          <w:szCs w:val="23"/>
        </w:rPr>
        <w:t>;</w:t>
      </w:r>
    </w:p>
    <w:p w14:paraId="02ADB3AC" w14:textId="77777777" w:rsidR="00435ADC" w:rsidRDefault="00435ADC" w:rsidP="00435ADC">
      <w:pPr>
        <w:pStyle w:val="ListParagraph"/>
        <w:numPr>
          <w:ilvl w:val="2"/>
          <w:numId w:val="2"/>
        </w:numPr>
        <w:spacing w:after="0" w:line="240" w:lineRule="auto"/>
        <w:ind w:left="709"/>
        <w:jc w:val="both"/>
        <w:outlineLvl w:val="0"/>
        <w:rPr>
          <w:rFonts w:ascii="Times New Roman" w:eastAsia="Calibri" w:hAnsi="Times New Roman"/>
          <w:sz w:val="23"/>
          <w:szCs w:val="23"/>
        </w:rPr>
      </w:pPr>
      <w:r>
        <w:rPr>
          <w:rFonts w:ascii="Times New Roman" w:eastAsia="Calibri" w:hAnsi="Times New Roman"/>
          <w:sz w:val="23"/>
          <w:szCs w:val="23"/>
        </w:rPr>
        <w:t>maksa par elektroenerģiju;</w:t>
      </w:r>
    </w:p>
    <w:p w14:paraId="5CD28262" w14:textId="77777777" w:rsidR="00435ADC" w:rsidRDefault="00435ADC" w:rsidP="00435ADC">
      <w:pPr>
        <w:pStyle w:val="ListParagraph"/>
        <w:numPr>
          <w:ilvl w:val="2"/>
          <w:numId w:val="2"/>
        </w:numPr>
        <w:spacing w:after="0" w:line="240" w:lineRule="auto"/>
        <w:ind w:left="709"/>
        <w:jc w:val="both"/>
        <w:outlineLvl w:val="0"/>
        <w:rPr>
          <w:rFonts w:ascii="Times New Roman" w:eastAsia="Calibri" w:hAnsi="Times New Roman"/>
          <w:sz w:val="23"/>
          <w:szCs w:val="23"/>
        </w:rPr>
      </w:pPr>
      <w:r>
        <w:rPr>
          <w:rFonts w:ascii="Times New Roman" w:eastAsia="Calibri" w:hAnsi="Times New Roman"/>
          <w:sz w:val="23"/>
          <w:szCs w:val="23"/>
        </w:rPr>
        <w:t>skaitītāja rādījums no – līdz;</w:t>
      </w:r>
    </w:p>
    <w:p w14:paraId="12E0CC96" w14:textId="77777777" w:rsidR="00435ADC" w:rsidRDefault="00435ADC" w:rsidP="00435ADC">
      <w:pPr>
        <w:pStyle w:val="ListParagraph"/>
        <w:numPr>
          <w:ilvl w:val="2"/>
          <w:numId w:val="2"/>
        </w:numPr>
        <w:spacing w:after="0" w:line="240" w:lineRule="auto"/>
        <w:ind w:left="709"/>
        <w:jc w:val="both"/>
        <w:outlineLvl w:val="0"/>
        <w:rPr>
          <w:rFonts w:ascii="Times New Roman" w:eastAsia="Calibri" w:hAnsi="Times New Roman"/>
          <w:sz w:val="23"/>
          <w:szCs w:val="23"/>
        </w:rPr>
      </w:pPr>
      <w:r>
        <w:rPr>
          <w:rFonts w:ascii="Times New Roman" w:eastAsia="Calibri" w:hAnsi="Times New Roman"/>
          <w:sz w:val="23"/>
          <w:szCs w:val="23"/>
        </w:rPr>
        <w:t>periods no – līdz;</w:t>
      </w:r>
    </w:p>
    <w:p w14:paraId="55155EF2" w14:textId="77777777" w:rsidR="00435ADC" w:rsidRDefault="00435ADC" w:rsidP="00435ADC">
      <w:pPr>
        <w:pStyle w:val="ListParagraph"/>
        <w:numPr>
          <w:ilvl w:val="2"/>
          <w:numId w:val="2"/>
        </w:numPr>
        <w:spacing w:after="0" w:line="240" w:lineRule="auto"/>
        <w:ind w:left="709"/>
        <w:jc w:val="both"/>
        <w:outlineLvl w:val="0"/>
        <w:rPr>
          <w:rFonts w:ascii="Times New Roman" w:eastAsia="Calibri" w:hAnsi="Times New Roman"/>
          <w:sz w:val="23"/>
          <w:szCs w:val="23"/>
        </w:rPr>
      </w:pPr>
      <w:r>
        <w:rPr>
          <w:rFonts w:ascii="Times New Roman" w:eastAsia="Calibri" w:hAnsi="Times New Roman"/>
          <w:sz w:val="23"/>
          <w:szCs w:val="23"/>
        </w:rPr>
        <w:t>apjoms un mērvienība;</w:t>
      </w:r>
    </w:p>
    <w:p w14:paraId="2FE85C8E" w14:textId="77777777" w:rsidR="00435ADC" w:rsidRDefault="00435ADC" w:rsidP="00435ADC">
      <w:pPr>
        <w:pStyle w:val="ListParagraph"/>
        <w:numPr>
          <w:ilvl w:val="2"/>
          <w:numId w:val="2"/>
        </w:numPr>
        <w:spacing w:after="0" w:line="240" w:lineRule="auto"/>
        <w:ind w:left="709"/>
        <w:jc w:val="both"/>
        <w:outlineLvl w:val="0"/>
        <w:rPr>
          <w:rFonts w:ascii="Times New Roman" w:eastAsia="Calibri" w:hAnsi="Times New Roman"/>
          <w:sz w:val="23"/>
          <w:szCs w:val="23"/>
        </w:rPr>
      </w:pPr>
      <w:r>
        <w:rPr>
          <w:rFonts w:ascii="Times New Roman" w:eastAsia="Calibri" w:hAnsi="Times New Roman"/>
          <w:sz w:val="23"/>
          <w:szCs w:val="23"/>
        </w:rPr>
        <w:t>cena par 1 mērvienību;</w:t>
      </w:r>
    </w:p>
    <w:p w14:paraId="003389FC" w14:textId="77777777" w:rsidR="00435ADC" w:rsidRPr="00EB4369" w:rsidRDefault="00435ADC" w:rsidP="00435ADC">
      <w:pPr>
        <w:pStyle w:val="ListParagraph"/>
        <w:numPr>
          <w:ilvl w:val="2"/>
          <w:numId w:val="2"/>
        </w:numPr>
        <w:spacing w:after="0" w:line="240" w:lineRule="auto"/>
        <w:ind w:left="709"/>
        <w:jc w:val="both"/>
        <w:outlineLvl w:val="0"/>
        <w:rPr>
          <w:rFonts w:ascii="Times New Roman" w:eastAsia="Calibri" w:hAnsi="Times New Roman"/>
          <w:sz w:val="23"/>
          <w:szCs w:val="23"/>
        </w:rPr>
      </w:pPr>
      <w:r w:rsidRPr="00EB4369">
        <w:rPr>
          <w:rFonts w:ascii="Times New Roman" w:eastAsia="Calibri" w:hAnsi="Times New Roman"/>
          <w:sz w:val="23"/>
          <w:szCs w:val="23"/>
        </w:rPr>
        <w:t>summa bez PVN, PVN un summa ar PVN</w:t>
      </w:r>
    </w:p>
    <w:p w14:paraId="54412638" w14:textId="77777777" w:rsidR="00435ADC" w:rsidRDefault="00435ADC" w:rsidP="00435ADC">
      <w:pPr>
        <w:numPr>
          <w:ilvl w:val="1"/>
          <w:numId w:val="2"/>
        </w:numPr>
        <w:ind w:left="567" w:hanging="567"/>
        <w:jc w:val="both"/>
        <w:outlineLvl w:val="0"/>
        <w:rPr>
          <w:rFonts w:eastAsia="Calibri"/>
          <w:sz w:val="23"/>
          <w:szCs w:val="23"/>
        </w:rPr>
      </w:pPr>
      <w:r>
        <w:rPr>
          <w:rFonts w:eastAsia="Calibri"/>
          <w:sz w:val="23"/>
          <w:szCs w:val="23"/>
        </w:rPr>
        <w:t>Rēķins tiks uzskatīts par saņemtu nākamajā darba dienā pēc tā nosūtīšanas uz 2.11.punktā norādīto e-pasta adresi.</w:t>
      </w:r>
    </w:p>
    <w:p w14:paraId="6264097C" w14:textId="77777777" w:rsidR="00435ADC" w:rsidRDefault="002D5F7D" w:rsidP="00435ADC">
      <w:pPr>
        <w:numPr>
          <w:ilvl w:val="1"/>
          <w:numId w:val="2"/>
        </w:numPr>
        <w:ind w:left="567" w:hanging="567"/>
        <w:jc w:val="both"/>
        <w:outlineLvl w:val="0"/>
        <w:rPr>
          <w:rFonts w:eastAsia="Calibri"/>
          <w:sz w:val="23"/>
          <w:szCs w:val="23"/>
        </w:rPr>
      </w:pPr>
      <w:r w:rsidRPr="002D5F7D">
        <w:rPr>
          <w:rFonts w:eastAsia="Calibri"/>
          <w:sz w:val="23"/>
          <w:szCs w:val="23"/>
        </w:rPr>
        <w:t>Lietotājs samaksā rēķinu 3</w:t>
      </w:r>
      <w:r w:rsidR="00435ADC" w:rsidRPr="002D5F7D">
        <w:rPr>
          <w:rFonts w:eastAsia="Calibri"/>
          <w:sz w:val="23"/>
          <w:szCs w:val="23"/>
        </w:rPr>
        <w:t>0 (</w:t>
      </w:r>
      <w:r w:rsidRPr="002D5F7D">
        <w:rPr>
          <w:rFonts w:eastAsia="Calibri"/>
          <w:sz w:val="23"/>
          <w:szCs w:val="23"/>
        </w:rPr>
        <w:t>trīs</w:t>
      </w:r>
      <w:r w:rsidR="00435ADC" w:rsidRPr="002D5F7D">
        <w:rPr>
          <w:rFonts w:eastAsia="Calibri"/>
          <w:sz w:val="23"/>
          <w:szCs w:val="23"/>
        </w:rPr>
        <w:t xml:space="preserve">desmit) darba dienu laikā pēc tā saņemšanas, </w:t>
      </w:r>
      <w:r w:rsidR="00435ADC" w:rsidRPr="002D5F7D">
        <w:rPr>
          <w:sz w:val="23"/>
          <w:szCs w:val="23"/>
        </w:rPr>
        <w:t>p</w:t>
      </w:r>
      <w:r w:rsidR="00435ADC" w:rsidRPr="00F35D17">
        <w:rPr>
          <w:sz w:val="23"/>
          <w:szCs w:val="23"/>
        </w:rPr>
        <w:t xml:space="preserve">ārskaitot rēķinā norādīto naudas summu uz Līgumā norādīto </w:t>
      </w:r>
      <w:r w:rsidR="00435ADC">
        <w:rPr>
          <w:sz w:val="23"/>
          <w:szCs w:val="23"/>
        </w:rPr>
        <w:t>Tirgotāja</w:t>
      </w:r>
      <w:r w:rsidR="00435ADC" w:rsidRPr="00F35D17">
        <w:rPr>
          <w:sz w:val="23"/>
          <w:szCs w:val="23"/>
        </w:rPr>
        <w:t xml:space="preserve"> bankas norēķina kontu</w:t>
      </w:r>
      <w:r w:rsidR="00435ADC">
        <w:rPr>
          <w:sz w:val="23"/>
          <w:szCs w:val="23"/>
        </w:rPr>
        <w:t>.</w:t>
      </w:r>
    </w:p>
    <w:p w14:paraId="32CCCBCA" w14:textId="77777777" w:rsidR="00435ADC" w:rsidRPr="00EB4369" w:rsidRDefault="00435ADC" w:rsidP="00435ADC">
      <w:pPr>
        <w:numPr>
          <w:ilvl w:val="1"/>
          <w:numId w:val="2"/>
        </w:numPr>
        <w:ind w:left="567" w:hanging="567"/>
        <w:jc w:val="both"/>
        <w:outlineLvl w:val="0"/>
        <w:rPr>
          <w:rFonts w:eastAsia="Calibri"/>
          <w:sz w:val="23"/>
          <w:szCs w:val="23"/>
        </w:rPr>
      </w:pPr>
      <w:r>
        <w:rPr>
          <w:rFonts w:eastAsia="Calibri"/>
          <w:sz w:val="23"/>
          <w:szCs w:val="23"/>
        </w:rPr>
        <w:t>Par apmaksas dienu tiek uzskatīta diena, kad Lietotājs veicis bankas pārskaitījumu uz Tirgotāja Līgumā norādīto bankas norēķina kontu. Ja termiņš iekrīt brīvdienā, tad pēdējā samaksas diena ir nākamā darba diena.</w:t>
      </w:r>
    </w:p>
    <w:p w14:paraId="75B2D3E1" w14:textId="77777777" w:rsidR="00435ADC" w:rsidRPr="002A2FE8" w:rsidRDefault="00435ADC" w:rsidP="00435ADC">
      <w:pPr>
        <w:jc w:val="both"/>
        <w:outlineLvl w:val="0"/>
        <w:rPr>
          <w:b/>
          <w:sz w:val="23"/>
          <w:szCs w:val="23"/>
        </w:rPr>
      </w:pPr>
    </w:p>
    <w:p w14:paraId="68775439" w14:textId="77777777" w:rsidR="00435ADC" w:rsidRPr="008D483A" w:rsidRDefault="00435ADC" w:rsidP="00435ADC">
      <w:pPr>
        <w:numPr>
          <w:ilvl w:val="0"/>
          <w:numId w:val="2"/>
        </w:numPr>
        <w:tabs>
          <w:tab w:val="left" w:pos="567"/>
        </w:tabs>
        <w:spacing w:line="276" w:lineRule="auto"/>
        <w:ind w:left="0" w:firstLine="0"/>
        <w:jc w:val="center"/>
        <w:rPr>
          <w:rFonts w:eastAsia="Calibri"/>
          <w:b/>
          <w:sz w:val="23"/>
          <w:szCs w:val="23"/>
        </w:rPr>
      </w:pPr>
      <w:r>
        <w:rPr>
          <w:rFonts w:eastAsia="Calibri"/>
          <w:b/>
          <w:sz w:val="23"/>
          <w:szCs w:val="23"/>
        </w:rPr>
        <w:t>ELEKTROENERĢIJAS UZSKAITE</w:t>
      </w:r>
    </w:p>
    <w:p w14:paraId="44E707B7" w14:textId="77777777" w:rsidR="00435ADC" w:rsidRDefault="00435ADC" w:rsidP="00435ADC">
      <w:pPr>
        <w:numPr>
          <w:ilvl w:val="1"/>
          <w:numId w:val="2"/>
        </w:numPr>
        <w:ind w:left="567" w:hanging="567"/>
        <w:jc w:val="both"/>
        <w:rPr>
          <w:rFonts w:eastAsia="Calibri"/>
          <w:sz w:val="23"/>
          <w:szCs w:val="23"/>
        </w:rPr>
      </w:pPr>
      <w:r>
        <w:rPr>
          <w:rFonts w:eastAsia="Calibri"/>
          <w:sz w:val="23"/>
          <w:szCs w:val="23"/>
        </w:rPr>
        <w:t>Lietotājs veic patērētās Elektroenerģijas uzskaiti atbilstoši uzskaites vietās uzstādītās uzskaites sistēmas mēraparātiem</w:t>
      </w:r>
      <w:r w:rsidRPr="008D483A">
        <w:rPr>
          <w:rFonts w:eastAsia="Calibri"/>
          <w:sz w:val="23"/>
          <w:szCs w:val="23"/>
        </w:rPr>
        <w:t>.</w:t>
      </w:r>
    </w:p>
    <w:p w14:paraId="6E1FDEBB" w14:textId="77777777" w:rsidR="00435ADC" w:rsidRDefault="00435ADC" w:rsidP="00435ADC">
      <w:pPr>
        <w:pStyle w:val="ListParagraph"/>
        <w:numPr>
          <w:ilvl w:val="1"/>
          <w:numId w:val="2"/>
        </w:numPr>
        <w:spacing w:after="0" w:line="240" w:lineRule="auto"/>
        <w:ind w:left="567" w:hanging="567"/>
        <w:jc w:val="both"/>
        <w:rPr>
          <w:rFonts w:ascii="Times New Roman" w:eastAsia="Calibri" w:hAnsi="Times New Roman"/>
          <w:sz w:val="23"/>
          <w:szCs w:val="23"/>
        </w:rPr>
      </w:pPr>
      <w:r>
        <w:rPr>
          <w:rFonts w:ascii="Times New Roman" w:eastAsia="Calibri" w:hAnsi="Times New Roman"/>
          <w:sz w:val="23"/>
          <w:szCs w:val="23"/>
        </w:rPr>
        <w:t>Lietotājs informāciju par patērēto Elektroenerģiju nosūta sistēmas operatoram.</w:t>
      </w:r>
    </w:p>
    <w:p w14:paraId="57B0914F" w14:textId="77777777" w:rsidR="00435ADC" w:rsidRDefault="00435ADC" w:rsidP="00435ADC">
      <w:pPr>
        <w:pStyle w:val="ListParagraph"/>
        <w:numPr>
          <w:ilvl w:val="1"/>
          <w:numId w:val="2"/>
        </w:numPr>
        <w:spacing w:after="0" w:line="240" w:lineRule="auto"/>
        <w:ind w:left="567" w:hanging="567"/>
        <w:jc w:val="both"/>
        <w:rPr>
          <w:rFonts w:ascii="Times New Roman" w:eastAsia="Calibri" w:hAnsi="Times New Roman"/>
          <w:sz w:val="23"/>
          <w:szCs w:val="23"/>
        </w:rPr>
      </w:pPr>
      <w:r>
        <w:rPr>
          <w:rFonts w:ascii="Times New Roman" w:eastAsia="Calibri" w:hAnsi="Times New Roman"/>
          <w:sz w:val="23"/>
          <w:szCs w:val="23"/>
        </w:rPr>
        <w:t>Puses vienojas, ka tiem ir saistoši Elektroenerģijas sistēmas operatora sagatavotie ziņojumi, kuros norādīti uzskaites sistēmas rādījumi un citi ar Elektroenerģijas uzskaiti saistītie dati, un Tirgotājs šo informāciju un datus izmanto, izrakstot Lietotājam attiecīgu rēķinu.</w:t>
      </w:r>
    </w:p>
    <w:p w14:paraId="2BC37AC3" w14:textId="77777777" w:rsidR="00435ADC" w:rsidRPr="002A2FE8" w:rsidRDefault="00435ADC" w:rsidP="00435ADC">
      <w:pPr>
        <w:pStyle w:val="ListParagraph"/>
        <w:numPr>
          <w:ilvl w:val="1"/>
          <w:numId w:val="2"/>
        </w:numPr>
        <w:spacing w:after="0" w:line="240" w:lineRule="auto"/>
        <w:ind w:left="567" w:hanging="567"/>
        <w:jc w:val="both"/>
        <w:rPr>
          <w:rFonts w:ascii="Times New Roman" w:eastAsia="Calibri" w:hAnsi="Times New Roman"/>
          <w:sz w:val="23"/>
          <w:szCs w:val="23"/>
        </w:rPr>
      </w:pPr>
      <w:r>
        <w:rPr>
          <w:rFonts w:ascii="Times New Roman" w:eastAsia="Calibri" w:hAnsi="Times New Roman"/>
          <w:sz w:val="23"/>
          <w:szCs w:val="23"/>
        </w:rPr>
        <w:t xml:space="preserve">Lietotājs apņemas stingri ievērot Latvijas Republikas normatīvajos aktos noteiktās prasības attiecībā uz mēraparātu verificēšanu un atbilstības novērtēšanu, kā arī mēraparātu plombu uzstādīšanu un saglabāšanu. </w:t>
      </w:r>
    </w:p>
    <w:p w14:paraId="0549565F" w14:textId="77777777" w:rsidR="00435ADC" w:rsidRPr="008D483A" w:rsidRDefault="00435ADC" w:rsidP="00435ADC">
      <w:pPr>
        <w:tabs>
          <w:tab w:val="left" w:pos="567"/>
        </w:tabs>
        <w:jc w:val="both"/>
        <w:rPr>
          <w:rFonts w:eastAsia="Calibri"/>
          <w:sz w:val="23"/>
          <w:szCs w:val="23"/>
        </w:rPr>
      </w:pPr>
    </w:p>
    <w:p w14:paraId="69833195" w14:textId="77777777" w:rsidR="00435ADC" w:rsidRPr="008D483A" w:rsidRDefault="00435ADC" w:rsidP="00435ADC">
      <w:pPr>
        <w:numPr>
          <w:ilvl w:val="0"/>
          <w:numId w:val="2"/>
        </w:numPr>
        <w:tabs>
          <w:tab w:val="left" w:pos="567"/>
          <w:tab w:val="left" w:pos="993"/>
        </w:tabs>
        <w:spacing w:line="276" w:lineRule="auto"/>
        <w:ind w:left="0" w:firstLine="0"/>
        <w:jc w:val="center"/>
        <w:outlineLvl w:val="0"/>
        <w:rPr>
          <w:b/>
          <w:color w:val="000000"/>
          <w:sz w:val="23"/>
          <w:szCs w:val="23"/>
        </w:rPr>
      </w:pPr>
      <w:r>
        <w:rPr>
          <w:b/>
          <w:sz w:val="23"/>
          <w:szCs w:val="23"/>
        </w:rPr>
        <w:t>TIRGOTĀJA PIENĀKUMI UN TIESĪBAS</w:t>
      </w:r>
    </w:p>
    <w:p w14:paraId="64198198" w14:textId="77777777" w:rsidR="005F36FA" w:rsidRPr="005F36FA" w:rsidRDefault="005F36FA" w:rsidP="005F36FA">
      <w:pPr>
        <w:pStyle w:val="ListParagraph"/>
        <w:numPr>
          <w:ilvl w:val="1"/>
          <w:numId w:val="2"/>
        </w:numPr>
        <w:spacing w:after="0"/>
        <w:jc w:val="both"/>
        <w:outlineLvl w:val="0"/>
        <w:rPr>
          <w:rFonts w:ascii="Times New Roman" w:hAnsi="Times New Roman"/>
          <w:sz w:val="23"/>
          <w:szCs w:val="23"/>
        </w:rPr>
      </w:pPr>
      <w:r w:rsidRPr="005F36FA">
        <w:rPr>
          <w:rFonts w:ascii="Times New Roman" w:hAnsi="Times New Roman"/>
          <w:b/>
          <w:bCs/>
          <w:sz w:val="23"/>
          <w:szCs w:val="23"/>
        </w:rPr>
        <w:t>Tirgotājs apņemas:</w:t>
      </w:r>
      <w:r w:rsidRPr="005F36FA">
        <w:rPr>
          <w:rFonts w:ascii="Times New Roman" w:hAnsi="Times New Roman"/>
          <w:sz w:val="23"/>
          <w:szCs w:val="23"/>
        </w:rPr>
        <w:t xml:space="preserve"> </w:t>
      </w:r>
    </w:p>
    <w:p w14:paraId="049FD375" w14:textId="6F32A88D" w:rsidR="005F36FA" w:rsidRPr="005F36FA" w:rsidRDefault="005F36FA" w:rsidP="005F36FA">
      <w:pPr>
        <w:pStyle w:val="ListParagraph"/>
        <w:numPr>
          <w:ilvl w:val="2"/>
          <w:numId w:val="2"/>
        </w:numPr>
        <w:spacing w:after="0"/>
        <w:ind w:left="990"/>
        <w:jc w:val="both"/>
        <w:outlineLvl w:val="0"/>
        <w:rPr>
          <w:rFonts w:ascii="Times New Roman" w:hAnsi="Times New Roman"/>
          <w:sz w:val="23"/>
          <w:szCs w:val="23"/>
        </w:rPr>
      </w:pPr>
      <w:r w:rsidRPr="005F36FA">
        <w:rPr>
          <w:rFonts w:ascii="Times New Roman" w:hAnsi="Times New Roman"/>
          <w:sz w:val="23"/>
          <w:szCs w:val="23"/>
        </w:rPr>
        <w:t>Nodrošināt nepārtrauktu Elektroenerģijas tirdzniecību un balansēšanu</w:t>
      </w:r>
      <w:r>
        <w:rPr>
          <w:rFonts w:ascii="Times New Roman" w:hAnsi="Times New Roman"/>
          <w:sz w:val="23"/>
          <w:szCs w:val="23"/>
        </w:rPr>
        <w:t>;</w:t>
      </w:r>
    </w:p>
    <w:p w14:paraId="65260BA3" w14:textId="11430E49" w:rsidR="005F36FA" w:rsidRPr="005F36FA" w:rsidRDefault="005F36FA" w:rsidP="005F36FA">
      <w:pPr>
        <w:pStyle w:val="ListParagraph"/>
        <w:numPr>
          <w:ilvl w:val="2"/>
          <w:numId w:val="2"/>
        </w:numPr>
        <w:spacing w:after="0"/>
        <w:ind w:left="990"/>
        <w:jc w:val="both"/>
        <w:outlineLvl w:val="0"/>
        <w:rPr>
          <w:rFonts w:ascii="Times New Roman" w:hAnsi="Times New Roman"/>
          <w:sz w:val="23"/>
          <w:szCs w:val="23"/>
        </w:rPr>
      </w:pPr>
      <w:r w:rsidRPr="005F36FA">
        <w:rPr>
          <w:rFonts w:ascii="Times New Roman" w:hAnsi="Times New Roman"/>
          <w:sz w:val="23"/>
          <w:szCs w:val="23"/>
        </w:rPr>
        <w:t>Ne vēlāk kā līdz iepriekšējā mēneša 09. datumam informēt sistēmas operatoru par tirgotāja maiņu (ja attiecināms)</w:t>
      </w:r>
      <w:r>
        <w:rPr>
          <w:rFonts w:ascii="Times New Roman" w:hAnsi="Times New Roman"/>
          <w:sz w:val="23"/>
          <w:szCs w:val="23"/>
        </w:rPr>
        <w:t>;</w:t>
      </w:r>
    </w:p>
    <w:p w14:paraId="403606F6" w14:textId="7758CD66" w:rsidR="00435ADC" w:rsidRPr="005F36FA" w:rsidRDefault="005F36FA" w:rsidP="005F36FA">
      <w:pPr>
        <w:pStyle w:val="ListParagraph"/>
        <w:numPr>
          <w:ilvl w:val="2"/>
          <w:numId w:val="2"/>
        </w:numPr>
        <w:spacing w:after="0"/>
        <w:ind w:left="990"/>
        <w:jc w:val="both"/>
        <w:outlineLvl w:val="0"/>
        <w:rPr>
          <w:sz w:val="23"/>
          <w:szCs w:val="23"/>
        </w:rPr>
      </w:pPr>
      <w:r w:rsidRPr="005F36FA">
        <w:rPr>
          <w:rFonts w:ascii="Times New Roman" w:hAnsi="Times New Roman"/>
          <w:sz w:val="23"/>
          <w:szCs w:val="23"/>
        </w:rPr>
        <w:t>Nodrošināt Lietotājam iespēju saņemt patēriņa datus elektroniski</w:t>
      </w:r>
      <w:r>
        <w:rPr>
          <w:rFonts w:ascii="Times New Roman" w:hAnsi="Times New Roman"/>
          <w:sz w:val="23"/>
          <w:szCs w:val="23"/>
        </w:rPr>
        <w:t>;</w:t>
      </w:r>
    </w:p>
    <w:p w14:paraId="73B5DFBC" w14:textId="77777777" w:rsidR="00435ADC" w:rsidRDefault="00435ADC" w:rsidP="00435ADC">
      <w:pPr>
        <w:numPr>
          <w:ilvl w:val="2"/>
          <w:numId w:val="2"/>
        </w:numPr>
        <w:ind w:left="567" w:hanging="567"/>
        <w:jc w:val="both"/>
        <w:outlineLvl w:val="0"/>
        <w:rPr>
          <w:sz w:val="23"/>
          <w:szCs w:val="23"/>
        </w:rPr>
      </w:pPr>
      <w:r>
        <w:rPr>
          <w:sz w:val="23"/>
          <w:szCs w:val="23"/>
        </w:rPr>
        <w:lastRenderedPageBreak/>
        <w:t>visā Līguma darbības laikā nodrošināt spēkā esošu līgumu ar Elektroenerģijas sistēmas operatoru, kura tīklam ir pieslēgtas Lietotāja elektroietaises un balansēšanas līgumu ar pārvades sistēmas operatoru;</w:t>
      </w:r>
    </w:p>
    <w:p w14:paraId="23551D5E" w14:textId="77777777" w:rsidR="00435ADC" w:rsidRDefault="00435ADC" w:rsidP="00435ADC">
      <w:pPr>
        <w:numPr>
          <w:ilvl w:val="2"/>
          <w:numId w:val="2"/>
        </w:numPr>
        <w:ind w:left="567" w:hanging="567"/>
        <w:jc w:val="both"/>
        <w:outlineLvl w:val="0"/>
        <w:rPr>
          <w:sz w:val="23"/>
          <w:szCs w:val="23"/>
        </w:rPr>
      </w:pPr>
      <w:r>
        <w:rPr>
          <w:sz w:val="23"/>
          <w:szCs w:val="23"/>
        </w:rPr>
        <w:t xml:space="preserve">izrakstīt un nosūtīt Lietotājam rēķinu par patērēto elektroenerģiju un nodrošināt iespēju nodot informāciju par patērēto elektroenerģiju, nosūtot datus elektroniski vai reģistrējot </w:t>
      </w:r>
      <w:proofErr w:type="spellStart"/>
      <w:r>
        <w:rPr>
          <w:sz w:val="23"/>
          <w:szCs w:val="23"/>
        </w:rPr>
        <w:t>on-line</w:t>
      </w:r>
      <w:proofErr w:type="spellEnd"/>
      <w:r>
        <w:rPr>
          <w:sz w:val="23"/>
          <w:szCs w:val="23"/>
        </w:rPr>
        <w:t xml:space="preserve"> datu bāzē;</w:t>
      </w:r>
    </w:p>
    <w:p w14:paraId="1354728C" w14:textId="77777777" w:rsidR="00435ADC" w:rsidRDefault="00435ADC" w:rsidP="00435ADC">
      <w:pPr>
        <w:numPr>
          <w:ilvl w:val="2"/>
          <w:numId w:val="2"/>
        </w:numPr>
        <w:ind w:left="567" w:hanging="567"/>
        <w:jc w:val="both"/>
        <w:outlineLvl w:val="0"/>
        <w:rPr>
          <w:sz w:val="23"/>
          <w:szCs w:val="23"/>
        </w:rPr>
      </w:pPr>
      <w:r>
        <w:rPr>
          <w:sz w:val="23"/>
          <w:szCs w:val="23"/>
        </w:rPr>
        <w:t>nodrošināt operatīvās sazināšanās iespējas darba dienās no plkst. 8:00 līdz 17:00 ar Tirgotāja pārstāvi, kas ir atbildīgs par nepārtrauktas un kvalitātes prasībām atbilstošas Elektroenerģijas tirdzniecību.</w:t>
      </w:r>
    </w:p>
    <w:p w14:paraId="29BB1EB5" w14:textId="77777777" w:rsidR="00435ADC" w:rsidRDefault="00435ADC" w:rsidP="00435ADC">
      <w:pPr>
        <w:numPr>
          <w:ilvl w:val="2"/>
          <w:numId w:val="2"/>
        </w:numPr>
        <w:ind w:left="567" w:hanging="567"/>
        <w:jc w:val="both"/>
        <w:outlineLvl w:val="0"/>
        <w:rPr>
          <w:sz w:val="23"/>
          <w:szCs w:val="23"/>
        </w:rPr>
      </w:pPr>
      <w:r>
        <w:rPr>
          <w:sz w:val="23"/>
          <w:szCs w:val="23"/>
        </w:rPr>
        <w:t xml:space="preserve">10 (desmit) dienu laikā </w:t>
      </w:r>
      <w:proofErr w:type="spellStart"/>
      <w:r>
        <w:rPr>
          <w:sz w:val="23"/>
          <w:szCs w:val="23"/>
        </w:rPr>
        <w:t>rakstveidā</w:t>
      </w:r>
      <w:proofErr w:type="spellEnd"/>
      <w:r>
        <w:rPr>
          <w:sz w:val="23"/>
          <w:szCs w:val="23"/>
        </w:rPr>
        <w:t xml:space="preserve"> informēt Lietotāju par sava uzņēmuma juridiskā statusa, nosaukuma, adreses, u.c., rekvizītu maiņu. Šāds rakstisks paziņojums kļūst par Līguma neatņemamu sastāvdaļu.</w:t>
      </w:r>
    </w:p>
    <w:p w14:paraId="0A95C1ED" w14:textId="77777777" w:rsidR="00435ADC" w:rsidRDefault="00435ADC" w:rsidP="00435ADC">
      <w:pPr>
        <w:numPr>
          <w:ilvl w:val="2"/>
          <w:numId w:val="2"/>
        </w:numPr>
        <w:ind w:left="567" w:hanging="567"/>
        <w:jc w:val="both"/>
        <w:outlineLvl w:val="0"/>
        <w:rPr>
          <w:sz w:val="23"/>
          <w:szCs w:val="23"/>
        </w:rPr>
      </w:pPr>
      <w:r>
        <w:rPr>
          <w:sz w:val="23"/>
          <w:szCs w:val="23"/>
        </w:rPr>
        <w:t>Atjaunot Elektroenerģijas sniegšanu 5 (piecu) dienu laikā pēc tam, kad Tirgotājs pilnā apmērā saņēmis samaksu par Elektroenerģijas nodrošināšanu gadījumā, ja Elektroenerģijas tirdzniecības ir tikusi pārtraukta Līguma 4.2.2.apakšpunktā noteiktajā gadījumā.</w:t>
      </w:r>
    </w:p>
    <w:p w14:paraId="2E3D4F1B" w14:textId="77777777" w:rsidR="00435ADC" w:rsidRDefault="00435ADC" w:rsidP="00435ADC">
      <w:pPr>
        <w:numPr>
          <w:ilvl w:val="1"/>
          <w:numId w:val="2"/>
        </w:numPr>
        <w:ind w:left="567" w:hanging="567"/>
        <w:jc w:val="both"/>
        <w:outlineLvl w:val="0"/>
        <w:rPr>
          <w:sz w:val="23"/>
          <w:szCs w:val="23"/>
        </w:rPr>
      </w:pPr>
      <w:r>
        <w:rPr>
          <w:sz w:val="23"/>
          <w:szCs w:val="23"/>
        </w:rPr>
        <w:t>Tirgotāja tiesības:</w:t>
      </w:r>
    </w:p>
    <w:p w14:paraId="01108685" w14:textId="77777777" w:rsidR="00435ADC" w:rsidRPr="00711B66" w:rsidRDefault="00435ADC" w:rsidP="00435ADC">
      <w:pPr>
        <w:pStyle w:val="ListParagraph"/>
        <w:numPr>
          <w:ilvl w:val="2"/>
          <w:numId w:val="2"/>
        </w:numPr>
        <w:spacing w:after="0" w:line="240" w:lineRule="auto"/>
        <w:ind w:left="709"/>
        <w:jc w:val="both"/>
        <w:outlineLvl w:val="0"/>
        <w:rPr>
          <w:rFonts w:ascii="Times New Roman" w:hAnsi="Times New Roman"/>
          <w:sz w:val="23"/>
          <w:szCs w:val="23"/>
        </w:rPr>
      </w:pPr>
      <w:r>
        <w:rPr>
          <w:rFonts w:ascii="Times New Roman" w:hAnsi="Times New Roman"/>
          <w:sz w:val="23"/>
          <w:szCs w:val="23"/>
        </w:rPr>
        <w:t>g</w:t>
      </w:r>
      <w:r w:rsidRPr="00E44D8A">
        <w:rPr>
          <w:rFonts w:ascii="Times New Roman" w:hAnsi="Times New Roman"/>
          <w:sz w:val="23"/>
          <w:szCs w:val="23"/>
        </w:rPr>
        <w:t xml:space="preserve">adījumā, ja Tirgotājs savlaicīgi nesaņem </w:t>
      </w:r>
      <w:r w:rsidRPr="00E44D8A">
        <w:rPr>
          <w:rFonts w:ascii="Times New Roman" w:eastAsia="Calibri" w:hAnsi="Times New Roman"/>
          <w:sz w:val="23"/>
          <w:szCs w:val="23"/>
        </w:rPr>
        <w:t>uzskaites vietās uzstādīto uzskaites sistēmas mēraparātu rādījumus, tam ir tiesības izrakstīt rēķinu</w:t>
      </w:r>
      <w:r>
        <w:rPr>
          <w:rFonts w:ascii="Times New Roman" w:eastAsia="Calibri" w:hAnsi="Times New Roman"/>
          <w:sz w:val="23"/>
          <w:szCs w:val="23"/>
        </w:rPr>
        <w:t xml:space="preserve"> Lietotājam pēc visu iepriekšējo mēnešu pēdējo 3 (trīs) mēnešu vidējā patēriņa;</w:t>
      </w:r>
    </w:p>
    <w:p w14:paraId="72054945" w14:textId="77777777" w:rsidR="00435ADC" w:rsidRPr="00E44D8A" w:rsidRDefault="00435ADC" w:rsidP="00435ADC">
      <w:pPr>
        <w:pStyle w:val="ListParagraph"/>
        <w:numPr>
          <w:ilvl w:val="2"/>
          <w:numId w:val="2"/>
        </w:numPr>
        <w:spacing w:after="0" w:line="240" w:lineRule="auto"/>
        <w:ind w:left="709"/>
        <w:jc w:val="both"/>
        <w:outlineLvl w:val="0"/>
        <w:rPr>
          <w:rFonts w:ascii="Times New Roman" w:hAnsi="Times New Roman"/>
          <w:sz w:val="23"/>
          <w:szCs w:val="23"/>
        </w:rPr>
      </w:pPr>
      <w:r>
        <w:rPr>
          <w:rFonts w:ascii="Times New Roman" w:hAnsi="Times New Roman"/>
          <w:sz w:val="23"/>
          <w:szCs w:val="23"/>
        </w:rPr>
        <w:t xml:space="preserve">pilnīgi vai daļēji pārtraukt Elektroenerģijas tirdzniecību, ja Lietotājs 3 (trīs) mēnešu periodā, pēc Tirgotāja atkārtoti nosūtīta brīdinājuma par rēķina apmaksas kavējumu, nav 30 (trīsdesmit) dienu laikā, pēc brīdinājuma saņemšanas dienas, veicis rēķinu apmaksu vai rakstiski informējis Tirgotāju par rēķina apmaksas kavēšanas iemesliem. </w:t>
      </w:r>
    </w:p>
    <w:p w14:paraId="4FD8DBAB" w14:textId="77777777" w:rsidR="00435ADC" w:rsidRPr="008D483A" w:rsidRDefault="00435ADC" w:rsidP="00435ADC">
      <w:pPr>
        <w:ind w:left="567"/>
        <w:jc w:val="both"/>
        <w:outlineLvl w:val="0"/>
        <w:rPr>
          <w:sz w:val="23"/>
          <w:szCs w:val="23"/>
        </w:rPr>
      </w:pPr>
    </w:p>
    <w:p w14:paraId="4D702163" w14:textId="77777777" w:rsidR="00435ADC" w:rsidRDefault="00435ADC" w:rsidP="00435ADC">
      <w:pPr>
        <w:numPr>
          <w:ilvl w:val="0"/>
          <w:numId w:val="2"/>
        </w:numPr>
        <w:tabs>
          <w:tab w:val="left" w:pos="567"/>
          <w:tab w:val="left" w:pos="993"/>
        </w:tabs>
        <w:spacing w:line="276" w:lineRule="auto"/>
        <w:ind w:left="0" w:firstLine="0"/>
        <w:jc w:val="center"/>
        <w:rPr>
          <w:rFonts w:eastAsia="Calibri"/>
          <w:b/>
          <w:sz w:val="23"/>
          <w:szCs w:val="23"/>
        </w:rPr>
      </w:pPr>
      <w:r>
        <w:rPr>
          <w:rFonts w:eastAsia="Calibri"/>
          <w:b/>
          <w:sz w:val="23"/>
          <w:szCs w:val="23"/>
        </w:rPr>
        <w:t>LIETOTĀJA PIENĀKUMI UN TIESĪBAS</w:t>
      </w:r>
    </w:p>
    <w:p w14:paraId="61BDACE1" w14:textId="795F17D6" w:rsidR="00435ADC" w:rsidRPr="0007694A" w:rsidRDefault="005F36FA" w:rsidP="00435ADC">
      <w:pPr>
        <w:pStyle w:val="ListParagraph"/>
        <w:numPr>
          <w:ilvl w:val="1"/>
          <w:numId w:val="2"/>
        </w:numPr>
        <w:spacing w:after="0" w:line="240" w:lineRule="auto"/>
        <w:ind w:left="567" w:hanging="567"/>
        <w:rPr>
          <w:rFonts w:eastAsia="Calibri"/>
          <w:sz w:val="23"/>
          <w:szCs w:val="23"/>
        </w:rPr>
      </w:pPr>
      <w:r w:rsidRPr="005F36FA">
        <w:rPr>
          <w:rFonts w:ascii="Times New Roman" w:eastAsia="Calibri" w:hAnsi="Times New Roman"/>
          <w:b/>
          <w:bCs/>
          <w:sz w:val="23"/>
          <w:szCs w:val="23"/>
        </w:rPr>
        <w:t>Lietotājs apņemas:</w:t>
      </w:r>
    </w:p>
    <w:p w14:paraId="3D4B58D5" w14:textId="7DA6F126" w:rsidR="005F36FA" w:rsidRDefault="005F36FA" w:rsidP="00435ADC">
      <w:pPr>
        <w:pStyle w:val="ListParagraph"/>
        <w:numPr>
          <w:ilvl w:val="2"/>
          <w:numId w:val="2"/>
        </w:numPr>
        <w:spacing w:after="0" w:line="240" w:lineRule="auto"/>
        <w:ind w:left="709"/>
        <w:jc w:val="both"/>
        <w:rPr>
          <w:rFonts w:ascii="Times New Roman" w:eastAsia="Calibri" w:hAnsi="Times New Roman"/>
          <w:sz w:val="23"/>
          <w:szCs w:val="23"/>
        </w:rPr>
      </w:pPr>
      <w:r w:rsidRPr="005F36FA">
        <w:rPr>
          <w:rFonts w:ascii="Times New Roman" w:eastAsia="Calibri" w:hAnsi="Times New Roman"/>
          <w:sz w:val="23"/>
          <w:szCs w:val="23"/>
        </w:rPr>
        <w:t>Veikt savlaicīgu saņemtā Pakalpojuma apmaksu</w:t>
      </w:r>
      <w:r>
        <w:rPr>
          <w:rFonts w:ascii="Times New Roman" w:eastAsia="Calibri" w:hAnsi="Times New Roman"/>
          <w:sz w:val="23"/>
          <w:szCs w:val="23"/>
        </w:rPr>
        <w:t>;</w:t>
      </w:r>
      <w:r w:rsidRPr="005F36FA">
        <w:rPr>
          <w:rFonts w:ascii="Times New Roman" w:eastAsia="Calibri" w:hAnsi="Times New Roman"/>
          <w:sz w:val="23"/>
          <w:szCs w:val="23"/>
        </w:rPr>
        <w:t xml:space="preserve"> </w:t>
      </w:r>
    </w:p>
    <w:p w14:paraId="7E4DBA81" w14:textId="5A899FAA" w:rsidR="00435ADC" w:rsidRPr="0051667B" w:rsidRDefault="005F36FA" w:rsidP="00435ADC">
      <w:pPr>
        <w:pStyle w:val="ListParagraph"/>
        <w:numPr>
          <w:ilvl w:val="2"/>
          <w:numId w:val="2"/>
        </w:numPr>
        <w:spacing w:after="0" w:line="240" w:lineRule="auto"/>
        <w:ind w:left="709"/>
        <w:jc w:val="both"/>
        <w:rPr>
          <w:rFonts w:ascii="Times New Roman" w:eastAsia="Calibri" w:hAnsi="Times New Roman"/>
          <w:sz w:val="23"/>
          <w:szCs w:val="23"/>
        </w:rPr>
      </w:pPr>
      <w:r w:rsidRPr="005F36FA">
        <w:rPr>
          <w:rFonts w:ascii="Times New Roman" w:eastAsia="Calibri" w:hAnsi="Times New Roman"/>
          <w:sz w:val="23"/>
          <w:szCs w:val="23"/>
        </w:rPr>
        <w:t>Informēt Tirgotāju par jaunu objektu pieslēgšanu vai esošo atslēgšanu 10 darba dienu laikā</w:t>
      </w:r>
      <w:r w:rsidR="00435ADC" w:rsidRPr="0051667B">
        <w:rPr>
          <w:rFonts w:ascii="Times New Roman" w:eastAsia="Calibri" w:hAnsi="Times New Roman"/>
          <w:sz w:val="23"/>
          <w:szCs w:val="23"/>
        </w:rPr>
        <w:t>;</w:t>
      </w:r>
    </w:p>
    <w:p w14:paraId="06F8DBD5" w14:textId="75411F3A" w:rsidR="00435ADC"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 xml:space="preserve">10 (desmit) dienu laikā </w:t>
      </w:r>
      <w:proofErr w:type="spellStart"/>
      <w:r>
        <w:rPr>
          <w:rFonts w:ascii="Times New Roman" w:eastAsia="Calibri" w:hAnsi="Times New Roman"/>
          <w:sz w:val="23"/>
          <w:szCs w:val="23"/>
        </w:rPr>
        <w:t>rakstveidā</w:t>
      </w:r>
      <w:proofErr w:type="spellEnd"/>
      <w:r>
        <w:rPr>
          <w:rFonts w:ascii="Times New Roman" w:eastAsia="Calibri" w:hAnsi="Times New Roman"/>
          <w:sz w:val="23"/>
          <w:szCs w:val="23"/>
        </w:rPr>
        <w:t xml:space="preserve"> informēt Tirgotāju par juridiskā statusa, nosaukuma, adrese, u.c., rekvizītu maiņu, kā arī par īpašumā vai lietošanā esošo objektu, kuriem tiek piegādāta Elektroenerģija, īpašuma vai lietošanas tiesību maiņu. Šāds </w:t>
      </w:r>
      <w:r w:rsidR="00A87E8B">
        <w:rPr>
          <w:rFonts w:ascii="Times New Roman" w:eastAsia="Calibri" w:hAnsi="Times New Roman"/>
          <w:sz w:val="23"/>
          <w:szCs w:val="23"/>
        </w:rPr>
        <w:t>rakstisks</w:t>
      </w:r>
      <w:r>
        <w:rPr>
          <w:rFonts w:ascii="Times New Roman" w:eastAsia="Calibri" w:hAnsi="Times New Roman"/>
          <w:sz w:val="23"/>
          <w:szCs w:val="23"/>
        </w:rPr>
        <w:t xml:space="preserve"> paziņojums kļūst par Līguma neatņemamu sastāvdaļu;</w:t>
      </w:r>
    </w:p>
    <w:p w14:paraId="14161C53" w14:textId="77777777" w:rsidR="00435ADC"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organizēt savu elektroietaišu kvalificētu apkalpošanu un nodrošināt to tehnisko stāvokli atbilstoši elektroietaišu tehniskās ekspluatācijas un elektrodrošības noteikumu prasībām;</w:t>
      </w:r>
    </w:p>
    <w:p w14:paraId="2F495A7E" w14:textId="77777777" w:rsidR="00435ADC"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stingri ievērot Latvijas Republikas normatīvajos aktos noteiktās prasības attiecībā uz mēraparātu verificēšanu un atbilstības novērtēšanu, kā arī mēraparātu plombu uzstādīšanu un saglabāšanu.</w:t>
      </w:r>
    </w:p>
    <w:p w14:paraId="2C217269" w14:textId="77777777" w:rsidR="00435ADC" w:rsidRDefault="00435ADC" w:rsidP="00435ADC">
      <w:pPr>
        <w:pStyle w:val="ListParagraph"/>
        <w:numPr>
          <w:ilvl w:val="1"/>
          <w:numId w:val="2"/>
        </w:numPr>
        <w:spacing w:after="0" w:line="240" w:lineRule="auto"/>
        <w:ind w:left="567" w:hanging="567"/>
        <w:jc w:val="both"/>
        <w:rPr>
          <w:rFonts w:ascii="Times New Roman" w:eastAsia="Calibri" w:hAnsi="Times New Roman"/>
          <w:sz w:val="23"/>
          <w:szCs w:val="23"/>
        </w:rPr>
      </w:pPr>
      <w:r>
        <w:rPr>
          <w:rFonts w:ascii="Times New Roman" w:eastAsia="Calibri" w:hAnsi="Times New Roman"/>
          <w:sz w:val="23"/>
          <w:szCs w:val="23"/>
        </w:rPr>
        <w:t>Lietotājam ir šādas tiesības:</w:t>
      </w:r>
    </w:p>
    <w:p w14:paraId="1A2EE96F" w14:textId="77777777" w:rsidR="00435ADC" w:rsidRPr="00A149F2"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sidRPr="00A149F2">
        <w:rPr>
          <w:rFonts w:ascii="Times New Roman" w:eastAsia="Calibri" w:hAnsi="Times New Roman"/>
          <w:sz w:val="23"/>
          <w:szCs w:val="23"/>
        </w:rPr>
        <w:t>saņemt no Tirgotāja Pakalpojumus nepārtraukti visā Līguma spēkā esamības laikā;</w:t>
      </w:r>
    </w:p>
    <w:p w14:paraId="14BDFF26" w14:textId="77777777" w:rsidR="00435ADC"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normatīvajos aktos noteiktajā kārtībā šī Līguma ietvaros saņemt balansēšanas pakalpojumu;</w:t>
      </w:r>
    </w:p>
    <w:p w14:paraId="57F214A4" w14:textId="77777777" w:rsidR="00435ADC"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saņemt no Tirgotāja normatīvajos aktos noteikto informāciju, kas saistīta ar elektroenerģijas pārdošanu Lietotājam;</w:t>
      </w:r>
    </w:p>
    <w:p w14:paraId="7D0ECE7C" w14:textId="77777777" w:rsidR="00435ADC"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Līgumā noteiktajā kārtībā iekļaut patērējošo objektu sarakstā jaunu objektu vai izslēgt esošu objektu no patērējošo objektu saraksta;</w:t>
      </w:r>
    </w:p>
    <w:p w14:paraId="3C14755D" w14:textId="77777777" w:rsidR="00435ADC" w:rsidRDefault="00435ADC" w:rsidP="00435ADC">
      <w:pPr>
        <w:pStyle w:val="ListParagraph"/>
        <w:numPr>
          <w:ilvl w:val="2"/>
          <w:numId w:val="2"/>
        </w:numPr>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Iesniegt Tirgotājam pretenzijas par izrakstīto rēķinu 10 (desmit) dienu laikā no rēķina saņemšanas dienas. Ja pretenzija tiek atzīta par pamatotu, tiek veiktas rēķina korekcijas un galīgie norēķini starp Pusēm.</w:t>
      </w:r>
    </w:p>
    <w:p w14:paraId="77E7569C" w14:textId="77777777" w:rsidR="00435ADC" w:rsidRPr="00A149F2" w:rsidRDefault="00435ADC" w:rsidP="00435ADC">
      <w:pPr>
        <w:pStyle w:val="ListParagraph"/>
        <w:spacing w:after="0" w:line="240" w:lineRule="auto"/>
        <w:ind w:left="709"/>
        <w:jc w:val="both"/>
        <w:rPr>
          <w:rFonts w:ascii="Times New Roman" w:eastAsia="Calibri" w:hAnsi="Times New Roman"/>
          <w:sz w:val="23"/>
          <w:szCs w:val="23"/>
        </w:rPr>
      </w:pPr>
      <w:r>
        <w:rPr>
          <w:rFonts w:ascii="Times New Roman" w:eastAsia="Calibri" w:hAnsi="Times New Roman"/>
          <w:sz w:val="23"/>
          <w:szCs w:val="23"/>
        </w:rPr>
        <w:t xml:space="preserve"> </w:t>
      </w:r>
    </w:p>
    <w:p w14:paraId="00F2991C" w14:textId="77777777" w:rsidR="00435ADC" w:rsidRPr="008D483A" w:rsidRDefault="00435ADC" w:rsidP="00435ADC">
      <w:pPr>
        <w:numPr>
          <w:ilvl w:val="0"/>
          <w:numId w:val="2"/>
        </w:numPr>
        <w:tabs>
          <w:tab w:val="left" w:pos="567"/>
          <w:tab w:val="left" w:pos="993"/>
        </w:tabs>
        <w:spacing w:line="276" w:lineRule="auto"/>
        <w:ind w:left="0" w:firstLine="0"/>
        <w:jc w:val="center"/>
        <w:rPr>
          <w:rFonts w:eastAsia="Calibri"/>
          <w:b/>
          <w:sz w:val="23"/>
          <w:szCs w:val="23"/>
        </w:rPr>
      </w:pPr>
      <w:r w:rsidRPr="008D483A">
        <w:rPr>
          <w:rFonts w:eastAsia="Calibri"/>
          <w:b/>
          <w:sz w:val="23"/>
          <w:szCs w:val="23"/>
        </w:rPr>
        <w:t>PUŠU ATBILDĪBA</w:t>
      </w:r>
    </w:p>
    <w:p w14:paraId="75E87327" w14:textId="77777777" w:rsidR="00435ADC" w:rsidRPr="008D483A" w:rsidRDefault="00435ADC" w:rsidP="00435ADC">
      <w:pPr>
        <w:numPr>
          <w:ilvl w:val="1"/>
          <w:numId w:val="2"/>
        </w:numPr>
        <w:ind w:left="567" w:hanging="567"/>
        <w:jc w:val="both"/>
        <w:rPr>
          <w:rFonts w:eastAsia="Calibri"/>
          <w:sz w:val="23"/>
          <w:szCs w:val="23"/>
        </w:rPr>
      </w:pPr>
      <w:r>
        <w:rPr>
          <w:rFonts w:eastAsia="Calibri"/>
          <w:sz w:val="23"/>
          <w:szCs w:val="23"/>
        </w:rPr>
        <w:t>Puses savstarpēji ir atbildīgas par otrai Pusei nodarītajiem tiešajiem zaudējumiem, ja tie radušies vienas Puses vai tā darbinieku, kā arī Pušu Līguma izpildē iesaistīto trešo personu darbības vai bezdarbības, kā arī rupjas neuzmanības, ļaunā nolūkā izdarīto darbību vai nolaidības rezultātā</w:t>
      </w:r>
      <w:r w:rsidRPr="008D483A">
        <w:rPr>
          <w:rFonts w:eastAsia="Calibri"/>
          <w:sz w:val="23"/>
          <w:szCs w:val="23"/>
        </w:rPr>
        <w:t>.</w:t>
      </w:r>
    </w:p>
    <w:p w14:paraId="719690E8" w14:textId="77777777" w:rsidR="00435ADC" w:rsidRPr="008D483A" w:rsidRDefault="00435ADC" w:rsidP="00435ADC">
      <w:pPr>
        <w:numPr>
          <w:ilvl w:val="1"/>
          <w:numId w:val="2"/>
        </w:numPr>
        <w:ind w:left="567" w:hanging="567"/>
        <w:jc w:val="both"/>
        <w:rPr>
          <w:rFonts w:eastAsia="Calibri"/>
          <w:sz w:val="23"/>
          <w:szCs w:val="23"/>
        </w:rPr>
      </w:pPr>
      <w:r>
        <w:rPr>
          <w:rFonts w:eastAsia="Calibri"/>
          <w:sz w:val="23"/>
          <w:szCs w:val="23"/>
        </w:rPr>
        <w:lastRenderedPageBreak/>
        <w:t>Ja Lietotājs neveic Tirgotājam maksājumu Līgumā noteiktajā termiņā, Tirgotājs ir tiesīgs piemērot Lietotājam līgumsodu 0,1% apmērā no laikā nesamaksātās summas par katru nokavēto maksājuma dienu, bet ne vairāk kā 10% no laikā nesamaksātās summas</w:t>
      </w:r>
      <w:r w:rsidRPr="008D483A">
        <w:rPr>
          <w:rFonts w:eastAsia="Calibri"/>
          <w:sz w:val="23"/>
          <w:szCs w:val="23"/>
        </w:rPr>
        <w:t>.</w:t>
      </w:r>
    </w:p>
    <w:p w14:paraId="384215AF" w14:textId="77777777" w:rsidR="00435ADC" w:rsidRDefault="00435ADC" w:rsidP="00435ADC">
      <w:pPr>
        <w:numPr>
          <w:ilvl w:val="1"/>
          <w:numId w:val="2"/>
        </w:numPr>
        <w:ind w:left="567" w:hanging="567"/>
        <w:jc w:val="both"/>
        <w:rPr>
          <w:rFonts w:eastAsia="Calibri"/>
          <w:sz w:val="23"/>
          <w:szCs w:val="23"/>
        </w:rPr>
      </w:pPr>
      <w:r w:rsidRPr="008D483A">
        <w:rPr>
          <w:rFonts w:eastAsia="Calibri"/>
          <w:sz w:val="23"/>
          <w:szCs w:val="23"/>
        </w:rPr>
        <w:t xml:space="preserve">Līgumā noteikto līgumsodu apmaksa tiek veikta 10 (desmit) </w:t>
      </w:r>
      <w:r>
        <w:rPr>
          <w:rFonts w:eastAsia="Calibri"/>
          <w:sz w:val="23"/>
          <w:szCs w:val="23"/>
        </w:rPr>
        <w:t xml:space="preserve">darba </w:t>
      </w:r>
      <w:r w:rsidRPr="008D483A">
        <w:rPr>
          <w:rFonts w:eastAsia="Calibri"/>
          <w:sz w:val="23"/>
          <w:szCs w:val="23"/>
        </w:rPr>
        <w:t xml:space="preserve">dienu laikā </w:t>
      </w:r>
      <w:r>
        <w:rPr>
          <w:rFonts w:eastAsia="Calibri"/>
          <w:sz w:val="23"/>
          <w:szCs w:val="23"/>
        </w:rPr>
        <w:t>no Tirgotāja rēķina par līgumsodu iesniegšanas dienas Lietotājam</w:t>
      </w:r>
      <w:r w:rsidRPr="008D483A">
        <w:rPr>
          <w:rFonts w:eastAsia="Calibri"/>
          <w:sz w:val="23"/>
          <w:szCs w:val="23"/>
        </w:rPr>
        <w:t>.</w:t>
      </w:r>
    </w:p>
    <w:p w14:paraId="5A46A8B9" w14:textId="77777777" w:rsidR="00435ADC" w:rsidRPr="008D483A" w:rsidRDefault="00435ADC" w:rsidP="00435ADC">
      <w:pPr>
        <w:numPr>
          <w:ilvl w:val="1"/>
          <w:numId w:val="2"/>
        </w:numPr>
        <w:ind w:left="567" w:hanging="567"/>
        <w:jc w:val="both"/>
        <w:rPr>
          <w:rFonts w:eastAsia="Calibri"/>
          <w:sz w:val="23"/>
          <w:szCs w:val="23"/>
        </w:rPr>
      </w:pPr>
      <w:r>
        <w:rPr>
          <w:rFonts w:eastAsia="Calibri"/>
          <w:sz w:val="23"/>
          <w:szCs w:val="23"/>
        </w:rPr>
        <w:t>Ja Tirgotājs vienpusēji atkāpjas no Līguma, tad Tirgotājs maksā Lietotājam līgumsodu 10% apmērā no Līguma kopējās summas, 10 (desmit) darba dienu laikā pēc Lietotāja rēķina par līgumsodu izrakstīšanas dienas, izņemot Līguma 7.5.punktā noteikto gadījumu, Līgums tiek izbeigts.</w:t>
      </w:r>
    </w:p>
    <w:p w14:paraId="63C3AC5A" w14:textId="77777777" w:rsidR="00435ADC" w:rsidRDefault="00435ADC" w:rsidP="00435ADC">
      <w:pPr>
        <w:numPr>
          <w:ilvl w:val="1"/>
          <w:numId w:val="2"/>
        </w:numPr>
        <w:ind w:left="567" w:hanging="567"/>
        <w:jc w:val="both"/>
        <w:rPr>
          <w:rFonts w:eastAsia="Calibri"/>
          <w:sz w:val="23"/>
          <w:szCs w:val="23"/>
        </w:rPr>
      </w:pPr>
      <w:r w:rsidRPr="008D483A">
        <w:rPr>
          <w:sz w:val="23"/>
          <w:szCs w:val="23"/>
        </w:rPr>
        <w:t>Jebkura līgumsoda samaksa neatbrīvo Puses no Līguma saistību pilnīgas izpildes</w:t>
      </w:r>
      <w:r w:rsidRPr="008D483A">
        <w:rPr>
          <w:rFonts w:eastAsia="Calibri"/>
          <w:sz w:val="23"/>
          <w:szCs w:val="23"/>
        </w:rPr>
        <w:t>.</w:t>
      </w:r>
    </w:p>
    <w:p w14:paraId="64B7EF28" w14:textId="77777777" w:rsidR="00435ADC" w:rsidRDefault="00435ADC" w:rsidP="00435ADC">
      <w:pPr>
        <w:numPr>
          <w:ilvl w:val="1"/>
          <w:numId w:val="2"/>
        </w:numPr>
        <w:ind w:left="567" w:hanging="567"/>
        <w:jc w:val="both"/>
        <w:rPr>
          <w:rFonts w:eastAsia="Calibri"/>
          <w:sz w:val="23"/>
          <w:szCs w:val="23"/>
        </w:rPr>
      </w:pPr>
      <w:r>
        <w:rPr>
          <w:rFonts w:eastAsia="Calibri"/>
          <w:sz w:val="23"/>
          <w:szCs w:val="23"/>
        </w:rPr>
        <w:t>Tirgotājs nav atbildīgs par to, ka tam nav iespējams pārdot elektroenerģiju Lietotājam sakarā ar to, ka sistēmas operators pārtraucis Lietotājam elektroenerģijas piegādi – sistēmas pakalpojuma sniegšanu.</w:t>
      </w:r>
    </w:p>
    <w:p w14:paraId="7F5EB209" w14:textId="77777777" w:rsidR="00435ADC" w:rsidRPr="008D483A" w:rsidRDefault="00435ADC" w:rsidP="00435ADC">
      <w:pPr>
        <w:numPr>
          <w:ilvl w:val="1"/>
          <w:numId w:val="2"/>
        </w:numPr>
        <w:ind w:left="567" w:hanging="567"/>
        <w:jc w:val="both"/>
        <w:rPr>
          <w:rFonts w:eastAsia="Calibri"/>
          <w:sz w:val="23"/>
          <w:szCs w:val="23"/>
        </w:rPr>
      </w:pPr>
      <w:r>
        <w:rPr>
          <w:rFonts w:eastAsia="Calibri"/>
          <w:sz w:val="23"/>
          <w:szCs w:val="23"/>
        </w:rPr>
        <w:t xml:space="preserve">Tirgotājs nav atbildīgs Lietotājam par to, ka tam nav iespējams pārdot elektroenerģiju sakarā ar to, ka Lietotājam nav spēkā esoša sistēmas pakalpojumu līguma vai elektroenerģijas sistēmas operators nesniedz Lietotājam sistēmas pakalpojumus no Tirgotāja neatkarīgu iemeslu dēļ. </w:t>
      </w:r>
      <w:r w:rsidRPr="008D483A">
        <w:rPr>
          <w:rFonts w:eastAsia="Calibri"/>
          <w:sz w:val="23"/>
          <w:szCs w:val="23"/>
        </w:rPr>
        <w:t xml:space="preserve"> </w:t>
      </w:r>
    </w:p>
    <w:p w14:paraId="6EE101AC" w14:textId="77777777" w:rsidR="00435ADC" w:rsidRPr="008D483A" w:rsidRDefault="00435ADC" w:rsidP="00435ADC">
      <w:pPr>
        <w:tabs>
          <w:tab w:val="left" w:pos="567"/>
          <w:tab w:val="left" w:pos="993"/>
        </w:tabs>
        <w:jc w:val="both"/>
        <w:rPr>
          <w:rFonts w:eastAsia="Calibri"/>
          <w:sz w:val="23"/>
          <w:szCs w:val="23"/>
        </w:rPr>
      </w:pPr>
    </w:p>
    <w:p w14:paraId="490A0DCF" w14:textId="77777777" w:rsidR="00435ADC" w:rsidRPr="008D483A" w:rsidRDefault="00435ADC" w:rsidP="00435ADC">
      <w:pPr>
        <w:numPr>
          <w:ilvl w:val="0"/>
          <w:numId w:val="2"/>
        </w:numPr>
        <w:tabs>
          <w:tab w:val="left" w:pos="567"/>
        </w:tabs>
        <w:ind w:left="0" w:firstLine="0"/>
        <w:jc w:val="center"/>
        <w:rPr>
          <w:rFonts w:eastAsia="Calibri"/>
          <w:b/>
          <w:sz w:val="23"/>
          <w:szCs w:val="23"/>
        </w:rPr>
      </w:pPr>
      <w:r w:rsidRPr="008D483A">
        <w:rPr>
          <w:rFonts w:eastAsia="Calibri"/>
          <w:b/>
          <w:sz w:val="23"/>
          <w:szCs w:val="23"/>
        </w:rPr>
        <w:t>LĪGUMA DARBĪBAS LAIKS</w:t>
      </w:r>
    </w:p>
    <w:p w14:paraId="21C08E73" w14:textId="16B7E541" w:rsidR="00435ADC" w:rsidRPr="00A87E8B" w:rsidRDefault="00435ADC" w:rsidP="00435ADC">
      <w:pPr>
        <w:numPr>
          <w:ilvl w:val="1"/>
          <w:numId w:val="2"/>
        </w:numPr>
        <w:ind w:left="567" w:hanging="567"/>
        <w:jc w:val="both"/>
        <w:rPr>
          <w:rFonts w:eastAsia="Calibri"/>
          <w:color w:val="000000"/>
          <w:sz w:val="23"/>
          <w:szCs w:val="23"/>
        </w:rPr>
      </w:pPr>
      <w:r w:rsidRPr="00531C42">
        <w:rPr>
          <w:rFonts w:eastAsia="Calibri"/>
          <w:sz w:val="23"/>
          <w:szCs w:val="23"/>
        </w:rPr>
        <w:t xml:space="preserve">Līgums </w:t>
      </w:r>
      <w:r w:rsidR="00531C42" w:rsidRPr="00035B60">
        <w:t>stājas spēkā tā abpusējas parakstīšanas dienā</w:t>
      </w:r>
      <w:r w:rsidR="00531C42" w:rsidRPr="004B2B6A">
        <w:rPr>
          <w:rFonts w:eastAsia="Calibri"/>
          <w:color w:val="000000"/>
          <w:sz w:val="23"/>
          <w:szCs w:val="23"/>
        </w:rPr>
        <w:t xml:space="preserve"> </w:t>
      </w:r>
      <w:r w:rsidRPr="004B2B6A">
        <w:rPr>
          <w:rFonts w:eastAsia="Calibri"/>
          <w:color w:val="000000"/>
          <w:sz w:val="23"/>
          <w:szCs w:val="23"/>
        </w:rPr>
        <w:t xml:space="preserve">un ir spēkā </w:t>
      </w:r>
      <w:r w:rsidR="001D4E98">
        <w:rPr>
          <w:b/>
          <w:sz w:val="23"/>
          <w:szCs w:val="23"/>
        </w:rPr>
        <w:t>12</w:t>
      </w:r>
      <w:r w:rsidR="00531C42">
        <w:rPr>
          <w:b/>
          <w:sz w:val="23"/>
          <w:szCs w:val="23"/>
        </w:rPr>
        <w:t xml:space="preserve"> (</w:t>
      </w:r>
      <w:r w:rsidR="001D4E98">
        <w:rPr>
          <w:b/>
          <w:sz w:val="23"/>
          <w:szCs w:val="23"/>
        </w:rPr>
        <w:t>divpadsmit</w:t>
      </w:r>
      <w:r w:rsidRPr="00B31803">
        <w:rPr>
          <w:b/>
          <w:sz w:val="23"/>
          <w:szCs w:val="23"/>
        </w:rPr>
        <w:t>) kalendāros mēnešus</w:t>
      </w:r>
      <w:r w:rsidRPr="004B2B6A">
        <w:rPr>
          <w:sz w:val="23"/>
          <w:szCs w:val="23"/>
        </w:rPr>
        <w:t xml:space="preserve"> no Līguma spēkā stāšanās dienas</w:t>
      </w:r>
      <w:r w:rsidRPr="00A87E8B">
        <w:rPr>
          <w:rFonts w:eastAsia="Calibri"/>
          <w:bCs/>
          <w:sz w:val="23"/>
          <w:szCs w:val="23"/>
        </w:rPr>
        <w:t xml:space="preserve">. </w:t>
      </w:r>
    </w:p>
    <w:p w14:paraId="732599DB" w14:textId="77777777" w:rsidR="00435ADC" w:rsidRDefault="00435ADC" w:rsidP="00435ADC">
      <w:pPr>
        <w:numPr>
          <w:ilvl w:val="1"/>
          <w:numId w:val="2"/>
        </w:numPr>
        <w:ind w:left="567" w:hanging="567"/>
        <w:jc w:val="both"/>
        <w:rPr>
          <w:rFonts w:eastAsia="Calibri"/>
          <w:color w:val="000000"/>
          <w:sz w:val="23"/>
          <w:szCs w:val="23"/>
        </w:rPr>
      </w:pPr>
      <w:r w:rsidRPr="004B2B6A">
        <w:rPr>
          <w:rFonts w:eastAsia="Calibri"/>
          <w:bCs/>
          <w:sz w:val="23"/>
          <w:szCs w:val="23"/>
        </w:rPr>
        <w:t>Gadījumā, ja Līguma izpildes termiņš beidzas ātrāk nekā Līgumā norādītā summa, Līguma izpildes termiņš var tikt pagarināts Pusēm par to vienojoties, saskaņā ar Publisko iepirkumu likumu</w:t>
      </w:r>
      <w:r w:rsidRPr="004B2B6A">
        <w:rPr>
          <w:rFonts w:eastAsia="Calibri"/>
          <w:color w:val="000000"/>
          <w:sz w:val="23"/>
          <w:szCs w:val="23"/>
        </w:rPr>
        <w:t>.</w:t>
      </w:r>
    </w:p>
    <w:p w14:paraId="048C5CB9" w14:textId="77777777" w:rsidR="00435ADC"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Līgums var tikt izbeigts pirms termiņa jebkurā brīdī, Pusēm par to rakstiski vienojoties vai vienpusēji Līgumā noteiktajā kārtībā.</w:t>
      </w:r>
    </w:p>
    <w:p w14:paraId="17CDE9EB" w14:textId="77777777" w:rsidR="00435ADC"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Lietotājam ir tiesības vienpusēji atkāpties no Līguma, neatlīdzinot tādejādi Tirgotājam radušos zaudējumus, ja:</w:t>
      </w:r>
    </w:p>
    <w:p w14:paraId="5193A580" w14:textId="77777777" w:rsidR="00435ADC" w:rsidRPr="00537F5B" w:rsidRDefault="00435ADC" w:rsidP="00435ADC">
      <w:pPr>
        <w:pStyle w:val="ListParagraph"/>
        <w:numPr>
          <w:ilvl w:val="2"/>
          <w:numId w:val="2"/>
        </w:numPr>
        <w:spacing w:after="0" w:line="240" w:lineRule="auto"/>
        <w:ind w:left="709"/>
        <w:jc w:val="both"/>
        <w:rPr>
          <w:rFonts w:eastAsia="Calibri"/>
          <w:color w:val="000000"/>
          <w:sz w:val="23"/>
          <w:szCs w:val="23"/>
        </w:rPr>
      </w:pPr>
      <w:r>
        <w:rPr>
          <w:rFonts w:ascii="Times New Roman" w:eastAsia="Calibri" w:hAnsi="Times New Roman"/>
          <w:color w:val="000000"/>
          <w:sz w:val="23"/>
          <w:szCs w:val="23"/>
        </w:rPr>
        <w:t>Tirgotājs vismaz 3 (trīs) reizes nepilda ar Līgumu uzņemtās saistības, par ko Tirgotājam ir nosūtītas pretenzijas;</w:t>
      </w:r>
    </w:p>
    <w:p w14:paraId="28410421" w14:textId="77777777" w:rsidR="00435ADC" w:rsidRPr="00537F5B" w:rsidRDefault="00435ADC" w:rsidP="00435ADC">
      <w:pPr>
        <w:pStyle w:val="ListParagraph"/>
        <w:numPr>
          <w:ilvl w:val="2"/>
          <w:numId w:val="2"/>
        </w:numPr>
        <w:spacing w:after="0" w:line="240" w:lineRule="auto"/>
        <w:ind w:left="709"/>
        <w:jc w:val="both"/>
        <w:rPr>
          <w:rFonts w:eastAsia="Calibri"/>
          <w:color w:val="000000"/>
          <w:sz w:val="23"/>
          <w:szCs w:val="23"/>
        </w:rPr>
      </w:pPr>
      <w:r>
        <w:rPr>
          <w:rFonts w:ascii="Times New Roman" w:eastAsia="Calibri" w:hAnsi="Times New Roman"/>
          <w:color w:val="000000"/>
          <w:sz w:val="23"/>
          <w:szCs w:val="23"/>
        </w:rPr>
        <w:t>Tirgotājs tiek izslēgts no Elektroenerģijas tirgotāju reģistra;</w:t>
      </w:r>
    </w:p>
    <w:p w14:paraId="61483DA7" w14:textId="77777777" w:rsidR="00435ADC" w:rsidRPr="00537F5B" w:rsidRDefault="00435ADC" w:rsidP="00435ADC">
      <w:pPr>
        <w:pStyle w:val="ListParagraph"/>
        <w:numPr>
          <w:ilvl w:val="2"/>
          <w:numId w:val="2"/>
        </w:numPr>
        <w:spacing w:after="0" w:line="240" w:lineRule="auto"/>
        <w:ind w:left="709"/>
        <w:jc w:val="both"/>
        <w:rPr>
          <w:rFonts w:eastAsia="Calibri"/>
          <w:color w:val="000000"/>
          <w:sz w:val="23"/>
          <w:szCs w:val="23"/>
        </w:rPr>
      </w:pPr>
      <w:r>
        <w:rPr>
          <w:rFonts w:ascii="Times New Roman" w:eastAsia="Calibri" w:hAnsi="Times New Roman"/>
          <w:color w:val="000000"/>
          <w:sz w:val="23"/>
          <w:szCs w:val="23"/>
        </w:rPr>
        <w:t>Tirgotāja saimnieciskā darbība ir apturēta;</w:t>
      </w:r>
    </w:p>
    <w:p w14:paraId="2B721D71" w14:textId="77777777" w:rsidR="00435ADC" w:rsidRPr="00537F5B" w:rsidRDefault="00435ADC" w:rsidP="00435ADC">
      <w:pPr>
        <w:pStyle w:val="ListParagraph"/>
        <w:numPr>
          <w:ilvl w:val="2"/>
          <w:numId w:val="2"/>
        </w:numPr>
        <w:spacing w:after="0" w:line="240" w:lineRule="auto"/>
        <w:ind w:left="709"/>
        <w:jc w:val="both"/>
        <w:rPr>
          <w:rFonts w:eastAsia="Calibri"/>
          <w:color w:val="000000"/>
          <w:sz w:val="23"/>
          <w:szCs w:val="23"/>
        </w:rPr>
      </w:pPr>
      <w:r>
        <w:rPr>
          <w:rFonts w:ascii="Times New Roman" w:eastAsia="Calibri" w:hAnsi="Times New Roman"/>
          <w:color w:val="000000"/>
          <w:sz w:val="23"/>
          <w:szCs w:val="23"/>
        </w:rPr>
        <w:t>Tiesā tiek ierosināta maksātnespējas vai tiesiskās aizsardzības (</w:t>
      </w:r>
      <w:proofErr w:type="spellStart"/>
      <w:r>
        <w:rPr>
          <w:rFonts w:ascii="Times New Roman" w:eastAsia="Calibri" w:hAnsi="Times New Roman"/>
          <w:color w:val="000000"/>
          <w:sz w:val="23"/>
          <w:szCs w:val="23"/>
        </w:rPr>
        <w:t>ārpustiesas</w:t>
      </w:r>
      <w:proofErr w:type="spellEnd"/>
      <w:r>
        <w:rPr>
          <w:rFonts w:ascii="Times New Roman" w:eastAsia="Calibri" w:hAnsi="Times New Roman"/>
          <w:color w:val="000000"/>
          <w:sz w:val="23"/>
          <w:szCs w:val="23"/>
        </w:rPr>
        <w:t xml:space="preserve"> tiesiskās aizsardzības) procesa lieta;</w:t>
      </w:r>
    </w:p>
    <w:p w14:paraId="53E02F7F" w14:textId="77777777" w:rsidR="00435ADC" w:rsidRPr="00537F5B" w:rsidRDefault="00435ADC" w:rsidP="00435ADC">
      <w:pPr>
        <w:pStyle w:val="ListParagraph"/>
        <w:numPr>
          <w:ilvl w:val="2"/>
          <w:numId w:val="2"/>
        </w:numPr>
        <w:spacing w:after="0" w:line="240" w:lineRule="auto"/>
        <w:ind w:left="709"/>
        <w:jc w:val="both"/>
        <w:rPr>
          <w:rFonts w:eastAsia="Calibri"/>
          <w:color w:val="000000"/>
          <w:sz w:val="23"/>
          <w:szCs w:val="23"/>
        </w:rPr>
      </w:pPr>
      <w:r>
        <w:rPr>
          <w:rFonts w:ascii="Times New Roman" w:eastAsia="Calibri" w:hAnsi="Times New Roman"/>
          <w:color w:val="000000"/>
          <w:sz w:val="23"/>
          <w:szCs w:val="23"/>
        </w:rPr>
        <w:t>Tirgotājs apzināti Lietotājam sniedzis nepatiesu informāciju, nav ievērojis godīgas konkurences principus vai ar nolūku veicis citas prettiesiskas darbības;</w:t>
      </w:r>
    </w:p>
    <w:p w14:paraId="6D651F19" w14:textId="77777777" w:rsidR="00D00527" w:rsidRPr="001D4E98" w:rsidRDefault="00435ADC" w:rsidP="00D00527">
      <w:pPr>
        <w:pStyle w:val="ListParagraph"/>
        <w:keepLines/>
        <w:numPr>
          <w:ilvl w:val="2"/>
          <w:numId w:val="2"/>
        </w:numPr>
        <w:tabs>
          <w:tab w:val="left" w:pos="-720"/>
          <w:tab w:val="left" w:pos="709"/>
          <w:tab w:val="left" w:pos="2160"/>
          <w:tab w:val="left" w:pos="2880"/>
          <w:tab w:val="left" w:pos="3600"/>
          <w:tab w:val="left" w:pos="4320"/>
        </w:tabs>
        <w:autoSpaceDE w:val="0"/>
        <w:autoSpaceDN w:val="0"/>
        <w:adjustRightInd w:val="0"/>
        <w:spacing w:after="0" w:line="240" w:lineRule="auto"/>
        <w:ind w:left="567" w:hanging="567"/>
        <w:jc w:val="both"/>
        <w:rPr>
          <w:rFonts w:ascii="Times New Roman" w:hAnsi="Times New Roman"/>
          <w:sz w:val="23"/>
          <w:szCs w:val="23"/>
        </w:rPr>
      </w:pPr>
      <w:r w:rsidRPr="00D00527">
        <w:rPr>
          <w:rFonts w:ascii="Times New Roman" w:eastAsia="Calibri" w:hAnsi="Times New Roman"/>
          <w:color w:val="000000"/>
          <w:sz w:val="23"/>
          <w:szCs w:val="23"/>
        </w:rPr>
        <w:t xml:space="preserve">pret Tirgotāju ir piemērotas starptautiskās vai nacionālās sankcijas vai būtiskas finanšu un kapitāla tirgus intereses ietekmējošas Eiropas Savienības vai Ziemeļatlantijas līguma organizācijas dalībvalsts noteiktās sankcijas, kuru rezultātā Līguma turpmākā izpilde nav </w:t>
      </w:r>
      <w:r w:rsidRPr="001D4E98">
        <w:rPr>
          <w:rFonts w:ascii="Times New Roman" w:eastAsia="Calibri" w:hAnsi="Times New Roman"/>
          <w:sz w:val="23"/>
          <w:szCs w:val="23"/>
        </w:rPr>
        <w:t>iespējama.</w:t>
      </w:r>
    </w:p>
    <w:p w14:paraId="12F0A1DD" w14:textId="77777777" w:rsidR="00D00527" w:rsidRPr="001D4E98" w:rsidRDefault="00D00527" w:rsidP="00D00527">
      <w:pPr>
        <w:pStyle w:val="ListParagraph"/>
        <w:keepLines/>
        <w:numPr>
          <w:ilvl w:val="1"/>
          <w:numId w:val="2"/>
        </w:numPr>
        <w:tabs>
          <w:tab w:val="left" w:pos="-720"/>
          <w:tab w:val="left" w:pos="0"/>
          <w:tab w:val="left" w:pos="567"/>
          <w:tab w:val="left" w:pos="1440"/>
          <w:tab w:val="left" w:pos="2160"/>
          <w:tab w:val="left" w:pos="2880"/>
          <w:tab w:val="left" w:pos="3600"/>
          <w:tab w:val="left" w:pos="4320"/>
        </w:tabs>
        <w:autoSpaceDE w:val="0"/>
        <w:autoSpaceDN w:val="0"/>
        <w:adjustRightInd w:val="0"/>
        <w:spacing w:after="0" w:line="240" w:lineRule="auto"/>
        <w:ind w:left="567" w:hanging="567"/>
        <w:jc w:val="both"/>
        <w:rPr>
          <w:rFonts w:ascii="Times New Roman" w:hAnsi="Times New Roman"/>
          <w:sz w:val="23"/>
          <w:szCs w:val="23"/>
        </w:rPr>
      </w:pPr>
      <w:r w:rsidRPr="001D4E98">
        <w:rPr>
          <w:rFonts w:ascii="Times New Roman" w:hAnsi="Times New Roman"/>
          <w:sz w:val="23"/>
          <w:szCs w:val="23"/>
        </w:rPr>
        <w:t>Tirgotājam ir tiesības pārtraukt pārdot elektroenerģiju Lietotājam un izbeigt Līgumu šādos gadījumos:</w:t>
      </w:r>
    </w:p>
    <w:p w14:paraId="26049212" w14:textId="77777777" w:rsidR="00D00527" w:rsidRPr="001D4E98" w:rsidRDefault="00D00527" w:rsidP="00D00527">
      <w:pPr>
        <w:pStyle w:val="ListParagraph"/>
        <w:keepLines/>
        <w:numPr>
          <w:ilvl w:val="2"/>
          <w:numId w:val="2"/>
        </w:numPr>
        <w:tabs>
          <w:tab w:val="left" w:pos="-720"/>
          <w:tab w:val="left" w:pos="0"/>
          <w:tab w:val="left" w:pos="567"/>
          <w:tab w:val="left" w:pos="1440"/>
          <w:tab w:val="left" w:pos="2160"/>
          <w:tab w:val="left" w:pos="2880"/>
          <w:tab w:val="left" w:pos="3600"/>
          <w:tab w:val="left" w:pos="4320"/>
        </w:tabs>
        <w:autoSpaceDE w:val="0"/>
        <w:autoSpaceDN w:val="0"/>
        <w:adjustRightInd w:val="0"/>
        <w:spacing w:after="0" w:line="240" w:lineRule="auto"/>
        <w:ind w:left="567" w:hanging="567"/>
        <w:jc w:val="both"/>
        <w:rPr>
          <w:rFonts w:ascii="Times New Roman" w:hAnsi="Times New Roman"/>
          <w:sz w:val="23"/>
          <w:szCs w:val="23"/>
        </w:rPr>
      </w:pPr>
      <w:r w:rsidRPr="001D4E98">
        <w:rPr>
          <w:rFonts w:ascii="Times New Roman" w:hAnsi="Times New Roman"/>
          <w:sz w:val="23"/>
          <w:szCs w:val="23"/>
        </w:rPr>
        <w:t>ja Lietotājs 12 (divpadsmit) mēnešu laikā vai Līguma darbības laikā, ja tas ir mazāks, atkārtoti ir kavējis ikmēneša maksājumus par vismaz 5 (piecām) dienām, un šāda saistību neizpilde turpinās 21 (divdesmit vienu) dienu pēc tam, kad Tirgotājs par to ir rakstiski brīdinājis Lietotāju;</w:t>
      </w:r>
    </w:p>
    <w:p w14:paraId="7EA127FB" w14:textId="04C65C7E" w:rsidR="00435ADC" w:rsidRPr="001D4E98" w:rsidRDefault="00D00527" w:rsidP="00D00527">
      <w:pPr>
        <w:pStyle w:val="ListParagraph"/>
        <w:keepLines/>
        <w:numPr>
          <w:ilvl w:val="2"/>
          <w:numId w:val="2"/>
        </w:numPr>
        <w:tabs>
          <w:tab w:val="left" w:pos="-720"/>
          <w:tab w:val="left" w:pos="0"/>
          <w:tab w:val="left" w:pos="567"/>
          <w:tab w:val="left" w:pos="1440"/>
          <w:tab w:val="left" w:pos="2160"/>
          <w:tab w:val="left" w:pos="2880"/>
          <w:tab w:val="left" w:pos="3600"/>
          <w:tab w:val="left" w:pos="4320"/>
        </w:tabs>
        <w:autoSpaceDE w:val="0"/>
        <w:autoSpaceDN w:val="0"/>
        <w:adjustRightInd w:val="0"/>
        <w:spacing w:after="0" w:line="240" w:lineRule="auto"/>
        <w:ind w:left="567" w:hanging="567"/>
        <w:jc w:val="both"/>
        <w:rPr>
          <w:rFonts w:ascii="Times New Roman" w:hAnsi="Times New Roman"/>
          <w:sz w:val="23"/>
          <w:szCs w:val="23"/>
        </w:rPr>
      </w:pPr>
      <w:r w:rsidRPr="001D4E98">
        <w:rPr>
          <w:rFonts w:ascii="Times New Roman" w:hAnsi="Times New Roman"/>
          <w:sz w:val="23"/>
          <w:szCs w:val="23"/>
        </w:rPr>
        <w:t>ja nav spēkā vai spēku zaudējis Lietotāja Sistēmas pakalpojumu līgums ar sistēmas operatoru vai ja Tirgotājs no sistēmas operatora saņem informāciju par L</w:t>
      </w:r>
      <w:r w:rsidR="00A87E8B">
        <w:rPr>
          <w:rFonts w:ascii="Times New Roman" w:hAnsi="Times New Roman"/>
          <w:sz w:val="23"/>
          <w:szCs w:val="23"/>
        </w:rPr>
        <w:t>ietotāja</w:t>
      </w:r>
      <w:r w:rsidRPr="001D4E98">
        <w:rPr>
          <w:rFonts w:ascii="Times New Roman" w:hAnsi="Times New Roman"/>
          <w:sz w:val="23"/>
          <w:szCs w:val="23"/>
        </w:rPr>
        <w:t xml:space="preserve"> tirgotāja maiņu. Šādos gadījumos Tirgotājs paziņojumu par Līguma izbeigšanu L</w:t>
      </w:r>
      <w:r w:rsidR="00A87E8B">
        <w:rPr>
          <w:rFonts w:ascii="Times New Roman" w:hAnsi="Times New Roman"/>
          <w:sz w:val="23"/>
          <w:szCs w:val="23"/>
        </w:rPr>
        <w:t>ietotājam</w:t>
      </w:r>
      <w:r w:rsidRPr="001D4E98">
        <w:rPr>
          <w:rFonts w:ascii="Times New Roman" w:hAnsi="Times New Roman"/>
          <w:sz w:val="23"/>
          <w:szCs w:val="23"/>
        </w:rPr>
        <w:t xml:space="preserve"> </w:t>
      </w:r>
      <w:proofErr w:type="spellStart"/>
      <w:r w:rsidRPr="001D4E98">
        <w:rPr>
          <w:rFonts w:ascii="Times New Roman" w:hAnsi="Times New Roman"/>
          <w:sz w:val="23"/>
          <w:szCs w:val="23"/>
        </w:rPr>
        <w:t>nesūta</w:t>
      </w:r>
      <w:proofErr w:type="spellEnd"/>
      <w:r w:rsidRPr="001D4E98">
        <w:rPr>
          <w:rFonts w:ascii="Times New Roman" w:hAnsi="Times New Roman"/>
          <w:sz w:val="23"/>
          <w:szCs w:val="23"/>
        </w:rPr>
        <w:t xml:space="preserve">. </w:t>
      </w:r>
      <w:r w:rsidR="00435ADC" w:rsidRPr="001D4E98">
        <w:rPr>
          <w:rFonts w:ascii="Times New Roman" w:eastAsia="Calibri" w:hAnsi="Times New Roman"/>
          <w:sz w:val="23"/>
          <w:szCs w:val="23"/>
        </w:rPr>
        <w:t xml:space="preserve">Par vienpusēju atkāpšanos no Līguma, </w:t>
      </w:r>
      <w:r w:rsidRPr="001D4E98">
        <w:rPr>
          <w:rFonts w:ascii="Times New Roman" w:eastAsia="Calibri" w:hAnsi="Times New Roman"/>
          <w:sz w:val="23"/>
          <w:szCs w:val="23"/>
        </w:rPr>
        <w:t>Lietotājs</w:t>
      </w:r>
      <w:r w:rsidR="00435ADC" w:rsidRPr="001D4E98">
        <w:rPr>
          <w:rFonts w:ascii="Times New Roman" w:eastAsia="Calibri" w:hAnsi="Times New Roman"/>
          <w:sz w:val="23"/>
          <w:szCs w:val="23"/>
        </w:rPr>
        <w:t xml:space="preserve"> nosūta </w:t>
      </w:r>
      <w:r w:rsidRPr="001D4E98">
        <w:rPr>
          <w:rFonts w:ascii="Times New Roman" w:eastAsia="Calibri" w:hAnsi="Times New Roman"/>
          <w:sz w:val="23"/>
          <w:szCs w:val="23"/>
        </w:rPr>
        <w:t>Tirgotājam</w:t>
      </w:r>
      <w:r w:rsidR="00435ADC" w:rsidRPr="001D4E98">
        <w:rPr>
          <w:rFonts w:ascii="Times New Roman" w:eastAsia="Calibri" w:hAnsi="Times New Roman"/>
          <w:sz w:val="23"/>
          <w:szCs w:val="23"/>
        </w:rPr>
        <w:t xml:space="preserve"> rakstisku paziņojumu. Līgums uzskatāms par izbeigtu ar dienu, kad </w:t>
      </w:r>
      <w:r w:rsidRPr="001D4E98">
        <w:rPr>
          <w:rFonts w:ascii="Times New Roman" w:eastAsia="Calibri" w:hAnsi="Times New Roman"/>
          <w:sz w:val="23"/>
          <w:szCs w:val="23"/>
        </w:rPr>
        <w:t>Lietot</w:t>
      </w:r>
      <w:r w:rsidR="00435ADC" w:rsidRPr="001D4E98">
        <w:rPr>
          <w:rFonts w:ascii="Times New Roman" w:eastAsia="Calibri" w:hAnsi="Times New Roman"/>
          <w:sz w:val="23"/>
          <w:szCs w:val="23"/>
        </w:rPr>
        <w:t xml:space="preserve">ājs nosūtījis </w:t>
      </w:r>
      <w:r w:rsidRPr="001D4E98">
        <w:rPr>
          <w:rFonts w:ascii="Times New Roman" w:eastAsia="Calibri" w:hAnsi="Times New Roman"/>
          <w:sz w:val="23"/>
          <w:szCs w:val="23"/>
        </w:rPr>
        <w:t>Tirgot</w:t>
      </w:r>
      <w:r w:rsidR="00435ADC" w:rsidRPr="001D4E98">
        <w:rPr>
          <w:rFonts w:ascii="Times New Roman" w:eastAsia="Calibri" w:hAnsi="Times New Roman"/>
          <w:sz w:val="23"/>
          <w:szCs w:val="23"/>
        </w:rPr>
        <w:t>ājam šajā punktā minēto paziņojumu.</w:t>
      </w:r>
    </w:p>
    <w:p w14:paraId="0787BF79" w14:textId="77777777" w:rsidR="00435ADC" w:rsidRPr="001D4E98" w:rsidRDefault="00435ADC" w:rsidP="00435ADC">
      <w:pPr>
        <w:pStyle w:val="ListParagraph"/>
        <w:numPr>
          <w:ilvl w:val="1"/>
          <w:numId w:val="2"/>
        </w:numPr>
        <w:spacing w:after="0" w:line="240" w:lineRule="auto"/>
        <w:ind w:left="567" w:hanging="567"/>
        <w:jc w:val="both"/>
        <w:rPr>
          <w:rFonts w:ascii="Times New Roman" w:eastAsia="Calibri" w:hAnsi="Times New Roman"/>
          <w:sz w:val="23"/>
          <w:szCs w:val="23"/>
        </w:rPr>
      </w:pPr>
      <w:r w:rsidRPr="001D4E98">
        <w:rPr>
          <w:rFonts w:ascii="Times New Roman" w:eastAsia="Calibri" w:hAnsi="Times New Roman"/>
          <w:sz w:val="23"/>
          <w:szCs w:val="23"/>
        </w:rPr>
        <w:t xml:space="preserve">Līgumu izbeidzot pirms Līguma darbības termiņa beigām, Lietotājs samaksā Tirgotājam par atbilstoši Līguma noteikumiem sniegto pakalpojumu. </w:t>
      </w:r>
      <w:r w:rsidRPr="001D4E98">
        <w:rPr>
          <w:rFonts w:ascii="Times New Roman" w:hAnsi="Times New Roman"/>
          <w:sz w:val="23"/>
          <w:szCs w:val="23"/>
        </w:rPr>
        <w:t xml:space="preserve">Izdarot galīgo samaksu, Lietotājs ir </w:t>
      </w:r>
      <w:r w:rsidRPr="001D4E98">
        <w:rPr>
          <w:rFonts w:ascii="Times New Roman" w:hAnsi="Times New Roman"/>
          <w:sz w:val="23"/>
          <w:szCs w:val="23"/>
        </w:rPr>
        <w:lastRenderedPageBreak/>
        <w:t>tiesīgs ieturēt aprēķināto līgumsodu un/vai zaudējuma atlīdzību. Savstarpējā norēķināšanās tiek veikta 10 (desmit) dienu laikā no šajā punktā minētā akta parakstīšanas dienas.</w:t>
      </w:r>
    </w:p>
    <w:p w14:paraId="7DC93F06" w14:textId="77777777" w:rsidR="00435ADC" w:rsidRPr="001D4E98" w:rsidRDefault="00435ADC" w:rsidP="00435ADC">
      <w:pPr>
        <w:tabs>
          <w:tab w:val="left" w:pos="567"/>
        </w:tabs>
        <w:jc w:val="both"/>
        <w:rPr>
          <w:rFonts w:eastAsia="Calibri"/>
          <w:sz w:val="23"/>
          <w:szCs w:val="23"/>
        </w:rPr>
      </w:pPr>
    </w:p>
    <w:p w14:paraId="2C83C09E" w14:textId="77777777" w:rsidR="00435ADC" w:rsidRPr="001D4E98" w:rsidRDefault="00435ADC" w:rsidP="00435ADC">
      <w:pPr>
        <w:pStyle w:val="ListParagraph"/>
        <w:numPr>
          <w:ilvl w:val="0"/>
          <w:numId w:val="2"/>
        </w:numPr>
        <w:spacing w:after="0" w:line="240" w:lineRule="auto"/>
        <w:jc w:val="center"/>
        <w:rPr>
          <w:rFonts w:ascii="Times New Roman" w:hAnsi="Times New Roman"/>
          <w:b/>
          <w:sz w:val="23"/>
          <w:szCs w:val="23"/>
        </w:rPr>
      </w:pPr>
      <w:r w:rsidRPr="001D4E98">
        <w:rPr>
          <w:rFonts w:ascii="Times New Roman" w:hAnsi="Times New Roman"/>
          <w:b/>
          <w:sz w:val="23"/>
          <w:szCs w:val="23"/>
        </w:rPr>
        <w:t>NEPĀRVARAMA VARA</w:t>
      </w:r>
    </w:p>
    <w:p w14:paraId="5581358E" w14:textId="77777777" w:rsidR="00435ADC" w:rsidRPr="00E519EB" w:rsidRDefault="00435ADC" w:rsidP="00435ADC">
      <w:pPr>
        <w:numPr>
          <w:ilvl w:val="1"/>
          <w:numId w:val="2"/>
        </w:numPr>
        <w:ind w:left="567" w:hanging="567"/>
        <w:jc w:val="both"/>
        <w:rPr>
          <w:sz w:val="23"/>
          <w:szCs w:val="23"/>
        </w:rPr>
      </w:pPr>
      <w:r w:rsidRPr="001D4E98">
        <w:rPr>
          <w:sz w:val="23"/>
          <w:szCs w:val="23"/>
        </w:rPr>
        <w:t xml:space="preserve">Puses tiek atbrīvotas no atbildības par pilnīgu vai daļēju līgumā paredzēto saistību neizpildi, ja šāda neizpilde ir notikusi nepārvaramas varas apstākļu iestāšanās rezultātā pēc Līguma spēkā stāšanās dienas, kuru nebija iespējams ne paredzēt, ne novērst. Šāda nepārvarama vara ietver sevī noteikumus, kuri iziet ārpus Pušu kontroles un atbildības (dabas katastrofas, ūdens plūdi, ugunsgrēks, zemestrīce un citas stihiskas nelaimes, kā arī karš un karadarbība, streiki, </w:t>
      </w:r>
      <w:r w:rsidRPr="00E519EB">
        <w:rPr>
          <w:sz w:val="23"/>
          <w:szCs w:val="23"/>
        </w:rPr>
        <w:t xml:space="preserve">Latvijas valsts institūciju, kā arī pašvaldību institūciju pieņemtie normatīvie akti un norādījumi un citi apstākļi, kas neiekļaujas Pušu iespējamās kontroles </w:t>
      </w:r>
      <w:r w:rsidRPr="001D4E98">
        <w:rPr>
          <w:sz w:val="23"/>
          <w:szCs w:val="23"/>
        </w:rPr>
        <w:t xml:space="preserve">robežās </w:t>
      </w:r>
      <w:proofErr w:type="spellStart"/>
      <w:r w:rsidRPr="001D4E98">
        <w:rPr>
          <w:sz w:val="23"/>
          <w:szCs w:val="23"/>
        </w:rPr>
        <w:t>u.s</w:t>
      </w:r>
      <w:proofErr w:type="spellEnd"/>
      <w:r w:rsidRPr="001D4E98">
        <w:rPr>
          <w:sz w:val="23"/>
          <w:szCs w:val="23"/>
        </w:rPr>
        <w:t>.).</w:t>
      </w:r>
    </w:p>
    <w:p w14:paraId="58F05F5A" w14:textId="77777777" w:rsidR="00435ADC" w:rsidRPr="00E519EB" w:rsidRDefault="00435ADC" w:rsidP="00435ADC">
      <w:pPr>
        <w:numPr>
          <w:ilvl w:val="1"/>
          <w:numId w:val="2"/>
        </w:numPr>
        <w:ind w:left="567" w:hanging="567"/>
        <w:jc w:val="both"/>
        <w:rPr>
          <w:sz w:val="23"/>
          <w:szCs w:val="23"/>
        </w:rPr>
      </w:pPr>
      <w:r w:rsidRPr="00E519EB">
        <w:rPr>
          <w:sz w:val="23"/>
          <w:szCs w:val="23"/>
        </w:rPr>
        <w:t xml:space="preserve">Par nepārvaramas varas apstākli nevar tikt atzīts </w:t>
      </w:r>
      <w:r>
        <w:rPr>
          <w:sz w:val="23"/>
          <w:szCs w:val="23"/>
        </w:rPr>
        <w:t>Tirgotāja</w:t>
      </w:r>
      <w:r w:rsidRPr="00E519EB">
        <w:rPr>
          <w:sz w:val="23"/>
          <w:szCs w:val="23"/>
        </w:rPr>
        <w:t xml:space="preserve"> un citu iesaistīto personu saistību neizpilde vai nesavlaicīga izpilde.</w:t>
      </w:r>
    </w:p>
    <w:p w14:paraId="1886E693" w14:textId="77777777" w:rsidR="00435ADC" w:rsidRPr="00E519EB" w:rsidRDefault="00435ADC" w:rsidP="00435ADC">
      <w:pPr>
        <w:numPr>
          <w:ilvl w:val="1"/>
          <w:numId w:val="2"/>
        </w:numPr>
        <w:ind w:left="567" w:hanging="567"/>
        <w:jc w:val="both"/>
        <w:rPr>
          <w:sz w:val="23"/>
          <w:szCs w:val="23"/>
        </w:rPr>
      </w:pPr>
      <w:r w:rsidRPr="00E519EB">
        <w:rPr>
          <w:sz w:val="23"/>
          <w:szCs w:val="23"/>
        </w:rPr>
        <w:t>Puse, kas nokļuvusi nepārvaramas varas apstākļos, nekavējoties, bet ne vēlāk kā 3 (trīs) darba dienu laikā pēc nepārvaramas varas apstākļu iestāšanās dienas, rakstiski jāinformē par to otra Puse un, ja tas ir iespējams, ziņojumam jāpievieno izziņa, kuru izsniegušas kompetentas iestādes un kura satur nepārvaramas varas apstākļu apstiprinājumu un raksturojumu.</w:t>
      </w:r>
    </w:p>
    <w:p w14:paraId="0A4857F1" w14:textId="77777777" w:rsidR="00435ADC" w:rsidRPr="00E519EB" w:rsidRDefault="00435ADC" w:rsidP="00435ADC">
      <w:pPr>
        <w:numPr>
          <w:ilvl w:val="1"/>
          <w:numId w:val="2"/>
        </w:numPr>
        <w:ind w:left="567" w:hanging="567"/>
        <w:jc w:val="both"/>
        <w:rPr>
          <w:sz w:val="23"/>
          <w:szCs w:val="23"/>
        </w:rPr>
      </w:pPr>
      <w:r w:rsidRPr="00E519EB">
        <w:rPr>
          <w:sz w:val="23"/>
          <w:szCs w:val="23"/>
        </w:rPr>
        <w:t>Ar rakstisku vienošanos Puses apliecina, vai nepārvaramas varas apstākļi traucē vai padara Līguma saistību izpildi par neiespējamu, kā arī izlemj līgumsaistību turpināšanu (vai izbeigšanas) būtiskos jautājumus, un vienošanos pievieno līgumam. Līgumsaistību turpināšanas gadījumā, Puses apņemas līgumsaistību termiņu pagarināt atbilstoši tam laika posmam, kas būs vienāds ar iepriekš minēto apstākļu izraisīto kavēšanos.</w:t>
      </w:r>
    </w:p>
    <w:p w14:paraId="1462776B" w14:textId="77777777" w:rsidR="00435ADC" w:rsidRPr="00E519EB" w:rsidRDefault="00435ADC" w:rsidP="00435ADC">
      <w:pPr>
        <w:numPr>
          <w:ilvl w:val="1"/>
          <w:numId w:val="2"/>
        </w:numPr>
        <w:ind w:left="567" w:hanging="567"/>
        <w:jc w:val="both"/>
        <w:rPr>
          <w:sz w:val="23"/>
          <w:szCs w:val="23"/>
        </w:rPr>
      </w:pPr>
      <w:r w:rsidRPr="00E519EB">
        <w:rPr>
          <w:sz w:val="23"/>
          <w:szCs w:val="23"/>
        </w:rPr>
        <w:t>Ja nepārvaramas varas apstākļu dēļ saistības nav iespējams izpildīt ilgāk par 30 kalendārajām dienām, tad Pusēm ir tiesības atteikties no Līguma izpildes. Līguma izbeigšanas gadījumā katrai Pusei ir jāatdod otrai tas, ko tā izpildījusi vai par izpildīto jāatlīdzina.</w:t>
      </w:r>
    </w:p>
    <w:p w14:paraId="208C068F" w14:textId="77777777" w:rsidR="00435ADC" w:rsidRPr="00E519EB" w:rsidRDefault="00435ADC" w:rsidP="00435ADC">
      <w:pPr>
        <w:numPr>
          <w:ilvl w:val="1"/>
          <w:numId w:val="2"/>
        </w:numPr>
        <w:ind w:left="567" w:hanging="567"/>
        <w:jc w:val="both"/>
        <w:rPr>
          <w:sz w:val="23"/>
          <w:szCs w:val="23"/>
        </w:rPr>
      </w:pPr>
      <w:r w:rsidRPr="00E519EB">
        <w:rPr>
          <w:sz w:val="23"/>
          <w:szCs w:val="23"/>
        </w:rPr>
        <w:t>Par zaudējumiem, kas radušies nepārvaramas varas apstākļu dēļ, neviena no Pusēm atbildību nenes, ja Puse ir informējusi otru Pusi atbilstoši 8.3.punktam.</w:t>
      </w:r>
    </w:p>
    <w:p w14:paraId="36E468C0" w14:textId="77777777" w:rsidR="00435ADC" w:rsidRPr="00E519EB" w:rsidRDefault="00435ADC" w:rsidP="00435ADC">
      <w:pPr>
        <w:ind w:left="567"/>
        <w:jc w:val="both"/>
        <w:rPr>
          <w:sz w:val="23"/>
          <w:szCs w:val="23"/>
        </w:rPr>
      </w:pPr>
    </w:p>
    <w:p w14:paraId="73936E8E" w14:textId="77777777" w:rsidR="00435ADC" w:rsidRPr="00E519EB" w:rsidRDefault="00435ADC" w:rsidP="00435ADC">
      <w:pPr>
        <w:numPr>
          <w:ilvl w:val="0"/>
          <w:numId w:val="2"/>
        </w:numPr>
        <w:ind w:left="567" w:hanging="567"/>
        <w:jc w:val="center"/>
        <w:rPr>
          <w:b/>
          <w:sz w:val="23"/>
          <w:szCs w:val="23"/>
        </w:rPr>
      </w:pPr>
      <w:r w:rsidRPr="00E519EB">
        <w:rPr>
          <w:b/>
          <w:sz w:val="23"/>
          <w:szCs w:val="23"/>
        </w:rPr>
        <w:t>STRĪDU IZSKATĪŠANAS KĀRTĪBA</w:t>
      </w:r>
    </w:p>
    <w:p w14:paraId="7A05317F" w14:textId="77777777" w:rsidR="00435ADC" w:rsidRPr="00E519EB" w:rsidRDefault="00435ADC" w:rsidP="00435ADC">
      <w:pPr>
        <w:numPr>
          <w:ilvl w:val="1"/>
          <w:numId w:val="2"/>
        </w:numPr>
        <w:ind w:left="567" w:hanging="567"/>
        <w:jc w:val="both"/>
        <w:rPr>
          <w:sz w:val="23"/>
          <w:szCs w:val="23"/>
        </w:rPr>
      </w:pPr>
      <w:r w:rsidRPr="00E519EB">
        <w:rPr>
          <w:sz w:val="23"/>
          <w:szCs w:val="23"/>
        </w:rPr>
        <w:t xml:space="preserve">Strīdus, kas rodas Līguma izpildes gaitā vai sakarā ar Līgumu, Puses risina savstarpēju pārrunu ceļā. Vienošanās par strīda atrisināšanu noformējama </w:t>
      </w:r>
      <w:proofErr w:type="spellStart"/>
      <w:r w:rsidRPr="00E519EB">
        <w:rPr>
          <w:sz w:val="23"/>
          <w:szCs w:val="23"/>
        </w:rPr>
        <w:t>rakstveidā</w:t>
      </w:r>
      <w:proofErr w:type="spellEnd"/>
      <w:r w:rsidRPr="00E519EB">
        <w:rPr>
          <w:sz w:val="23"/>
          <w:szCs w:val="23"/>
        </w:rPr>
        <w:t xml:space="preserve"> un Puses to abpusēji paraksta. Minētā vienošanās pievienojama pie Līguma. Ja vienošanās netiek panākta, tad strīdus risina Latvijas Republikas tiesā Latvijas Republikas normatīvajos aktos noteiktajā kārtībā.</w:t>
      </w:r>
    </w:p>
    <w:p w14:paraId="3448D557" w14:textId="77777777" w:rsidR="00435ADC" w:rsidRPr="00E519EB" w:rsidRDefault="00435ADC" w:rsidP="00435ADC">
      <w:pPr>
        <w:numPr>
          <w:ilvl w:val="1"/>
          <w:numId w:val="2"/>
        </w:numPr>
        <w:ind w:left="567" w:hanging="567"/>
        <w:jc w:val="both"/>
        <w:rPr>
          <w:sz w:val="23"/>
          <w:szCs w:val="23"/>
        </w:rPr>
      </w:pPr>
      <w:r w:rsidRPr="00E519EB">
        <w:rPr>
          <w:sz w:val="23"/>
          <w:szCs w:val="23"/>
        </w:rPr>
        <w:t>Jautājumos, kas nav tiešā veidā paredzēti Līgumā, Puses risina saskaņā ar spēkā esošajiem normatīvajiem aktiem.</w:t>
      </w:r>
    </w:p>
    <w:p w14:paraId="692D3C5A" w14:textId="77777777" w:rsidR="00435ADC" w:rsidRDefault="00435ADC" w:rsidP="00435ADC">
      <w:pPr>
        <w:ind w:left="567"/>
        <w:jc w:val="both"/>
        <w:rPr>
          <w:sz w:val="23"/>
          <w:szCs w:val="23"/>
        </w:rPr>
      </w:pPr>
    </w:p>
    <w:p w14:paraId="0771290F" w14:textId="77777777" w:rsidR="00435ADC" w:rsidRPr="00E519EB" w:rsidRDefault="00435ADC" w:rsidP="00435ADC">
      <w:pPr>
        <w:numPr>
          <w:ilvl w:val="0"/>
          <w:numId w:val="2"/>
        </w:numPr>
        <w:ind w:left="567" w:hanging="567"/>
        <w:jc w:val="center"/>
        <w:rPr>
          <w:b/>
          <w:sz w:val="23"/>
          <w:szCs w:val="23"/>
        </w:rPr>
      </w:pPr>
      <w:r w:rsidRPr="00E519EB">
        <w:rPr>
          <w:b/>
          <w:sz w:val="23"/>
          <w:szCs w:val="23"/>
        </w:rPr>
        <w:t>APAKŠUZŅĒMĒJU UN SPECIĀLISTU MAIŅA UN PIESAISTĪŠANA</w:t>
      </w:r>
    </w:p>
    <w:p w14:paraId="1B40C831"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Tirgotājs</w:t>
      </w:r>
      <w:r w:rsidRPr="00E519EB">
        <w:rPr>
          <w:rFonts w:eastAsia="Calibri"/>
          <w:color w:val="000000"/>
          <w:sz w:val="23"/>
          <w:szCs w:val="23"/>
        </w:rPr>
        <w:t xml:space="preserve"> ir tiesīgs iesaistīt Līguma izpildē tikai tā piedāvājumā norādītos apakšuzņēmējus (t.sk. apakšuzņēmēju apakšuzņēmējus). </w:t>
      </w:r>
      <w:r>
        <w:rPr>
          <w:rFonts w:eastAsia="Calibri"/>
          <w:color w:val="000000"/>
          <w:sz w:val="23"/>
          <w:szCs w:val="23"/>
        </w:rPr>
        <w:t>Tirgotājs</w:t>
      </w:r>
      <w:r w:rsidRPr="00E519EB">
        <w:rPr>
          <w:rFonts w:eastAsia="Calibri"/>
          <w:color w:val="000000"/>
          <w:sz w:val="23"/>
          <w:szCs w:val="23"/>
        </w:rPr>
        <w:t xml:space="preserve"> apņemas nekavējoties paziņot </w:t>
      </w:r>
      <w:r>
        <w:rPr>
          <w:rFonts w:eastAsia="Calibri"/>
          <w:color w:val="000000"/>
          <w:sz w:val="23"/>
          <w:szCs w:val="23"/>
        </w:rPr>
        <w:t>Lietotājam</w:t>
      </w:r>
      <w:r w:rsidRPr="00E519EB">
        <w:rPr>
          <w:rFonts w:eastAsia="Calibri"/>
          <w:color w:val="000000"/>
          <w:sz w:val="23"/>
          <w:szCs w:val="23"/>
        </w:rPr>
        <w:t xml:space="preserve"> par jebkurām izmaiņām apakšuzņēmēju sarakstā norādītajā informācijā, kā arī papildināt un iesniegt informāciju par apakšuzņēmējiem, kas tiek iesaistīti Līguma izpildē pēc Līguma spēkā stāšanās dienas. </w:t>
      </w:r>
    </w:p>
    <w:p w14:paraId="1F4CCBEE"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Tirgotājs</w:t>
      </w:r>
      <w:r w:rsidRPr="00E519EB">
        <w:rPr>
          <w:rFonts w:eastAsia="Calibri"/>
          <w:color w:val="000000"/>
          <w:sz w:val="23"/>
          <w:szCs w:val="23"/>
        </w:rPr>
        <w:t xml:space="preserve"> ir tiesīgs iesaistīt Līguma izpildē tikai tā piedāvājumā norādītos speciālistus. Speciālistu sarakstā norādīto speciālistu nomaiņa pieļaujama tikai Līgumā noteiktajā kārtībā un gadījumos, ja ir saņemta </w:t>
      </w:r>
      <w:r>
        <w:rPr>
          <w:rFonts w:eastAsia="Calibri"/>
          <w:color w:val="000000"/>
          <w:sz w:val="23"/>
          <w:szCs w:val="23"/>
        </w:rPr>
        <w:t>Lietotāja</w:t>
      </w:r>
      <w:r w:rsidRPr="00E519EB">
        <w:rPr>
          <w:rFonts w:eastAsia="Calibri"/>
          <w:color w:val="000000"/>
          <w:sz w:val="23"/>
          <w:szCs w:val="23"/>
        </w:rPr>
        <w:t xml:space="preserve"> rakstveida piekrišana attiecīgā speciālista nomaiņai. </w:t>
      </w:r>
    </w:p>
    <w:p w14:paraId="603831EA"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Tirgotājs</w:t>
      </w:r>
      <w:r w:rsidRPr="00E519EB">
        <w:rPr>
          <w:rFonts w:eastAsia="Calibri"/>
          <w:color w:val="000000"/>
          <w:sz w:val="23"/>
          <w:szCs w:val="23"/>
        </w:rPr>
        <w:t xml:space="preserve"> nav tiesīgs bez saskaņošanas ar </w:t>
      </w:r>
      <w:r>
        <w:rPr>
          <w:rFonts w:eastAsia="Calibri"/>
          <w:color w:val="000000"/>
          <w:sz w:val="23"/>
          <w:szCs w:val="23"/>
        </w:rPr>
        <w:t>Lietotāju</w:t>
      </w:r>
      <w:r w:rsidRPr="00E519EB">
        <w:rPr>
          <w:rFonts w:eastAsia="Calibri"/>
          <w:color w:val="000000"/>
          <w:sz w:val="23"/>
          <w:szCs w:val="23"/>
        </w:rPr>
        <w:t xml:space="preserve"> veikt speciālistu sarakstā norādīto speciālistu un apakšuzņēmēju sarakstā norādīto apakšuzņēmēju nomaiņu un/vai iesaistīt papildu apakšuzņēmējus Līguma izpildē. Pēc </w:t>
      </w:r>
      <w:r>
        <w:rPr>
          <w:rFonts w:eastAsia="Calibri"/>
          <w:color w:val="000000"/>
          <w:sz w:val="23"/>
          <w:szCs w:val="23"/>
        </w:rPr>
        <w:t>Lietotāja</w:t>
      </w:r>
      <w:r w:rsidRPr="00E519EB">
        <w:rPr>
          <w:rFonts w:eastAsia="Calibri"/>
          <w:color w:val="000000"/>
          <w:sz w:val="23"/>
          <w:szCs w:val="23"/>
        </w:rPr>
        <w:t xml:space="preserve"> ieskatiem, </w:t>
      </w:r>
      <w:r>
        <w:rPr>
          <w:rFonts w:eastAsia="Calibri"/>
          <w:color w:val="000000"/>
          <w:sz w:val="23"/>
          <w:szCs w:val="23"/>
        </w:rPr>
        <w:t>Lietotājs</w:t>
      </w:r>
      <w:r w:rsidRPr="00E519EB">
        <w:rPr>
          <w:rFonts w:eastAsia="Calibri"/>
          <w:color w:val="000000"/>
          <w:sz w:val="23"/>
          <w:szCs w:val="23"/>
        </w:rPr>
        <w:t xml:space="preserve"> ir tiesīgs pirms lēmuma pieņemšanas par speciālistu sarakstā norādīto speciālistu un/vai apakšuzņēmēju sarakstā norādīto Apakšuzņēmēju nomaiņu prasīt nomaināmo speciālistu un/vai apakšuzņēmēja viedokli par nomaiņas iemesliem.</w:t>
      </w:r>
    </w:p>
    <w:p w14:paraId="66DFD0A5"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lastRenderedPageBreak/>
        <w:t>Tirgotājam</w:t>
      </w:r>
      <w:r w:rsidRPr="00E519EB">
        <w:rPr>
          <w:rFonts w:eastAsia="Calibri"/>
          <w:color w:val="000000"/>
          <w:sz w:val="23"/>
          <w:szCs w:val="23"/>
        </w:rPr>
        <w:t xml:space="preserve"> ir pienākums saskaņot ar </w:t>
      </w:r>
      <w:r>
        <w:rPr>
          <w:rFonts w:eastAsia="Calibri"/>
          <w:color w:val="000000"/>
          <w:sz w:val="23"/>
          <w:szCs w:val="23"/>
        </w:rPr>
        <w:t>Lietotāju</w:t>
      </w:r>
      <w:r w:rsidRPr="00E519EB">
        <w:rPr>
          <w:rFonts w:eastAsia="Calibri"/>
          <w:color w:val="000000"/>
          <w:sz w:val="23"/>
          <w:szCs w:val="23"/>
        </w:rPr>
        <w:t xml:space="preserve"> papildu speciālistu un/vai apakšuzņēmēju piesaisti Līguma izpildē.</w:t>
      </w:r>
    </w:p>
    <w:p w14:paraId="335446B3"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Lietotājs</w:t>
      </w:r>
      <w:r w:rsidRPr="00E519EB">
        <w:rPr>
          <w:rFonts w:eastAsia="Calibri"/>
          <w:color w:val="000000"/>
          <w:sz w:val="23"/>
          <w:szCs w:val="23"/>
        </w:rPr>
        <w:t xml:space="preserve"> nepiekrīt speciālistu sarakstā norādīto speciālistu nomaiņai Līgumā norādītajos gadījumos un gadījumos, kad speciālistu sarakstā norādītā speciālista nomaiņai piedāvātais speciālist neatbilst iepirkuma procedūras dokumentos </w:t>
      </w:r>
      <w:r>
        <w:rPr>
          <w:rFonts w:eastAsia="Calibri"/>
          <w:color w:val="000000"/>
          <w:sz w:val="23"/>
          <w:szCs w:val="23"/>
        </w:rPr>
        <w:t xml:space="preserve">Tirgotāja </w:t>
      </w:r>
      <w:r w:rsidRPr="00E519EB">
        <w:rPr>
          <w:rFonts w:eastAsia="Calibri"/>
          <w:color w:val="000000"/>
          <w:sz w:val="23"/>
          <w:szCs w:val="23"/>
        </w:rPr>
        <w:t>piesaistītajiem speciālistiem izvirzītajām prasībām vai tam nav vismaz tādas pašas kvalifikācijas un pieredzes kā speciālistiem, kas tika vērtēti, nosakot saimnieciski visizdevīgāko piedāvājumu.</w:t>
      </w:r>
    </w:p>
    <w:p w14:paraId="43290510"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Lietotājs</w:t>
      </w:r>
      <w:r w:rsidRPr="00E519EB">
        <w:rPr>
          <w:rFonts w:eastAsia="Calibri"/>
          <w:color w:val="000000"/>
          <w:sz w:val="23"/>
          <w:szCs w:val="23"/>
        </w:rPr>
        <w:t xml:space="preserve"> nepiekrīt apakšuzņēmēju sarakstā norādīto apakšuzņēmēju nomaiņai, ja pastāv kāds no šādiem nosacījumiem:</w:t>
      </w:r>
    </w:p>
    <w:p w14:paraId="17B40DF5" w14:textId="77777777" w:rsidR="00435ADC" w:rsidRPr="00E519EB" w:rsidRDefault="00435ADC" w:rsidP="00435ADC">
      <w:pPr>
        <w:numPr>
          <w:ilvl w:val="2"/>
          <w:numId w:val="2"/>
        </w:numPr>
        <w:ind w:left="709" w:hanging="709"/>
        <w:jc w:val="both"/>
        <w:rPr>
          <w:sz w:val="23"/>
          <w:szCs w:val="23"/>
          <w:lang w:eastAsia="lv-LV"/>
        </w:rPr>
      </w:pPr>
      <w:r w:rsidRPr="00E519EB">
        <w:rPr>
          <w:sz w:val="23"/>
          <w:szCs w:val="23"/>
          <w:lang w:eastAsia="lv-LV"/>
        </w:rPr>
        <w:t>piedāvātais apakšuzņēmējs neatbilst iepirkuma procedūras dokumentos apakšuzņēmējiem izvirzītajām prasībām;</w:t>
      </w:r>
    </w:p>
    <w:p w14:paraId="71882CFE" w14:textId="77777777" w:rsidR="00435ADC" w:rsidRPr="00E519EB" w:rsidRDefault="00435ADC" w:rsidP="00435ADC">
      <w:pPr>
        <w:numPr>
          <w:ilvl w:val="2"/>
          <w:numId w:val="2"/>
        </w:numPr>
        <w:ind w:left="709" w:hanging="709"/>
        <w:jc w:val="both"/>
        <w:rPr>
          <w:sz w:val="23"/>
          <w:szCs w:val="23"/>
          <w:lang w:eastAsia="lv-LV"/>
        </w:rPr>
      </w:pPr>
      <w:r w:rsidRPr="00E519EB">
        <w:rPr>
          <w:sz w:val="23"/>
          <w:szCs w:val="23"/>
          <w:lang w:eastAsia="lv-LV"/>
        </w:rPr>
        <w:t xml:space="preserve">tiek nomainīts apakšuzņēmējs, uz kura iespējām </w:t>
      </w:r>
      <w:r>
        <w:rPr>
          <w:sz w:val="23"/>
          <w:szCs w:val="23"/>
          <w:lang w:eastAsia="lv-LV"/>
        </w:rPr>
        <w:t xml:space="preserve">Tirgotājs </w:t>
      </w:r>
      <w:r w:rsidRPr="00E519EB">
        <w:rPr>
          <w:sz w:val="23"/>
          <w:szCs w:val="23"/>
          <w:lang w:eastAsia="lv-LV"/>
        </w:rPr>
        <w:t xml:space="preserve">balstījies, lai apliecinātu savas kvalifikācijas atbilstību iepirkuma procedūras dokumentos noteiktajām prasībām, un piedāvātajam apakšuzņēmējam nav vismaz tādas pašas kvalifikācijas, uz kādu </w:t>
      </w:r>
      <w:r>
        <w:rPr>
          <w:sz w:val="23"/>
          <w:szCs w:val="23"/>
          <w:lang w:eastAsia="lv-LV"/>
        </w:rPr>
        <w:t xml:space="preserve">Tirgotājs </w:t>
      </w:r>
      <w:r w:rsidRPr="00E519EB">
        <w:rPr>
          <w:sz w:val="23"/>
          <w:szCs w:val="23"/>
          <w:lang w:eastAsia="lv-LV"/>
        </w:rPr>
        <w:t xml:space="preserve">atsaucies, apliecinot savu atbilstību iepirkuma procedūrā noteiktajām prasībām, vai tas atbilst Publisko iepirkumu likuma </w:t>
      </w:r>
      <w:hyperlink r:id="rId8" w:anchor="p42" w:tgtFrame="_blank" w:history="1">
        <w:r w:rsidRPr="00E519EB">
          <w:rPr>
            <w:sz w:val="23"/>
            <w:szCs w:val="23"/>
            <w:lang w:eastAsia="lv-LV"/>
          </w:rPr>
          <w:t>42.panta</w:t>
        </w:r>
      </w:hyperlink>
      <w:r w:rsidRPr="00E519EB">
        <w:rPr>
          <w:sz w:val="23"/>
          <w:szCs w:val="23"/>
          <w:lang w:eastAsia="lv-LV"/>
        </w:rPr>
        <w:t xml:space="preserve"> pirmajā vai otrajā daļā minētajiem pretendentu izslēgšanas gadījumiem;</w:t>
      </w:r>
    </w:p>
    <w:p w14:paraId="103306EF" w14:textId="79E6BAE7" w:rsidR="00435ADC" w:rsidRPr="00E519EB" w:rsidRDefault="00435ADC" w:rsidP="00435ADC">
      <w:pPr>
        <w:numPr>
          <w:ilvl w:val="2"/>
          <w:numId w:val="2"/>
        </w:numPr>
        <w:ind w:left="709" w:hanging="709"/>
        <w:jc w:val="both"/>
        <w:rPr>
          <w:sz w:val="23"/>
          <w:szCs w:val="23"/>
          <w:lang w:eastAsia="lv-LV"/>
        </w:rPr>
      </w:pPr>
      <w:r w:rsidRPr="00E519EB">
        <w:rPr>
          <w:sz w:val="23"/>
          <w:szCs w:val="23"/>
          <w:lang w:eastAsia="lv-LV"/>
        </w:rPr>
        <w:t xml:space="preserve">piedāvātais apakšuzņēmējs, kura veicamo darbu vai sniedzamo pakalpojumu vērtība ir vismaz </w:t>
      </w:r>
      <w:r w:rsidR="00FA4D92">
        <w:rPr>
          <w:sz w:val="23"/>
          <w:szCs w:val="23"/>
          <w:lang w:eastAsia="lv-LV"/>
        </w:rPr>
        <w:t xml:space="preserve">10 000 eiro </w:t>
      </w:r>
      <w:r w:rsidRPr="00E519EB">
        <w:rPr>
          <w:sz w:val="23"/>
          <w:szCs w:val="23"/>
          <w:lang w:eastAsia="lv-LV"/>
        </w:rPr>
        <w:t xml:space="preserve">no kopējās Līguma vērtības (apakšuzņēmēja veicamo darbu vai sniedzamo pakalpojumu vērtība tiek noteikta Publisko iepirkumu likuma 63.panta trešajā daļā noteiktajā kārtībā), atbilst Publisko iepirkumu likuma </w:t>
      </w:r>
      <w:hyperlink r:id="rId9" w:anchor="p42" w:tgtFrame="_blank" w:history="1">
        <w:r w:rsidRPr="00E519EB">
          <w:rPr>
            <w:sz w:val="23"/>
            <w:szCs w:val="23"/>
            <w:lang w:eastAsia="lv-LV"/>
          </w:rPr>
          <w:t>42.panta</w:t>
        </w:r>
      </w:hyperlink>
      <w:r w:rsidRPr="00E519EB">
        <w:rPr>
          <w:sz w:val="23"/>
          <w:szCs w:val="23"/>
          <w:lang w:eastAsia="lv-LV"/>
        </w:rPr>
        <w:t xml:space="preserve"> pirmajā vai otrajā daļā minētajiem pretendentu izslēgšanas gadījumiem;</w:t>
      </w:r>
    </w:p>
    <w:p w14:paraId="109DBFA4" w14:textId="77777777" w:rsidR="00435ADC" w:rsidRPr="00E519EB" w:rsidRDefault="00435ADC" w:rsidP="00435ADC">
      <w:pPr>
        <w:numPr>
          <w:ilvl w:val="2"/>
          <w:numId w:val="2"/>
        </w:numPr>
        <w:ind w:left="709" w:hanging="709"/>
        <w:jc w:val="both"/>
        <w:rPr>
          <w:sz w:val="23"/>
          <w:szCs w:val="23"/>
          <w:lang w:eastAsia="lv-LV"/>
        </w:rPr>
      </w:pPr>
      <w:r w:rsidRPr="00E519EB">
        <w:rPr>
          <w:sz w:val="23"/>
          <w:szCs w:val="23"/>
          <w:lang w:eastAsia="lv-LV"/>
        </w:rPr>
        <w:t xml:space="preserve">apakšuzņēmēja maiņas rezultātā tiktu izdarīti tādi grozījumi </w:t>
      </w:r>
      <w:r>
        <w:rPr>
          <w:sz w:val="23"/>
          <w:szCs w:val="23"/>
          <w:lang w:eastAsia="lv-LV"/>
        </w:rPr>
        <w:t>Tirgotāja</w:t>
      </w:r>
      <w:r w:rsidRPr="00E519EB">
        <w:rPr>
          <w:sz w:val="23"/>
          <w:szCs w:val="23"/>
          <w:lang w:eastAsia="lv-LV"/>
        </w:rPr>
        <w:t xml:space="preserve"> piedāvājumā, kuri, ja sākotnēji būtu tajā iekļauti, ietekmētu piedāvājuma izvēli atbilstoši iepirkuma procedūras dokumentos noteiktajiem piedāvājuma izvērtēšanas kritērijiem.</w:t>
      </w:r>
    </w:p>
    <w:p w14:paraId="0ECDAEA1"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Lietotājs</w:t>
      </w:r>
      <w:r w:rsidRPr="00E519EB">
        <w:rPr>
          <w:rFonts w:eastAsia="Calibri"/>
          <w:color w:val="000000"/>
          <w:sz w:val="23"/>
          <w:szCs w:val="23"/>
        </w:rPr>
        <w:t xml:space="preserve"> nepiekrīt jauna apakšuzņēmēja piesaistei gadījumā, kad šādas izmaiņas, ja tās tiktu veiktas sākotnējā piedāvājumā, būtu ietekmējušas piedāvājuma izvēli atbilstoši iepirkuma procedūras dokumentos noteiktajiem piedāvājuma izvērtēšanas kritērijiem.</w:t>
      </w:r>
    </w:p>
    <w:p w14:paraId="03B104DF" w14:textId="77777777" w:rsidR="00435ADC" w:rsidRPr="00E519EB" w:rsidRDefault="00435ADC" w:rsidP="00435ADC">
      <w:pPr>
        <w:numPr>
          <w:ilvl w:val="1"/>
          <w:numId w:val="2"/>
        </w:numPr>
        <w:ind w:left="567" w:hanging="567"/>
        <w:jc w:val="both"/>
        <w:rPr>
          <w:rFonts w:eastAsia="Calibri"/>
          <w:color w:val="000000"/>
          <w:sz w:val="23"/>
          <w:szCs w:val="23"/>
        </w:rPr>
      </w:pPr>
      <w:r w:rsidRPr="00E519EB">
        <w:rPr>
          <w:rFonts w:eastAsia="Calibri"/>
          <w:color w:val="000000"/>
          <w:sz w:val="23"/>
          <w:szCs w:val="23"/>
        </w:rPr>
        <w:t xml:space="preserve">Pārbaudot jaunā apakšuzņēmēja atbilstību, </w:t>
      </w:r>
      <w:r>
        <w:rPr>
          <w:rFonts w:eastAsia="Calibri"/>
          <w:color w:val="000000"/>
          <w:sz w:val="23"/>
          <w:szCs w:val="23"/>
        </w:rPr>
        <w:t>Lietotājs</w:t>
      </w:r>
      <w:r w:rsidRPr="00E519EB">
        <w:rPr>
          <w:rFonts w:eastAsia="Calibri"/>
          <w:color w:val="000000"/>
          <w:sz w:val="23"/>
          <w:szCs w:val="23"/>
        </w:rPr>
        <w:t xml:space="preserve"> piemēro Publisko iepirkumu likuma </w:t>
      </w:r>
      <w:hyperlink r:id="rId10" w:anchor="p42" w:tgtFrame="_blank" w:history="1">
        <w:r w:rsidRPr="00E519EB">
          <w:rPr>
            <w:rFonts w:eastAsia="Calibri"/>
            <w:color w:val="000000"/>
            <w:sz w:val="23"/>
            <w:szCs w:val="23"/>
          </w:rPr>
          <w:t>42.panta</w:t>
        </w:r>
      </w:hyperlink>
      <w:r w:rsidRPr="00E519EB">
        <w:rPr>
          <w:rFonts w:eastAsia="Calibri"/>
          <w:color w:val="000000"/>
          <w:sz w:val="23"/>
          <w:szCs w:val="23"/>
        </w:rPr>
        <w:t xml:space="preserve"> noteikumus, minētā panta trešajā daļā noteiktos termiņus skaita no dienas, kad lūgums par apakšuzņēmēja nomaiņu iesniegts </w:t>
      </w:r>
      <w:r>
        <w:rPr>
          <w:rFonts w:eastAsia="Calibri"/>
          <w:color w:val="000000"/>
          <w:sz w:val="23"/>
          <w:szCs w:val="23"/>
        </w:rPr>
        <w:t>Lietotājam</w:t>
      </w:r>
      <w:r w:rsidRPr="00E519EB">
        <w:rPr>
          <w:rFonts w:eastAsia="Calibri"/>
          <w:color w:val="000000"/>
          <w:sz w:val="23"/>
          <w:szCs w:val="23"/>
        </w:rPr>
        <w:t>.</w:t>
      </w:r>
    </w:p>
    <w:p w14:paraId="3914A332" w14:textId="77777777" w:rsidR="00435ADC" w:rsidRPr="00E519EB" w:rsidRDefault="00435ADC" w:rsidP="00435ADC">
      <w:pPr>
        <w:numPr>
          <w:ilvl w:val="1"/>
          <w:numId w:val="2"/>
        </w:numPr>
        <w:ind w:left="567" w:hanging="567"/>
        <w:contextualSpacing/>
        <w:jc w:val="both"/>
        <w:rPr>
          <w:sz w:val="23"/>
          <w:szCs w:val="23"/>
        </w:rPr>
      </w:pPr>
      <w:r>
        <w:rPr>
          <w:rFonts w:eastAsia="Calibri"/>
          <w:color w:val="000000"/>
          <w:sz w:val="23"/>
          <w:szCs w:val="23"/>
        </w:rPr>
        <w:t>Lietotājs</w:t>
      </w:r>
      <w:r w:rsidRPr="00E519EB">
        <w:rPr>
          <w:rFonts w:eastAsia="Calibri"/>
          <w:color w:val="000000"/>
          <w:sz w:val="23"/>
          <w:szCs w:val="23"/>
        </w:rPr>
        <w:t xml:space="preserve"> pieņem lēmumu atļaut vai atteikt speciālistu sarakstā norādīto speciālistu un/vai apakšuzņēmēju sarakstā norādīto Apakšuzņēmēju nomaiņai vai jaunu apakšuzņēmēju un/vai speciālistu iesaistīšanu Līguma izpildē, ne vēlāk kā 5 (piecu) darba dienu laikā no dienas, kad </w:t>
      </w:r>
      <w:r>
        <w:rPr>
          <w:rFonts w:eastAsia="Calibri"/>
          <w:color w:val="000000"/>
          <w:sz w:val="23"/>
          <w:szCs w:val="23"/>
        </w:rPr>
        <w:t>Lietotājs</w:t>
      </w:r>
      <w:r w:rsidRPr="00E519EB">
        <w:rPr>
          <w:rFonts w:eastAsia="Calibri"/>
          <w:color w:val="000000"/>
          <w:sz w:val="23"/>
          <w:szCs w:val="23"/>
        </w:rPr>
        <w:t xml:space="preserve"> ir saņēmis visu informāciju un dokumentus, kas nepieciešami lēmuma pieņemšanai saskaņā ar Līguma un Publisko iepirkumu likuma noteikumiem. Par pieņemto lēmumu </w:t>
      </w:r>
      <w:r>
        <w:rPr>
          <w:rFonts w:eastAsia="Calibri"/>
          <w:color w:val="000000"/>
          <w:sz w:val="23"/>
          <w:szCs w:val="23"/>
        </w:rPr>
        <w:t>Lietotājs</w:t>
      </w:r>
      <w:r w:rsidRPr="00E519EB">
        <w:rPr>
          <w:rFonts w:eastAsia="Calibri"/>
          <w:color w:val="000000"/>
          <w:sz w:val="23"/>
          <w:szCs w:val="23"/>
        </w:rPr>
        <w:t xml:space="preserve"> </w:t>
      </w:r>
      <w:proofErr w:type="spellStart"/>
      <w:r w:rsidRPr="00E519EB">
        <w:rPr>
          <w:rFonts w:eastAsia="Calibri"/>
          <w:color w:val="000000"/>
          <w:sz w:val="23"/>
          <w:szCs w:val="23"/>
        </w:rPr>
        <w:t>rakstveidā</w:t>
      </w:r>
      <w:proofErr w:type="spellEnd"/>
      <w:r w:rsidRPr="00E519EB">
        <w:rPr>
          <w:rFonts w:eastAsia="Calibri"/>
          <w:color w:val="000000"/>
          <w:sz w:val="23"/>
          <w:szCs w:val="23"/>
        </w:rPr>
        <w:t xml:space="preserve"> paziņo </w:t>
      </w:r>
      <w:r>
        <w:rPr>
          <w:rFonts w:eastAsia="Calibri"/>
          <w:color w:val="000000"/>
          <w:sz w:val="23"/>
          <w:szCs w:val="23"/>
        </w:rPr>
        <w:t>Tirgotājam</w:t>
      </w:r>
      <w:r w:rsidRPr="00E519EB">
        <w:rPr>
          <w:rFonts w:eastAsia="Calibri"/>
          <w:color w:val="000000"/>
          <w:sz w:val="23"/>
          <w:szCs w:val="23"/>
        </w:rPr>
        <w:t>.</w:t>
      </w:r>
    </w:p>
    <w:p w14:paraId="67C59A3D" w14:textId="77777777" w:rsidR="00435ADC" w:rsidRPr="00E519EB" w:rsidRDefault="00435ADC" w:rsidP="00435ADC">
      <w:pPr>
        <w:ind w:left="567"/>
        <w:contextualSpacing/>
        <w:jc w:val="both"/>
        <w:rPr>
          <w:sz w:val="23"/>
          <w:szCs w:val="23"/>
        </w:rPr>
      </w:pPr>
    </w:p>
    <w:p w14:paraId="22BB17A3" w14:textId="77777777" w:rsidR="00435ADC" w:rsidRPr="00E519EB" w:rsidRDefault="00435ADC" w:rsidP="00435ADC">
      <w:pPr>
        <w:numPr>
          <w:ilvl w:val="0"/>
          <w:numId w:val="2"/>
        </w:numPr>
        <w:ind w:left="567" w:hanging="567"/>
        <w:jc w:val="center"/>
        <w:rPr>
          <w:b/>
          <w:sz w:val="23"/>
          <w:szCs w:val="23"/>
        </w:rPr>
      </w:pPr>
      <w:r w:rsidRPr="00E519EB">
        <w:rPr>
          <w:b/>
          <w:bCs/>
          <w:color w:val="000000"/>
          <w:sz w:val="23"/>
          <w:szCs w:val="23"/>
        </w:rPr>
        <w:t>KONFIDENCIALITĀTE UN PERSONAS DATU AIZSARDZĪBA</w:t>
      </w:r>
    </w:p>
    <w:p w14:paraId="7E869D41" w14:textId="77777777" w:rsidR="00435ADC" w:rsidRPr="00E519EB" w:rsidRDefault="00435ADC" w:rsidP="00435ADC">
      <w:pPr>
        <w:numPr>
          <w:ilvl w:val="1"/>
          <w:numId w:val="2"/>
        </w:numPr>
        <w:ind w:left="567" w:hanging="567"/>
        <w:jc w:val="both"/>
        <w:rPr>
          <w:rFonts w:eastAsia="Calibri"/>
          <w:color w:val="000000"/>
          <w:sz w:val="23"/>
          <w:szCs w:val="23"/>
        </w:rPr>
      </w:pPr>
      <w:r>
        <w:rPr>
          <w:rFonts w:eastAsia="Calibri"/>
          <w:color w:val="000000"/>
          <w:sz w:val="23"/>
          <w:szCs w:val="23"/>
        </w:rPr>
        <w:t xml:space="preserve">Tirgotājs </w:t>
      </w:r>
      <w:r w:rsidRPr="00E519EB">
        <w:rPr>
          <w:rFonts w:eastAsia="Calibri"/>
          <w:color w:val="000000"/>
          <w:sz w:val="23"/>
          <w:szCs w:val="23"/>
        </w:rPr>
        <w:t>apņemas ievērot konfidencialitāti, tajā skaitā:</w:t>
      </w:r>
    </w:p>
    <w:p w14:paraId="0D4BCD0A" w14:textId="77777777" w:rsidR="00435ADC" w:rsidRPr="00E519EB" w:rsidRDefault="00435ADC" w:rsidP="00435ADC">
      <w:pPr>
        <w:numPr>
          <w:ilvl w:val="2"/>
          <w:numId w:val="2"/>
        </w:numPr>
        <w:ind w:left="709" w:hanging="709"/>
        <w:jc w:val="both"/>
        <w:rPr>
          <w:rFonts w:eastAsia="Calibri"/>
          <w:color w:val="000000"/>
          <w:sz w:val="23"/>
          <w:szCs w:val="23"/>
        </w:rPr>
      </w:pPr>
      <w:r w:rsidRPr="00E519EB">
        <w:rPr>
          <w:rFonts w:eastAsia="Calibri"/>
          <w:color w:val="000000"/>
          <w:sz w:val="23"/>
          <w:szCs w:val="23"/>
        </w:rPr>
        <w:t>nodrošināt Līgumā minētās informācijas neizpaušanu, tajā skaitā no trešo personu puses, kas piedalās vai ir iesaistītas Līguma izpildē;</w:t>
      </w:r>
    </w:p>
    <w:p w14:paraId="3005A704" w14:textId="77777777" w:rsidR="00435ADC" w:rsidRPr="00E519EB" w:rsidRDefault="00435ADC" w:rsidP="00435ADC">
      <w:pPr>
        <w:numPr>
          <w:ilvl w:val="2"/>
          <w:numId w:val="2"/>
        </w:numPr>
        <w:ind w:left="709" w:hanging="709"/>
        <w:jc w:val="both"/>
        <w:rPr>
          <w:rFonts w:eastAsia="Calibri"/>
          <w:color w:val="000000"/>
          <w:sz w:val="23"/>
          <w:szCs w:val="23"/>
        </w:rPr>
      </w:pPr>
      <w:r w:rsidRPr="00E519EB">
        <w:rPr>
          <w:rFonts w:eastAsia="Calibri"/>
          <w:color w:val="000000"/>
          <w:sz w:val="23"/>
          <w:szCs w:val="23"/>
        </w:rPr>
        <w:t xml:space="preserve">aizsargāt, neizplatīt un bez </w:t>
      </w:r>
      <w:r>
        <w:rPr>
          <w:rFonts w:eastAsia="Calibri"/>
          <w:color w:val="000000"/>
          <w:sz w:val="23"/>
          <w:szCs w:val="23"/>
        </w:rPr>
        <w:t>Lietotāja</w:t>
      </w:r>
      <w:r w:rsidRPr="00E519EB">
        <w:rPr>
          <w:rFonts w:eastAsia="Calibri"/>
          <w:color w:val="000000"/>
          <w:sz w:val="23"/>
          <w:szCs w:val="23"/>
        </w:rPr>
        <w:t xml:space="preserve"> rakstiskas atļaujas saņemšanas neizpaust trešajām personām pilnīgi vai daļēji ar šo Līgumu vai citu ar to izpildi saistītu dokumentu saturu, kā arī tehniska, komerciāla un jebkāda cita rakstura informāciju par </w:t>
      </w:r>
      <w:r>
        <w:rPr>
          <w:rFonts w:eastAsia="Calibri"/>
          <w:color w:val="000000"/>
          <w:sz w:val="23"/>
          <w:szCs w:val="23"/>
        </w:rPr>
        <w:t>Lietotāja</w:t>
      </w:r>
      <w:r w:rsidRPr="00E519EB">
        <w:rPr>
          <w:rFonts w:eastAsia="Calibri"/>
          <w:color w:val="000000"/>
          <w:sz w:val="23"/>
          <w:szCs w:val="23"/>
        </w:rPr>
        <w:t xml:space="preserve"> darbību, kas kļuvusi </w:t>
      </w:r>
      <w:r>
        <w:rPr>
          <w:rFonts w:eastAsia="Calibri"/>
          <w:color w:val="000000"/>
          <w:sz w:val="23"/>
          <w:szCs w:val="23"/>
        </w:rPr>
        <w:t xml:space="preserve">Tirgotājam </w:t>
      </w:r>
      <w:r w:rsidRPr="00E519EB">
        <w:rPr>
          <w:rFonts w:eastAsia="Calibri"/>
          <w:color w:val="000000"/>
          <w:sz w:val="23"/>
          <w:szCs w:val="23"/>
        </w:rPr>
        <w:t>pieejama Līguma izpildes gaitā;</w:t>
      </w:r>
    </w:p>
    <w:p w14:paraId="63E508A3" w14:textId="77777777" w:rsidR="00435ADC" w:rsidRPr="00E519EB" w:rsidRDefault="00435ADC" w:rsidP="00435ADC">
      <w:pPr>
        <w:numPr>
          <w:ilvl w:val="1"/>
          <w:numId w:val="2"/>
        </w:numPr>
        <w:tabs>
          <w:tab w:val="left" w:pos="851"/>
        </w:tabs>
        <w:ind w:left="567" w:hanging="567"/>
        <w:contextualSpacing/>
        <w:jc w:val="both"/>
        <w:rPr>
          <w:rFonts w:eastAsia="Calibri"/>
          <w:color w:val="000000"/>
          <w:sz w:val="23"/>
          <w:szCs w:val="23"/>
        </w:rPr>
      </w:pPr>
      <w:r>
        <w:rPr>
          <w:rFonts w:eastAsia="Calibri"/>
          <w:color w:val="000000"/>
          <w:sz w:val="23"/>
          <w:szCs w:val="23"/>
        </w:rPr>
        <w:t>Lietotājs</w:t>
      </w:r>
      <w:r w:rsidRPr="00E519EB">
        <w:rPr>
          <w:rFonts w:eastAsia="Calibri"/>
          <w:color w:val="000000"/>
          <w:sz w:val="23"/>
          <w:szCs w:val="23"/>
        </w:rPr>
        <w:t xml:space="preserve"> apņemas ievērot konfidencialitāti  un bez </w:t>
      </w:r>
      <w:r>
        <w:rPr>
          <w:rFonts w:eastAsia="Calibri"/>
          <w:color w:val="000000"/>
          <w:sz w:val="23"/>
          <w:szCs w:val="23"/>
        </w:rPr>
        <w:t>Tirgotāja</w:t>
      </w:r>
      <w:r w:rsidRPr="00E519EB">
        <w:rPr>
          <w:rFonts w:eastAsia="Calibri"/>
          <w:color w:val="000000"/>
          <w:sz w:val="23"/>
          <w:szCs w:val="23"/>
        </w:rPr>
        <w:t xml:space="preserve"> rakstiskas atļaujas saņemšanas neizpaust trešajām personām pilnīgi vai daļēji ar šo Līgumu vai citu ar to izpildi saistītu dokumentu, kurus pirms šā Līguma noslēgšanas </w:t>
      </w:r>
      <w:r>
        <w:rPr>
          <w:rFonts w:eastAsia="Calibri"/>
          <w:color w:val="000000"/>
          <w:sz w:val="23"/>
          <w:szCs w:val="23"/>
        </w:rPr>
        <w:t>Tirgotājs</w:t>
      </w:r>
      <w:r w:rsidRPr="00E519EB">
        <w:rPr>
          <w:rFonts w:eastAsia="Calibri"/>
          <w:color w:val="000000"/>
          <w:sz w:val="23"/>
          <w:szCs w:val="23"/>
        </w:rPr>
        <w:t xml:space="preserve"> ir noteicis kā komercnoslēpumu un attiecīgi par to pirms Līguma noslēgšanas ir informējis </w:t>
      </w:r>
      <w:r>
        <w:rPr>
          <w:rFonts w:eastAsia="Calibri"/>
          <w:color w:val="000000"/>
          <w:sz w:val="23"/>
          <w:szCs w:val="23"/>
        </w:rPr>
        <w:t>Lietotāju</w:t>
      </w:r>
      <w:r w:rsidRPr="00E519EB">
        <w:rPr>
          <w:rFonts w:eastAsia="Calibri"/>
          <w:color w:val="000000"/>
          <w:sz w:val="23"/>
          <w:szCs w:val="23"/>
        </w:rPr>
        <w:t xml:space="preserve">. Jebkurā gadījumā, </w:t>
      </w:r>
      <w:r>
        <w:rPr>
          <w:rFonts w:eastAsia="Calibri"/>
          <w:color w:val="000000"/>
          <w:sz w:val="23"/>
          <w:szCs w:val="23"/>
        </w:rPr>
        <w:t>Tirgotājs</w:t>
      </w:r>
      <w:r w:rsidRPr="00E519EB">
        <w:rPr>
          <w:rFonts w:eastAsia="Calibri"/>
          <w:color w:val="000000"/>
          <w:sz w:val="23"/>
          <w:szCs w:val="23"/>
        </w:rPr>
        <w:t xml:space="preserve"> nevar noteikt par komercnoslēpumu Līguma priekšmetu un tā izpildes rezultātu.</w:t>
      </w:r>
    </w:p>
    <w:p w14:paraId="64893A4B" w14:textId="77777777" w:rsidR="00435ADC" w:rsidRPr="00E519EB" w:rsidRDefault="00435ADC" w:rsidP="00435ADC">
      <w:pPr>
        <w:numPr>
          <w:ilvl w:val="1"/>
          <w:numId w:val="2"/>
        </w:numPr>
        <w:ind w:left="567" w:hanging="567"/>
        <w:jc w:val="both"/>
        <w:rPr>
          <w:rFonts w:eastAsia="Calibri"/>
          <w:color w:val="000000"/>
          <w:sz w:val="23"/>
          <w:szCs w:val="23"/>
        </w:rPr>
      </w:pPr>
      <w:r w:rsidRPr="00E519EB">
        <w:rPr>
          <w:rFonts w:eastAsia="Calibri"/>
          <w:color w:val="000000"/>
          <w:sz w:val="23"/>
          <w:szCs w:val="23"/>
        </w:rPr>
        <w:t xml:space="preserve">Konfidencialitātes ierobežojumi neattiecas uz publiski pieejamu un vispārzināmu informāciju, kā arī uz informāciju, kuru saskaņā ar Līguma noteikumiem ir paredzēts darīt </w:t>
      </w:r>
      <w:r w:rsidRPr="00E519EB">
        <w:rPr>
          <w:rFonts w:eastAsia="Calibri"/>
          <w:color w:val="000000"/>
          <w:sz w:val="23"/>
          <w:szCs w:val="23"/>
        </w:rPr>
        <w:lastRenderedPageBreak/>
        <w:t>zināmu trešajām personām vai kas saskaņā ar normatīviem aktiem tiek klasificēta kā vispārpieejamā informācija.</w:t>
      </w:r>
    </w:p>
    <w:p w14:paraId="7F8E2A5B" w14:textId="77777777" w:rsidR="00435ADC" w:rsidRPr="00E519EB" w:rsidRDefault="00435ADC" w:rsidP="00435ADC">
      <w:pPr>
        <w:numPr>
          <w:ilvl w:val="1"/>
          <w:numId w:val="2"/>
        </w:numPr>
        <w:ind w:left="567" w:hanging="567"/>
        <w:jc w:val="both"/>
        <w:rPr>
          <w:rFonts w:eastAsia="Calibri"/>
          <w:color w:val="000000"/>
          <w:sz w:val="23"/>
          <w:szCs w:val="23"/>
        </w:rPr>
      </w:pPr>
      <w:r w:rsidRPr="00E519EB">
        <w:rPr>
          <w:rFonts w:eastAsia="Calibri"/>
          <w:color w:val="000000"/>
          <w:sz w:val="23"/>
          <w:szCs w:val="23"/>
        </w:rPr>
        <w:t>Konfidencialitātes noteikumi neattiecas uz gadījumiem, kad informāciju pieprasa valsts vai pašvaldību iestādes un kurām šādas tiesības ir noteiktas Latvijas Republikas normatīvajos aktos.</w:t>
      </w:r>
    </w:p>
    <w:p w14:paraId="0BFBE078" w14:textId="77777777" w:rsidR="00435ADC" w:rsidRPr="00E519EB" w:rsidRDefault="00435ADC" w:rsidP="00435ADC">
      <w:pPr>
        <w:numPr>
          <w:ilvl w:val="1"/>
          <w:numId w:val="2"/>
        </w:numPr>
        <w:ind w:left="567" w:hanging="567"/>
        <w:jc w:val="both"/>
        <w:rPr>
          <w:rFonts w:eastAsia="Calibri"/>
          <w:color w:val="000000"/>
          <w:sz w:val="23"/>
          <w:szCs w:val="23"/>
        </w:rPr>
      </w:pPr>
      <w:r w:rsidRPr="00E519EB">
        <w:rPr>
          <w:rFonts w:eastAsia="Calibri"/>
          <w:color w:val="000000"/>
          <w:sz w:val="23"/>
          <w:szCs w:val="23"/>
        </w:rPr>
        <w:t>Puses vienojas, ka konfidencialitātes noteikumu neievērošana ir Līguma pārkāpums, kas cietušajai Pusei dod tiesības prasīt no vainīgās Puses konfidencialitātes noteikumu neievērošanas rezultātā radušos zaudējumu atlīdzināšanu.</w:t>
      </w:r>
    </w:p>
    <w:p w14:paraId="58DF155D" w14:textId="77777777" w:rsidR="00435ADC" w:rsidRPr="00E519EB" w:rsidRDefault="00435ADC" w:rsidP="00435ADC">
      <w:pPr>
        <w:numPr>
          <w:ilvl w:val="1"/>
          <w:numId w:val="2"/>
        </w:numPr>
        <w:ind w:left="567" w:hanging="567"/>
        <w:contextualSpacing/>
        <w:jc w:val="both"/>
        <w:rPr>
          <w:sz w:val="23"/>
          <w:szCs w:val="23"/>
        </w:rPr>
      </w:pPr>
      <w:r w:rsidRPr="00E519EB">
        <w:rPr>
          <w:rFonts w:eastAsia="Calibri"/>
          <w:color w:val="000000"/>
          <w:sz w:val="23"/>
          <w:szCs w:val="23"/>
        </w:rPr>
        <w:t>Šī Līguma nodaļas noteikumiem nav laika ierobežojuma un uz to neattiecas Līguma darbības termiņš.</w:t>
      </w:r>
    </w:p>
    <w:p w14:paraId="01436C5A" w14:textId="77777777" w:rsidR="00435ADC" w:rsidRPr="00EC12DE" w:rsidRDefault="00435ADC" w:rsidP="00435ADC">
      <w:pPr>
        <w:numPr>
          <w:ilvl w:val="1"/>
          <w:numId w:val="2"/>
        </w:numPr>
        <w:ind w:left="567" w:hanging="567"/>
        <w:contextualSpacing/>
        <w:jc w:val="both"/>
        <w:rPr>
          <w:rFonts w:eastAsia="Calibri"/>
          <w:b/>
          <w:sz w:val="23"/>
          <w:szCs w:val="23"/>
        </w:rPr>
      </w:pPr>
      <w:r w:rsidRPr="00E519EB">
        <w:rPr>
          <w:rFonts w:eastAsia="Calibri"/>
          <w:sz w:val="23"/>
          <w:szCs w:val="23"/>
          <w:lang w:eastAsia="lv-LV"/>
        </w:rPr>
        <w:t>Līguma izpildes ietvaros kāda no Pusēm nodod otrai Pusei fizisko personu personas datus (turpmāk - dati), tad Puse, kura nodod datus, ir atbildīga par nodoto datu pareizību un to, ka ta</w:t>
      </w:r>
      <w:r>
        <w:rPr>
          <w:rFonts w:eastAsia="Calibri"/>
          <w:sz w:val="23"/>
          <w:szCs w:val="23"/>
          <w:lang w:eastAsia="lv-LV"/>
        </w:rPr>
        <w:t>s ir tiesīgs  nodot datus  otrai</w:t>
      </w:r>
      <w:r w:rsidRPr="00E519EB">
        <w:rPr>
          <w:rFonts w:eastAsia="Calibri"/>
          <w:sz w:val="23"/>
          <w:szCs w:val="23"/>
          <w:lang w:eastAsia="lv-LV"/>
        </w:rPr>
        <w:t xml:space="preserve"> </w:t>
      </w:r>
      <w:r>
        <w:rPr>
          <w:rFonts w:eastAsia="Calibri"/>
          <w:sz w:val="23"/>
          <w:szCs w:val="23"/>
          <w:lang w:eastAsia="lv-LV"/>
        </w:rPr>
        <w:t>Pusei</w:t>
      </w:r>
      <w:r w:rsidRPr="00E519EB">
        <w:rPr>
          <w:rFonts w:eastAsia="Calibri"/>
          <w:sz w:val="23"/>
          <w:szCs w:val="23"/>
          <w:lang w:eastAsia="lv-LV"/>
        </w:rPr>
        <w:t xml:space="preserve">. Līguma izpildes ietvaros saņemtos datus Puses apņemas apstrādāt  tikai Līguma mērķu sasniegšanai, kā arī apņemas neuzglabāt personas datus ilgāk, kā tas nepieciešams mērķim, kam tie ir nodoti un pēc līgumā noteiktā mērķa sasniegšanas apņemas dzēst saņemtos </w:t>
      </w:r>
      <w:r w:rsidRPr="00EC12DE">
        <w:rPr>
          <w:rFonts w:eastAsia="Calibri"/>
          <w:sz w:val="23"/>
          <w:szCs w:val="23"/>
          <w:lang w:eastAsia="lv-LV"/>
        </w:rPr>
        <w:t>personas datus no savām informācijas sistēmām visātrākajā iespējamajā laikā.</w:t>
      </w:r>
    </w:p>
    <w:p w14:paraId="12A06AD3" w14:textId="77777777" w:rsidR="00435ADC" w:rsidRPr="00EC12DE" w:rsidRDefault="00435ADC" w:rsidP="00435ADC">
      <w:pPr>
        <w:numPr>
          <w:ilvl w:val="1"/>
          <w:numId w:val="2"/>
        </w:numPr>
        <w:ind w:left="567" w:hanging="567"/>
        <w:contextualSpacing/>
        <w:jc w:val="both"/>
        <w:rPr>
          <w:rFonts w:eastAsia="Calibri"/>
          <w:b/>
          <w:sz w:val="23"/>
          <w:szCs w:val="23"/>
        </w:rPr>
      </w:pPr>
      <w:r w:rsidRPr="00EC12DE">
        <w:rPr>
          <w:rFonts w:eastAsia="Calibri"/>
          <w:sz w:val="23"/>
          <w:szCs w:val="23"/>
          <w:lang w:eastAsia="lv-LV"/>
        </w:rPr>
        <w:t>Apstrādājot  datus, Pusēm ir pienākums  ievērot Latvijas Republikā saistošo spēkā esošo tiesību aktu prasības. Apstrādājot  datus, Pusēm nav tiesību nodot datus ārpus Eiropas Savienības un Eiropas Ekonomiskās zonas robežām.</w:t>
      </w:r>
    </w:p>
    <w:p w14:paraId="2F2EE7FD" w14:textId="73560CB9" w:rsidR="00435ADC" w:rsidRPr="00EC12DE" w:rsidRDefault="00435ADC" w:rsidP="00435ADC">
      <w:pPr>
        <w:numPr>
          <w:ilvl w:val="1"/>
          <w:numId w:val="2"/>
        </w:numPr>
        <w:ind w:left="567" w:hanging="567"/>
        <w:jc w:val="both"/>
        <w:rPr>
          <w:sz w:val="23"/>
          <w:szCs w:val="23"/>
        </w:rPr>
      </w:pPr>
      <w:r w:rsidRPr="00EC12DE">
        <w:rPr>
          <w:rFonts w:eastAsia="Calibri"/>
          <w:sz w:val="23"/>
          <w:szCs w:val="23"/>
        </w:rPr>
        <w:t xml:space="preserve">Katra Puse var  pieprasīt, lai otra Puse papildina vai izlabo datus, vai pārtrauc attiecīgās Puses nodoto datu apstrādi vai iznīcina tos, ja nodotie dati ir nepilnīgi, novecojuši, nepatiesi, pretlikumīgi apstrādāti vai to apstrāde vairs nav nepieciešama līguma  mērķu sasniegšanai, šādu pieprasījumu nosūtot elektroniski uz attiecīgās Puses e-pasta adresi, tas ir, SIA “Bulduru </w:t>
      </w:r>
      <w:r w:rsidR="00EC12DE">
        <w:rPr>
          <w:rFonts w:eastAsia="Calibri"/>
          <w:sz w:val="23"/>
          <w:szCs w:val="23"/>
        </w:rPr>
        <w:t>Tehnikums</w:t>
      </w:r>
      <w:r w:rsidRPr="00EC12DE">
        <w:rPr>
          <w:rFonts w:eastAsia="Calibri"/>
          <w:sz w:val="23"/>
          <w:szCs w:val="23"/>
        </w:rPr>
        <w:t xml:space="preserve">” uz </w:t>
      </w:r>
      <w:hyperlink r:id="rId11" w:history="1">
        <w:r w:rsidR="00EC12DE" w:rsidRPr="00042F6B">
          <w:rPr>
            <w:rStyle w:val="Hyperlink"/>
            <w:rFonts w:eastAsia="Calibri"/>
            <w:sz w:val="23"/>
            <w:szCs w:val="23"/>
          </w:rPr>
          <w:t>bulduri@bulduri.lv</w:t>
        </w:r>
      </w:hyperlink>
      <w:r w:rsidR="00EC12DE">
        <w:rPr>
          <w:rFonts w:eastAsia="Calibri"/>
          <w:sz w:val="23"/>
          <w:szCs w:val="23"/>
        </w:rPr>
        <w:t xml:space="preserve"> </w:t>
      </w:r>
      <w:hyperlink r:id="rId12" w:history="1"/>
      <w:r w:rsidRPr="00EC12DE">
        <w:rPr>
          <w:rFonts w:eastAsia="Calibri"/>
          <w:sz w:val="23"/>
          <w:szCs w:val="23"/>
        </w:rPr>
        <w:t xml:space="preserve">un ___________ uz </w:t>
      </w:r>
      <w:r w:rsidRPr="00EC12DE">
        <w:rPr>
          <w:rFonts w:eastAsia="Calibri"/>
          <w:color w:val="0000FF"/>
          <w:sz w:val="23"/>
          <w:szCs w:val="23"/>
          <w:u w:val="single"/>
        </w:rPr>
        <w:t>________________</w:t>
      </w:r>
      <w:r w:rsidRPr="00EC12DE">
        <w:rPr>
          <w:sz w:val="23"/>
          <w:szCs w:val="23"/>
        </w:rPr>
        <w:t>.</w:t>
      </w:r>
    </w:p>
    <w:p w14:paraId="358690E4" w14:textId="77777777" w:rsidR="00435ADC" w:rsidRPr="00EC12DE" w:rsidRDefault="00435ADC" w:rsidP="00435ADC">
      <w:pPr>
        <w:keepNext/>
        <w:keepLines/>
        <w:widowControl w:val="0"/>
        <w:tabs>
          <w:tab w:val="left" w:pos="567"/>
          <w:tab w:val="left" w:pos="993"/>
        </w:tabs>
        <w:outlineLvl w:val="0"/>
        <w:rPr>
          <w:rFonts w:eastAsia="Calibri"/>
          <w:b/>
          <w:bCs/>
          <w:sz w:val="23"/>
          <w:szCs w:val="23"/>
          <w:lang w:eastAsia="x-none"/>
        </w:rPr>
      </w:pPr>
    </w:p>
    <w:p w14:paraId="067150F6" w14:textId="77777777" w:rsidR="00435ADC" w:rsidRPr="00EC12DE" w:rsidRDefault="00435ADC" w:rsidP="00435ADC">
      <w:pPr>
        <w:widowControl w:val="0"/>
        <w:numPr>
          <w:ilvl w:val="0"/>
          <w:numId w:val="2"/>
        </w:numPr>
        <w:tabs>
          <w:tab w:val="left" w:pos="993"/>
        </w:tabs>
        <w:ind w:left="0" w:firstLine="284"/>
        <w:jc w:val="center"/>
        <w:rPr>
          <w:rFonts w:eastAsia="Calibri"/>
          <w:b/>
          <w:bCs/>
          <w:sz w:val="23"/>
          <w:szCs w:val="23"/>
          <w:lang w:eastAsia="x-none"/>
        </w:rPr>
      </w:pPr>
      <w:r w:rsidRPr="00EC12DE">
        <w:rPr>
          <w:rFonts w:eastAsia="Calibri"/>
          <w:b/>
          <w:color w:val="000000"/>
          <w:sz w:val="23"/>
          <w:szCs w:val="23"/>
          <w:shd w:val="clear" w:color="auto" w:fill="FFFFFF"/>
          <w:lang w:eastAsia="x-none"/>
        </w:rPr>
        <w:t>KONTAKTPERSONAS</w:t>
      </w:r>
    </w:p>
    <w:p w14:paraId="443BAC28" w14:textId="77777777" w:rsidR="00435ADC" w:rsidRPr="00EC12DE" w:rsidRDefault="00435ADC" w:rsidP="00435ADC">
      <w:pPr>
        <w:widowControl w:val="0"/>
        <w:numPr>
          <w:ilvl w:val="1"/>
          <w:numId w:val="2"/>
        </w:numPr>
        <w:ind w:left="567" w:right="20" w:hanging="567"/>
        <w:jc w:val="both"/>
        <w:rPr>
          <w:rFonts w:eastAsia="Calibri"/>
          <w:sz w:val="23"/>
          <w:szCs w:val="23"/>
          <w:lang w:eastAsia="x-none"/>
        </w:rPr>
      </w:pPr>
      <w:r w:rsidRPr="00EC12DE">
        <w:rPr>
          <w:rFonts w:eastAsia="Calibri"/>
          <w:color w:val="000000"/>
          <w:sz w:val="23"/>
          <w:szCs w:val="23"/>
          <w:shd w:val="clear" w:color="auto" w:fill="FFFFFF"/>
          <w:lang w:eastAsia="x-none"/>
        </w:rPr>
        <w:t>Lietotāja kontaktpersona, kura kontaktējas ar otru Pusi un uzrauga (kontrolē un pārbauda) kvalitatīvu Līguma izpildi, tajā skaitā pārbauda Tirgotāja iesniegto rēķinus, ir ___________, tālr. ____________, e-pasts: ____________.</w:t>
      </w:r>
    </w:p>
    <w:p w14:paraId="40485C9D" w14:textId="77777777" w:rsidR="00435ADC" w:rsidRPr="00EC12DE" w:rsidRDefault="00435ADC" w:rsidP="00435ADC">
      <w:pPr>
        <w:widowControl w:val="0"/>
        <w:numPr>
          <w:ilvl w:val="1"/>
          <w:numId w:val="2"/>
        </w:numPr>
        <w:ind w:left="567" w:right="20" w:hanging="567"/>
        <w:jc w:val="both"/>
        <w:rPr>
          <w:rFonts w:eastAsia="Calibri"/>
          <w:sz w:val="23"/>
          <w:szCs w:val="23"/>
          <w:lang w:eastAsia="x-none"/>
        </w:rPr>
      </w:pPr>
      <w:r w:rsidRPr="00EC12DE">
        <w:rPr>
          <w:rFonts w:eastAsia="Calibri"/>
          <w:sz w:val="23"/>
          <w:szCs w:val="23"/>
          <w:shd w:val="clear" w:color="auto" w:fill="FFFFFF"/>
          <w:lang w:eastAsia="x-none"/>
        </w:rPr>
        <w:t>Atbildīgā kontaktpersona par kvalitatīvu Līguma izpildi no Tirgotāja puses, ir: __________, tālr., ______________, e-pasts: _______________.</w:t>
      </w:r>
    </w:p>
    <w:p w14:paraId="3315C3F5" w14:textId="77777777" w:rsidR="00435ADC" w:rsidRPr="00EC12DE" w:rsidRDefault="00435ADC" w:rsidP="00435ADC">
      <w:pPr>
        <w:widowControl w:val="0"/>
        <w:numPr>
          <w:ilvl w:val="1"/>
          <w:numId w:val="2"/>
        </w:numPr>
        <w:ind w:left="567" w:right="20" w:hanging="567"/>
        <w:jc w:val="both"/>
        <w:rPr>
          <w:rFonts w:eastAsia="Calibri"/>
          <w:sz w:val="23"/>
          <w:szCs w:val="23"/>
          <w:shd w:val="clear" w:color="auto" w:fill="FFFFFF"/>
          <w:lang w:eastAsia="x-none"/>
        </w:rPr>
      </w:pPr>
      <w:r w:rsidRPr="00EC12DE">
        <w:rPr>
          <w:rFonts w:eastAsia="Calibri"/>
          <w:color w:val="000000"/>
          <w:sz w:val="23"/>
          <w:szCs w:val="23"/>
          <w:shd w:val="clear" w:color="auto" w:fill="FFFFFF"/>
          <w:lang w:eastAsia="x-none"/>
        </w:rPr>
        <w:t>Puses apņemas iespējami savlaicīgi informēt viena otru par izmaiņām kontaktpersonu sastāvā vai atsevišķu personu pilnvarojuma apjoma izmaiņām.</w:t>
      </w:r>
    </w:p>
    <w:p w14:paraId="0085A6C8" w14:textId="77777777" w:rsidR="00EC12DE" w:rsidRPr="00EC12DE" w:rsidRDefault="00EC12DE" w:rsidP="00435ADC">
      <w:pPr>
        <w:widowControl w:val="0"/>
        <w:tabs>
          <w:tab w:val="left" w:pos="567"/>
          <w:tab w:val="left" w:pos="1134"/>
        </w:tabs>
        <w:ind w:right="20" w:firstLine="284"/>
        <w:jc w:val="both"/>
        <w:rPr>
          <w:rFonts w:eastAsia="Calibri"/>
          <w:sz w:val="23"/>
          <w:szCs w:val="23"/>
          <w:lang w:eastAsia="x-none"/>
        </w:rPr>
      </w:pPr>
    </w:p>
    <w:p w14:paraId="02988FC4" w14:textId="77777777" w:rsidR="00435ADC" w:rsidRPr="008D483A" w:rsidRDefault="00435ADC" w:rsidP="00435ADC">
      <w:pPr>
        <w:widowControl w:val="0"/>
        <w:numPr>
          <w:ilvl w:val="0"/>
          <w:numId w:val="2"/>
        </w:numPr>
        <w:ind w:left="0" w:firstLine="0"/>
        <w:jc w:val="center"/>
        <w:rPr>
          <w:rFonts w:eastAsia="Calibri"/>
          <w:b/>
          <w:bCs/>
          <w:sz w:val="23"/>
          <w:szCs w:val="23"/>
          <w:lang w:val="x-none" w:eastAsia="x-none"/>
        </w:rPr>
      </w:pPr>
      <w:r w:rsidRPr="008D483A">
        <w:rPr>
          <w:rFonts w:eastAsia="Calibri"/>
          <w:b/>
          <w:bCs/>
          <w:sz w:val="23"/>
          <w:szCs w:val="23"/>
          <w:lang w:val="x-none" w:eastAsia="x-none"/>
        </w:rPr>
        <w:t>CITI NOTEIKUMI</w:t>
      </w:r>
    </w:p>
    <w:p w14:paraId="31CFF3D9" w14:textId="77777777" w:rsidR="00435ADC" w:rsidRPr="00B83334" w:rsidRDefault="00435ADC" w:rsidP="00435ADC">
      <w:pPr>
        <w:pStyle w:val="ListParagraph"/>
        <w:numPr>
          <w:ilvl w:val="1"/>
          <w:numId w:val="2"/>
        </w:numPr>
        <w:spacing w:after="0" w:line="240" w:lineRule="auto"/>
        <w:ind w:left="567" w:hanging="567"/>
        <w:jc w:val="both"/>
        <w:rPr>
          <w:rFonts w:ascii="Times New Roman" w:hAnsi="Times New Roman"/>
          <w:sz w:val="23"/>
          <w:szCs w:val="23"/>
        </w:rPr>
      </w:pPr>
      <w:r w:rsidRPr="00B83334">
        <w:rPr>
          <w:rFonts w:ascii="Times New Roman" w:hAnsi="Times New Roman"/>
          <w:sz w:val="23"/>
          <w:szCs w:val="23"/>
        </w:rPr>
        <w:t>Ja kāds no Līguma nosacījumiem zaudē spēku normatīvo aktu grozījumu rezultātā, Līgums nezaudē spēku tā pārējos punktos un šajā gadījumā Puses piemēro Līgumu, atbilstoši spēkā esošajiem normatīvajiem aktiem.</w:t>
      </w:r>
    </w:p>
    <w:p w14:paraId="11CA94AB" w14:textId="77777777" w:rsidR="00435ADC" w:rsidRPr="00B83334" w:rsidRDefault="00435ADC" w:rsidP="00435ADC">
      <w:pPr>
        <w:numPr>
          <w:ilvl w:val="1"/>
          <w:numId w:val="2"/>
        </w:numPr>
        <w:ind w:left="567" w:hanging="567"/>
        <w:jc w:val="both"/>
        <w:rPr>
          <w:sz w:val="23"/>
          <w:szCs w:val="23"/>
        </w:rPr>
      </w:pPr>
      <w:r w:rsidRPr="00B83334">
        <w:rPr>
          <w:sz w:val="23"/>
          <w:szCs w:val="23"/>
        </w:rPr>
        <w:t xml:space="preserve">Puses ir tiesīgas veikt Līguma grozījumus, ja </w:t>
      </w:r>
      <w:r>
        <w:rPr>
          <w:sz w:val="23"/>
          <w:szCs w:val="23"/>
        </w:rPr>
        <w:t>Tirgotāju</w:t>
      </w:r>
      <w:r w:rsidRPr="00B83334">
        <w:rPr>
          <w:sz w:val="23"/>
          <w:szCs w:val="23"/>
        </w:rPr>
        <w:t xml:space="preserve"> aizstāj ar citu, atbilstoši komerctiesību jomas normatīvo aktu noteikumiem par komersantu reorganizāciju un uzņēmuma pāreju.</w:t>
      </w:r>
    </w:p>
    <w:p w14:paraId="23B61D85" w14:textId="77777777" w:rsidR="00435ADC" w:rsidRPr="00B83334" w:rsidRDefault="00435ADC" w:rsidP="00435ADC">
      <w:pPr>
        <w:numPr>
          <w:ilvl w:val="1"/>
          <w:numId w:val="2"/>
        </w:numPr>
        <w:ind w:left="567" w:hanging="567"/>
        <w:jc w:val="both"/>
        <w:rPr>
          <w:sz w:val="23"/>
          <w:szCs w:val="23"/>
        </w:rPr>
      </w:pPr>
      <w:r w:rsidRPr="00B83334">
        <w:rPr>
          <w:sz w:val="23"/>
          <w:szCs w:val="23"/>
        </w:rPr>
        <w:t xml:space="preserve">Jebkuri Līguma grozījumi tiek noformēti </w:t>
      </w:r>
      <w:proofErr w:type="spellStart"/>
      <w:r w:rsidRPr="00B83334">
        <w:rPr>
          <w:sz w:val="23"/>
          <w:szCs w:val="23"/>
        </w:rPr>
        <w:t>rakstveidā</w:t>
      </w:r>
      <w:proofErr w:type="spellEnd"/>
      <w:r w:rsidRPr="00B83334">
        <w:rPr>
          <w:sz w:val="23"/>
          <w:szCs w:val="23"/>
        </w:rPr>
        <w:t xml:space="preserve"> un kļūst par Līguma neatņemamu sastāvdaļu. Puses ir tiesīgas veikt Līguma grozījumus saskaņā ar Publisko iepirkumu likumā noteikto.</w:t>
      </w:r>
    </w:p>
    <w:p w14:paraId="1C97300A" w14:textId="77777777" w:rsidR="00435ADC" w:rsidRPr="00B83334" w:rsidRDefault="00435ADC" w:rsidP="00435ADC">
      <w:pPr>
        <w:numPr>
          <w:ilvl w:val="1"/>
          <w:numId w:val="2"/>
        </w:numPr>
        <w:ind w:left="567" w:hanging="567"/>
        <w:jc w:val="both"/>
        <w:rPr>
          <w:sz w:val="23"/>
          <w:szCs w:val="23"/>
        </w:rPr>
      </w:pPr>
      <w:r w:rsidRPr="00B83334">
        <w:rPr>
          <w:sz w:val="23"/>
          <w:szCs w:val="23"/>
        </w:rPr>
        <w:t>Puses apliecina un garantē, ka tām ir tiesības parakstīt Līgumu un tās uzņemas visas ar Līgumu noteiktās saistības un pienākumus. Gadījumā, ja Līgumu parakstījusi persona bez paraksta tiesībām, tā uzņemas pilnu atbildību pret otru Pusi, tajā skaitā par radītajiem zaudējumiem, ja tādi radušies.</w:t>
      </w:r>
    </w:p>
    <w:p w14:paraId="6F1AB65D" w14:textId="77777777" w:rsidR="00435ADC" w:rsidRPr="00B83334" w:rsidRDefault="00435ADC" w:rsidP="00435ADC">
      <w:pPr>
        <w:numPr>
          <w:ilvl w:val="1"/>
          <w:numId w:val="2"/>
        </w:numPr>
        <w:ind w:left="567" w:hanging="567"/>
        <w:jc w:val="both"/>
        <w:rPr>
          <w:sz w:val="23"/>
          <w:szCs w:val="23"/>
        </w:rPr>
      </w:pPr>
      <w:r w:rsidRPr="00B83334">
        <w:rPr>
          <w:sz w:val="23"/>
          <w:szCs w:val="23"/>
        </w:rPr>
        <w:t>Ja kādai no Pusēm tiek mainīti rekvizīti vai Līgumā noteiktās Pušu kontaktpersonas vai to kontaktinformācija, attiecīgā Puse 5 (piecu) darba dienu laikā no notikušo izmaiņu iestāšanās rakstiski paziņo par to otrai Pusei. Ja Puse neizpilda šī punkta nosacījumus, uzskatāms, ka otra Puse ir pilnībā izpildījusi savas saistības, lietojot Līgumā esošo informāciju attiecībā pret otras Puses sniegto informāciju.</w:t>
      </w:r>
    </w:p>
    <w:p w14:paraId="6ED2F99B" w14:textId="77777777" w:rsidR="00435ADC" w:rsidRPr="00B83334" w:rsidRDefault="00435ADC" w:rsidP="00435ADC">
      <w:pPr>
        <w:numPr>
          <w:ilvl w:val="1"/>
          <w:numId w:val="2"/>
        </w:numPr>
        <w:ind w:left="567" w:hanging="567"/>
        <w:jc w:val="both"/>
        <w:rPr>
          <w:sz w:val="23"/>
          <w:szCs w:val="23"/>
        </w:rPr>
      </w:pPr>
      <w:r w:rsidRPr="00B83334">
        <w:rPr>
          <w:sz w:val="23"/>
          <w:szCs w:val="23"/>
        </w:rPr>
        <w:lastRenderedPageBreak/>
        <w:t>Informācijas apmaiņa starp Pusēm var notikt arī izmantojot e-pasta saraksti, kas kļūst par Līguma neatņemamu sastāvdaļu.</w:t>
      </w:r>
    </w:p>
    <w:p w14:paraId="2EBE97D6" w14:textId="77777777" w:rsidR="00435ADC" w:rsidRPr="00B83334" w:rsidRDefault="00435ADC" w:rsidP="00435ADC">
      <w:pPr>
        <w:numPr>
          <w:ilvl w:val="1"/>
          <w:numId w:val="2"/>
        </w:numPr>
        <w:ind w:left="567" w:hanging="567"/>
        <w:jc w:val="both"/>
        <w:rPr>
          <w:sz w:val="23"/>
          <w:szCs w:val="23"/>
        </w:rPr>
      </w:pPr>
      <w:r w:rsidRPr="00B83334">
        <w:rPr>
          <w:sz w:val="23"/>
          <w:szCs w:val="23"/>
        </w:rPr>
        <w:t>Puses nav tiesīgas nodot savas tiesības un saistības, kas saistītas ar Līgumu un izriet no tā, trešajai personai.</w:t>
      </w:r>
    </w:p>
    <w:p w14:paraId="60D3AF34" w14:textId="77777777" w:rsidR="00435ADC" w:rsidRPr="00B83334" w:rsidRDefault="00435ADC" w:rsidP="00435ADC">
      <w:pPr>
        <w:numPr>
          <w:ilvl w:val="1"/>
          <w:numId w:val="2"/>
        </w:numPr>
        <w:ind w:left="567" w:hanging="567"/>
        <w:jc w:val="both"/>
        <w:rPr>
          <w:sz w:val="23"/>
          <w:szCs w:val="23"/>
        </w:rPr>
      </w:pPr>
      <w:r w:rsidRPr="00B83334">
        <w:rPr>
          <w:sz w:val="23"/>
          <w:szCs w:val="23"/>
        </w:rPr>
        <w:t xml:space="preserve">Līgums sagatavots latviešu valodā, parakstīts divos eksemplāros uz ________ (______) lapām ar pielikumiem. Abi eksemplāri ir ar vienādu juridisko spēku. Viens no Līguma eksemplāriem atrodas pie </w:t>
      </w:r>
      <w:r>
        <w:rPr>
          <w:sz w:val="23"/>
          <w:szCs w:val="23"/>
        </w:rPr>
        <w:t>Lietotāja</w:t>
      </w:r>
      <w:r w:rsidRPr="00B83334">
        <w:rPr>
          <w:sz w:val="23"/>
          <w:szCs w:val="23"/>
        </w:rPr>
        <w:t xml:space="preserve">, bet otrs – pie </w:t>
      </w:r>
      <w:r>
        <w:rPr>
          <w:sz w:val="23"/>
          <w:szCs w:val="23"/>
        </w:rPr>
        <w:t>Tirgotāja</w:t>
      </w:r>
      <w:r w:rsidRPr="00B83334">
        <w:rPr>
          <w:rFonts w:eastAsia="Calibri"/>
          <w:sz w:val="23"/>
          <w:szCs w:val="23"/>
        </w:rPr>
        <w:t>.</w:t>
      </w:r>
    </w:p>
    <w:p w14:paraId="33F53C27" w14:textId="77777777" w:rsidR="00435ADC" w:rsidRPr="008D483A" w:rsidRDefault="00435ADC" w:rsidP="00435ADC">
      <w:pPr>
        <w:widowControl w:val="0"/>
        <w:tabs>
          <w:tab w:val="left" w:pos="993"/>
        </w:tabs>
        <w:ind w:left="284"/>
        <w:rPr>
          <w:rFonts w:eastAsia="Calibri"/>
          <w:b/>
          <w:bCs/>
          <w:sz w:val="23"/>
          <w:szCs w:val="23"/>
          <w:lang w:val="x-none" w:eastAsia="x-none"/>
        </w:rPr>
      </w:pPr>
    </w:p>
    <w:p w14:paraId="62116AF9" w14:textId="77777777" w:rsidR="00435ADC" w:rsidRPr="008D483A" w:rsidRDefault="00435ADC" w:rsidP="00435ADC">
      <w:pPr>
        <w:widowControl w:val="0"/>
        <w:numPr>
          <w:ilvl w:val="0"/>
          <w:numId w:val="1"/>
        </w:numPr>
        <w:tabs>
          <w:tab w:val="left" w:pos="993"/>
        </w:tabs>
        <w:ind w:firstLine="284"/>
        <w:jc w:val="center"/>
        <w:rPr>
          <w:rFonts w:eastAsia="Calibri"/>
          <w:b/>
          <w:bCs/>
          <w:sz w:val="23"/>
          <w:szCs w:val="23"/>
          <w:lang w:val="x-none" w:eastAsia="x-none"/>
        </w:rPr>
      </w:pPr>
      <w:r w:rsidRPr="008D483A">
        <w:rPr>
          <w:rFonts w:eastAsia="Calibri"/>
          <w:b/>
          <w:color w:val="000000"/>
          <w:sz w:val="23"/>
          <w:szCs w:val="23"/>
          <w:shd w:val="clear" w:color="auto" w:fill="FFFFFF"/>
          <w:lang w:val="x-none" w:eastAsia="x-none"/>
        </w:rPr>
        <w:t>PUŠU REKVIZĪTI UN PĀRSTĀVJU PARAKSTI</w:t>
      </w:r>
    </w:p>
    <w:p w14:paraId="5141C53F" w14:textId="77777777" w:rsidR="00435ADC" w:rsidRPr="008D483A" w:rsidRDefault="00435ADC" w:rsidP="00435ADC">
      <w:pPr>
        <w:widowControl w:val="0"/>
        <w:tabs>
          <w:tab w:val="left" w:pos="567"/>
          <w:tab w:val="left" w:pos="1134"/>
        </w:tabs>
        <w:ind w:firstLine="284"/>
        <w:jc w:val="both"/>
        <w:rPr>
          <w:rFonts w:eastAsia="Calibri"/>
          <w:sz w:val="23"/>
          <w:szCs w:val="23"/>
          <w:lang w:val="x-none" w:eastAsia="x-none"/>
        </w:rPr>
      </w:pPr>
    </w:p>
    <w:tbl>
      <w:tblPr>
        <w:tblW w:w="5000" w:type="pct"/>
        <w:tblInd w:w="-34" w:type="dxa"/>
        <w:tblLayout w:type="fixed"/>
        <w:tblLook w:val="0000" w:firstRow="0" w:lastRow="0" w:firstColumn="0" w:lastColumn="0" w:noHBand="0" w:noVBand="0"/>
      </w:tblPr>
      <w:tblGrid>
        <w:gridCol w:w="4849"/>
        <w:gridCol w:w="4222"/>
      </w:tblGrid>
      <w:tr w:rsidR="00435ADC" w:rsidRPr="008D483A" w14:paraId="028E42EC" w14:textId="77777777" w:rsidTr="00042733">
        <w:tc>
          <w:tcPr>
            <w:tcW w:w="2673" w:type="pct"/>
          </w:tcPr>
          <w:p w14:paraId="6338E637" w14:textId="77777777" w:rsidR="00435ADC" w:rsidRPr="008D483A" w:rsidRDefault="00435ADC" w:rsidP="00042733">
            <w:pPr>
              <w:widowControl w:val="0"/>
              <w:ind w:firstLine="34"/>
              <w:rPr>
                <w:b/>
                <w:bCs/>
                <w:color w:val="000000"/>
                <w:sz w:val="23"/>
                <w:szCs w:val="23"/>
                <w:lang w:eastAsia="lv-LV"/>
              </w:rPr>
            </w:pPr>
            <w:r>
              <w:rPr>
                <w:b/>
                <w:bCs/>
                <w:color w:val="000000"/>
                <w:sz w:val="23"/>
                <w:szCs w:val="23"/>
                <w:lang w:eastAsia="lv-LV"/>
              </w:rPr>
              <w:t>LIETOTĀJS</w:t>
            </w:r>
            <w:r w:rsidRPr="008D483A">
              <w:rPr>
                <w:b/>
                <w:bCs/>
                <w:color w:val="000000"/>
                <w:sz w:val="23"/>
                <w:szCs w:val="23"/>
                <w:lang w:eastAsia="lv-LV"/>
              </w:rPr>
              <w:t>:</w:t>
            </w:r>
          </w:p>
          <w:p w14:paraId="18E4AE24" w14:textId="47425105" w:rsidR="00435ADC" w:rsidRPr="008D483A" w:rsidRDefault="00435ADC" w:rsidP="00042733">
            <w:pPr>
              <w:widowControl w:val="0"/>
              <w:tabs>
                <w:tab w:val="left" w:pos="4395"/>
              </w:tabs>
              <w:ind w:firstLine="34"/>
              <w:jc w:val="both"/>
              <w:rPr>
                <w:b/>
                <w:color w:val="000000"/>
                <w:sz w:val="23"/>
                <w:szCs w:val="23"/>
                <w:lang w:eastAsia="lv-LV"/>
              </w:rPr>
            </w:pPr>
            <w:r w:rsidRPr="008D483A">
              <w:rPr>
                <w:b/>
                <w:color w:val="000000"/>
                <w:sz w:val="23"/>
                <w:szCs w:val="23"/>
                <w:lang w:eastAsia="lv-LV"/>
              </w:rPr>
              <w:t>SIA „</w:t>
            </w:r>
            <w:r>
              <w:rPr>
                <w:b/>
                <w:color w:val="000000"/>
                <w:sz w:val="23"/>
                <w:szCs w:val="23"/>
                <w:lang w:eastAsia="lv-LV"/>
              </w:rPr>
              <w:t xml:space="preserve">Bulduru </w:t>
            </w:r>
            <w:r w:rsidR="00EC12DE">
              <w:rPr>
                <w:b/>
                <w:color w:val="000000"/>
                <w:sz w:val="23"/>
                <w:szCs w:val="23"/>
                <w:lang w:eastAsia="lv-LV"/>
              </w:rPr>
              <w:t>Tehnikums</w:t>
            </w:r>
            <w:r w:rsidRPr="008D483A">
              <w:rPr>
                <w:b/>
                <w:color w:val="000000"/>
                <w:sz w:val="23"/>
                <w:szCs w:val="23"/>
                <w:lang w:eastAsia="lv-LV"/>
              </w:rPr>
              <w:t>”</w:t>
            </w:r>
          </w:p>
          <w:p w14:paraId="17F94C9C" w14:textId="77777777" w:rsidR="00435ADC" w:rsidRPr="008D483A" w:rsidRDefault="00435ADC" w:rsidP="00042733">
            <w:pPr>
              <w:widowControl w:val="0"/>
              <w:tabs>
                <w:tab w:val="left" w:pos="4395"/>
              </w:tabs>
              <w:ind w:firstLine="34"/>
              <w:jc w:val="both"/>
              <w:rPr>
                <w:color w:val="000000"/>
                <w:sz w:val="23"/>
                <w:szCs w:val="23"/>
                <w:lang w:eastAsia="lv-LV"/>
              </w:rPr>
            </w:pPr>
            <w:r w:rsidRPr="008D483A">
              <w:rPr>
                <w:color w:val="000000"/>
                <w:sz w:val="23"/>
                <w:szCs w:val="23"/>
                <w:lang w:eastAsia="lv-LV"/>
              </w:rPr>
              <w:t>Juridiskā adrese</w:t>
            </w:r>
            <w:r>
              <w:rPr>
                <w:color w:val="000000"/>
                <w:sz w:val="23"/>
                <w:szCs w:val="23"/>
                <w:lang w:eastAsia="lv-LV"/>
              </w:rPr>
              <w:t xml:space="preserve"> Viestura iela 6, Jūrmala, LV-2010</w:t>
            </w:r>
          </w:p>
          <w:p w14:paraId="51FCB29F" w14:textId="77777777" w:rsidR="00435ADC" w:rsidRDefault="00435ADC" w:rsidP="00042733">
            <w:pPr>
              <w:widowControl w:val="0"/>
              <w:ind w:firstLine="34"/>
              <w:jc w:val="both"/>
            </w:pPr>
            <w:r w:rsidRPr="008D483A">
              <w:rPr>
                <w:color w:val="000000"/>
                <w:sz w:val="23"/>
                <w:szCs w:val="23"/>
                <w:lang w:eastAsia="lv-LV"/>
              </w:rPr>
              <w:t xml:space="preserve">Reģistrācijas Nr.: </w:t>
            </w:r>
            <w:r w:rsidRPr="000C1A63">
              <w:t>40003482021</w:t>
            </w:r>
          </w:p>
          <w:p w14:paraId="665D4F35" w14:textId="77777777" w:rsidR="00435ADC" w:rsidRPr="008D483A" w:rsidRDefault="00435ADC" w:rsidP="00042733">
            <w:pPr>
              <w:widowControl w:val="0"/>
              <w:ind w:firstLine="34"/>
              <w:jc w:val="both"/>
              <w:rPr>
                <w:color w:val="000000"/>
                <w:sz w:val="23"/>
                <w:szCs w:val="23"/>
                <w:lang w:eastAsia="lv-LV"/>
              </w:rPr>
            </w:pPr>
            <w:r w:rsidRPr="008D483A">
              <w:rPr>
                <w:color w:val="000000"/>
                <w:sz w:val="23"/>
                <w:szCs w:val="23"/>
                <w:lang w:eastAsia="lv-LV"/>
              </w:rPr>
              <w:t>Banka: AS „Citadele banka”</w:t>
            </w:r>
          </w:p>
          <w:p w14:paraId="24B48F1B" w14:textId="77777777" w:rsidR="00435ADC" w:rsidRPr="008D483A" w:rsidRDefault="00435ADC" w:rsidP="00042733">
            <w:pPr>
              <w:widowControl w:val="0"/>
              <w:ind w:firstLine="34"/>
              <w:rPr>
                <w:color w:val="000000"/>
                <w:sz w:val="23"/>
                <w:szCs w:val="23"/>
                <w:lang w:eastAsia="lv-LV"/>
              </w:rPr>
            </w:pPr>
            <w:r w:rsidRPr="008D483A">
              <w:rPr>
                <w:color w:val="000000"/>
                <w:sz w:val="23"/>
                <w:szCs w:val="23"/>
                <w:lang w:eastAsia="lv-LV"/>
              </w:rPr>
              <w:t xml:space="preserve">Konta Nr.: </w:t>
            </w:r>
            <w:r w:rsidRPr="00232CB6">
              <w:rPr>
                <w:color w:val="222222"/>
                <w:lang w:eastAsia="lv-LV"/>
              </w:rPr>
              <w:t>LV68PARX0002242683001</w:t>
            </w:r>
          </w:p>
          <w:p w14:paraId="3DE2B309" w14:textId="77777777" w:rsidR="00435ADC" w:rsidRPr="008D483A" w:rsidRDefault="00435ADC" w:rsidP="00042733">
            <w:pPr>
              <w:widowControl w:val="0"/>
              <w:ind w:firstLine="34"/>
              <w:rPr>
                <w:color w:val="000000"/>
                <w:sz w:val="23"/>
                <w:szCs w:val="23"/>
                <w:lang w:eastAsia="lv-LV"/>
              </w:rPr>
            </w:pPr>
          </w:p>
          <w:p w14:paraId="3CFB2AE6" w14:textId="77777777" w:rsidR="00435ADC" w:rsidRPr="008D483A" w:rsidRDefault="00435ADC" w:rsidP="00042733">
            <w:pPr>
              <w:widowControl w:val="0"/>
              <w:ind w:firstLine="34"/>
              <w:jc w:val="both"/>
              <w:rPr>
                <w:color w:val="000000"/>
                <w:sz w:val="23"/>
                <w:szCs w:val="23"/>
                <w:lang w:eastAsia="lv-LV"/>
              </w:rPr>
            </w:pPr>
          </w:p>
          <w:p w14:paraId="0AA9901A" w14:textId="77777777" w:rsidR="00435ADC" w:rsidRPr="008D483A" w:rsidRDefault="00435ADC" w:rsidP="00042733">
            <w:pPr>
              <w:widowControl w:val="0"/>
              <w:ind w:firstLine="34"/>
              <w:rPr>
                <w:color w:val="000000"/>
                <w:sz w:val="23"/>
                <w:szCs w:val="23"/>
                <w:lang w:eastAsia="lv-LV"/>
              </w:rPr>
            </w:pPr>
            <w:r w:rsidRPr="008D483A">
              <w:rPr>
                <w:color w:val="000000"/>
                <w:sz w:val="23"/>
                <w:szCs w:val="23"/>
                <w:lang w:eastAsia="lv-LV"/>
              </w:rPr>
              <w:t>____</w:t>
            </w:r>
            <w:r>
              <w:rPr>
                <w:color w:val="000000"/>
                <w:sz w:val="23"/>
                <w:szCs w:val="23"/>
                <w:lang w:eastAsia="lv-LV"/>
              </w:rPr>
              <w:t>__________________________</w:t>
            </w:r>
          </w:p>
          <w:p w14:paraId="2609E10E" w14:textId="77777777" w:rsidR="00435ADC" w:rsidRPr="008D483A" w:rsidRDefault="00F020AD" w:rsidP="00042733">
            <w:pPr>
              <w:widowControl w:val="0"/>
              <w:ind w:firstLine="34"/>
              <w:rPr>
                <w:color w:val="000000"/>
                <w:sz w:val="23"/>
                <w:szCs w:val="23"/>
                <w:lang w:eastAsia="lv-LV"/>
              </w:rPr>
            </w:pPr>
            <w:r>
              <w:rPr>
                <w:color w:val="000000"/>
                <w:sz w:val="23"/>
                <w:szCs w:val="23"/>
                <w:lang w:eastAsia="lv-LV"/>
              </w:rPr>
              <w:t>V</w:t>
            </w:r>
            <w:r w:rsidR="00435ADC" w:rsidRPr="008D483A">
              <w:rPr>
                <w:color w:val="000000"/>
                <w:sz w:val="23"/>
                <w:szCs w:val="23"/>
                <w:lang w:eastAsia="lv-LV"/>
              </w:rPr>
              <w:t>aldes loceklis</w:t>
            </w:r>
            <w:r w:rsidR="00435ADC">
              <w:rPr>
                <w:color w:val="000000"/>
                <w:sz w:val="23"/>
                <w:szCs w:val="23"/>
                <w:lang w:eastAsia="lv-LV"/>
              </w:rPr>
              <w:t xml:space="preserve">                        </w:t>
            </w:r>
            <w:proofErr w:type="spellStart"/>
            <w:r w:rsidR="00435ADC">
              <w:rPr>
                <w:color w:val="000000"/>
                <w:sz w:val="23"/>
                <w:szCs w:val="23"/>
                <w:lang w:eastAsia="lv-LV"/>
              </w:rPr>
              <w:t>R.Joffe</w:t>
            </w:r>
            <w:proofErr w:type="spellEnd"/>
          </w:p>
        </w:tc>
        <w:tc>
          <w:tcPr>
            <w:tcW w:w="2327" w:type="pct"/>
          </w:tcPr>
          <w:p w14:paraId="640BA4FC" w14:textId="77777777" w:rsidR="00435ADC" w:rsidRPr="008D483A" w:rsidRDefault="00435ADC" w:rsidP="00042733">
            <w:pPr>
              <w:widowControl w:val="0"/>
              <w:ind w:firstLine="34"/>
              <w:rPr>
                <w:b/>
                <w:color w:val="000000"/>
                <w:sz w:val="23"/>
                <w:szCs w:val="23"/>
                <w:lang w:eastAsia="lv-LV"/>
              </w:rPr>
            </w:pPr>
            <w:r>
              <w:rPr>
                <w:b/>
                <w:color w:val="000000"/>
                <w:sz w:val="23"/>
                <w:szCs w:val="23"/>
                <w:lang w:eastAsia="lv-LV"/>
              </w:rPr>
              <w:t>TIRGOTĀJS</w:t>
            </w:r>
            <w:r w:rsidRPr="008D483A">
              <w:rPr>
                <w:b/>
                <w:color w:val="000000"/>
                <w:sz w:val="23"/>
                <w:szCs w:val="23"/>
                <w:lang w:eastAsia="lv-LV"/>
              </w:rPr>
              <w:t>:</w:t>
            </w:r>
          </w:p>
          <w:p w14:paraId="2DC53BA7" w14:textId="77777777" w:rsidR="00435ADC" w:rsidRPr="008D483A" w:rsidRDefault="00435ADC" w:rsidP="00042733">
            <w:pPr>
              <w:widowControl w:val="0"/>
              <w:ind w:left="20"/>
              <w:jc w:val="both"/>
              <w:rPr>
                <w:color w:val="000000"/>
                <w:sz w:val="23"/>
                <w:szCs w:val="23"/>
                <w:lang w:eastAsia="lv-LV"/>
              </w:rPr>
            </w:pPr>
            <w:r w:rsidRPr="008D483A">
              <w:rPr>
                <w:color w:val="000000"/>
                <w:sz w:val="23"/>
                <w:szCs w:val="23"/>
                <w:lang w:eastAsia="lv-LV"/>
              </w:rPr>
              <w:t xml:space="preserve"> </w:t>
            </w:r>
          </w:p>
        </w:tc>
      </w:tr>
    </w:tbl>
    <w:p w14:paraId="26AA15A1" w14:textId="77777777" w:rsidR="00435ADC" w:rsidRPr="008D483A" w:rsidRDefault="00435ADC" w:rsidP="00435ADC">
      <w:pPr>
        <w:jc w:val="both"/>
        <w:rPr>
          <w:sz w:val="23"/>
          <w:szCs w:val="23"/>
        </w:rPr>
      </w:pPr>
    </w:p>
    <w:p w14:paraId="660C7650" w14:textId="77777777" w:rsidR="00545F90" w:rsidRDefault="00545F90"/>
    <w:sectPr w:rsidR="00545F90" w:rsidSect="006D22A9">
      <w:pgSz w:w="11906" w:h="16838"/>
      <w:pgMar w:top="1418" w:right="1134"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B9575" w14:textId="77777777" w:rsidR="00290528" w:rsidRDefault="00290528">
      <w:r>
        <w:separator/>
      </w:r>
    </w:p>
  </w:endnote>
  <w:endnote w:type="continuationSeparator" w:id="0">
    <w:p w14:paraId="31499CB7" w14:textId="77777777" w:rsidR="00290528" w:rsidRDefault="00290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4264E" w14:textId="77777777" w:rsidR="00290528" w:rsidRDefault="00290528">
      <w:r>
        <w:separator/>
      </w:r>
    </w:p>
  </w:footnote>
  <w:footnote w:type="continuationSeparator" w:id="0">
    <w:p w14:paraId="2676AC67" w14:textId="77777777" w:rsidR="00290528" w:rsidRDefault="00290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8E20EE96"/>
    <w:lvl w:ilvl="0">
      <w:start w:val="1"/>
      <w:numFmt w:val="decimal"/>
      <w:lvlText w:val="%1."/>
      <w:lvlJc w:val="left"/>
      <w:pPr>
        <w:tabs>
          <w:tab w:val="num" w:pos="360"/>
        </w:tabs>
        <w:ind w:left="360" w:hanging="360"/>
      </w:pPr>
    </w:lvl>
    <w:lvl w:ilvl="1">
      <w:start w:val="1"/>
      <w:numFmt w:val="decimal"/>
      <w:lvlText w:val="%1.%2."/>
      <w:lvlJc w:val="left"/>
      <w:pPr>
        <w:tabs>
          <w:tab w:val="num" w:pos="360"/>
        </w:tabs>
        <w:ind w:left="360" w:hanging="360"/>
      </w:pPr>
      <w:rPr>
        <w:b w:val="0"/>
      </w:rPr>
    </w:lvl>
    <w:lvl w:ilvl="2">
      <w:start w:val="1"/>
      <w:numFmt w:val="decimal"/>
      <w:lvlText w:val="%1.%2.%3."/>
      <w:lvlJc w:val="left"/>
      <w:pPr>
        <w:tabs>
          <w:tab w:val="num" w:pos="720"/>
        </w:tabs>
        <w:ind w:left="720" w:hanging="720"/>
      </w:pPr>
      <w:rPr>
        <w:b w:val="0"/>
      </w:rPr>
    </w:lvl>
    <w:lvl w:ilvl="3">
      <w:start w:val="1"/>
      <w:numFmt w:val="decimal"/>
      <w:lvlText w:val="%1.%2.%3.%4."/>
      <w:lvlJc w:val="left"/>
      <w:pPr>
        <w:tabs>
          <w:tab w:val="num" w:pos="720"/>
        </w:tabs>
        <w:ind w:left="720" w:hanging="720"/>
      </w:pPr>
      <w:rPr>
        <w:b w:val="0"/>
      </w:r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12B14DE9"/>
    <w:multiLevelType w:val="multilevel"/>
    <w:tmpl w:val="2A2C2482"/>
    <w:lvl w:ilvl="0">
      <w:start w:val="1"/>
      <w:numFmt w:val="decimal"/>
      <w:lvlText w:val="%1."/>
      <w:legacy w:legacy="1" w:legacySpace="0" w:legacyIndent="360"/>
      <w:lvlJc w:val="left"/>
      <w:rPr>
        <w:rFonts w:ascii="Times New Roman" w:hAnsi="Times New Roman" w:cs="Times New Roman" w:hint="default"/>
      </w:rPr>
    </w:lvl>
    <w:lvl w:ilvl="1">
      <w:start w:val="1"/>
      <w:numFmt w:val="decimal"/>
      <w:isLgl/>
      <w:lvlText w:val="%1.%2."/>
      <w:lvlJc w:val="left"/>
      <w:pPr>
        <w:ind w:left="927" w:hanging="360"/>
      </w:pPr>
      <w:rPr>
        <w:rFonts w:hint="default"/>
        <w:b w:val="0"/>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2" w15:restartNumberingAfterBreak="0">
    <w:nsid w:val="7F566CD9"/>
    <w:multiLevelType w:val="multilevel"/>
    <w:tmpl w:val="68FE57A2"/>
    <w:lvl w:ilvl="0">
      <w:start w:val="1"/>
      <w:numFmt w:val="decimal"/>
      <w:lvlText w:val="%1."/>
      <w:lvlJc w:val="left"/>
      <w:pPr>
        <w:ind w:left="360" w:hanging="360"/>
      </w:pPr>
      <w:rPr>
        <w:rFonts w:hint="default"/>
      </w:rPr>
    </w:lvl>
    <w:lvl w:ilvl="1">
      <w:start w:val="1"/>
      <w:numFmt w:val="decimal"/>
      <w:lvlText w:val="%1.%2."/>
      <w:lvlJc w:val="left"/>
      <w:pPr>
        <w:ind w:left="644" w:hanging="360"/>
      </w:pPr>
      <w:rPr>
        <w:rFonts w:ascii="Times New Roman" w:hAnsi="Times New Roman" w:cs="Times New Roman" w:hint="default"/>
        <w:b w:val="0"/>
      </w:rPr>
    </w:lvl>
    <w:lvl w:ilvl="2">
      <w:start w:val="1"/>
      <w:numFmt w:val="decimal"/>
      <w:lvlText w:val="%1.%2.%3."/>
      <w:lvlJc w:val="left"/>
      <w:pPr>
        <w:ind w:left="1854" w:hanging="720"/>
      </w:pPr>
      <w:rPr>
        <w:rFonts w:ascii="Times New Roman" w:hAnsi="Times New Roman" w:cs="Times New Roman"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16cid:durableId="805509857">
    <w:abstractNumId w:val="1"/>
    <w:lvlOverride w:ilvl="0">
      <w:startOverride w:val="14"/>
    </w:lvlOverride>
  </w:num>
  <w:num w:numId="2" w16cid:durableId="691152170">
    <w:abstractNumId w:val="2"/>
  </w:num>
  <w:num w:numId="3" w16cid:durableId="76985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ADC"/>
    <w:rsid w:val="000022EA"/>
    <w:rsid w:val="00031BD8"/>
    <w:rsid w:val="000A5A01"/>
    <w:rsid w:val="000C0683"/>
    <w:rsid w:val="000D6716"/>
    <w:rsid w:val="000F26FC"/>
    <w:rsid w:val="00104D01"/>
    <w:rsid w:val="00162C0D"/>
    <w:rsid w:val="001B6C6E"/>
    <w:rsid w:val="001C0FBC"/>
    <w:rsid w:val="001D03C1"/>
    <w:rsid w:val="001D4E98"/>
    <w:rsid w:val="00263D6A"/>
    <w:rsid w:val="00272870"/>
    <w:rsid w:val="00290528"/>
    <w:rsid w:val="00294F8E"/>
    <w:rsid w:val="002B7172"/>
    <w:rsid w:val="002D5F7D"/>
    <w:rsid w:val="002E12F8"/>
    <w:rsid w:val="0033675B"/>
    <w:rsid w:val="00435ADC"/>
    <w:rsid w:val="004457DE"/>
    <w:rsid w:val="0046494E"/>
    <w:rsid w:val="00531C42"/>
    <w:rsid w:val="00543AF1"/>
    <w:rsid w:val="00545F90"/>
    <w:rsid w:val="00564212"/>
    <w:rsid w:val="005C7057"/>
    <w:rsid w:val="005E44E6"/>
    <w:rsid w:val="005F36FA"/>
    <w:rsid w:val="0064178E"/>
    <w:rsid w:val="00646B0B"/>
    <w:rsid w:val="00650087"/>
    <w:rsid w:val="00685708"/>
    <w:rsid w:val="006B2743"/>
    <w:rsid w:val="006E3373"/>
    <w:rsid w:val="00835EFE"/>
    <w:rsid w:val="008F3F04"/>
    <w:rsid w:val="00913382"/>
    <w:rsid w:val="00993EF1"/>
    <w:rsid w:val="009B31C4"/>
    <w:rsid w:val="00A02D97"/>
    <w:rsid w:val="00A15C71"/>
    <w:rsid w:val="00A87E8B"/>
    <w:rsid w:val="00B128B2"/>
    <w:rsid w:val="00B14025"/>
    <w:rsid w:val="00B7060B"/>
    <w:rsid w:val="00C37CC4"/>
    <w:rsid w:val="00D00527"/>
    <w:rsid w:val="00D16CE2"/>
    <w:rsid w:val="00D34FB4"/>
    <w:rsid w:val="00D43873"/>
    <w:rsid w:val="00D45DBF"/>
    <w:rsid w:val="00DA5286"/>
    <w:rsid w:val="00E7422E"/>
    <w:rsid w:val="00EC12DE"/>
    <w:rsid w:val="00ED7DFB"/>
    <w:rsid w:val="00EF4EB5"/>
    <w:rsid w:val="00F020AD"/>
    <w:rsid w:val="00FA4D92"/>
    <w:rsid w:val="00FD783E"/>
    <w:rsid w:val="00FF532C"/>
  </w:rsids>
  <m:mathPr>
    <m:mathFont m:val="Cambria Math"/>
    <m:brkBin m:val="before"/>
    <m:brkBinSub m:val="--"/>
    <m:smallFrac m:val="0"/>
    <m:dispDef/>
    <m:lMargin m:val="0"/>
    <m:rMargin m:val="0"/>
    <m:defJc m:val="centerGroup"/>
    <m:wrapIndent m:val="1440"/>
    <m:intLim m:val="subSup"/>
    <m:naryLim m:val="undOvr"/>
  </m:mathPr>
  <w:themeFontLang w:val="lv-LV" w:bidi="lo-LA"/>
  <w:clrSchemeMapping w:bg1="light1" w:t1="dark1" w:bg2="light2" w:t2="dark2" w:accent1="accent1" w:accent2="accent2" w:accent3="accent3" w:accent4="accent4" w:accent5="accent5" w:accent6="accent6" w:hyperlink="hyperlink" w:followedHyperlink="followedHyperlink"/>
  <w:smartTagType w:namespaceuri="schemas-tilde-lv/tildestengine" w:name="veidnes"/>
  <w:shapeDefaults>
    <o:shapedefaults v:ext="edit" spidmax="2050"/>
    <o:shapelayout v:ext="edit">
      <o:idmap v:ext="edit" data="2"/>
    </o:shapelayout>
  </w:shapeDefaults>
  <w:decimalSymbol w:val="."/>
  <w:listSeparator w:val=","/>
  <w14:docId w14:val="75FD64E5"/>
  <w15:chartTrackingRefBased/>
  <w15:docId w15:val="{284A88E4-3B9E-4478-AC7F-09C4AB92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35ADC"/>
    <w:pPr>
      <w:tabs>
        <w:tab w:val="center" w:pos="4153"/>
        <w:tab w:val="right" w:pos="8306"/>
      </w:tabs>
    </w:pPr>
    <w:rPr>
      <w:lang w:val="en-GB"/>
    </w:rPr>
  </w:style>
  <w:style w:type="character" w:customStyle="1" w:styleId="FooterChar">
    <w:name w:val="Footer Char"/>
    <w:basedOn w:val="DefaultParagraphFont"/>
    <w:link w:val="Footer"/>
    <w:uiPriority w:val="99"/>
    <w:rsid w:val="00435ADC"/>
    <w:rPr>
      <w:rFonts w:ascii="Times New Roman" w:eastAsia="Times New Roman" w:hAnsi="Times New Roman" w:cs="Times New Roman"/>
      <w:sz w:val="24"/>
      <w:szCs w:val="24"/>
      <w:lang w:val="en-GB"/>
    </w:rPr>
  </w:style>
  <w:style w:type="paragraph" w:styleId="ListParagraph">
    <w:name w:val="List Paragraph"/>
    <w:aliases w:val="Syle 1,Normal bullet 2,Bullet list,Strip,H&amp;P List Paragraph,Saistīto dokumentu saraksts,Colorful List - Accent 12,2,Numurets,Colorful List - Accent 11,PPS_Bullet,Krāsains saraksts — izcēlums 11,Table of contents numbered"/>
    <w:basedOn w:val="Normal"/>
    <w:link w:val="ListParagraphChar"/>
    <w:uiPriority w:val="34"/>
    <w:qFormat/>
    <w:rsid w:val="00435ADC"/>
    <w:pPr>
      <w:spacing w:after="200" w:line="276" w:lineRule="auto"/>
      <w:ind w:left="720"/>
    </w:pPr>
    <w:rPr>
      <w:rFonts w:ascii="Calibri" w:hAnsi="Calibri"/>
      <w:sz w:val="22"/>
      <w:szCs w:val="22"/>
      <w:lang w:eastAsia="lv-LV"/>
    </w:rPr>
  </w:style>
  <w:style w:type="character" w:customStyle="1" w:styleId="ListParagraphChar">
    <w:name w:val="List Paragraph Char"/>
    <w:aliases w:val="Syle 1 Char,Normal bullet 2 Char,Bullet list Char,Strip Char,H&amp;P List Paragraph Char,Saistīto dokumentu saraksts Char,Colorful List - Accent 12 Char,2 Char,Numurets Char,Colorful List - Accent 11 Char,PPS_Bullet Char"/>
    <w:link w:val="ListParagraph"/>
    <w:uiPriority w:val="34"/>
    <w:qFormat/>
    <w:rsid w:val="00435ADC"/>
    <w:rPr>
      <w:rFonts w:ascii="Calibri" w:eastAsia="Times New Roman" w:hAnsi="Calibri" w:cs="Times New Roman"/>
      <w:lang w:eastAsia="lv-LV"/>
    </w:rPr>
  </w:style>
  <w:style w:type="character" w:styleId="CommentReference">
    <w:name w:val="annotation reference"/>
    <w:basedOn w:val="DefaultParagraphFont"/>
    <w:uiPriority w:val="99"/>
    <w:semiHidden/>
    <w:unhideWhenUsed/>
    <w:rsid w:val="006E3373"/>
    <w:rPr>
      <w:sz w:val="16"/>
      <w:szCs w:val="16"/>
    </w:rPr>
  </w:style>
  <w:style w:type="paragraph" w:styleId="CommentText">
    <w:name w:val="annotation text"/>
    <w:basedOn w:val="Normal"/>
    <w:link w:val="CommentTextChar"/>
    <w:uiPriority w:val="99"/>
    <w:unhideWhenUsed/>
    <w:rsid w:val="006E3373"/>
    <w:rPr>
      <w:sz w:val="20"/>
      <w:szCs w:val="20"/>
    </w:rPr>
  </w:style>
  <w:style w:type="character" w:customStyle="1" w:styleId="CommentTextChar">
    <w:name w:val="Comment Text Char"/>
    <w:basedOn w:val="DefaultParagraphFont"/>
    <w:link w:val="CommentText"/>
    <w:uiPriority w:val="99"/>
    <w:rsid w:val="006E337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E3373"/>
    <w:rPr>
      <w:b/>
      <w:bCs/>
    </w:rPr>
  </w:style>
  <w:style w:type="character" w:customStyle="1" w:styleId="CommentSubjectChar">
    <w:name w:val="Comment Subject Char"/>
    <w:basedOn w:val="CommentTextChar"/>
    <w:link w:val="CommentSubject"/>
    <w:uiPriority w:val="99"/>
    <w:semiHidden/>
    <w:rsid w:val="006E3373"/>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E33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3373"/>
    <w:rPr>
      <w:rFonts w:ascii="Segoe UI" w:eastAsia="Times New Roman" w:hAnsi="Segoe UI" w:cs="Segoe UI"/>
      <w:sz w:val="18"/>
      <w:szCs w:val="18"/>
    </w:rPr>
  </w:style>
  <w:style w:type="paragraph" w:styleId="Header">
    <w:name w:val="header"/>
    <w:basedOn w:val="Normal"/>
    <w:link w:val="HeaderChar"/>
    <w:uiPriority w:val="99"/>
    <w:unhideWhenUsed/>
    <w:rsid w:val="00D00527"/>
    <w:pPr>
      <w:tabs>
        <w:tab w:val="center" w:pos="4320"/>
        <w:tab w:val="right" w:pos="864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D00527"/>
  </w:style>
  <w:style w:type="character" w:styleId="Hyperlink">
    <w:name w:val="Hyperlink"/>
    <w:basedOn w:val="DefaultParagraphFont"/>
    <w:uiPriority w:val="99"/>
    <w:unhideWhenUsed/>
    <w:rsid w:val="00EC12DE"/>
    <w:rPr>
      <w:color w:val="0563C1" w:themeColor="hyperlink"/>
      <w:u w:val="single"/>
    </w:rPr>
  </w:style>
  <w:style w:type="character" w:styleId="UnresolvedMention">
    <w:name w:val="Unresolved Mention"/>
    <w:basedOn w:val="DefaultParagraphFont"/>
    <w:uiPriority w:val="99"/>
    <w:semiHidden/>
    <w:unhideWhenUsed/>
    <w:rsid w:val="00EC1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kumi.lv/ta/id/287760-publisko-iepirkumu-likum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igasmezi@riga.l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ulduri@bulduri.lv" TargetMode="External"/><Relationship Id="rId5" Type="http://schemas.openxmlformats.org/officeDocument/2006/relationships/webSettings" Target="webSettings.xml"/><Relationship Id="rId10" Type="http://schemas.openxmlformats.org/officeDocument/2006/relationships/hyperlink" Target="http://likumi.lv/ta/id/287760-publisko-iepirkumu-likums" TargetMode="External"/><Relationship Id="rId4" Type="http://schemas.openxmlformats.org/officeDocument/2006/relationships/settings" Target="settings.xml"/><Relationship Id="rId9" Type="http://schemas.openxmlformats.org/officeDocument/2006/relationships/hyperlink" Target="http://likumi.lv/ta/id/287760-publisko-iepirkumu-likum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9E753-C02C-4B86-B784-5AA385442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3302</Words>
  <Characters>22720</Characters>
  <Application>Microsoft Office Word</Application>
  <DocSecurity>0</DocSecurity>
  <Lines>504</Lines>
  <Paragraphs>400</Paragraphs>
  <ScaleCrop>false</ScaleCrop>
  <Company/>
  <LinksUpToDate>false</LinksUpToDate>
  <CharactersWithSpaces>25622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Aija Bute</dc:creator>
  <cp:keywords/>
  <dc:description/>
  <cp:lastModifiedBy>Gatis Praličs</cp:lastModifiedBy>
  <cp:revision>2</cp:revision>
  <dcterms:created xsi:type="dcterms:W3CDTF">2026-02-08T22:40:00Z</dcterms:created>
  <dcterms:modified xsi:type="dcterms:W3CDTF">2026-02-08T22:40:00Z</dcterms:modified>
</cp:coreProperties>
</file>