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38FE" w14:textId="77777777" w:rsidR="007654CD" w:rsidRPr="00B641CA" w:rsidRDefault="00000000" w:rsidP="00C30A62">
      <w:pPr>
        <w:spacing w:after="260" w:line="320" w:lineRule="auto"/>
        <w:jc w:val="both"/>
        <w:rPr>
          <w:rFonts w:ascii="Times New Roman" w:hAnsi="Times New Roman" w:cs="Times New Roman"/>
          <w:sz w:val="32"/>
          <w:szCs w:val="32"/>
        </w:rPr>
      </w:pPr>
      <w:r w:rsidRPr="00B641CA">
        <w:rPr>
          <w:rFonts w:ascii="Times New Roman" w:hAnsi="Times New Roman" w:cs="Times New Roman"/>
          <w:b/>
          <w:bCs/>
          <w:sz w:val="32"/>
          <w:szCs w:val="32"/>
        </w:rPr>
        <w:t xml:space="preserve">Independent </w:t>
      </w:r>
      <w:proofErr w:type="spellStart"/>
      <w:r w:rsidRPr="00B641CA">
        <w:rPr>
          <w:rFonts w:ascii="Times New Roman" w:hAnsi="Times New Roman" w:cs="Times New Roman"/>
          <w:b/>
          <w:bCs/>
          <w:sz w:val="32"/>
          <w:szCs w:val="32"/>
        </w:rPr>
        <w:t>Scanpy</w:t>
      </w:r>
      <w:proofErr w:type="spellEnd"/>
      <w:r w:rsidRPr="00B641CA">
        <w:rPr>
          <w:rFonts w:ascii="Times New Roman" w:hAnsi="Times New Roman" w:cs="Times New Roman"/>
          <w:b/>
          <w:bCs/>
          <w:sz w:val="32"/>
          <w:szCs w:val="32"/>
        </w:rPr>
        <w:t xml:space="preserve"> reanalysis of </w:t>
      </w:r>
      <w:proofErr w:type="spellStart"/>
      <w:proofErr w:type="gramStart"/>
      <w:r w:rsidRPr="00B641CA">
        <w:rPr>
          <w:rFonts w:ascii="Times New Roman" w:hAnsi="Times New Roman" w:cs="Times New Roman"/>
          <w:b/>
          <w:bCs/>
          <w:sz w:val="32"/>
          <w:szCs w:val="32"/>
        </w:rPr>
        <w:t>careg:EGFP</w:t>
      </w:r>
      <w:proofErr w:type="spellEnd"/>
      <w:proofErr w:type="gramEnd"/>
      <w:r w:rsidRPr="00B641CA">
        <w:rPr>
          <w:rFonts w:ascii="Times New Roman" w:hAnsi="Times New Roman" w:cs="Times New Roman"/>
          <w:b/>
          <w:bCs/>
          <w:sz w:val="32"/>
          <w:szCs w:val="32"/>
        </w:rPr>
        <w:t xml:space="preserve"> reporter dynamics and Müller glia activation in the regenerating zebrafish retina after MNU-induced photoreceptor ablation</w:t>
      </w:r>
    </w:p>
    <w:p w14:paraId="178C6841" w14:textId="77777777" w:rsidR="007654CD" w:rsidRPr="00B641CA" w:rsidRDefault="00000000" w:rsidP="00C30A62">
      <w:pPr>
        <w:spacing w:after="120"/>
        <w:jc w:val="both"/>
        <w:rPr>
          <w:rFonts w:ascii="Times New Roman" w:hAnsi="Times New Roman" w:cs="Times New Roman"/>
          <w:sz w:val="20"/>
          <w:szCs w:val="20"/>
        </w:rPr>
      </w:pPr>
      <w:r w:rsidRPr="00B641CA">
        <w:rPr>
          <w:rFonts w:ascii="Times New Roman" w:hAnsi="Times New Roman" w:cs="Times New Roman"/>
          <w:b/>
          <w:bCs/>
          <w:sz w:val="20"/>
          <w:szCs w:val="20"/>
        </w:rPr>
        <w:t>Mahabubur Rahman, Chandrani Dey, Md Abir Hasan Siddique Rahi, Md Ariful Amin, Anik Kumar Saha, Md Sohel Rahman, Anamika Jahan Tuli, Khadija Al Ferdous and Md Tangimul Islam</w:t>
      </w:r>
    </w:p>
    <w:p w14:paraId="00884262" w14:textId="77777777" w:rsidR="007654CD" w:rsidRPr="00B641CA" w:rsidRDefault="00000000" w:rsidP="00C30A62">
      <w:pPr>
        <w:spacing w:after="200"/>
        <w:jc w:val="both"/>
        <w:rPr>
          <w:rFonts w:ascii="Times New Roman" w:hAnsi="Times New Roman" w:cs="Times New Roman"/>
          <w:sz w:val="24"/>
          <w:szCs w:val="24"/>
        </w:rPr>
      </w:pPr>
      <w:r w:rsidRPr="00B641CA">
        <w:rPr>
          <w:rFonts w:ascii="Times New Roman" w:hAnsi="Times New Roman" w:cs="Times New Roman"/>
          <w:i/>
          <w:iCs/>
          <w:sz w:val="24"/>
          <w:szCs w:val="24"/>
        </w:rPr>
        <w:t>Single-Cell RNA-Seq Analysis · Project 1 · Milestone 1 draft report</w:t>
      </w:r>
    </w:p>
    <w:p w14:paraId="066768FF" w14:textId="77777777" w:rsidR="007654CD" w:rsidRPr="00B641CA" w:rsidRDefault="00000000" w:rsidP="00C30A62">
      <w:pPr>
        <w:spacing w:after="60"/>
        <w:jc w:val="both"/>
        <w:rPr>
          <w:rFonts w:ascii="Times New Roman" w:hAnsi="Times New Roman" w:cs="Times New Roman"/>
          <w:sz w:val="24"/>
          <w:szCs w:val="24"/>
        </w:rPr>
      </w:pPr>
      <w:r w:rsidRPr="00B641CA">
        <w:rPr>
          <w:rFonts w:ascii="Times New Roman" w:hAnsi="Times New Roman" w:cs="Times New Roman"/>
          <w:sz w:val="24"/>
          <w:szCs w:val="24"/>
        </w:rPr>
        <w:t>Repository: https://github.com/mr-mahabubur-rahman/sc-project1-zebrafish-retina · Tag: v1.0-peerreview</w:t>
      </w:r>
    </w:p>
    <w:p w14:paraId="4833A560" w14:textId="77777777" w:rsidR="007654CD" w:rsidRPr="00B641CA" w:rsidRDefault="00000000" w:rsidP="00C30A62">
      <w:pPr>
        <w:spacing w:after="240"/>
        <w:jc w:val="both"/>
        <w:rPr>
          <w:rFonts w:ascii="Times New Roman" w:hAnsi="Times New Roman" w:cs="Times New Roman"/>
          <w:sz w:val="24"/>
          <w:szCs w:val="24"/>
        </w:rPr>
      </w:pPr>
      <w:r w:rsidRPr="00B641CA">
        <w:rPr>
          <w:rFonts w:ascii="Times New Roman" w:hAnsi="Times New Roman" w:cs="Times New Roman"/>
          <w:sz w:val="24"/>
          <w:szCs w:val="24"/>
        </w:rPr>
        <w:t>Primary reference: Bise et al. (2023), Frontiers in Molecular Neuroscience 16:1160707 · Data: NCBI GEO GSE202212</w:t>
      </w:r>
    </w:p>
    <w:p w14:paraId="005C35B2"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Group members. </w:t>
      </w:r>
      <w:r w:rsidRPr="00B641CA">
        <w:rPr>
          <w:rFonts w:ascii="Times New Roman" w:hAnsi="Times New Roman" w:cs="Times New Roman"/>
          <w:sz w:val="24"/>
          <w:szCs w:val="24"/>
        </w:rPr>
        <w:t>All correspondence to the group leader.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1500"/>
        <w:gridCol w:w="3960"/>
      </w:tblGrid>
      <w:tr w:rsidR="007654CD" w:rsidRPr="00B641CA" w14:paraId="5E8CCB3C" w14:textId="77777777">
        <w:trPr>
          <w:tblHeader/>
        </w:trPr>
        <w:tc>
          <w:tcPr>
            <w:tcW w:w="600" w:type="dxa"/>
            <w:shd w:val="clear" w:color="auto" w:fill="D9E2F3"/>
            <w:tcMar>
              <w:top w:w="55" w:type="dxa"/>
              <w:left w:w="85" w:type="dxa"/>
              <w:bottom w:w="55" w:type="dxa"/>
              <w:right w:w="85" w:type="dxa"/>
            </w:tcMar>
          </w:tcPr>
          <w:p w14:paraId="6C848B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w:t>
            </w:r>
          </w:p>
        </w:tc>
        <w:tc>
          <w:tcPr>
            <w:tcW w:w="3300" w:type="dxa"/>
            <w:shd w:val="clear" w:color="auto" w:fill="D9E2F3"/>
            <w:tcMar>
              <w:top w:w="55" w:type="dxa"/>
              <w:left w:w="85" w:type="dxa"/>
              <w:bottom w:w="55" w:type="dxa"/>
              <w:right w:w="85" w:type="dxa"/>
            </w:tcMar>
          </w:tcPr>
          <w:p w14:paraId="33E519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Name</w:t>
            </w:r>
          </w:p>
        </w:tc>
        <w:tc>
          <w:tcPr>
            <w:tcW w:w="1500" w:type="dxa"/>
            <w:shd w:val="clear" w:color="auto" w:fill="D9E2F3"/>
            <w:tcMar>
              <w:top w:w="55" w:type="dxa"/>
              <w:left w:w="85" w:type="dxa"/>
              <w:bottom w:w="55" w:type="dxa"/>
              <w:right w:w="85" w:type="dxa"/>
            </w:tcMar>
          </w:tcPr>
          <w:p w14:paraId="7706C0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Role</w:t>
            </w:r>
          </w:p>
        </w:tc>
        <w:tc>
          <w:tcPr>
            <w:tcW w:w="3960" w:type="dxa"/>
            <w:shd w:val="clear" w:color="auto" w:fill="D9E2F3"/>
            <w:tcMar>
              <w:top w:w="55" w:type="dxa"/>
              <w:left w:w="85" w:type="dxa"/>
              <w:bottom w:w="55" w:type="dxa"/>
              <w:right w:w="85" w:type="dxa"/>
            </w:tcMar>
          </w:tcPr>
          <w:p w14:paraId="59098DA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Email</w:t>
            </w:r>
          </w:p>
        </w:tc>
      </w:tr>
      <w:tr w:rsidR="007654CD" w:rsidRPr="00B641CA" w14:paraId="73AAF86E" w14:textId="77777777">
        <w:tc>
          <w:tcPr>
            <w:tcW w:w="600" w:type="dxa"/>
            <w:tcMar>
              <w:top w:w="55" w:type="dxa"/>
              <w:left w:w="85" w:type="dxa"/>
              <w:bottom w:w="55" w:type="dxa"/>
              <w:right w:w="85" w:type="dxa"/>
            </w:tcMar>
          </w:tcPr>
          <w:p w14:paraId="5A5DAF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3300" w:type="dxa"/>
            <w:tcMar>
              <w:top w:w="55" w:type="dxa"/>
              <w:left w:w="85" w:type="dxa"/>
              <w:bottom w:w="55" w:type="dxa"/>
              <w:right w:w="85" w:type="dxa"/>
            </w:tcMar>
          </w:tcPr>
          <w:p w14:paraId="5714B2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50146C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Group Leader</w:t>
            </w:r>
          </w:p>
        </w:tc>
        <w:tc>
          <w:tcPr>
            <w:tcW w:w="3960" w:type="dxa"/>
            <w:tcMar>
              <w:top w:w="55" w:type="dxa"/>
              <w:left w:w="85" w:type="dxa"/>
              <w:bottom w:w="55" w:type="dxa"/>
              <w:right w:w="85" w:type="dxa"/>
            </w:tcMar>
          </w:tcPr>
          <w:p w14:paraId="3A83F7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mr.mahabub@gmail.com</w:t>
            </w:r>
          </w:p>
        </w:tc>
      </w:tr>
      <w:tr w:rsidR="007654CD" w:rsidRPr="00B641CA" w14:paraId="7048F623" w14:textId="77777777">
        <w:tc>
          <w:tcPr>
            <w:tcW w:w="600" w:type="dxa"/>
            <w:tcMar>
              <w:top w:w="55" w:type="dxa"/>
              <w:left w:w="85" w:type="dxa"/>
              <w:bottom w:w="55" w:type="dxa"/>
              <w:right w:w="85" w:type="dxa"/>
            </w:tcMar>
          </w:tcPr>
          <w:p w14:paraId="010994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3300" w:type="dxa"/>
            <w:tcMar>
              <w:top w:w="55" w:type="dxa"/>
              <w:left w:w="85" w:type="dxa"/>
              <w:bottom w:w="55" w:type="dxa"/>
              <w:right w:w="85" w:type="dxa"/>
            </w:tcMar>
          </w:tcPr>
          <w:p w14:paraId="678BA0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Chandrani Dey</w:t>
            </w:r>
          </w:p>
        </w:tc>
        <w:tc>
          <w:tcPr>
            <w:tcW w:w="1500" w:type="dxa"/>
            <w:tcMar>
              <w:top w:w="55" w:type="dxa"/>
              <w:left w:w="85" w:type="dxa"/>
              <w:bottom w:w="55" w:type="dxa"/>
              <w:right w:w="85" w:type="dxa"/>
            </w:tcMar>
          </w:tcPr>
          <w:p w14:paraId="72A297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629B06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cds01307@gmail.com</w:t>
            </w:r>
          </w:p>
        </w:tc>
      </w:tr>
      <w:tr w:rsidR="007654CD" w:rsidRPr="00B641CA" w14:paraId="2D2693F9" w14:textId="77777777">
        <w:tc>
          <w:tcPr>
            <w:tcW w:w="600" w:type="dxa"/>
            <w:tcMar>
              <w:top w:w="55" w:type="dxa"/>
              <w:left w:w="85" w:type="dxa"/>
              <w:bottom w:w="55" w:type="dxa"/>
              <w:right w:w="85" w:type="dxa"/>
            </w:tcMar>
          </w:tcPr>
          <w:p w14:paraId="3A179E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3300" w:type="dxa"/>
            <w:tcMar>
              <w:top w:w="55" w:type="dxa"/>
              <w:left w:w="85" w:type="dxa"/>
              <w:bottom w:w="55" w:type="dxa"/>
              <w:right w:w="85" w:type="dxa"/>
            </w:tcMar>
          </w:tcPr>
          <w:p w14:paraId="372252B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Abir Hasan Siddique Rahi</w:t>
            </w:r>
          </w:p>
        </w:tc>
        <w:tc>
          <w:tcPr>
            <w:tcW w:w="1500" w:type="dxa"/>
            <w:tcMar>
              <w:top w:w="55" w:type="dxa"/>
              <w:left w:w="85" w:type="dxa"/>
              <w:bottom w:w="55" w:type="dxa"/>
              <w:right w:w="85" w:type="dxa"/>
            </w:tcMar>
          </w:tcPr>
          <w:p w14:paraId="3ACCDC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6022AB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abirhasan2525@gmail.com</w:t>
            </w:r>
          </w:p>
        </w:tc>
      </w:tr>
      <w:tr w:rsidR="007654CD" w:rsidRPr="00B641CA" w14:paraId="2C34740D" w14:textId="77777777">
        <w:tc>
          <w:tcPr>
            <w:tcW w:w="600" w:type="dxa"/>
            <w:tcMar>
              <w:top w:w="55" w:type="dxa"/>
              <w:left w:w="85" w:type="dxa"/>
              <w:bottom w:w="55" w:type="dxa"/>
              <w:right w:w="85" w:type="dxa"/>
            </w:tcMar>
          </w:tcPr>
          <w:p w14:paraId="3C07748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w:t>
            </w:r>
          </w:p>
        </w:tc>
        <w:tc>
          <w:tcPr>
            <w:tcW w:w="3300" w:type="dxa"/>
            <w:tcMar>
              <w:top w:w="55" w:type="dxa"/>
              <w:left w:w="85" w:type="dxa"/>
              <w:bottom w:w="55" w:type="dxa"/>
              <w:right w:w="85" w:type="dxa"/>
            </w:tcMar>
          </w:tcPr>
          <w:p w14:paraId="050E13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Ariful Amin</w:t>
            </w:r>
          </w:p>
        </w:tc>
        <w:tc>
          <w:tcPr>
            <w:tcW w:w="1500" w:type="dxa"/>
            <w:tcMar>
              <w:top w:w="55" w:type="dxa"/>
              <w:left w:w="85" w:type="dxa"/>
              <w:bottom w:w="55" w:type="dxa"/>
              <w:right w:w="85" w:type="dxa"/>
            </w:tcMar>
          </w:tcPr>
          <w:p w14:paraId="081FE78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4B02243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ariful.amin12@gmail.com</w:t>
            </w:r>
          </w:p>
        </w:tc>
      </w:tr>
      <w:tr w:rsidR="007654CD" w:rsidRPr="00B641CA" w14:paraId="43ED1A1E" w14:textId="77777777">
        <w:tc>
          <w:tcPr>
            <w:tcW w:w="600" w:type="dxa"/>
            <w:tcMar>
              <w:top w:w="55" w:type="dxa"/>
              <w:left w:w="85" w:type="dxa"/>
              <w:bottom w:w="55" w:type="dxa"/>
              <w:right w:w="85" w:type="dxa"/>
            </w:tcMar>
          </w:tcPr>
          <w:p w14:paraId="7354EC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3300" w:type="dxa"/>
            <w:tcMar>
              <w:top w:w="55" w:type="dxa"/>
              <w:left w:w="85" w:type="dxa"/>
              <w:bottom w:w="55" w:type="dxa"/>
              <w:right w:w="85" w:type="dxa"/>
            </w:tcMar>
          </w:tcPr>
          <w:p w14:paraId="1BF9BD5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Anik Kumar Saha</w:t>
            </w:r>
          </w:p>
        </w:tc>
        <w:tc>
          <w:tcPr>
            <w:tcW w:w="1500" w:type="dxa"/>
            <w:tcMar>
              <w:top w:w="55" w:type="dxa"/>
              <w:left w:w="85" w:type="dxa"/>
              <w:bottom w:w="55" w:type="dxa"/>
              <w:right w:w="85" w:type="dxa"/>
            </w:tcMar>
          </w:tcPr>
          <w:p w14:paraId="56E22A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3D7B72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anik.ksaha21@gmail.com</w:t>
            </w:r>
          </w:p>
        </w:tc>
      </w:tr>
      <w:tr w:rsidR="007654CD" w:rsidRPr="00B641CA" w14:paraId="7D02DAB3" w14:textId="77777777">
        <w:tc>
          <w:tcPr>
            <w:tcW w:w="600" w:type="dxa"/>
            <w:tcMar>
              <w:top w:w="55" w:type="dxa"/>
              <w:left w:w="85" w:type="dxa"/>
              <w:bottom w:w="55" w:type="dxa"/>
              <w:right w:w="85" w:type="dxa"/>
            </w:tcMar>
          </w:tcPr>
          <w:p w14:paraId="7A0FD4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w:t>
            </w:r>
          </w:p>
        </w:tc>
        <w:tc>
          <w:tcPr>
            <w:tcW w:w="3300" w:type="dxa"/>
            <w:tcMar>
              <w:top w:w="55" w:type="dxa"/>
              <w:left w:w="85" w:type="dxa"/>
              <w:bottom w:w="55" w:type="dxa"/>
              <w:right w:w="85" w:type="dxa"/>
            </w:tcMar>
          </w:tcPr>
          <w:p w14:paraId="4C6594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Sohel Rahman</w:t>
            </w:r>
          </w:p>
        </w:tc>
        <w:tc>
          <w:tcPr>
            <w:tcW w:w="1500" w:type="dxa"/>
            <w:tcMar>
              <w:top w:w="55" w:type="dxa"/>
              <w:left w:w="85" w:type="dxa"/>
              <w:bottom w:w="55" w:type="dxa"/>
              <w:right w:w="85" w:type="dxa"/>
            </w:tcMar>
          </w:tcPr>
          <w:p w14:paraId="700D1B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41E8048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sohel5926@stu.gau.edu.bd</w:t>
            </w:r>
          </w:p>
        </w:tc>
      </w:tr>
      <w:tr w:rsidR="007654CD" w:rsidRPr="00B641CA" w14:paraId="29EB165D" w14:textId="77777777">
        <w:tc>
          <w:tcPr>
            <w:tcW w:w="600" w:type="dxa"/>
            <w:tcMar>
              <w:top w:w="55" w:type="dxa"/>
              <w:left w:w="85" w:type="dxa"/>
              <w:bottom w:w="55" w:type="dxa"/>
              <w:right w:w="85" w:type="dxa"/>
            </w:tcMar>
          </w:tcPr>
          <w:p w14:paraId="718D0A8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w:t>
            </w:r>
          </w:p>
        </w:tc>
        <w:tc>
          <w:tcPr>
            <w:tcW w:w="3300" w:type="dxa"/>
            <w:tcMar>
              <w:top w:w="55" w:type="dxa"/>
              <w:left w:w="85" w:type="dxa"/>
              <w:bottom w:w="55" w:type="dxa"/>
              <w:right w:w="85" w:type="dxa"/>
            </w:tcMar>
          </w:tcPr>
          <w:p w14:paraId="4ADA91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Anamika Jahan Tuli</w:t>
            </w:r>
          </w:p>
        </w:tc>
        <w:tc>
          <w:tcPr>
            <w:tcW w:w="1500" w:type="dxa"/>
            <w:tcMar>
              <w:top w:w="55" w:type="dxa"/>
              <w:left w:w="85" w:type="dxa"/>
              <w:bottom w:w="55" w:type="dxa"/>
              <w:right w:w="85" w:type="dxa"/>
            </w:tcMar>
          </w:tcPr>
          <w:p w14:paraId="3DFC554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145F5FC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jahananamika001@gmail.com</w:t>
            </w:r>
          </w:p>
        </w:tc>
      </w:tr>
      <w:tr w:rsidR="007654CD" w:rsidRPr="00B641CA" w14:paraId="119D18C3" w14:textId="77777777">
        <w:tc>
          <w:tcPr>
            <w:tcW w:w="600" w:type="dxa"/>
            <w:tcMar>
              <w:top w:w="55" w:type="dxa"/>
              <w:left w:w="85" w:type="dxa"/>
              <w:bottom w:w="55" w:type="dxa"/>
              <w:right w:w="85" w:type="dxa"/>
            </w:tcMar>
          </w:tcPr>
          <w:p w14:paraId="3AC5AD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w:t>
            </w:r>
          </w:p>
        </w:tc>
        <w:tc>
          <w:tcPr>
            <w:tcW w:w="3300" w:type="dxa"/>
            <w:tcMar>
              <w:top w:w="55" w:type="dxa"/>
              <w:left w:w="85" w:type="dxa"/>
              <w:bottom w:w="55" w:type="dxa"/>
              <w:right w:w="85" w:type="dxa"/>
            </w:tcMar>
          </w:tcPr>
          <w:p w14:paraId="4CAE23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Khadija Al Ferdous</w:t>
            </w:r>
          </w:p>
        </w:tc>
        <w:tc>
          <w:tcPr>
            <w:tcW w:w="1500" w:type="dxa"/>
            <w:tcMar>
              <w:top w:w="55" w:type="dxa"/>
              <w:left w:w="85" w:type="dxa"/>
              <w:bottom w:w="55" w:type="dxa"/>
              <w:right w:w="85" w:type="dxa"/>
            </w:tcMar>
          </w:tcPr>
          <w:p w14:paraId="4F8789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1D9FAC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azfat2017@gmail.com</w:t>
            </w:r>
          </w:p>
        </w:tc>
      </w:tr>
      <w:tr w:rsidR="007654CD" w:rsidRPr="00B641CA" w14:paraId="2F98D6BD" w14:textId="77777777">
        <w:tc>
          <w:tcPr>
            <w:tcW w:w="600" w:type="dxa"/>
            <w:tcMar>
              <w:top w:w="55" w:type="dxa"/>
              <w:left w:w="85" w:type="dxa"/>
              <w:bottom w:w="55" w:type="dxa"/>
              <w:right w:w="85" w:type="dxa"/>
            </w:tcMar>
          </w:tcPr>
          <w:p w14:paraId="52CB9F3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w:t>
            </w:r>
          </w:p>
        </w:tc>
        <w:tc>
          <w:tcPr>
            <w:tcW w:w="3300" w:type="dxa"/>
            <w:tcMar>
              <w:top w:w="55" w:type="dxa"/>
              <w:left w:w="85" w:type="dxa"/>
              <w:bottom w:w="55" w:type="dxa"/>
              <w:right w:w="85" w:type="dxa"/>
            </w:tcMar>
          </w:tcPr>
          <w:p w14:paraId="68A811E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Md Tangimul Islam</w:t>
            </w:r>
          </w:p>
        </w:tc>
        <w:tc>
          <w:tcPr>
            <w:tcW w:w="1500" w:type="dxa"/>
            <w:tcMar>
              <w:top w:w="55" w:type="dxa"/>
              <w:left w:w="85" w:type="dxa"/>
              <w:bottom w:w="55" w:type="dxa"/>
              <w:right w:w="85" w:type="dxa"/>
            </w:tcMar>
          </w:tcPr>
          <w:p w14:paraId="12C33C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Member</w:t>
            </w:r>
          </w:p>
        </w:tc>
        <w:tc>
          <w:tcPr>
            <w:tcW w:w="3960" w:type="dxa"/>
            <w:tcMar>
              <w:top w:w="55" w:type="dxa"/>
              <w:left w:w="85" w:type="dxa"/>
              <w:bottom w:w="55" w:type="dxa"/>
              <w:right w:w="85" w:type="dxa"/>
            </w:tcMar>
          </w:tcPr>
          <w:p w14:paraId="67046B6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rifat.tangimul@gmail.com</w:t>
            </w:r>
          </w:p>
        </w:tc>
      </w:tr>
    </w:tbl>
    <w:p w14:paraId="3735F17F" w14:textId="77777777" w:rsidR="00C30A62" w:rsidRPr="00B641CA" w:rsidRDefault="00C30A62" w:rsidP="00C30A62">
      <w:pPr>
        <w:pStyle w:val="Heading1"/>
        <w:spacing w:before="300" w:after="140"/>
        <w:jc w:val="both"/>
        <w:rPr>
          <w:rFonts w:ascii="Times New Roman" w:hAnsi="Times New Roman" w:cs="Times New Roman"/>
          <w:sz w:val="24"/>
          <w:szCs w:val="24"/>
        </w:rPr>
      </w:pPr>
    </w:p>
    <w:p w14:paraId="29AB5E91" w14:textId="77777777" w:rsidR="00C30A62" w:rsidRPr="00B641CA" w:rsidRDefault="00C30A62">
      <w:pPr>
        <w:rPr>
          <w:rFonts w:ascii="Times New Roman" w:hAnsi="Times New Roman" w:cs="Times New Roman"/>
          <w:b/>
          <w:bCs/>
          <w:color w:val="1F3864"/>
          <w:sz w:val="24"/>
          <w:szCs w:val="24"/>
        </w:rPr>
      </w:pPr>
      <w:r w:rsidRPr="00B641CA">
        <w:rPr>
          <w:rFonts w:ascii="Times New Roman" w:hAnsi="Times New Roman" w:cs="Times New Roman"/>
          <w:sz w:val="24"/>
          <w:szCs w:val="24"/>
        </w:rPr>
        <w:br w:type="page"/>
      </w:r>
    </w:p>
    <w:p w14:paraId="1572CA5C" w14:textId="2B7E5C65" w:rsidR="007654CD" w:rsidRPr="00B641CA" w:rsidRDefault="00000000" w:rsidP="00C30A62">
      <w:pPr>
        <w:pStyle w:val="Heading1"/>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Abstract</w:t>
      </w:r>
    </w:p>
    <w:p w14:paraId="6FC9D9A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Zebrafish regenerate lost photoreceptors by reprogramming Müller glia into proliferative progenitors, a capacity absent in mammals. Bise et al. (2023) identified the regeneration-responsive element </w:t>
      </w:r>
      <w:proofErr w:type="spellStart"/>
      <w:r w:rsidRPr="00B641CA">
        <w:rPr>
          <w:rFonts w:ascii="Times New Roman" w:hAnsi="Times New Roman" w:cs="Times New Roman"/>
          <w:sz w:val="24"/>
          <w:szCs w:val="24"/>
        </w:rPr>
        <w:t>careg</w:t>
      </w:r>
      <w:proofErr w:type="spellEnd"/>
      <w:r w:rsidRPr="00B641CA">
        <w:rPr>
          <w:rFonts w:ascii="Times New Roman" w:hAnsi="Times New Roman" w:cs="Times New Roman"/>
          <w:sz w:val="24"/>
          <w:szCs w:val="24"/>
        </w:rPr>
        <w:t xml:space="preserve"> as a reporter of activated Müller glia after </w:t>
      </w:r>
      <w:proofErr w:type="spellStart"/>
      <w:r w:rsidRPr="00B641CA">
        <w:rPr>
          <w:rFonts w:ascii="Times New Roman" w:hAnsi="Times New Roman" w:cs="Times New Roman"/>
          <w:sz w:val="24"/>
          <w:szCs w:val="24"/>
        </w:rPr>
        <w:t>methylnitrosourea</w:t>
      </w:r>
      <w:proofErr w:type="spellEnd"/>
      <w:r w:rsidRPr="00B641CA">
        <w:rPr>
          <w:rFonts w:ascii="Times New Roman" w:hAnsi="Times New Roman" w:cs="Times New Roman"/>
          <w:sz w:val="24"/>
          <w:szCs w:val="24"/>
        </w:rPr>
        <w:t xml:space="preserve"> (MNU) photoreceptor ablation. Their single-cell RNA-sequencing data (control and 3, 7 and 10 days post-MNU, two replicates each) were </w:t>
      </w:r>
      <w:proofErr w:type="spellStart"/>
      <w:r w:rsidRPr="00B641CA">
        <w:rPr>
          <w:rFonts w:ascii="Times New Roman" w:hAnsi="Times New Roman" w:cs="Times New Roman"/>
          <w:sz w:val="24"/>
          <w:szCs w:val="24"/>
        </w:rPr>
        <w:t>reanalysed</w:t>
      </w:r>
      <w:proofErr w:type="spellEnd"/>
      <w:r w:rsidRPr="00B641CA">
        <w:rPr>
          <w:rFonts w:ascii="Times New Roman" w:hAnsi="Times New Roman" w:cs="Times New Roman"/>
          <w:sz w:val="24"/>
          <w:szCs w:val="24"/>
        </w:rPr>
        <w:t xml:space="preserve"> here using an independent Python/</w:t>
      </w:r>
      <w:proofErr w:type="spellStart"/>
      <w:r w:rsidRPr="00B641CA">
        <w:rPr>
          <w:rFonts w:ascii="Times New Roman" w:hAnsi="Times New Roman" w:cs="Times New Roman"/>
          <w:sz w:val="24"/>
          <w:szCs w:val="24"/>
        </w:rPr>
        <w:t>Scanpy</w:t>
      </w:r>
      <w:proofErr w:type="spellEnd"/>
      <w:r w:rsidRPr="00B641CA">
        <w:rPr>
          <w:rFonts w:ascii="Times New Roman" w:hAnsi="Times New Roman" w:cs="Times New Roman"/>
          <w:sz w:val="24"/>
          <w:szCs w:val="24"/>
        </w:rPr>
        <w:t xml:space="preserve"> pipeline rather than the published Seurat workflow, to establish which conclusions are robust to analytical choice. Of 20,097 cells, 15,893 (79.1%) passed quality control and resolved into thirteen retinal populations, including horizontal cells and a small retinal ganglion cell population the published analysis did not recover. The reporter </w:t>
      </w:r>
      <w:proofErr w:type="gramStart"/>
      <w:r w:rsidRPr="00B641CA">
        <w:rPr>
          <w:rFonts w:ascii="Times New Roman" w:hAnsi="Times New Roman" w:cs="Times New Roman"/>
          <w:sz w:val="24"/>
          <w:szCs w:val="24"/>
        </w:rPr>
        <w:t>result</w:t>
      </w:r>
      <w:proofErr w:type="gramEnd"/>
      <w:r w:rsidRPr="00B641CA">
        <w:rPr>
          <w:rFonts w:ascii="Times New Roman" w:hAnsi="Times New Roman" w:cs="Times New Roman"/>
          <w:sz w:val="24"/>
          <w:szCs w:val="24"/>
        </w:rPr>
        <w:t xml:space="preserve"> reproduced closely: EGFP-positive cells rose from 0.56% of control cells to 5.40%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declining to 2.45% and 2.80% at 7 and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 within 0.2 percentage points of the published values throughout. Müller glia </w:t>
      </w:r>
      <w:proofErr w:type="gramStart"/>
      <w:r w:rsidRPr="00B641CA">
        <w:rPr>
          <w:rFonts w:ascii="Times New Roman" w:hAnsi="Times New Roman" w:cs="Times New Roman"/>
          <w:sz w:val="24"/>
          <w:szCs w:val="24"/>
        </w:rPr>
        <w:t>were</w:t>
      </w:r>
      <w:proofErr w:type="gramEnd"/>
      <w:r w:rsidRPr="00B641CA">
        <w:rPr>
          <w:rFonts w:ascii="Times New Roman" w:hAnsi="Times New Roman" w:cs="Times New Roman"/>
          <w:sz w:val="24"/>
          <w:szCs w:val="24"/>
        </w:rPr>
        <w:t xml:space="preserve"> enriched 3.75-fold and held 42.6% of all reporter-positive cells. Because EGFP-positive cells proved to be sequenced eleven-fold more deeply than negative cells, positivity was re-examined within depth quartiles; at matched depth the induction was stronger, not weaker, rising from 0% of control cells to 54.3%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All 23 genes tested from the published EGFP-positive signature were recovered as significantly upregulated. </w:t>
      </w:r>
      <w:proofErr w:type="spellStart"/>
      <w:r w:rsidRPr="00B641CA">
        <w:rPr>
          <w:rFonts w:ascii="Times New Roman" w:hAnsi="Times New Roman" w:cs="Times New Roman"/>
          <w:sz w:val="24"/>
          <w:szCs w:val="24"/>
        </w:rPr>
        <w:t>Subclustering</w:t>
      </w:r>
      <w:proofErr w:type="spellEnd"/>
      <w:r w:rsidRPr="00B641CA">
        <w:rPr>
          <w:rFonts w:ascii="Times New Roman" w:hAnsi="Times New Roman" w:cs="Times New Roman"/>
          <w:sz w:val="24"/>
          <w:szCs w:val="24"/>
        </w:rPr>
        <w:t xml:space="preserve"> resolved resting and activated Müller glia, the latter reporter-active, ascl1a-positive and depleted of control cells. The published immature/mature rod distinction did not reproduce: the diagnostic paralog inversion failed for two of three gene pairs, while the equivalent test in cones reproduced exactly, identifying the rod result as specific to that comparison rather than a limitation of the pipeline. Two sensitivity analyses tested the analytical choices most likely to explain that failure. Applying Harmony batch correction removed 79.6% of the condition variance against 30.4% of the technical variance, yet left the reporter time course identical to two decimal places and the rod verdict unchanged; re-clustering at the published resolution likewise left it unchanged. Batch structure and clustering granularity are therefore eliminated, and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remains the leading explanation.</w:t>
      </w:r>
    </w:p>
    <w:p w14:paraId="2DAFB848" w14:textId="77777777" w:rsidR="007654CD" w:rsidRPr="00B641CA" w:rsidRDefault="00000000" w:rsidP="00C30A62">
      <w:pPr>
        <w:spacing w:after="160"/>
        <w:jc w:val="both"/>
        <w:rPr>
          <w:rFonts w:ascii="Times New Roman" w:hAnsi="Times New Roman" w:cs="Times New Roman"/>
          <w:sz w:val="24"/>
          <w:szCs w:val="24"/>
        </w:rPr>
      </w:pPr>
      <w:r w:rsidRPr="00B641CA">
        <w:rPr>
          <w:rFonts w:ascii="Times New Roman" w:hAnsi="Times New Roman" w:cs="Times New Roman"/>
          <w:b/>
          <w:bCs/>
          <w:sz w:val="24"/>
          <w:szCs w:val="24"/>
        </w:rPr>
        <w:t xml:space="preserve">Keywords: </w:t>
      </w:r>
      <w:r w:rsidRPr="00B641CA">
        <w:rPr>
          <w:rFonts w:ascii="Times New Roman" w:hAnsi="Times New Roman" w:cs="Times New Roman"/>
          <w:i/>
          <w:iCs/>
          <w:sz w:val="24"/>
          <w:szCs w:val="24"/>
        </w:rPr>
        <w:t xml:space="preserve">zebrafish, retina regeneration, Müller glia, single-cell RNA-seq, </w:t>
      </w:r>
      <w:proofErr w:type="spellStart"/>
      <w:r w:rsidRPr="00B641CA">
        <w:rPr>
          <w:rFonts w:ascii="Times New Roman" w:hAnsi="Times New Roman" w:cs="Times New Roman"/>
          <w:i/>
          <w:iCs/>
          <w:sz w:val="24"/>
          <w:szCs w:val="24"/>
        </w:rPr>
        <w:t>careg</w:t>
      </w:r>
      <w:proofErr w:type="spellEnd"/>
      <w:r w:rsidRPr="00B641CA">
        <w:rPr>
          <w:rFonts w:ascii="Times New Roman" w:hAnsi="Times New Roman" w:cs="Times New Roman"/>
          <w:i/>
          <w:iCs/>
          <w:sz w:val="24"/>
          <w:szCs w:val="24"/>
        </w:rPr>
        <w:t>, reproducibility</w:t>
      </w:r>
    </w:p>
    <w:p w14:paraId="493D691D"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53F657E6" w14:textId="77777777" w:rsidR="007654CD" w:rsidRPr="00B641CA" w:rsidRDefault="00000000" w:rsidP="00C30A62">
      <w:pPr>
        <w:pStyle w:val="Heading1"/>
        <w:spacing w:before="300" w:after="140"/>
        <w:jc w:val="both"/>
        <w:rPr>
          <w:rFonts w:ascii="Times New Roman" w:hAnsi="Times New Roman" w:cs="Times New Roman"/>
          <w:sz w:val="24"/>
          <w:szCs w:val="24"/>
        </w:rPr>
      </w:pPr>
      <w:proofErr w:type="gramStart"/>
      <w:r w:rsidRPr="00B641CA">
        <w:rPr>
          <w:rFonts w:ascii="Times New Roman" w:hAnsi="Times New Roman" w:cs="Times New Roman"/>
          <w:sz w:val="24"/>
          <w:szCs w:val="24"/>
        </w:rPr>
        <w:lastRenderedPageBreak/>
        <w:t>1  Introduction</w:t>
      </w:r>
      <w:proofErr w:type="gramEnd"/>
    </w:p>
    <w:p w14:paraId="2C96EEA5"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1.1  Retinal</w:t>
      </w:r>
      <w:proofErr w:type="gramEnd"/>
      <w:r w:rsidRPr="00B641CA">
        <w:rPr>
          <w:rFonts w:ascii="Times New Roman" w:hAnsi="Times New Roman" w:cs="Times New Roman"/>
        </w:rPr>
        <w:t xml:space="preserve"> structure and the regenerative divide</w:t>
      </w:r>
    </w:p>
    <w:p w14:paraId="354DEC7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vertebrate retina is a laminated neuroepithelium of three nuclear and two plexiform layers, an architecture conserved between zebrafish and humans (Raymond and Barthel, 2004). Photoreceptors — rods for scotopic vision and spectrally distinct cone subtypes for photopic vision — occupy the outer nuclear layer and synapse onto bipolar and horizontal cells in the outer plexiform layer. Müller glia </w:t>
      </w:r>
      <w:proofErr w:type="gramStart"/>
      <w:r w:rsidRPr="00B641CA">
        <w:rPr>
          <w:rFonts w:ascii="Times New Roman" w:hAnsi="Times New Roman" w:cs="Times New Roman"/>
          <w:sz w:val="24"/>
          <w:szCs w:val="24"/>
        </w:rPr>
        <w:t>span</w:t>
      </w:r>
      <w:proofErr w:type="gramEnd"/>
      <w:r w:rsidRPr="00B641CA">
        <w:rPr>
          <w:rFonts w:ascii="Times New Roman" w:hAnsi="Times New Roman" w:cs="Times New Roman"/>
          <w:sz w:val="24"/>
          <w:szCs w:val="24"/>
        </w:rPr>
        <w:t xml:space="preserve"> the full retinal thickness, providing metabolic and structural support.</w:t>
      </w:r>
    </w:p>
    <w:p w14:paraId="097621E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Despite this conserved </w:t>
      </w:r>
      <w:proofErr w:type="spellStart"/>
      <w:r w:rsidRPr="00B641CA">
        <w:rPr>
          <w:rFonts w:ascii="Times New Roman" w:hAnsi="Times New Roman" w:cs="Times New Roman"/>
          <w:sz w:val="24"/>
          <w:szCs w:val="24"/>
        </w:rPr>
        <w:t>organisation</w:t>
      </w:r>
      <w:proofErr w:type="spellEnd"/>
      <w:r w:rsidRPr="00B641CA">
        <w:rPr>
          <w:rFonts w:ascii="Times New Roman" w:hAnsi="Times New Roman" w:cs="Times New Roman"/>
          <w:sz w:val="24"/>
          <w:szCs w:val="24"/>
        </w:rPr>
        <w:t xml:space="preserve">, the consequences of photoreceptor loss diverge sharply. In </w:t>
      </w:r>
      <w:proofErr w:type="gramStart"/>
      <w:r w:rsidRPr="00B641CA">
        <w:rPr>
          <w:rFonts w:ascii="Times New Roman" w:hAnsi="Times New Roman" w:cs="Times New Roman"/>
          <w:sz w:val="24"/>
          <w:szCs w:val="24"/>
        </w:rPr>
        <w:t>mammals</w:t>
      </w:r>
      <w:proofErr w:type="gramEnd"/>
      <w:r w:rsidRPr="00B641CA">
        <w:rPr>
          <w:rFonts w:ascii="Times New Roman" w:hAnsi="Times New Roman" w:cs="Times New Roman"/>
          <w:sz w:val="24"/>
          <w:szCs w:val="24"/>
        </w:rPr>
        <w:t xml:space="preserve"> photoreceptor death is irreversible, whereas zebrafish restore both retinal structure and visual function (Wan and Goldman, 2016). This difference does not arise from a </w:t>
      </w:r>
      <w:proofErr w:type="spellStart"/>
      <w:r w:rsidRPr="00B641CA">
        <w:rPr>
          <w:rFonts w:ascii="Times New Roman" w:hAnsi="Times New Roman" w:cs="Times New Roman"/>
          <w:sz w:val="24"/>
          <w:szCs w:val="24"/>
        </w:rPr>
        <w:t>specialised</w:t>
      </w:r>
      <w:proofErr w:type="spellEnd"/>
      <w:r w:rsidRPr="00B641CA">
        <w:rPr>
          <w:rFonts w:ascii="Times New Roman" w:hAnsi="Times New Roman" w:cs="Times New Roman"/>
          <w:sz w:val="24"/>
          <w:szCs w:val="24"/>
        </w:rPr>
        <w:t xml:space="preserve"> stem cell population but from the intrinsic plasticity of Müller glia themselves.</w:t>
      </w:r>
    </w:p>
    <w:p w14:paraId="13FF27A9"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1.2  Müller</w:t>
      </w:r>
      <w:proofErr w:type="gramEnd"/>
      <w:r w:rsidRPr="00B641CA">
        <w:rPr>
          <w:rFonts w:ascii="Times New Roman" w:hAnsi="Times New Roman" w:cs="Times New Roman"/>
        </w:rPr>
        <w:t xml:space="preserve"> glia as facultative stem cells</w:t>
      </w:r>
    </w:p>
    <w:p w14:paraId="3EA12D3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Following injury, zebrafish Müller glia </w:t>
      </w:r>
      <w:proofErr w:type="gramStart"/>
      <w:r w:rsidRPr="00B641CA">
        <w:rPr>
          <w:rFonts w:ascii="Times New Roman" w:hAnsi="Times New Roman" w:cs="Times New Roman"/>
          <w:sz w:val="24"/>
          <w:szCs w:val="24"/>
        </w:rPr>
        <w:t>dedifferentiate</w:t>
      </w:r>
      <w:proofErr w:type="gramEnd"/>
      <w:r w:rsidRPr="00B641CA">
        <w:rPr>
          <w:rFonts w:ascii="Times New Roman" w:hAnsi="Times New Roman" w:cs="Times New Roman"/>
          <w:sz w:val="24"/>
          <w:szCs w:val="24"/>
        </w:rPr>
        <w:t>, re-enter the cell cycle and divide asymmetrically to produce a multipotent progenitor that proliferates and differentiates into replacement neurons (</w:t>
      </w:r>
      <w:proofErr w:type="spellStart"/>
      <w:r w:rsidRPr="00B641CA">
        <w:rPr>
          <w:rFonts w:ascii="Times New Roman" w:hAnsi="Times New Roman" w:cs="Times New Roman"/>
          <w:sz w:val="24"/>
          <w:szCs w:val="24"/>
        </w:rPr>
        <w:t>Bernardos</w:t>
      </w:r>
      <w:proofErr w:type="spellEnd"/>
      <w:r w:rsidRPr="00B641CA">
        <w:rPr>
          <w:rFonts w:ascii="Times New Roman" w:hAnsi="Times New Roman" w:cs="Times New Roman"/>
          <w:sz w:val="24"/>
          <w:szCs w:val="24"/>
        </w:rPr>
        <w:t xml:space="preserve"> et al., 2007; Nagashima et al., 2013; Goldman, 2014). Müller glia </w:t>
      </w:r>
      <w:proofErr w:type="gramStart"/>
      <w:r w:rsidRPr="00B641CA">
        <w:rPr>
          <w:rFonts w:ascii="Times New Roman" w:hAnsi="Times New Roman" w:cs="Times New Roman"/>
          <w:sz w:val="24"/>
          <w:szCs w:val="24"/>
        </w:rPr>
        <w:t>were</w:t>
      </w:r>
      <w:proofErr w:type="gramEnd"/>
      <w:r w:rsidRPr="00B641CA">
        <w:rPr>
          <w:rFonts w:ascii="Times New Roman" w:hAnsi="Times New Roman" w:cs="Times New Roman"/>
          <w:sz w:val="24"/>
          <w:szCs w:val="24"/>
        </w:rPr>
        <w:t xml:space="preserve"> first identified as a potential source of neural regeneration in the postnatal chicken retina (Fischer and Reh, 2001). The reprogramming step — the transition from quiescent glial support cell to neurogenic progenitor — remains incompletely understood at the molecular level.</w:t>
      </w:r>
    </w:p>
    <w:p w14:paraId="4850D1B4"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1.3  The</w:t>
      </w:r>
      <w:proofErr w:type="gramEnd"/>
      <w:r w:rsidRPr="00B641CA">
        <w:rPr>
          <w:rFonts w:ascii="Times New Roman" w:hAnsi="Times New Roman" w:cs="Times New Roman"/>
        </w:rPr>
        <w:t xml:space="preserve"> </w:t>
      </w:r>
      <w:proofErr w:type="spellStart"/>
      <w:r w:rsidRPr="00B641CA">
        <w:rPr>
          <w:rFonts w:ascii="Times New Roman" w:hAnsi="Times New Roman" w:cs="Times New Roman"/>
        </w:rPr>
        <w:t>careg</w:t>
      </w:r>
      <w:proofErr w:type="spellEnd"/>
      <w:r w:rsidRPr="00B641CA">
        <w:rPr>
          <w:rFonts w:ascii="Times New Roman" w:hAnsi="Times New Roman" w:cs="Times New Roman"/>
        </w:rPr>
        <w:t xml:space="preserve"> reporter</w:t>
      </w:r>
    </w:p>
    <w:p w14:paraId="5F89B2B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Non-coding regulatory elements provide biosensors for the switch from quiescence to regenerative </w:t>
      </w:r>
      <w:proofErr w:type="spellStart"/>
      <w:r w:rsidRPr="00B641CA">
        <w:rPr>
          <w:rFonts w:ascii="Times New Roman" w:hAnsi="Times New Roman" w:cs="Times New Roman"/>
          <w:sz w:val="24"/>
          <w:szCs w:val="24"/>
        </w:rPr>
        <w:t>mobilisation</w:t>
      </w:r>
      <w:proofErr w:type="spellEnd"/>
      <w:r w:rsidRPr="00B641CA">
        <w:rPr>
          <w:rFonts w:ascii="Times New Roman" w:hAnsi="Times New Roman" w:cs="Times New Roman"/>
          <w:sz w:val="24"/>
          <w:szCs w:val="24"/>
        </w:rPr>
        <w:t xml:space="preserve">. </w:t>
      </w:r>
      <w:proofErr w:type="spellStart"/>
      <w:r w:rsidRPr="00B641CA">
        <w:rPr>
          <w:rFonts w:ascii="Times New Roman" w:hAnsi="Times New Roman" w:cs="Times New Roman"/>
          <w:sz w:val="24"/>
          <w:szCs w:val="24"/>
        </w:rPr>
        <w:t>Pfefferli</w:t>
      </w:r>
      <w:proofErr w:type="spellEnd"/>
      <w:r w:rsidRPr="00B641CA">
        <w:rPr>
          <w:rFonts w:ascii="Times New Roman" w:hAnsi="Times New Roman" w:cs="Times New Roman"/>
          <w:sz w:val="24"/>
          <w:szCs w:val="24"/>
        </w:rPr>
        <w:t xml:space="preserve"> and </w:t>
      </w:r>
      <w:proofErr w:type="spellStart"/>
      <w:r w:rsidRPr="00B641CA">
        <w:rPr>
          <w:rFonts w:ascii="Times New Roman" w:hAnsi="Times New Roman" w:cs="Times New Roman"/>
          <w:sz w:val="24"/>
          <w:szCs w:val="24"/>
        </w:rPr>
        <w:t>Jaźwińska</w:t>
      </w:r>
      <w:proofErr w:type="spellEnd"/>
      <w:r w:rsidRPr="00B641CA">
        <w:rPr>
          <w:rFonts w:ascii="Times New Roman" w:hAnsi="Times New Roman" w:cs="Times New Roman"/>
          <w:sz w:val="24"/>
          <w:szCs w:val="24"/>
        </w:rPr>
        <w:t xml:space="preserve"> (2017) identified </w:t>
      </w:r>
      <w:proofErr w:type="spellStart"/>
      <w:r w:rsidRPr="00B641CA">
        <w:rPr>
          <w:rFonts w:ascii="Times New Roman" w:hAnsi="Times New Roman" w:cs="Times New Roman"/>
          <w:sz w:val="24"/>
          <w:szCs w:val="24"/>
        </w:rPr>
        <w:t>careg</w:t>
      </w:r>
      <w:proofErr w:type="spellEnd"/>
      <w:r w:rsidRPr="00B641CA">
        <w:rPr>
          <w:rFonts w:ascii="Times New Roman" w:hAnsi="Times New Roman" w:cs="Times New Roman"/>
          <w:sz w:val="24"/>
          <w:szCs w:val="24"/>
        </w:rPr>
        <w:t>, a 3.18 kb element from the connective tissue growth factor a (</w:t>
      </w:r>
      <w:proofErr w:type="spellStart"/>
      <w:r w:rsidRPr="00B641CA">
        <w:rPr>
          <w:rFonts w:ascii="Times New Roman" w:hAnsi="Times New Roman" w:cs="Times New Roman"/>
          <w:sz w:val="24"/>
          <w:szCs w:val="24"/>
        </w:rPr>
        <w:t>ctgfa</w:t>
      </w:r>
      <w:proofErr w:type="spellEnd"/>
      <w:r w:rsidRPr="00B641CA">
        <w:rPr>
          <w:rFonts w:ascii="Times New Roman" w:hAnsi="Times New Roman" w:cs="Times New Roman"/>
          <w:sz w:val="24"/>
          <w:szCs w:val="24"/>
        </w:rPr>
        <w:t xml:space="preserve">) promoter, transiently upregulated in regeneration-participating cells of zebrafish fin and heart. Bise et al. (2023) extended this to neural tissue, showing that </w:t>
      </w:r>
      <w:proofErr w:type="spellStart"/>
      <w:proofErr w:type="gramStart"/>
      <w:r w:rsidRPr="00B641CA">
        <w:rPr>
          <w:rFonts w:ascii="Times New Roman" w:hAnsi="Times New Roman" w:cs="Times New Roman"/>
          <w:sz w:val="24"/>
          <w:szCs w:val="24"/>
        </w:rPr>
        <w:t>careg:EGFP</w:t>
      </w:r>
      <w:proofErr w:type="spellEnd"/>
      <w:proofErr w:type="gramEnd"/>
      <w:r w:rsidRPr="00B641CA">
        <w:rPr>
          <w:rFonts w:ascii="Times New Roman" w:hAnsi="Times New Roman" w:cs="Times New Roman"/>
          <w:sz w:val="24"/>
          <w:szCs w:val="24"/>
        </w:rPr>
        <w:t xml:space="preserve"> is silent in uninjured retina, induced in a subset of Müller glia from one day after MNU treatment, sustained throughout the regenerative period, and extinguished by 90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once repair is complete.</w:t>
      </w:r>
    </w:p>
    <w:p w14:paraId="409B006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MNU is an alkylating agent that induces apoptotic photoreceptor death, predominantly of rods, and has been established as a non-surgical retinal degeneration model in zebrafish (Tappeiner et al., 2013; Maurer et al., 2014). Bise et al. (2023) further demonstrated damage to UV cones and the outer plexiform layer. EGFP serves as a transcriptional surrogate for regenerative activation: because the transgene was added to the alignment reference, reporter transcripts are countable per cell alongside the endogenous transcriptome.</w:t>
      </w:r>
    </w:p>
    <w:p w14:paraId="156A95E2"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1.4  Rationale</w:t>
      </w:r>
      <w:proofErr w:type="gramEnd"/>
      <w:r w:rsidRPr="00B641CA">
        <w:rPr>
          <w:rFonts w:ascii="Times New Roman" w:hAnsi="Times New Roman" w:cs="Times New Roman"/>
        </w:rPr>
        <w:t xml:space="preserve"> for independent reanalysis</w:t>
      </w:r>
    </w:p>
    <w:p w14:paraId="3504B04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Reproducibility in computational biology has two distinct meanings. Re-executing published code on published data establishes only that the pipeline is deterministic. Recovering the same biological conclusion through independent methodological choices — different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clustering and annotation — tests whether the finding survives the decisions every analyst must make. The second is the stronger claim, and it is the one attempted here.</w:t>
      </w:r>
    </w:p>
    <w:p w14:paraId="0FEA8D7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This reanalysis therefore uses Python/</w:t>
      </w:r>
      <w:proofErr w:type="spellStart"/>
      <w:r w:rsidRPr="00B641CA">
        <w:rPr>
          <w:rFonts w:ascii="Times New Roman" w:hAnsi="Times New Roman" w:cs="Times New Roman"/>
          <w:sz w:val="24"/>
          <w:szCs w:val="24"/>
        </w:rPr>
        <w:t>Scanpy</w:t>
      </w:r>
      <w:proofErr w:type="spellEnd"/>
      <w:r w:rsidRPr="00B641CA">
        <w:rPr>
          <w:rFonts w:ascii="Times New Roman" w:hAnsi="Times New Roman" w:cs="Times New Roman"/>
          <w:sz w:val="24"/>
          <w:szCs w:val="24"/>
        </w:rPr>
        <w:t xml:space="preserve"> (Wolf et al., 2018) rather than Seurat, log-</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rather than </w:t>
      </w:r>
      <w:proofErr w:type="spellStart"/>
      <w:r w:rsidRPr="00B641CA">
        <w:rPr>
          <w:rFonts w:ascii="Times New Roman" w:hAnsi="Times New Roman" w:cs="Times New Roman"/>
          <w:sz w:val="24"/>
          <w:szCs w:val="24"/>
        </w:rPr>
        <w:t>SCTransform</w:t>
      </w:r>
      <w:proofErr w:type="spellEnd"/>
      <w:r w:rsidRPr="00B641CA">
        <w:rPr>
          <w:rFonts w:ascii="Times New Roman" w:hAnsi="Times New Roman" w:cs="Times New Roman"/>
          <w:sz w:val="24"/>
          <w:szCs w:val="24"/>
        </w:rPr>
        <w:t>, and Leiden community detection (</w:t>
      </w:r>
      <w:proofErr w:type="spellStart"/>
      <w:r w:rsidRPr="00B641CA">
        <w:rPr>
          <w:rFonts w:ascii="Times New Roman" w:hAnsi="Times New Roman" w:cs="Times New Roman"/>
          <w:sz w:val="24"/>
          <w:szCs w:val="24"/>
        </w:rPr>
        <w:t>Traag</w:t>
      </w:r>
      <w:proofErr w:type="spellEnd"/>
      <w:r w:rsidRPr="00B641CA">
        <w:rPr>
          <w:rFonts w:ascii="Times New Roman" w:hAnsi="Times New Roman" w:cs="Times New Roman"/>
          <w:sz w:val="24"/>
          <w:szCs w:val="24"/>
        </w:rPr>
        <w:t xml:space="preserve"> et al., 2019) at a different </w:t>
      </w:r>
      <w:r w:rsidRPr="00B641CA">
        <w:rPr>
          <w:rFonts w:ascii="Times New Roman" w:hAnsi="Times New Roman" w:cs="Times New Roman"/>
          <w:sz w:val="24"/>
          <w:szCs w:val="24"/>
        </w:rPr>
        <w:lastRenderedPageBreak/>
        <w:t>resolution, with entirely independent cluster annotation. Where results agree, the agreement is informative. Where they diverge, the divergence identifies which conclusions depend on analytical choice.</w:t>
      </w:r>
    </w:p>
    <w:p w14:paraId="34413478"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1.5  Research</w:t>
      </w:r>
      <w:proofErr w:type="gramEnd"/>
      <w:r w:rsidRPr="00B641CA">
        <w:rPr>
          <w:rFonts w:ascii="Times New Roman" w:hAnsi="Times New Roman" w:cs="Times New Roman"/>
        </w:rPr>
        <w:t xml:space="preserve"> questions</w:t>
      </w:r>
    </w:p>
    <w:p w14:paraId="4486A234" w14:textId="7A22BC0D"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Cell type identification.</w:t>
      </w:r>
      <w:r w:rsidRPr="00B641CA">
        <w:rPr>
          <w:rFonts w:ascii="Times New Roman" w:hAnsi="Times New Roman" w:cs="Times New Roman"/>
          <w:sz w:val="24"/>
          <w:szCs w:val="24"/>
        </w:rPr>
        <w:t xml:space="preserve"> Which retinal populations are recoverable from these data?</w:t>
      </w:r>
    </w:p>
    <w:p w14:paraId="7C099115" w14:textId="3BA75440"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Kinetics of the regenerative response.</w:t>
      </w:r>
      <w:r w:rsidRPr="00B641CA">
        <w:rPr>
          <w:rFonts w:ascii="Times New Roman" w:hAnsi="Times New Roman" w:cs="Times New Roman"/>
          <w:sz w:val="24"/>
          <w:szCs w:val="24"/>
        </w:rPr>
        <w:t xml:space="preserve"> How does cellular composition shift across control → 3 → 7 →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w:t>
      </w:r>
    </w:p>
    <w:p w14:paraId="160FDDEC" w14:textId="542E0789"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EGFP reporter dynamics.</w:t>
      </w:r>
      <w:r w:rsidRPr="00B641CA">
        <w:rPr>
          <w:rFonts w:ascii="Times New Roman" w:hAnsi="Times New Roman" w:cs="Times New Roman"/>
          <w:sz w:val="24"/>
          <w:szCs w:val="24"/>
        </w:rPr>
        <w:t xml:space="preserve"> Which populations express the reporter, when does it peak, and does it subside by day 10?</w:t>
      </w:r>
    </w:p>
    <w:p w14:paraId="79C173FB" w14:textId="6641BAB8"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Müller glia reprogramming.</w:t>
      </w:r>
      <w:r w:rsidRPr="00B641CA">
        <w:rPr>
          <w:rFonts w:ascii="Times New Roman" w:hAnsi="Times New Roman" w:cs="Times New Roman"/>
          <w:sz w:val="24"/>
          <w:szCs w:val="24"/>
        </w:rPr>
        <w:t xml:space="preserve"> Can quiescent, activated and progenitor states be distinguished?</w:t>
      </w:r>
    </w:p>
    <w:p w14:paraId="0D8B6ECE" w14:textId="080044E9" w:rsidR="007654CD" w:rsidRPr="00B641CA" w:rsidRDefault="00000000" w:rsidP="00C30A62">
      <w:pPr>
        <w:pStyle w:val="ListParagraph"/>
        <w:numPr>
          <w:ilvl w:val="0"/>
          <w:numId w:val="2"/>
        </w:numPr>
        <w:spacing w:after="70"/>
        <w:jc w:val="both"/>
        <w:rPr>
          <w:rFonts w:ascii="Times New Roman" w:hAnsi="Times New Roman" w:cs="Times New Roman"/>
          <w:sz w:val="24"/>
          <w:szCs w:val="24"/>
        </w:rPr>
      </w:pPr>
      <w:r w:rsidRPr="00B641CA">
        <w:rPr>
          <w:rFonts w:ascii="Times New Roman" w:hAnsi="Times New Roman" w:cs="Times New Roman"/>
          <w:b/>
          <w:bCs/>
          <w:sz w:val="24"/>
          <w:szCs w:val="24"/>
        </w:rPr>
        <w:t>Photoreceptor vulnerability and recovery.</w:t>
      </w:r>
      <w:r w:rsidRPr="00B641CA">
        <w:rPr>
          <w:rFonts w:ascii="Times New Roman" w:hAnsi="Times New Roman" w:cs="Times New Roman"/>
          <w:sz w:val="24"/>
          <w:szCs w:val="24"/>
        </w:rPr>
        <w:t xml:space="preserve"> How do rod and cone transcriptomes respond to injury?</w:t>
      </w:r>
    </w:p>
    <w:p w14:paraId="392689D0"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1681B427" w14:textId="77777777" w:rsidR="007654CD" w:rsidRPr="00B641CA" w:rsidRDefault="00000000" w:rsidP="00C30A62">
      <w:pPr>
        <w:pStyle w:val="Heading1"/>
        <w:spacing w:before="300" w:after="140"/>
        <w:jc w:val="both"/>
        <w:rPr>
          <w:rFonts w:ascii="Times New Roman" w:hAnsi="Times New Roman" w:cs="Times New Roman"/>
          <w:sz w:val="24"/>
          <w:szCs w:val="24"/>
        </w:rPr>
      </w:pPr>
      <w:proofErr w:type="gramStart"/>
      <w:r w:rsidRPr="00B641CA">
        <w:rPr>
          <w:rFonts w:ascii="Times New Roman" w:hAnsi="Times New Roman" w:cs="Times New Roman"/>
          <w:sz w:val="24"/>
          <w:szCs w:val="24"/>
        </w:rPr>
        <w:lastRenderedPageBreak/>
        <w:t>2  Materials</w:t>
      </w:r>
      <w:proofErr w:type="gramEnd"/>
      <w:r w:rsidRPr="00B641CA">
        <w:rPr>
          <w:rFonts w:ascii="Times New Roman" w:hAnsi="Times New Roman" w:cs="Times New Roman"/>
          <w:sz w:val="24"/>
          <w:szCs w:val="24"/>
        </w:rPr>
        <w:t xml:space="preserve"> and Methods</w:t>
      </w:r>
    </w:p>
    <w:p w14:paraId="08E8E981"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2.1  Dataset</w:t>
      </w:r>
      <w:proofErr w:type="gramEnd"/>
    </w:p>
    <w:p w14:paraId="6A52A937"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Eight 10x Genomics Chromium 3′ filtered feature-barcode matrices from GEO accession GSE202212 (Bise et al., 2023): two uninjured controls treated with heat-inactivated MNU — a control for chemical exposure independent of injury — and two biological replicates each at 3, 7 and 10 days post-MNU. The reference was NCBI GRCz11 manually modified to include the EGFP transgene sequence, giving 25,433 features; 22,813 genes were retained after filtering.</w:t>
      </w:r>
    </w:p>
    <w:p w14:paraId="00329B6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 </w:t>
      </w:r>
      <w:r w:rsidRPr="00B641CA">
        <w:rPr>
          <w:rFonts w:ascii="Times New Roman" w:hAnsi="Times New Roman" w:cs="Times New Roman"/>
          <w:sz w:val="24"/>
          <w:szCs w:val="24"/>
        </w:rPr>
        <w:t>Cells recovered per sample, before and after quality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500"/>
        <w:gridCol w:w="1500"/>
        <w:gridCol w:w="1400"/>
        <w:gridCol w:w="1960"/>
      </w:tblGrid>
      <w:tr w:rsidR="007654CD" w:rsidRPr="00B641CA" w14:paraId="1736581C" w14:textId="77777777">
        <w:trPr>
          <w:tblHeader/>
        </w:trPr>
        <w:tc>
          <w:tcPr>
            <w:tcW w:w="1400" w:type="dxa"/>
            <w:shd w:val="clear" w:color="auto" w:fill="D9E2F3"/>
            <w:tcMar>
              <w:top w:w="55" w:type="dxa"/>
              <w:left w:w="85" w:type="dxa"/>
              <w:bottom w:w="55" w:type="dxa"/>
              <w:right w:w="85" w:type="dxa"/>
            </w:tcMar>
          </w:tcPr>
          <w:p w14:paraId="3080213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Sample</w:t>
            </w:r>
          </w:p>
        </w:tc>
        <w:tc>
          <w:tcPr>
            <w:tcW w:w="1600" w:type="dxa"/>
            <w:shd w:val="clear" w:color="auto" w:fill="D9E2F3"/>
            <w:tcMar>
              <w:top w:w="55" w:type="dxa"/>
              <w:left w:w="85" w:type="dxa"/>
              <w:bottom w:w="55" w:type="dxa"/>
              <w:right w:w="85" w:type="dxa"/>
            </w:tcMar>
          </w:tcPr>
          <w:p w14:paraId="3E865B2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Condition</w:t>
            </w:r>
          </w:p>
        </w:tc>
        <w:tc>
          <w:tcPr>
            <w:tcW w:w="1500" w:type="dxa"/>
            <w:shd w:val="clear" w:color="auto" w:fill="D9E2F3"/>
            <w:tcMar>
              <w:top w:w="55" w:type="dxa"/>
              <w:left w:w="85" w:type="dxa"/>
              <w:bottom w:w="55" w:type="dxa"/>
              <w:right w:w="85" w:type="dxa"/>
            </w:tcMar>
          </w:tcPr>
          <w:p w14:paraId="43639C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Before QC</w:t>
            </w:r>
          </w:p>
        </w:tc>
        <w:tc>
          <w:tcPr>
            <w:tcW w:w="1500" w:type="dxa"/>
            <w:shd w:val="clear" w:color="auto" w:fill="D9E2F3"/>
            <w:tcMar>
              <w:top w:w="55" w:type="dxa"/>
              <w:left w:w="85" w:type="dxa"/>
              <w:bottom w:w="55" w:type="dxa"/>
              <w:right w:w="85" w:type="dxa"/>
            </w:tcMar>
          </w:tcPr>
          <w:p w14:paraId="5F83D9D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After QC</w:t>
            </w:r>
          </w:p>
        </w:tc>
        <w:tc>
          <w:tcPr>
            <w:tcW w:w="1400" w:type="dxa"/>
            <w:shd w:val="clear" w:color="auto" w:fill="D9E2F3"/>
            <w:tcMar>
              <w:top w:w="55" w:type="dxa"/>
              <w:left w:w="85" w:type="dxa"/>
              <w:bottom w:w="55" w:type="dxa"/>
              <w:right w:w="85" w:type="dxa"/>
            </w:tcMar>
          </w:tcPr>
          <w:p w14:paraId="6049C8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lost</w:t>
            </w:r>
          </w:p>
        </w:tc>
        <w:tc>
          <w:tcPr>
            <w:tcW w:w="1960" w:type="dxa"/>
            <w:shd w:val="clear" w:color="auto" w:fill="D9E2F3"/>
            <w:tcMar>
              <w:top w:w="55" w:type="dxa"/>
              <w:left w:w="85" w:type="dxa"/>
              <w:bottom w:w="55" w:type="dxa"/>
              <w:right w:w="85" w:type="dxa"/>
            </w:tcMar>
          </w:tcPr>
          <w:p w14:paraId="09943EB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Median </w:t>
            </w:r>
            <w:proofErr w:type="spellStart"/>
            <w:r w:rsidRPr="00B641CA">
              <w:rPr>
                <w:rFonts w:ascii="Times New Roman" w:hAnsi="Times New Roman" w:cs="Times New Roman"/>
                <w:b/>
                <w:bCs/>
                <w:sz w:val="24"/>
                <w:szCs w:val="24"/>
              </w:rPr>
              <w:t>mito</w:t>
            </w:r>
            <w:proofErr w:type="spellEnd"/>
            <w:r w:rsidRPr="00B641CA">
              <w:rPr>
                <w:rFonts w:ascii="Times New Roman" w:hAnsi="Times New Roman" w:cs="Times New Roman"/>
                <w:b/>
                <w:bCs/>
                <w:sz w:val="24"/>
                <w:szCs w:val="24"/>
              </w:rPr>
              <w:t xml:space="preserve"> (%)</w:t>
            </w:r>
          </w:p>
        </w:tc>
      </w:tr>
      <w:tr w:rsidR="007654CD" w:rsidRPr="00B641CA" w14:paraId="34CFE29A" w14:textId="77777777">
        <w:tc>
          <w:tcPr>
            <w:tcW w:w="1400" w:type="dxa"/>
            <w:tcMar>
              <w:top w:w="55" w:type="dxa"/>
              <w:left w:w="85" w:type="dxa"/>
              <w:bottom w:w="55" w:type="dxa"/>
              <w:right w:w="85" w:type="dxa"/>
            </w:tcMar>
          </w:tcPr>
          <w:p w14:paraId="1ADEE0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ctrl1</w:t>
            </w:r>
          </w:p>
        </w:tc>
        <w:tc>
          <w:tcPr>
            <w:tcW w:w="1600" w:type="dxa"/>
            <w:tcMar>
              <w:top w:w="55" w:type="dxa"/>
              <w:left w:w="85" w:type="dxa"/>
              <w:bottom w:w="55" w:type="dxa"/>
              <w:right w:w="85" w:type="dxa"/>
            </w:tcMar>
          </w:tcPr>
          <w:p w14:paraId="7345F6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1500" w:type="dxa"/>
            <w:tcMar>
              <w:top w:w="55" w:type="dxa"/>
              <w:left w:w="85" w:type="dxa"/>
              <w:bottom w:w="55" w:type="dxa"/>
              <w:right w:w="85" w:type="dxa"/>
            </w:tcMar>
          </w:tcPr>
          <w:p w14:paraId="5E1B5E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1,155</w:t>
            </w:r>
          </w:p>
        </w:tc>
        <w:tc>
          <w:tcPr>
            <w:tcW w:w="1500" w:type="dxa"/>
            <w:tcMar>
              <w:top w:w="55" w:type="dxa"/>
              <w:left w:w="85" w:type="dxa"/>
              <w:bottom w:w="55" w:type="dxa"/>
              <w:right w:w="85" w:type="dxa"/>
            </w:tcMar>
          </w:tcPr>
          <w:p w14:paraId="5B0D466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906</w:t>
            </w:r>
          </w:p>
        </w:tc>
        <w:tc>
          <w:tcPr>
            <w:tcW w:w="1400" w:type="dxa"/>
            <w:tcMar>
              <w:top w:w="55" w:type="dxa"/>
              <w:left w:w="85" w:type="dxa"/>
              <w:bottom w:w="55" w:type="dxa"/>
              <w:right w:w="85" w:type="dxa"/>
            </w:tcMar>
          </w:tcPr>
          <w:p w14:paraId="2752D8E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21.6</w:t>
            </w:r>
          </w:p>
        </w:tc>
        <w:tc>
          <w:tcPr>
            <w:tcW w:w="1960" w:type="dxa"/>
            <w:tcMar>
              <w:top w:w="55" w:type="dxa"/>
              <w:left w:w="85" w:type="dxa"/>
              <w:bottom w:w="55" w:type="dxa"/>
              <w:right w:w="85" w:type="dxa"/>
            </w:tcMar>
          </w:tcPr>
          <w:p w14:paraId="3057D6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5.96</w:t>
            </w:r>
          </w:p>
        </w:tc>
      </w:tr>
      <w:tr w:rsidR="007654CD" w:rsidRPr="00B641CA" w14:paraId="6628A15C" w14:textId="77777777">
        <w:tc>
          <w:tcPr>
            <w:tcW w:w="1400" w:type="dxa"/>
            <w:tcMar>
              <w:top w:w="55" w:type="dxa"/>
              <w:left w:w="85" w:type="dxa"/>
              <w:bottom w:w="55" w:type="dxa"/>
              <w:right w:w="85" w:type="dxa"/>
            </w:tcMar>
          </w:tcPr>
          <w:p w14:paraId="26350A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ctrl2</w:t>
            </w:r>
          </w:p>
        </w:tc>
        <w:tc>
          <w:tcPr>
            <w:tcW w:w="1600" w:type="dxa"/>
            <w:tcMar>
              <w:top w:w="55" w:type="dxa"/>
              <w:left w:w="85" w:type="dxa"/>
              <w:bottom w:w="55" w:type="dxa"/>
              <w:right w:w="85" w:type="dxa"/>
            </w:tcMar>
          </w:tcPr>
          <w:p w14:paraId="5BF136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1500" w:type="dxa"/>
            <w:tcMar>
              <w:top w:w="55" w:type="dxa"/>
              <w:left w:w="85" w:type="dxa"/>
              <w:bottom w:w="55" w:type="dxa"/>
              <w:right w:w="85" w:type="dxa"/>
            </w:tcMar>
          </w:tcPr>
          <w:p w14:paraId="4FBB6E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2,116</w:t>
            </w:r>
          </w:p>
        </w:tc>
        <w:tc>
          <w:tcPr>
            <w:tcW w:w="1500" w:type="dxa"/>
            <w:tcMar>
              <w:top w:w="55" w:type="dxa"/>
              <w:left w:w="85" w:type="dxa"/>
              <w:bottom w:w="55" w:type="dxa"/>
              <w:right w:w="85" w:type="dxa"/>
            </w:tcMar>
          </w:tcPr>
          <w:p w14:paraId="647B930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1,609</w:t>
            </w:r>
          </w:p>
        </w:tc>
        <w:tc>
          <w:tcPr>
            <w:tcW w:w="1400" w:type="dxa"/>
            <w:tcMar>
              <w:top w:w="55" w:type="dxa"/>
              <w:left w:w="85" w:type="dxa"/>
              <w:bottom w:w="55" w:type="dxa"/>
              <w:right w:w="85" w:type="dxa"/>
            </w:tcMar>
          </w:tcPr>
          <w:p w14:paraId="73C4DE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24.0</w:t>
            </w:r>
          </w:p>
        </w:tc>
        <w:tc>
          <w:tcPr>
            <w:tcW w:w="1960" w:type="dxa"/>
            <w:tcMar>
              <w:top w:w="55" w:type="dxa"/>
              <w:left w:w="85" w:type="dxa"/>
              <w:bottom w:w="55" w:type="dxa"/>
              <w:right w:w="85" w:type="dxa"/>
            </w:tcMar>
          </w:tcPr>
          <w:p w14:paraId="6290C0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5.48</w:t>
            </w:r>
          </w:p>
        </w:tc>
      </w:tr>
      <w:tr w:rsidR="007654CD" w:rsidRPr="00B641CA" w14:paraId="58230CF8" w14:textId="77777777">
        <w:tc>
          <w:tcPr>
            <w:tcW w:w="1400" w:type="dxa"/>
            <w:tcMar>
              <w:top w:w="55" w:type="dxa"/>
              <w:left w:w="85" w:type="dxa"/>
              <w:bottom w:w="55" w:type="dxa"/>
              <w:right w:w="85" w:type="dxa"/>
            </w:tcMar>
          </w:tcPr>
          <w:p w14:paraId="3FC336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3dp1</w:t>
            </w:r>
          </w:p>
        </w:tc>
        <w:tc>
          <w:tcPr>
            <w:tcW w:w="1600" w:type="dxa"/>
            <w:tcMar>
              <w:top w:w="55" w:type="dxa"/>
              <w:left w:w="85" w:type="dxa"/>
              <w:bottom w:w="55" w:type="dxa"/>
              <w:right w:w="85" w:type="dxa"/>
            </w:tcMar>
          </w:tcPr>
          <w:p w14:paraId="3F14F5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3 </w:t>
            </w:r>
            <w:proofErr w:type="spellStart"/>
            <w:r w:rsidRPr="00B641CA">
              <w:rPr>
                <w:rFonts w:ascii="Times New Roman" w:hAnsi="Times New Roman" w:cs="Times New Roman"/>
                <w:sz w:val="24"/>
                <w:szCs w:val="24"/>
              </w:rPr>
              <w:t>dpMNU</w:t>
            </w:r>
            <w:proofErr w:type="spellEnd"/>
          </w:p>
        </w:tc>
        <w:tc>
          <w:tcPr>
            <w:tcW w:w="1500" w:type="dxa"/>
            <w:tcMar>
              <w:top w:w="55" w:type="dxa"/>
              <w:left w:w="85" w:type="dxa"/>
              <w:bottom w:w="55" w:type="dxa"/>
              <w:right w:w="85" w:type="dxa"/>
            </w:tcMar>
          </w:tcPr>
          <w:p w14:paraId="221505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2,873</w:t>
            </w:r>
          </w:p>
        </w:tc>
        <w:tc>
          <w:tcPr>
            <w:tcW w:w="1500" w:type="dxa"/>
            <w:tcMar>
              <w:top w:w="55" w:type="dxa"/>
              <w:left w:w="85" w:type="dxa"/>
              <w:bottom w:w="55" w:type="dxa"/>
              <w:right w:w="85" w:type="dxa"/>
            </w:tcMar>
          </w:tcPr>
          <w:p w14:paraId="1B8BE18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2,317</w:t>
            </w:r>
          </w:p>
        </w:tc>
        <w:tc>
          <w:tcPr>
            <w:tcW w:w="1400" w:type="dxa"/>
            <w:tcMar>
              <w:top w:w="55" w:type="dxa"/>
              <w:left w:w="85" w:type="dxa"/>
              <w:bottom w:w="55" w:type="dxa"/>
              <w:right w:w="85" w:type="dxa"/>
            </w:tcMar>
          </w:tcPr>
          <w:p w14:paraId="605825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19.4</w:t>
            </w:r>
          </w:p>
        </w:tc>
        <w:tc>
          <w:tcPr>
            <w:tcW w:w="1960" w:type="dxa"/>
            <w:tcMar>
              <w:top w:w="55" w:type="dxa"/>
              <w:left w:w="85" w:type="dxa"/>
              <w:bottom w:w="55" w:type="dxa"/>
              <w:right w:w="85" w:type="dxa"/>
            </w:tcMar>
          </w:tcPr>
          <w:p w14:paraId="30AC2C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8.74</w:t>
            </w:r>
          </w:p>
        </w:tc>
      </w:tr>
      <w:tr w:rsidR="007654CD" w:rsidRPr="00B641CA" w14:paraId="5EE31836" w14:textId="77777777">
        <w:tc>
          <w:tcPr>
            <w:tcW w:w="1400" w:type="dxa"/>
            <w:tcMar>
              <w:top w:w="55" w:type="dxa"/>
              <w:left w:w="85" w:type="dxa"/>
              <w:bottom w:w="55" w:type="dxa"/>
              <w:right w:w="85" w:type="dxa"/>
            </w:tcMar>
          </w:tcPr>
          <w:p w14:paraId="53B577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3dp2</w:t>
            </w:r>
          </w:p>
        </w:tc>
        <w:tc>
          <w:tcPr>
            <w:tcW w:w="1600" w:type="dxa"/>
            <w:tcMar>
              <w:top w:w="55" w:type="dxa"/>
              <w:left w:w="85" w:type="dxa"/>
              <w:bottom w:w="55" w:type="dxa"/>
              <w:right w:w="85" w:type="dxa"/>
            </w:tcMar>
          </w:tcPr>
          <w:p w14:paraId="73C5FC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3 </w:t>
            </w:r>
            <w:proofErr w:type="spellStart"/>
            <w:r w:rsidRPr="00B641CA">
              <w:rPr>
                <w:rFonts w:ascii="Times New Roman" w:hAnsi="Times New Roman" w:cs="Times New Roman"/>
                <w:sz w:val="24"/>
                <w:szCs w:val="24"/>
              </w:rPr>
              <w:t>dpMNU</w:t>
            </w:r>
            <w:proofErr w:type="spellEnd"/>
          </w:p>
        </w:tc>
        <w:tc>
          <w:tcPr>
            <w:tcW w:w="1500" w:type="dxa"/>
            <w:tcMar>
              <w:top w:w="55" w:type="dxa"/>
              <w:left w:w="85" w:type="dxa"/>
              <w:bottom w:w="55" w:type="dxa"/>
              <w:right w:w="85" w:type="dxa"/>
            </w:tcMar>
          </w:tcPr>
          <w:p w14:paraId="0D65AF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2,388</w:t>
            </w:r>
          </w:p>
        </w:tc>
        <w:tc>
          <w:tcPr>
            <w:tcW w:w="1500" w:type="dxa"/>
            <w:tcMar>
              <w:top w:w="55" w:type="dxa"/>
              <w:left w:w="85" w:type="dxa"/>
              <w:bottom w:w="55" w:type="dxa"/>
              <w:right w:w="85" w:type="dxa"/>
            </w:tcMar>
          </w:tcPr>
          <w:p w14:paraId="110C14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1,844</w:t>
            </w:r>
          </w:p>
        </w:tc>
        <w:tc>
          <w:tcPr>
            <w:tcW w:w="1400" w:type="dxa"/>
            <w:tcMar>
              <w:top w:w="55" w:type="dxa"/>
              <w:left w:w="85" w:type="dxa"/>
              <w:bottom w:w="55" w:type="dxa"/>
              <w:right w:w="85" w:type="dxa"/>
            </w:tcMar>
          </w:tcPr>
          <w:p w14:paraId="1770DFC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22.8</w:t>
            </w:r>
          </w:p>
        </w:tc>
        <w:tc>
          <w:tcPr>
            <w:tcW w:w="1960" w:type="dxa"/>
            <w:tcMar>
              <w:top w:w="55" w:type="dxa"/>
              <w:left w:w="85" w:type="dxa"/>
              <w:bottom w:w="55" w:type="dxa"/>
              <w:right w:w="85" w:type="dxa"/>
            </w:tcMar>
          </w:tcPr>
          <w:p w14:paraId="604555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6.20</w:t>
            </w:r>
          </w:p>
        </w:tc>
      </w:tr>
      <w:tr w:rsidR="007654CD" w:rsidRPr="00B641CA" w14:paraId="13024B49" w14:textId="77777777">
        <w:tc>
          <w:tcPr>
            <w:tcW w:w="1400" w:type="dxa"/>
            <w:tcMar>
              <w:top w:w="55" w:type="dxa"/>
              <w:left w:w="85" w:type="dxa"/>
              <w:bottom w:w="55" w:type="dxa"/>
              <w:right w:w="85" w:type="dxa"/>
            </w:tcMar>
          </w:tcPr>
          <w:p w14:paraId="4924CBC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7dp1</w:t>
            </w:r>
          </w:p>
        </w:tc>
        <w:tc>
          <w:tcPr>
            <w:tcW w:w="1600" w:type="dxa"/>
            <w:tcMar>
              <w:top w:w="55" w:type="dxa"/>
              <w:left w:w="85" w:type="dxa"/>
              <w:bottom w:w="55" w:type="dxa"/>
              <w:right w:w="85" w:type="dxa"/>
            </w:tcMar>
          </w:tcPr>
          <w:p w14:paraId="23AA43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7 </w:t>
            </w:r>
            <w:proofErr w:type="spellStart"/>
            <w:r w:rsidRPr="00B641CA">
              <w:rPr>
                <w:rFonts w:ascii="Times New Roman" w:hAnsi="Times New Roman" w:cs="Times New Roman"/>
                <w:sz w:val="24"/>
                <w:szCs w:val="24"/>
              </w:rPr>
              <w:t>dpMNU</w:t>
            </w:r>
            <w:proofErr w:type="spellEnd"/>
          </w:p>
        </w:tc>
        <w:tc>
          <w:tcPr>
            <w:tcW w:w="1500" w:type="dxa"/>
            <w:tcMar>
              <w:top w:w="55" w:type="dxa"/>
              <w:left w:w="85" w:type="dxa"/>
              <w:bottom w:w="55" w:type="dxa"/>
              <w:right w:w="85" w:type="dxa"/>
            </w:tcMar>
          </w:tcPr>
          <w:p w14:paraId="55FD6CA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3,444</w:t>
            </w:r>
          </w:p>
        </w:tc>
        <w:tc>
          <w:tcPr>
            <w:tcW w:w="1500" w:type="dxa"/>
            <w:tcMar>
              <w:top w:w="55" w:type="dxa"/>
              <w:left w:w="85" w:type="dxa"/>
              <w:bottom w:w="55" w:type="dxa"/>
              <w:right w:w="85" w:type="dxa"/>
            </w:tcMar>
          </w:tcPr>
          <w:p w14:paraId="763E6FC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2,562</w:t>
            </w:r>
          </w:p>
        </w:tc>
        <w:tc>
          <w:tcPr>
            <w:tcW w:w="1400" w:type="dxa"/>
            <w:tcMar>
              <w:top w:w="55" w:type="dxa"/>
              <w:left w:w="85" w:type="dxa"/>
              <w:bottom w:w="55" w:type="dxa"/>
              <w:right w:w="85" w:type="dxa"/>
            </w:tcMar>
          </w:tcPr>
          <w:p w14:paraId="545209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25.6</w:t>
            </w:r>
          </w:p>
        </w:tc>
        <w:tc>
          <w:tcPr>
            <w:tcW w:w="1960" w:type="dxa"/>
            <w:tcMar>
              <w:top w:w="55" w:type="dxa"/>
              <w:left w:w="85" w:type="dxa"/>
              <w:bottom w:w="55" w:type="dxa"/>
              <w:right w:w="85" w:type="dxa"/>
            </w:tcMar>
          </w:tcPr>
          <w:p w14:paraId="6A3875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10.30</w:t>
            </w:r>
          </w:p>
        </w:tc>
      </w:tr>
      <w:tr w:rsidR="007654CD" w:rsidRPr="00B641CA" w14:paraId="64908DC7" w14:textId="77777777">
        <w:tc>
          <w:tcPr>
            <w:tcW w:w="1400" w:type="dxa"/>
            <w:tcMar>
              <w:top w:w="55" w:type="dxa"/>
              <w:left w:w="85" w:type="dxa"/>
              <w:bottom w:w="55" w:type="dxa"/>
              <w:right w:w="85" w:type="dxa"/>
            </w:tcMar>
          </w:tcPr>
          <w:p w14:paraId="5A0EF7A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7dp2</w:t>
            </w:r>
          </w:p>
        </w:tc>
        <w:tc>
          <w:tcPr>
            <w:tcW w:w="1600" w:type="dxa"/>
            <w:tcMar>
              <w:top w:w="55" w:type="dxa"/>
              <w:left w:w="85" w:type="dxa"/>
              <w:bottom w:w="55" w:type="dxa"/>
              <w:right w:w="85" w:type="dxa"/>
            </w:tcMar>
          </w:tcPr>
          <w:p w14:paraId="0B407E9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7 </w:t>
            </w:r>
            <w:proofErr w:type="spellStart"/>
            <w:r w:rsidRPr="00B641CA">
              <w:rPr>
                <w:rFonts w:ascii="Times New Roman" w:hAnsi="Times New Roman" w:cs="Times New Roman"/>
                <w:sz w:val="24"/>
                <w:szCs w:val="24"/>
              </w:rPr>
              <w:t>dpMNU</w:t>
            </w:r>
            <w:proofErr w:type="spellEnd"/>
          </w:p>
        </w:tc>
        <w:tc>
          <w:tcPr>
            <w:tcW w:w="1500" w:type="dxa"/>
            <w:tcMar>
              <w:top w:w="55" w:type="dxa"/>
              <w:left w:w="85" w:type="dxa"/>
              <w:bottom w:w="55" w:type="dxa"/>
              <w:right w:w="85" w:type="dxa"/>
            </w:tcMar>
          </w:tcPr>
          <w:p w14:paraId="444633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1,480</w:t>
            </w:r>
          </w:p>
        </w:tc>
        <w:tc>
          <w:tcPr>
            <w:tcW w:w="1500" w:type="dxa"/>
            <w:tcMar>
              <w:top w:w="55" w:type="dxa"/>
              <w:left w:w="85" w:type="dxa"/>
              <w:bottom w:w="55" w:type="dxa"/>
              <w:right w:w="85" w:type="dxa"/>
            </w:tcMar>
          </w:tcPr>
          <w:p w14:paraId="54425A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1,165</w:t>
            </w:r>
          </w:p>
        </w:tc>
        <w:tc>
          <w:tcPr>
            <w:tcW w:w="1400" w:type="dxa"/>
            <w:tcMar>
              <w:top w:w="55" w:type="dxa"/>
              <w:left w:w="85" w:type="dxa"/>
              <w:bottom w:w="55" w:type="dxa"/>
              <w:right w:w="85" w:type="dxa"/>
            </w:tcMar>
          </w:tcPr>
          <w:p w14:paraId="10986B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21.3</w:t>
            </w:r>
          </w:p>
        </w:tc>
        <w:tc>
          <w:tcPr>
            <w:tcW w:w="1960" w:type="dxa"/>
            <w:tcMar>
              <w:top w:w="55" w:type="dxa"/>
              <w:left w:w="85" w:type="dxa"/>
              <w:bottom w:w="55" w:type="dxa"/>
              <w:right w:w="85" w:type="dxa"/>
            </w:tcMar>
          </w:tcPr>
          <w:p w14:paraId="426981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6.31</w:t>
            </w:r>
          </w:p>
        </w:tc>
      </w:tr>
      <w:tr w:rsidR="007654CD" w:rsidRPr="00B641CA" w14:paraId="04B240D3" w14:textId="77777777">
        <w:tc>
          <w:tcPr>
            <w:tcW w:w="1400" w:type="dxa"/>
            <w:tcMar>
              <w:top w:w="55" w:type="dxa"/>
              <w:left w:w="85" w:type="dxa"/>
              <w:bottom w:w="55" w:type="dxa"/>
              <w:right w:w="85" w:type="dxa"/>
            </w:tcMar>
          </w:tcPr>
          <w:p w14:paraId="189BEC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10dp1</w:t>
            </w:r>
          </w:p>
        </w:tc>
        <w:tc>
          <w:tcPr>
            <w:tcW w:w="1600" w:type="dxa"/>
            <w:tcMar>
              <w:top w:w="55" w:type="dxa"/>
              <w:left w:w="85" w:type="dxa"/>
              <w:bottom w:w="55" w:type="dxa"/>
              <w:right w:w="85" w:type="dxa"/>
            </w:tcMar>
          </w:tcPr>
          <w:p w14:paraId="30BD6EF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10 </w:t>
            </w:r>
            <w:proofErr w:type="spellStart"/>
            <w:r w:rsidRPr="00B641CA">
              <w:rPr>
                <w:rFonts w:ascii="Times New Roman" w:hAnsi="Times New Roman" w:cs="Times New Roman"/>
                <w:sz w:val="24"/>
                <w:szCs w:val="24"/>
              </w:rPr>
              <w:t>dpMNU</w:t>
            </w:r>
            <w:proofErr w:type="spellEnd"/>
          </w:p>
        </w:tc>
        <w:tc>
          <w:tcPr>
            <w:tcW w:w="1500" w:type="dxa"/>
            <w:tcMar>
              <w:top w:w="55" w:type="dxa"/>
              <w:left w:w="85" w:type="dxa"/>
              <w:bottom w:w="55" w:type="dxa"/>
              <w:right w:w="85" w:type="dxa"/>
            </w:tcMar>
          </w:tcPr>
          <w:p w14:paraId="6E5806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4,124</w:t>
            </w:r>
          </w:p>
        </w:tc>
        <w:tc>
          <w:tcPr>
            <w:tcW w:w="1500" w:type="dxa"/>
            <w:tcMar>
              <w:top w:w="55" w:type="dxa"/>
              <w:left w:w="85" w:type="dxa"/>
              <w:bottom w:w="55" w:type="dxa"/>
              <w:right w:w="85" w:type="dxa"/>
            </w:tcMar>
          </w:tcPr>
          <w:p w14:paraId="41FA681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3,333</w:t>
            </w:r>
          </w:p>
        </w:tc>
        <w:tc>
          <w:tcPr>
            <w:tcW w:w="1400" w:type="dxa"/>
            <w:tcMar>
              <w:top w:w="55" w:type="dxa"/>
              <w:left w:w="85" w:type="dxa"/>
              <w:bottom w:w="55" w:type="dxa"/>
              <w:right w:w="85" w:type="dxa"/>
            </w:tcMar>
          </w:tcPr>
          <w:p w14:paraId="3E794A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19.2</w:t>
            </w:r>
          </w:p>
        </w:tc>
        <w:tc>
          <w:tcPr>
            <w:tcW w:w="1960" w:type="dxa"/>
            <w:tcMar>
              <w:top w:w="55" w:type="dxa"/>
              <w:left w:w="85" w:type="dxa"/>
              <w:bottom w:w="55" w:type="dxa"/>
              <w:right w:w="85" w:type="dxa"/>
            </w:tcMar>
          </w:tcPr>
          <w:p w14:paraId="4E393B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8.09</w:t>
            </w:r>
          </w:p>
        </w:tc>
      </w:tr>
      <w:tr w:rsidR="007654CD" w:rsidRPr="00B641CA" w14:paraId="5E198325" w14:textId="77777777">
        <w:tc>
          <w:tcPr>
            <w:tcW w:w="1400" w:type="dxa"/>
            <w:tcMar>
              <w:top w:w="55" w:type="dxa"/>
              <w:left w:w="85" w:type="dxa"/>
              <w:bottom w:w="55" w:type="dxa"/>
              <w:right w:w="85" w:type="dxa"/>
            </w:tcMar>
          </w:tcPr>
          <w:p w14:paraId="456D993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10dp2</w:t>
            </w:r>
          </w:p>
        </w:tc>
        <w:tc>
          <w:tcPr>
            <w:tcW w:w="1600" w:type="dxa"/>
            <w:tcMar>
              <w:top w:w="55" w:type="dxa"/>
              <w:left w:w="85" w:type="dxa"/>
              <w:bottom w:w="55" w:type="dxa"/>
              <w:right w:w="85" w:type="dxa"/>
            </w:tcMar>
          </w:tcPr>
          <w:p w14:paraId="189CE16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10 </w:t>
            </w:r>
            <w:proofErr w:type="spellStart"/>
            <w:r w:rsidRPr="00B641CA">
              <w:rPr>
                <w:rFonts w:ascii="Times New Roman" w:hAnsi="Times New Roman" w:cs="Times New Roman"/>
                <w:sz w:val="24"/>
                <w:szCs w:val="24"/>
              </w:rPr>
              <w:t>dpMNU</w:t>
            </w:r>
            <w:proofErr w:type="spellEnd"/>
          </w:p>
        </w:tc>
        <w:tc>
          <w:tcPr>
            <w:tcW w:w="1500" w:type="dxa"/>
            <w:tcMar>
              <w:top w:w="55" w:type="dxa"/>
              <w:left w:w="85" w:type="dxa"/>
              <w:bottom w:w="55" w:type="dxa"/>
              <w:right w:w="85" w:type="dxa"/>
            </w:tcMar>
          </w:tcPr>
          <w:p w14:paraId="557EF16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2,517</w:t>
            </w:r>
          </w:p>
        </w:tc>
        <w:tc>
          <w:tcPr>
            <w:tcW w:w="1500" w:type="dxa"/>
            <w:tcMar>
              <w:top w:w="55" w:type="dxa"/>
              <w:left w:w="85" w:type="dxa"/>
              <w:bottom w:w="55" w:type="dxa"/>
              <w:right w:w="85" w:type="dxa"/>
            </w:tcMar>
          </w:tcPr>
          <w:p w14:paraId="01FFA1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2,157</w:t>
            </w:r>
          </w:p>
        </w:tc>
        <w:tc>
          <w:tcPr>
            <w:tcW w:w="1400" w:type="dxa"/>
            <w:tcMar>
              <w:top w:w="55" w:type="dxa"/>
              <w:left w:w="85" w:type="dxa"/>
              <w:bottom w:w="55" w:type="dxa"/>
              <w:right w:w="85" w:type="dxa"/>
            </w:tcMar>
          </w:tcPr>
          <w:p w14:paraId="46E3CEB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14.3</w:t>
            </w:r>
          </w:p>
        </w:tc>
        <w:tc>
          <w:tcPr>
            <w:tcW w:w="1960" w:type="dxa"/>
            <w:tcMar>
              <w:top w:w="55" w:type="dxa"/>
              <w:left w:w="85" w:type="dxa"/>
              <w:bottom w:w="55" w:type="dxa"/>
              <w:right w:w="85" w:type="dxa"/>
            </w:tcMar>
          </w:tcPr>
          <w:p w14:paraId="2C7D4DA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6.65</w:t>
            </w:r>
          </w:p>
        </w:tc>
      </w:tr>
      <w:tr w:rsidR="007654CD" w:rsidRPr="00B641CA" w14:paraId="22BA6CFA" w14:textId="77777777">
        <w:tc>
          <w:tcPr>
            <w:tcW w:w="1400" w:type="dxa"/>
            <w:tcMar>
              <w:top w:w="55" w:type="dxa"/>
              <w:left w:w="85" w:type="dxa"/>
              <w:bottom w:w="55" w:type="dxa"/>
              <w:right w:w="85" w:type="dxa"/>
            </w:tcMar>
          </w:tcPr>
          <w:p w14:paraId="13C8FD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Total</w:t>
            </w:r>
          </w:p>
        </w:tc>
        <w:tc>
          <w:tcPr>
            <w:tcW w:w="1600" w:type="dxa"/>
            <w:tcMar>
              <w:top w:w="55" w:type="dxa"/>
              <w:left w:w="85" w:type="dxa"/>
              <w:bottom w:w="55" w:type="dxa"/>
              <w:right w:w="85" w:type="dxa"/>
            </w:tcMar>
          </w:tcPr>
          <w:p w14:paraId="20A2C668" w14:textId="77777777" w:rsidR="007654CD" w:rsidRPr="00B641CA" w:rsidRDefault="007654CD" w:rsidP="00C30A62">
            <w:pPr>
              <w:spacing w:line="240" w:lineRule="auto"/>
              <w:jc w:val="both"/>
              <w:rPr>
                <w:rFonts w:ascii="Times New Roman" w:hAnsi="Times New Roman" w:cs="Times New Roman"/>
                <w:sz w:val="24"/>
                <w:szCs w:val="24"/>
              </w:rPr>
            </w:pPr>
          </w:p>
        </w:tc>
        <w:tc>
          <w:tcPr>
            <w:tcW w:w="1500" w:type="dxa"/>
            <w:tcMar>
              <w:top w:w="55" w:type="dxa"/>
              <w:left w:w="85" w:type="dxa"/>
              <w:bottom w:w="55" w:type="dxa"/>
              <w:right w:w="85" w:type="dxa"/>
            </w:tcMar>
          </w:tcPr>
          <w:p w14:paraId="1FA2563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20,097</w:t>
            </w:r>
          </w:p>
        </w:tc>
        <w:tc>
          <w:tcPr>
            <w:tcW w:w="1500" w:type="dxa"/>
            <w:tcMar>
              <w:top w:w="55" w:type="dxa"/>
              <w:left w:w="85" w:type="dxa"/>
              <w:bottom w:w="55" w:type="dxa"/>
              <w:right w:w="85" w:type="dxa"/>
            </w:tcMar>
          </w:tcPr>
          <w:p w14:paraId="31D1DB3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15,893</w:t>
            </w:r>
          </w:p>
        </w:tc>
        <w:tc>
          <w:tcPr>
            <w:tcW w:w="1400" w:type="dxa"/>
            <w:tcMar>
              <w:top w:w="55" w:type="dxa"/>
              <w:left w:w="85" w:type="dxa"/>
              <w:bottom w:w="55" w:type="dxa"/>
              <w:right w:w="85" w:type="dxa"/>
            </w:tcMar>
          </w:tcPr>
          <w:p w14:paraId="5AD47E8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20.9</w:t>
            </w:r>
          </w:p>
        </w:tc>
        <w:tc>
          <w:tcPr>
            <w:tcW w:w="1960" w:type="dxa"/>
            <w:tcMar>
              <w:top w:w="55" w:type="dxa"/>
              <w:left w:w="85" w:type="dxa"/>
              <w:bottom w:w="55" w:type="dxa"/>
              <w:right w:w="85" w:type="dxa"/>
            </w:tcMar>
          </w:tcPr>
          <w:p w14:paraId="250743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r>
    </w:tbl>
    <w:p w14:paraId="64F38577" w14:textId="77777777" w:rsidR="007654CD" w:rsidRPr="00B641CA" w:rsidRDefault="00000000" w:rsidP="00C30A62">
      <w:pPr>
        <w:spacing w:after="130"/>
        <w:jc w:val="both"/>
        <w:rPr>
          <w:rFonts w:ascii="Times New Roman" w:hAnsi="Times New Roman" w:cs="Times New Roman"/>
          <w:sz w:val="24"/>
          <w:szCs w:val="24"/>
        </w:rPr>
      </w:pPr>
      <w:r w:rsidRPr="00B641CA">
        <w:rPr>
          <w:rFonts w:ascii="Times New Roman" w:hAnsi="Times New Roman" w:cs="Times New Roman"/>
          <w:sz w:val="24"/>
          <w:szCs w:val="24"/>
        </w:rPr>
        <w:t xml:space="preserve">Recovery was unbalanced in two respects with direct analytical consequences. Controls contributed the fewest cells (3,271 before QC, 2,515 after) against 6,641 at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so control estimates carry the widest sampling uncertainty. Replicates within a condition also differed substantially — 7dp1 recovered 3,444 cells against 7dp2's 1,480, a 2.3-fold difference attributable only to technical variation.</w:t>
      </w:r>
    </w:p>
    <w:p w14:paraId="6D540D7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A systematic difference exists between the two runs of each injured pair: </w:t>
      </w:r>
      <w:r w:rsidRPr="00B641CA">
        <w:rPr>
          <w:rFonts w:ascii="Times New Roman" w:hAnsi="Times New Roman" w:cs="Times New Roman"/>
          <w:b/>
          <w:bCs/>
          <w:sz w:val="24"/>
          <w:szCs w:val="24"/>
        </w:rPr>
        <w:t>replicate 1 consistently shows higher mitochondrial content than replicate 2</w:t>
      </w:r>
      <w:r w:rsidRPr="00B641CA">
        <w:rPr>
          <w:rFonts w:ascii="Times New Roman" w:hAnsi="Times New Roman" w:cs="Times New Roman"/>
          <w:sz w:val="24"/>
          <w:szCs w:val="24"/>
        </w:rPr>
        <w:t xml:space="preserve"> (8.74 vs 6.20 at 3dp; 10.30 vs 6.31 at 7dp; 8.09 vs 6.65 at 10dp), indicating a processing or dissociation difference between runs. This becomes important in §3.4.</w:t>
      </w:r>
    </w:p>
    <w:p w14:paraId="4C960D1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All proportion analyses were therefore computed within each sample, with replicate values reported individually, since pooling cells before computing proportions would weight each condition by whichever replicate happened to capture more cells.</w:t>
      </w:r>
    </w:p>
    <w:p w14:paraId="337FEF83"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2.2  Software</w:t>
      </w:r>
      <w:proofErr w:type="gramEnd"/>
      <w:r w:rsidRPr="00B641CA">
        <w:rPr>
          <w:rFonts w:ascii="Times New Roman" w:hAnsi="Times New Roman" w:cs="Times New Roman"/>
        </w:rPr>
        <w:t xml:space="preserve"> environment</w:t>
      </w:r>
    </w:p>
    <w:p w14:paraId="4E14401E" w14:textId="77777777" w:rsidR="007654CD"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Python 3.11.15 with </w:t>
      </w:r>
      <w:proofErr w:type="spellStart"/>
      <w:r w:rsidRPr="00B641CA">
        <w:rPr>
          <w:rFonts w:ascii="Times New Roman" w:hAnsi="Times New Roman" w:cs="Times New Roman"/>
          <w:sz w:val="24"/>
          <w:szCs w:val="24"/>
        </w:rPr>
        <w:t>Scanpy</w:t>
      </w:r>
      <w:proofErr w:type="spellEnd"/>
      <w:r w:rsidRPr="00B641CA">
        <w:rPr>
          <w:rFonts w:ascii="Times New Roman" w:hAnsi="Times New Roman" w:cs="Times New Roman"/>
          <w:sz w:val="24"/>
          <w:szCs w:val="24"/>
        </w:rPr>
        <w:t xml:space="preserve"> 1.11.5 (Wolf et al., 2018), </w:t>
      </w:r>
      <w:proofErr w:type="spellStart"/>
      <w:r w:rsidRPr="00B641CA">
        <w:rPr>
          <w:rFonts w:ascii="Times New Roman" w:hAnsi="Times New Roman" w:cs="Times New Roman"/>
          <w:sz w:val="24"/>
          <w:szCs w:val="24"/>
        </w:rPr>
        <w:t>AnnData</w:t>
      </w:r>
      <w:proofErr w:type="spellEnd"/>
      <w:r w:rsidRPr="00B641CA">
        <w:rPr>
          <w:rFonts w:ascii="Times New Roman" w:hAnsi="Times New Roman" w:cs="Times New Roman"/>
          <w:sz w:val="24"/>
          <w:szCs w:val="24"/>
        </w:rPr>
        <w:t xml:space="preserve"> 0.11.4, NumPy 2.4.6, pandas 2.3.3, SciPy 1.17.1, matplotlib 3.11.1, </w:t>
      </w:r>
      <w:proofErr w:type="spellStart"/>
      <w:r w:rsidRPr="00B641CA">
        <w:rPr>
          <w:rFonts w:ascii="Times New Roman" w:hAnsi="Times New Roman" w:cs="Times New Roman"/>
          <w:sz w:val="24"/>
          <w:szCs w:val="24"/>
        </w:rPr>
        <w:t>leidenalg</w:t>
      </w:r>
      <w:proofErr w:type="spellEnd"/>
      <w:r w:rsidRPr="00B641CA">
        <w:rPr>
          <w:rFonts w:ascii="Times New Roman" w:hAnsi="Times New Roman" w:cs="Times New Roman"/>
          <w:sz w:val="24"/>
          <w:szCs w:val="24"/>
        </w:rPr>
        <w:t xml:space="preserve"> 0.12.0 and </w:t>
      </w:r>
      <w:proofErr w:type="spellStart"/>
      <w:r w:rsidRPr="00B641CA">
        <w:rPr>
          <w:rFonts w:ascii="Times New Roman" w:hAnsi="Times New Roman" w:cs="Times New Roman"/>
          <w:sz w:val="24"/>
          <w:szCs w:val="24"/>
        </w:rPr>
        <w:t>gseapy</w:t>
      </w:r>
      <w:proofErr w:type="spellEnd"/>
      <w:r w:rsidRPr="00B641CA">
        <w:rPr>
          <w:rFonts w:ascii="Times New Roman" w:hAnsi="Times New Roman" w:cs="Times New Roman"/>
          <w:sz w:val="24"/>
          <w:szCs w:val="24"/>
        </w:rPr>
        <w:t xml:space="preserve"> 1.3.1. </w:t>
      </w:r>
      <w:proofErr w:type="spellStart"/>
      <w:r w:rsidRPr="00B641CA">
        <w:rPr>
          <w:rFonts w:ascii="Times New Roman" w:hAnsi="Times New Roman" w:cs="Times New Roman"/>
          <w:sz w:val="24"/>
          <w:szCs w:val="24"/>
        </w:rPr>
        <w:t>harmonypy</w:t>
      </w:r>
      <w:proofErr w:type="spellEnd"/>
      <w:r w:rsidRPr="00B641CA">
        <w:rPr>
          <w:rFonts w:ascii="Times New Roman" w:hAnsi="Times New Roman" w:cs="Times New Roman"/>
          <w:sz w:val="24"/>
          <w:szCs w:val="24"/>
        </w:rPr>
        <w:t xml:space="preserve"> 0.2.0 was installed for the sensitivity analysis in §4.7 and is not used in the primary pipeline. Environments were managed with </w:t>
      </w:r>
      <w:proofErr w:type="spellStart"/>
      <w:r w:rsidRPr="00B641CA">
        <w:rPr>
          <w:rFonts w:ascii="Times New Roman" w:hAnsi="Times New Roman" w:cs="Times New Roman"/>
          <w:sz w:val="24"/>
          <w:szCs w:val="24"/>
        </w:rPr>
        <w:t>uv</w:t>
      </w:r>
      <w:proofErr w:type="spellEnd"/>
      <w:r w:rsidRPr="00B641CA">
        <w:rPr>
          <w:rFonts w:ascii="Times New Roman" w:hAnsi="Times New Roman" w:cs="Times New Roman"/>
          <w:sz w:val="24"/>
          <w:szCs w:val="24"/>
        </w:rPr>
        <w:t>; exact versions are recorded in docs/</w:t>
      </w:r>
      <w:proofErr w:type="spellStart"/>
      <w:r w:rsidRPr="00B641CA">
        <w:rPr>
          <w:rFonts w:ascii="Times New Roman" w:hAnsi="Times New Roman" w:cs="Times New Roman"/>
          <w:sz w:val="24"/>
          <w:szCs w:val="24"/>
        </w:rPr>
        <w:t>session_info.json</w:t>
      </w:r>
      <w:proofErr w:type="spellEnd"/>
      <w:r w:rsidRPr="00B641CA">
        <w:rPr>
          <w:rFonts w:ascii="Times New Roman" w:hAnsi="Times New Roman" w:cs="Times New Roman"/>
          <w:sz w:val="24"/>
          <w:szCs w:val="24"/>
        </w:rPr>
        <w:t xml:space="preserve"> and pinned in requirements.txt and </w:t>
      </w:r>
      <w:proofErr w:type="spellStart"/>
      <w:proofErr w:type="gramStart"/>
      <w:r w:rsidRPr="00B641CA">
        <w:rPr>
          <w:rFonts w:ascii="Times New Roman" w:hAnsi="Times New Roman" w:cs="Times New Roman"/>
          <w:sz w:val="24"/>
          <w:szCs w:val="24"/>
        </w:rPr>
        <w:t>uv.lock</w:t>
      </w:r>
      <w:proofErr w:type="spellEnd"/>
      <w:proofErr w:type="gramEnd"/>
      <w:r w:rsidRPr="00B641CA">
        <w:rPr>
          <w:rFonts w:ascii="Times New Roman" w:hAnsi="Times New Roman" w:cs="Times New Roman"/>
          <w:sz w:val="24"/>
          <w:szCs w:val="24"/>
        </w:rPr>
        <w:t>. A single random seed (0) was applied to PCA, UMAP, Leiden clustering and gene scoring.</w:t>
      </w:r>
    </w:p>
    <w:p w14:paraId="0A983BE5" w14:textId="77777777" w:rsidR="00D42CCB" w:rsidRDefault="00D42CCB" w:rsidP="00C30A62">
      <w:pPr>
        <w:spacing w:after="120"/>
        <w:jc w:val="both"/>
        <w:rPr>
          <w:rFonts w:ascii="Times New Roman" w:hAnsi="Times New Roman" w:cs="Times New Roman"/>
          <w:sz w:val="24"/>
          <w:szCs w:val="24"/>
        </w:rPr>
      </w:pPr>
    </w:p>
    <w:p w14:paraId="2F38E0AF" w14:textId="77777777" w:rsidR="00D42CCB" w:rsidRPr="00B641CA" w:rsidRDefault="00D42CCB" w:rsidP="00C30A62">
      <w:pPr>
        <w:spacing w:after="120"/>
        <w:jc w:val="both"/>
        <w:rPr>
          <w:rFonts w:ascii="Times New Roman" w:hAnsi="Times New Roman" w:cs="Times New Roman"/>
          <w:sz w:val="24"/>
          <w:szCs w:val="24"/>
        </w:rPr>
      </w:pPr>
    </w:p>
    <w:p w14:paraId="79EC9C55"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lastRenderedPageBreak/>
        <w:t>2.3  Quality</w:t>
      </w:r>
      <w:proofErr w:type="gramEnd"/>
      <w:r w:rsidRPr="00B641CA">
        <w:rPr>
          <w:rFonts w:ascii="Times New Roman" w:hAnsi="Times New Roman" w:cs="Times New Roman"/>
        </w:rPr>
        <w:t xml:space="preserve"> control</w:t>
      </w:r>
    </w:p>
    <w:p w14:paraId="0536562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Zebrafish gene symbols follow lower-case convention, so mitochondrial genes were identified by the mt- prefix, ribosomal protein genes by </w:t>
      </w:r>
      <w:proofErr w:type="spellStart"/>
      <w:r w:rsidRPr="00B641CA">
        <w:rPr>
          <w:rFonts w:ascii="Times New Roman" w:hAnsi="Times New Roman" w:cs="Times New Roman"/>
          <w:sz w:val="24"/>
          <w:szCs w:val="24"/>
        </w:rPr>
        <w:t>rps</w:t>
      </w:r>
      <w:proofErr w:type="spellEnd"/>
      <w:r w:rsidRPr="00B641CA">
        <w:rPr>
          <w:rFonts w:ascii="Times New Roman" w:hAnsi="Times New Roman" w:cs="Times New Roman"/>
          <w:sz w:val="24"/>
          <w:szCs w:val="24"/>
        </w:rPr>
        <w:t>/</w:t>
      </w:r>
      <w:proofErr w:type="spellStart"/>
      <w:r w:rsidRPr="00B641CA">
        <w:rPr>
          <w:rFonts w:ascii="Times New Roman" w:hAnsi="Times New Roman" w:cs="Times New Roman"/>
          <w:sz w:val="24"/>
          <w:szCs w:val="24"/>
        </w:rPr>
        <w:t>rpl</w:t>
      </w:r>
      <w:proofErr w:type="spellEnd"/>
      <w:r w:rsidRPr="00B641CA">
        <w:rPr>
          <w:rFonts w:ascii="Times New Roman" w:hAnsi="Times New Roman" w:cs="Times New Roman"/>
          <w:sz w:val="24"/>
          <w:szCs w:val="24"/>
        </w:rPr>
        <w:t xml:space="preserve">, and </w:t>
      </w:r>
      <w:proofErr w:type="spellStart"/>
      <w:r w:rsidRPr="00B641CA">
        <w:rPr>
          <w:rFonts w:ascii="Times New Roman" w:hAnsi="Times New Roman" w:cs="Times New Roman"/>
          <w:sz w:val="24"/>
          <w:szCs w:val="24"/>
        </w:rPr>
        <w:t>haemoglobins</w:t>
      </w:r>
      <w:proofErr w:type="spellEnd"/>
      <w:r w:rsidRPr="00B641CA">
        <w:rPr>
          <w:rFonts w:ascii="Times New Roman" w:hAnsi="Times New Roman" w:cs="Times New Roman"/>
          <w:sz w:val="24"/>
          <w:szCs w:val="24"/>
        </w:rPr>
        <w:t xml:space="preserve"> by </w:t>
      </w:r>
      <w:proofErr w:type="spellStart"/>
      <w:r w:rsidRPr="00B641CA">
        <w:rPr>
          <w:rFonts w:ascii="Times New Roman" w:hAnsi="Times New Roman" w:cs="Times New Roman"/>
          <w:sz w:val="24"/>
          <w:szCs w:val="24"/>
        </w:rPr>
        <w:t>hba</w:t>
      </w:r>
      <w:proofErr w:type="spellEnd"/>
      <w:r w:rsidRPr="00B641CA">
        <w:rPr>
          <w:rFonts w:ascii="Times New Roman" w:hAnsi="Times New Roman" w:cs="Times New Roman"/>
          <w:sz w:val="24"/>
          <w:szCs w:val="24"/>
        </w:rPr>
        <w:t>/</w:t>
      </w:r>
      <w:proofErr w:type="spellStart"/>
      <w:r w:rsidRPr="00B641CA">
        <w:rPr>
          <w:rFonts w:ascii="Times New Roman" w:hAnsi="Times New Roman" w:cs="Times New Roman"/>
          <w:sz w:val="24"/>
          <w:szCs w:val="24"/>
        </w:rPr>
        <w:t>hbb</w:t>
      </w:r>
      <w:proofErr w:type="spellEnd"/>
      <w:r w:rsidRPr="00B641CA">
        <w:rPr>
          <w:rFonts w:ascii="Times New Roman" w:hAnsi="Times New Roman" w:cs="Times New Roman"/>
          <w:sz w:val="24"/>
          <w:szCs w:val="24"/>
        </w:rPr>
        <w:t>/</w:t>
      </w:r>
      <w:proofErr w:type="spellStart"/>
      <w:r w:rsidRPr="00B641CA">
        <w:rPr>
          <w:rFonts w:ascii="Times New Roman" w:hAnsi="Times New Roman" w:cs="Times New Roman"/>
          <w:sz w:val="24"/>
          <w:szCs w:val="24"/>
        </w:rPr>
        <w:t>hb</w:t>
      </w:r>
      <w:proofErr w:type="spellEnd"/>
      <w:r w:rsidRPr="00B641CA">
        <w:rPr>
          <w:rFonts w:ascii="Times New Roman" w:hAnsi="Times New Roman" w:cs="Times New Roman"/>
          <w:sz w:val="24"/>
          <w:szCs w:val="24"/>
        </w:rPr>
        <w:t>-. Applying the human MT- convention would match nothing and silently disable the mitochondrial filter; this was verified explicitly.</w:t>
      </w:r>
    </w:p>
    <w:p w14:paraId="1092DD2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Cells were retained with at least 200 detected genes and fewer than 15% mitochondrial counts; genes were retained if detected in at least 3 cells. Threshold diagnostics were computed and inspected before filtering. 15,893 of 20,097 cells were retained (79.1%).</w:t>
      </w:r>
    </w:p>
    <w:p w14:paraId="6D3BA8C3"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 xml:space="preserve">2.4  </w:t>
      </w:r>
      <w:proofErr w:type="spellStart"/>
      <w:r w:rsidRPr="00B641CA">
        <w:rPr>
          <w:rFonts w:ascii="Times New Roman" w:hAnsi="Times New Roman" w:cs="Times New Roman"/>
        </w:rPr>
        <w:t>Normalisation</w:t>
      </w:r>
      <w:proofErr w:type="spellEnd"/>
      <w:proofErr w:type="gramEnd"/>
      <w:r w:rsidRPr="00B641CA">
        <w:rPr>
          <w:rFonts w:ascii="Times New Roman" w:hAnsi="Times New Roman" w:cs="Times New Roman"/>
        </w:rPr>
        <w:t>, feature selection and dimensionality reduction</w:t>
      </w:r>
    </w:p>
    <w:p w14:paraId="24C6417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Counts were </w:t>
      </w:r>
      <w:proofErr w:type="spellStart"/>
      <w:r w:rsidRPr="00B641CA">
        <w:rPr>
          <w:rFonts w:ascii="Times New Roman" w:hAnsi="Times New Roman" w:cs="Times New Roman"/>
          <w:sz w:val="24"/>
          <w:szCs w:val="24"/>
        </w:rPr>
        <w:t>normalised</w:t>
      </w:r>
      <w:proofErr w:type="spellEnd"/>
      <w:r w:rsidRPr="00B641CA">
        <w:rPr>
          <w:rFonts w:ascii="Times New Roman" w:hAnsi="Times New Roman" w:cs="Times New Roman"/>
          <w:sz w:val="24"/>
          <w:szCs w:val="24"/>
        </w:rPr>
        <w:t xml:space="preserve"> to 10,000 per cell and log1p-transformed. Raw counts were preserved in a dedicated layer and the complete log-</w:t>
      </w:r>
      <w:proofErr w:type="spellStart"/>
      <w:r w:rsidRPr="00B641CA">
        <w:rPr>
          <w:rFonts w:ascii="Times New Roman" w:hAnsi="Times New Roman" w:cs="Times New Roman"/>
          <w:sz w:val="24"/>
          <w:szCs w:val="24"/>
        </w:rPr>
        <w:t>normalised</w:t>
      </w:r>
      <w:proofErr w:type="spellEnd"/>
      <w:r w:rsidRPr="00B641CA">
        <w:rPr>
          <w:rFonts w:ascii="Times New Roman" w:hAnsi="Times New Roman" w:cs="Times New Roman"/>
          <w:sz w:val="24"/>
          <w:szCs w:val="24"/>
        </w:rPr>
        <w:t xml:space="preserve"> matrix </w:t>
      </w:r>
      <w:proofErr w:type="gramStart"/>
      <w:r w:rsidRPr="00B641CA">
        <w:rPr>
          <w:rFonts w:ascii="Times New Roman" w:hAnsi="Times New Roman" w:cs="Times New Roman"/>
          <w:sz w:val="24"/>
          <w:szCs w:val="24"/>
        </w:rPr>
        <w:t>in .raw</w:t>
      </w:r>
      <w:proofErr w:type="gramEnd"/>
      <w:r w:rsidRPr="00B641CA">
        <w:rPr>
          <w:rFonts w:ascii="Times New Roman" w:hAnsi="Times New Roman" w:cs="Times New Roman"/>
          <w:sz w:val="24"/>
          <w:szCs w:val="24"/>
        </w:rPr>
        <w:t>.</w:t>
      </w:r>
    </w:p>
    <w:p w14:paraId="64CB53F7"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This distinction is not cosmetic. </w:t>
      </w:r>
      <w:r w:rsidRPr="00B641CA">
        <w:rPr>
          <w:rFonts w:ascii="Times New Roman" w:hAnsi="Times New Roman" w:cs="Times New Roman"/>
          <w:sz w:val="24"/>
          <w:szCs w:val="24"/>
        </w:rPr>
        <w:t xml:space="preserve">Feature selection reduced the matrix to 2,000 highly variable genes for clustering, which is standard and appropriate — but all differential expression and marker discovery were performed on the full 22,813-gene matrix retained </w:t>
      </w:r>
      <w:proofErr w:type="gramStart"/>
      <w:r w:rsidRPr="00B641CA">
        <w:rPr>
          <w:rFonts w:ascii="Times New Roman" w:hAnsi="Times New Roman" w:cs="Times New Roman"/>
          <w:sz w:val="24"/>
          <w:szCs w:val="24"/>
        </w:rPr>
        <w:t>in .raw</w:t>
      </w:r>
      <w:proofErr w:type="gramEnd"/>
      <w:r w:rsidRPr="00B641CA">
        <w:rPr>
          <w:rFonts w:ascii="Times New Roman" w:hAnsi="Times New Roman" w:cs="Times New Roman"/>
          <w:sz w:val="24"/>
          <w:szCs w:val="24"/>
        </w:rPr>
        <w:t>. Restricting statistical tests to the highly variable subset would exclude 91% of the transcriptome, including genes central to the comparisons attempted here: meig1 and guca1b for the rod paralog test, and cx52.6, without which horizontal cells could not have been identified (§4.4).</w:t>
      </w:r>
    </w:p>
    <w:p w14:paraId="676118B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2,000 highly variable genes were selected with sample as batch key. Technical covariates (</w:t>
      </w:r>
      <w:proofErr w:type="spellStart"/>
      <w:r w:rsidRPr="00B641CA">
        <w:rPr>
          <w:rFonts w:ascii="Times New Roman" w:hAnsi="Times New Roman" w:cs="Times New Roman"/>
          <w:sz w:val="24"/>
          <w:szCs w:val="24"/>
        </w:rPr>
        <w:t>total_counts</w:t>
      </w:r>
      <w:proofErr w:type="spellEnd"/>
      <w:r w:rsidRPr="00B641CA">
        <w:rPr>
          <w:rFonts w:ascii="Times New Roman" w:hAnsi="Times New Roman" w:cs="Times New Roman"/>
          <w:sz w:val="24"/>
          <w:szCs w:val="24"/>
        </w:rPr>
        <w:t xml:space="preserve">, </w:t>
      </w:r>
      <w:proofErr w:type="spellStart"/>
      <w:r w:rsidRPr="00B641CA">
        <w:rPr>
          <w:rFonts w:ascii="Times New Roman" w:hAnsi="Times New Roman" w:cs="Times New Roman"/>
          <w:sz w:val="24"/>
          <w:szCs w:val="24"/>
        </w:rPr>
        <w:t>pct_counts_mt</w:t>
      </w:r>
      <w:proofErr w:type="spellEnd"/>
      <w:r w:rsidRPr="00B641CA">
        <w:rPr>
          <w:rFonts w:ascii="Times New Roman" w:hAnsi="Times New Roman" w:cs="Times New Roman"/>
          <w:sz w:val="24"/>
          <w:szCs w:val="24"/>
        </w:rPr>
        <w:t>) were regressed out and the matrix scaled with clipping at ±10. Principal component analysis was followed by a 15-nearest-neighbour graph on 20 principal components, chosen from the variance elbow (Supplementary Figure S2), UMAP embedding, and Leiden clustering at resolution 0.6, yielding 20 clusters. A resolution sweep from 0.2 to 1.0 is reported in tables/leiden_resolution_sweep.csv.</w:t>
      </w:r>
    </w:p>
    <w:p w14:paraId="12FE63ED"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2.5  Batch</w:t>
      </w:r>
      <w:proofErr w:type="gramEnd"/>
      <w:r w:rsidRPr="00B641CA">
        <w:rPr>
          <w:rFonts w:ascii="Times New Roman" w:hAnsi="Times New Roman" w:cs="Times New Roman"/>
        </w:rPr>
        <w:t xml:space="preserve"> structure and the decision not to integrate</w:t>
      </w:r>
    </w:p>
    <w:p w14:paraId="444C321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Bise et al. applied Seurat anchor-based integration across samples. Integration was deliberately not applied here. In this experimental design each timepoint comprises its own pair of 10x runs, so condition and sequencing batch are completely confounded; correcting on sample identity would remove the biological injury response together with the technical batch effect.</w:t>
      </w:r>
    </w:p>
    <w:p w14:paraId="3A2AA8F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To make this an evidence-based decision rather than a default, variance in the first 20 principal components was decomposed by factor: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654CD" w:rsidRPr="00B641CA" w14:paraId="24AB040E" w14:textId="77777777" w:rsidTr="00B641CA">
        <w:trPr>
          <w:tblHeader/>
        </w:trPr>
        <w:tc>
          <w:tcPr>
            <w:tcW w:w="3120" w:type="dxa"/>
            <w:shd w:val="clear" w:color="auto" w:fill="D9E2F3"/>
            <w:tcMar>
              <w:top w:w="55" w:type="dxa"/>
              <w:left w:w="85" w:type="dxa"/>
              <w:bottom w:w="55" w:type="dxa"/>
              <w:right w:w="85" w:type="dxa"/>
            </w:tcMar>
            <w:vAlign w:val="center"/>
          </w:tcPr>
          <w:p w14:paraId="11A21628"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b/>
                <w:bCs/>
                <w:sz w:val="24"/>
                <w:szCs w:val="24"/>
              </w:rPr>
              <w:t>Factor</w:t>
            </w:r>
          </w:p>
        </w:tc>
        <w:tc>
          <w:tcPr>
            <w:tcW w:w="6240" w:type="dxa"/>
            <w:shd w:val="clear" w:color="auto" w:fill="D9E2F3"/>
            <w:tcMar>
              <w:top w:w="55" w:type="dxa"/>
              <w:left w:w="85" w:type="dxa"/>
              <w:bottom w:w="55" w:type="dxa"/>
              <w:right w:w="85" w:type="dxa"/>
            </w:tcMar>
            <w:vAlign w:val="center"/>
          </w:tcPr>
          <w:p w14:paraId="1238B601"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b/>
                <w:bCs/>
                <w:sz w:val="24"/>
                <w:szCs w:val="24"/>
              </w:rPr>
              <w:t>Mean variance explained across the first 20 PCs</w:t>
            </w:r>
          </w:p>
        </w:tc>
      </w:tr>
      <w:tr w:rsidR="007654CD" w:rsidRPr="00B641CA" w14:paraId="12F01BDA" w14:textId="77777777" w:rsidTr="00B641CA">
        <w:tc>
          <w:tcPr>
            <w:tcW w:w="3120" w:type="dxa"/>
            <w:tcMar>
              <w:top w:w="55" w:type="dxa"/>
              <w:left w:w="85" w:type="dxa"/>
              <w:bottom w:w="55" w:type="dxa"/>
              <w:right w:w="85" w:type="dxa"/>
            </w:tcMar>
            <w:vAlign w:val="center"/>
          </w:tcPr>
          <w:p w14:paraId="4FC74FB2"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condition</w:t>
            </w:r>
          </w:p>
        </w:tc>
        <w:tc>
          <w:tcPr>
            <w:tcW w:w="6240" w:type="dxa"/>
            <w:tcMar>
              <w:top w:w="55" w:type="dxa"/>
              <w:left w:w="85" w:type="dxa"/>
              <w:bottom w:w="55" w:type="dxa"/>
              <w:right w:w="85" w:type="dxa"/>
            </w:tcMar>
            <w:vAlign w:val="center"/>
          </w:tcPr>
          <w:p w14:paraId="2C494BDD"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0.0201</w:t>
            </w:r>
          </w:p>
        </w:tc>
      </w:tr>
      <w:tr w:rsidR="007654CD" w:rsidRPr="00B641CA" w14:paraId="1ECD456C" w14:textId="77777777" w:rsidTr="00B641CA">
        <w:tc>
          <w:tcPr>
            <w:tcW w:w="3120" w:type="dxa"/>
            <w:tcMar>
              <w:top w:w="55" w:type="dxa"/>
              <w:left w:w="85" w:type="dxa"/>
              <w:bottom w:w="55" w:type="dxa"/>
              <w:right w:w="85" w:type="dxa"/>
            </w:tcMar>
            <w:vAlign w:val="center"/>
          </w:tcPr>
          <w:p w14:paraId="20694760"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replicate</w:t>
            </w:r>
          </w:p>
        </w:tc>
        <w:tc>
          <w:tcPr>
            <w:tcW w:w="6240" w:type="dxa"/>
            <w:tcMar>
              <w:top w:w="55" w:type="dxa"/>
              <w:left w:w="85" w:type="dxa"/>
              <w:bottom w:w="55" w:type="dxa"/>
              <w:right w:w="85" w:type="dxa"/>
            </w:tcMar>
            <w:vAlign w:val="center"/>
          </w:tcPr>
          <w:p w14:paraId="01E3E4CD"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0.0023</w:t>
            </w:r>
          </w:p>
        </w:tc>
      </w:tr>
      <w:tr w:rsidR="007654CD" w:rsidRPr="00B641CA" w14:paraId="57A3AA72" w14:textId="77777777" w:rsidTr="00B641CA">
        <w:tc>
          <w:tcPr>
            <w:tcW w:w="3120" w:type="dxa"/>
            <w:tcMar>
              <w:top w:w="55" w:type="dxa"/>
              <w:left w:w="85" w:type="dxa"/>
              <w:bottom w:w="55" w:type="dxa"/>
              <w:right w:w="85" w:type="dxa"/>
            </w:tcMar>
            <w:vAlign w:val="center"/>
          </w:tcPr>
          <w:p w14:paraId="43ECF583"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sample</w:t>
            </w:r>
          </w:p>
        </w:tc>
        <w:tc>
          <w:tcPr>
            <w:tcW w:w="6240" w:type="dxa"/>
            <w:tcMar>
              <w:top w:w="55" w:type="dxa"/>
              <w:left w:w="85" w:type="dxa"/>
              <w:bottom w:w="55" w:type="dxa"/>
              <w:right w:w="85" w:type="dxa"/>
            </w:tcMar>
            <w:vAlign w:val="center"/>
          </w:tcPr>
          <w:p w14:paraId="749372AF" w14:textId="77777777" w:rsidR="007654CD" w:rsidRPr="00B641CA" w:rsidRDefault="00000000" w:rsidP="00B641CA">
            <w:pPr>
              <w:spacing w:line="240" w:lineRule="auto"/>
              <w:rPr>
                <w:rFonts w:ascii="Times New Roman" w:hAnsi="Times New Roman" w:cs="Times New Roman"/>
                <w:sz w:val="24"/>
                <w:szCs w:val="24"/>
              </w:rPr>
            </w:pPr>
            <w:r w:rsidRPr="00B641CA">
              <w:rPr>
                <w:rFonts w:ascii="Times New Roman" w:hAnsi="Times New Roman" w:cs="Times New Roman"/>
                <w:sz w:val="24"/>
                <w:szCs w:val="24"/>
              </w:rPr>
              <w:t>0.0244</w:t>
            </w:r>
          </w:p>
        </w:tc>
      </w:tr>
    </w:tbl>
    <w:p w14:paraId="3CCEAF75" w14:textId="77777777" w:rsidR="007654CD" w:rsidRPr="00B641CA" w:rsidRDefault="00000000" w:rsidP="00C30A62">
      <w:pPr>
        <w:spacing w:after="150"/>
        <w:jc w:val="both"/>
        <w:rPr>
          <w:rFonts w:ascii="Times New Roman" w:hAnsi="Times New Roman" w:cs="Times New Roman"/>
          <w:sz w:val="24"/>
          <w:szCs w:val="24"/>
        </w:rPr>
      </w:pPr>
      <w:r w:rsidRPr="00B641CA">
        <w:rPr>
          <w:rFonts w:ascii="Times New Roman" w:hAnsi="Times New Roman" w:cs="Times New Roman"/>
          <w:sz w:val="24"/>
          <w:szCs w:val="24"/>
        </w:rPr>
        <w:t xml:space="preserve">Replicate is the informative term, since replicates within a condition differ only technically. Condition explains nearly nine-fold more principal component variance than replicate, so technical batch structure is small relative to biological signal. Figure 2C supports this visually: most clusters contain cells from all eight samples. The confound is a property of the experimental design and cannot be resolved by any computational method; it is stated as a limitation rather than treated as removed. This </w:t>
      </w:r>
      <w:r w:rsidRPr="00B641CA">
        <w:rPr>
          <w:rFonts w:ascii="Times New Roman" w:hAnsi="Times New Roman" w:cs="Times New Roman"/>
          <w:sz w:val="24"/>
          <w:szCs w:val="24"/>
        </w:rPr>
        <w:lastRenderedPageBreak/>
        <w:t>decision is tested empirically in §4.7, where correction is shown to remove four-fifths of the condition variance while removing less than a third of the technical variation.</w:t>
      </w:r>
    </w:p>
    <w:p w14:paraId="602DDF63"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2.6  Cell</w:t>
      </w:r>
      <w:proofErr w:type="gramEnd"/>
      <w:r w:rsidRPr="00B641CA">
        <w:rPr>
          <w:rFonts w:ascii="Times New Roman" w:hAnsi="Times New Roman" w:cs="Times New Roman"/>
        </w:rPr>
        <w:t xml:space="preserve"> type annotation</w:t>
      </w:r>
    </w:p>
    <w:p w14:paraId="5ADFC88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Cluster markers were identified by Wilcoxon rank-sum test on the full gene set, matching the test used in the published analysis. Annotation was performed manually, requiring concordant evidence from multiple markers, using the canonical panel specified in the project guide supplemented by markers from Ogawa and Corbo (2021) and Hoang et al. (2020). Every assignment is recorded with supporting markers, conflicting evidence, a confidence level and a written rationale in tables/cluster_annotations.csv. Clusters whose evidence did not support a confident assignment were labelled Unresolved rather than forced into a category.</w:t>
      </w:r>
    </w:p>
    <w:p w14:paraId="561CF50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An important methodological observation arose during annotation. Gene-set panel scores computed with </w:t>
      </w:r>
      <w:proofErr w:type="spellStart"/>
      <w:proofErr w:type="gramStart"/>
      <w:r w:rsidRPr="00B641CA">
        <w:rPr>
          <w:rFonts w:ascii="Times New Roman" w:hAnsi="Times New Roman" w:cs="Times New Roman"/>
          <w:sz w:val="24"/>
          <w:szCs w:val="24"/>
        </w:rPr>
        <w:t>sc.tl.score</w:t>
      </w:r>
      <w:proofErr w:type="gramEnd"/>
      <w:r w:rsidRPr="00B641CA">
        <w:rPr>
          <w:rFonts w:ascii="Times New Roman" w:hAnsi="Times New Roman" w:cs="Times New Roman"/>
          <w:sz w:val="24"/>
          <w:szCs w:val="24"/>
        </w:rPr>
        <w:t>_genes</w:t>
      </w:r>
      <w:proofErr w:type="spellEnd"/>
      <w:r w:rsidRPr="00B641CA">
        <w:rPr>
          <w:rFonts w:ascii="Times New Roman" w:hAnsi="Times New Roman" w:cs="Times New Roman"/>
          <w:sz w:val="24"/>
          <w:szCs w:val="24"/>
        </w:rPr>
        <w:t xml:space="preserve"> proved unreliable in this dataset, assigning the highest rod score to clusters whose markers were unambiguously oligodendrocyte (</w:t>
      </w:r>
      <w:proofErr w:type="spellStart"/>
      <w:r w:rsidRPr="00B641CA">
        <w:rPr>
          <w:rFonts w:ascii="Times New Roman" w:hAnsi="Times New Roman" w:cs="Times New Roman"/>
          <w:sz w:val="24"/>
          <w:szCs w:val="24"/>
        </w:rPr>
        <w:t>mbpa</w:t>
      </w:r>
      <w:proofErr w:type="spellEnd"/>
      <w:r w:rsidRPr="00B641CA">
        <w:rPr>
          <w:rFonts w:ascii="Times New Roman" w:hAnsi="Times New Roman" w:cs="Times New Roman"/>
          <w:sz w:val="24"/>
          <w:szCs w:val="24"/>
        </w:rPr>
        <w:t xml:space="preserve">, plp1b, </w:t>
      </w:r>
      <w:proofErr w:type="spellStart"/>
      <w:r w:rsidRPr="00B641CA">
        <w:rPr>
          <w:rFonts w:ascii="Times New Roman" w:hAnsi="Times New Roman" w:cs="Times New Roman"/>
          <w:sz w:val="24"/>
          <w:szCs w:val="24"/>
        </w:rPr>
        <w:t>cldnk</w:t>
      </w:r>
      <w:proofErr w:type="spellEnd"/>
      <w:r w:rsidRPr="00B641CA">
        <w:rPr>
          <w:rFonts w:ascii="Times New Roman" w:hAnsi="Times New Roman" w:cs="Times New Roman"/>
          <w:sz w:val="24"/>
          <w:szCs w:val="24"/>
        </w:rPr>
        <w:t xml:space="preserve">) and mesenchymal (col1a1b, col1a2, </w:t>
      </w:r>
      <w:proofErr w:type="spellStart"/>
      <w:r w:rsidRPr="00B641CA">
        <w:rPr>
          <w:rFonts w:ascii="Times New Roman" w:hAnsi="Times New Roman" w:cs="Times New Roman"/>
          <w:sz w:val="24"/>
          <w:szCs w:val="24"/>
        </w:rPr>
        <w:t>pdgfra</w:t>
      </w:r>
      <w:proofErr w:type="spellEnd"/>
      <w:r w:rsidRPr="00B641CA">
        <w:rPr>
          <w:rFonts w:ascii="Times New Roman" w:hAnsi="Times New Roman" w:cs="Times New Roman"/>
          <w:sz w:val="24"/>
          <w:szCs w:val="24"/>
        </w:rPr>
        <w:t>). This is attributable to ambient rod mRNA: rods dominate the tissue and lyse readily during dissociation, so free rho transcripts contaminate all droplets and inflate rod scores globally. Panel scores were consequently rejected and annotation performed from data-driven marker rankings.</w:t>
      </w:r>
    </w:p>
    <w:p w14:paraId="2FEFFAE9"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2.7  Reporter</w:t>
      </w:r>
      <w:proofErr w:type="gramEnd"/>
      <w:r w:rsidRPr="00B641CA">
        <w:rPr>
          <w:rFonts w:ascii="Times New Roman" w:hAnsi="Times New Roman" w:cs="Times New Roman"/>
        </w:rPr>
        <w:t xml:space="preserve"> positivity</w:t>
      </w:r>
    </w:p>
    <w:p w14:paraId="2479846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 cell was defined as EGFP-positive if its raw transgene count was at least 1. The observed count distribution justifies this threshold: it decays monotonically from 310 cells at one count (76 at two, 34 at three, trailing to a maximum of 14) with no bimodal separation, so any higher threshold would be arbitrary. 64% of positive cells carry exactly one count, and requiring at least two counts would reduce the positive fraction from 3.03% to 1.08%. Continuous log-</w:t>
      </w:r>
      <w:proofErr w:type="spellStart"/>
      <w:r w:rsidRPr="00B641CA">
        <w:rPr>
          <w:rFonts w:ascii="Times New Roman" w:hAnsi="Times New Roman" w:cs="Times New Roman"/>
          <w:sz w:val="24"/>
          <w:szCs w:val="24"/>
        </w:rPr>
        <w:t>normalised</w:t>
      </w:r>
      <w:proofErr w:type="spellEnd"/>
      <w:r w:rsidRPr="00B641CA">
        <w:rPr>
          <w:rFonts w:ascii="Times New Roman" w:hAnsi="Times New Roman" w:cs="Times New Roman"/>
          <w:sz w:val="24"/>
          <w:szCs w:val="24"/>
        </w:rPr>
        <w:t xml:space="preserve"> values are reported alongside every binary call so that no conclusion rests on the threshold alone.</w:t>
      </w:r>
    </w:p>
    <w:p w14:paraId="64DA23E2"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2.8  Differences</w:t>
      </w:r>
      <w:proofErr w:type="gramEnd"/>
      <w:r w:rsidRPr="00B641CA">
        <w:rPr>
          <w:rFonts w:ascii="Times New Roman" w:hAnsi="Times New Roman" w:cs="Times New Roman"/>
        </w:rPr>
        <w:t xml:space="preserve"> from the published analysis</w:t>
      </w:r>
    </w:p>
    <w:p w14:paraId="1F9F9096"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 </w:t>
      </w:r>
      <w:r w:rsidRPr="00B641CA">
        <w:rPr>
          <w:rFonts w:ascii="Times New Roman" w:hAnsi="Times New Roman" w:cs="Times New Roman"/>
          <w:sz w:val="24"/>
          <w:szCs w:val="24"/>
        </w:rPr>
        <w:t>Published method against this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700"/>
        <w:gridCol w:w="2060"/>
      </w:tblGrid>
      <w:tr w:rsidR="007654CD" w:rsidRPr="00B641CA" w14:paraId="4D97FF1C" w14:textId="77777777">
        <w:trPr>
          <w:tblHeader/>
        </w:trPr>
        <w:tc>
          <w:tcPr>
            <w:tcW w:w="1900" w:type="dxa"/>
            <w:shd w:val="clear" w:color="auto" w:fill="D9E2F3"/>
            <w:tcMar>
              <w:top w:w="55" w:type="dxa"/>
              <w:left w:w="85" w:type="dxa"/>
              <w:bottom w:w="55" w:type="dxa"/>
              <w:right w:w="85" w:type="dxa"/>
            </w:tcMar>
          </w:tcPr>
          <w:p w14:paraId="477A8B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Step</w:t>
            </w:r>
          </w:p>
        </w:tc>
        <w:tc>
          <w:tcPr>
            <w:tcW w:w="2700" w:type="dxa"/>
            <w:shd w:val="clear" w:color="auto" w:fill="D9E2F3"/>
            <w:tcMar>
              <w:top w:w="55" w:type="dxa"/>
              <w:left w:w="85" w:type="dxa"/>
              <w:bottom w:w="55" w:type="dxa"/>
              <w:right w:w="85" w:type="dxa"/>
            </w:tcMar>
          </w:tcPr>
          <w:p w14:paraId="43394E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Bise et al. (2023)</w:t>
            </w:r>
          </w:p>
        </w:tc>
        <w:tc>
          <w:tcPr>
            <w:tcW w:w="2700" w:type="dxa"/>
            <w:shd w:val="clear" w:color="auto" w:fill="D9E2F3"/>
            <w:tcMar>
              <w:top w:w="55" w:type="dxa"/>
              <w:left w:w="85" w:type="dxa"/>
              <w:bottom w:w="55" w:type="dxa"/>
              <w:right w:w="85" w:type="dxa"/>
            </w:tcMar>
          </w:tcPr>
          <w:p w14:paraId="087259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This analysis</w:t>
            </w:r>
          </w:p>
        </w:tc>
        <w:tc>
          <w:tcPr>
            <w:tcW w:w="2060" w:type="dxa"/>
            <w:shd w:val="clear" w:color="auto" w:fill="D9E2F3"/>
            <w:tcMar>
              <w:top w:w="55" w:type="dxa"/>
              <w:left w:w="85" w:type="dxa"/>
              <w:bottom w:w="55" w:type="dxa"/>
              <w:right w:w="85" w:type="dxa"/>
            </w:tcMar>
          </w:tcPr>
          <w:p w14:paraId="25DA95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Equivalent?</w:t>
            </w:r>
          </w:p>
        </w:tc>
      </w:tr>
      <w:tr w:rsidR="007654CD" w:rsidRPr="00B641CA" w14:paraId="127DAA72" w14:textId="77777777">
        <w:tc>
          <w:tcPr>
            <w:tcW w:w="1900" w:type="dxa"/>
            <w:tcMar>
              <w:top w:w="55" w:type="dxa"/>
              <w:left w:w="85" w:type="dxa"/>
              <w:bottom w:w="55" w:type="dxa"/>
              <w:right w:w="85" w:type="dxa"/>
            </w:tcMar>
          </w:tcPr>
          <w:p w14:paraId="5B22B32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Alignment</w:t>
            </w:r>
          </w:p>
        </w:tc>
        <w:tc>
          <w:tcPr>
            <w:tcW w:w="2700" w:type="dxa"/>
            <w:tcMar>
              <w:top w:w="55" w:type="dxa"/>
              <w:left w:w="85" w:type="dxa"/>
              <w:bottom w:w="55" w:type="dxa"/>
              <w:right w:w="85" w:type="dxa"/>
            </w:tcMar>
          </w:tcPr>
          <w:p w14:paraId="5D3EF0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 Ranger 3.0.2, GRCz11 + EGFP</w:t>
            </w:r>
          </w:p>
        </w:tc>
        <w:tc>
          <w:tcPr>
            <w:tcW w:w="2700" w:type="dxa"/>
            <w:tcMar>
              <w:top w:w="55" w:type="dxa"/>
              <w:left w:w="85" w:type="dxa"/>
              <w:bottom w:w="55" w:type="dxa"/>
              <w:right w:w="85" w:type="dxa"/>
            </w:tcMar>
          </w:tcPr>
          <w:p w14:paraId="52A2ED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inherited (matrices supplied)</w:t>
            </w:r>
          </w:p>
        </w:tc>
        <w:tc>
          <w:tcPr>
            <w:tcW w:w="2060" w:type="dxa"/>
            <w:tcMar>
              <w:top w:w="55" w:type="dxa"/>
              <w:left w:w="85" w:type="dxa"/>
              <w:bottom w:w="55" w:type="dxa"/>
              <w:right w:w="85" w:type="dxa"/>
            </w:tcMar>
          </w:tcPr>
          <w:p w14:paraId="4F7339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n/a</w:t>
            </w:r>
          </w:p>
        </w:tc>
      </w:tr>
      <w:tr w:rsidR="007654CD" w:rsidRPr="00B641CA" w14:paraId="6C91964A" w14:textId="77777777">
        <w:tc>
          <w:tcPr>
            <w:tcW w:w="1900" w:type="dxa"/>
            <w:tcMar>
              <w:top w:w="55" w:type="dxa"/>
              <w:left w:w="85" w:type="dxa"/>
              <w:bottom w:w="55" w:type="dxa"/>
              <w:right w:w="85" w:type="dxa"/>
            </w:tcMar>
          </w:tcPr>
          <w:p w14:paraId="7A008E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 QC</w:t>
            </w:r>
          </w:p>
        </w:tc>
        <w:tc>
          <w:tcPr>
            <w:tcW w:w="2700" w:type="dxa"/>
            <w:tcMar>
              <w:top w:w="55" w:type="dxa"/>
              <w:left w:w="85" w:type="dxa"/>
              <w:bottom w:w="55" w:type="dxa"/>
              <w:right w:w="85" w:type="dxa"/>
            </w:tcMar>
          </w:tcPr>
          <w:p w14:paraId="026CD80A"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scater</w:t>
            </w:r>
            <w:proofErr w:type="spellEnd"/>
            <w:r w:rsidRPr="00B641CA">
              <w:rPr>
                <w:rFonts w:ascii="Times New Roman" w:hAnsi="Times New Roman" w:cs="Times New Roman"/>
                <w:sz w:val="24"/>
                <w:szCs w:val="24"/>
              </w:rPr>
              <w:t>; ~12 ± 2% removed</w:t>
            </w:r>
          </w:p>
        </w:tc>
        <w:tc>
          <w:tcPr>
            <w:tcW w:w="2700" w:type="dxa"/>
            <w:tcMar>
              <w:top w:w="55" w:type="dxa"/>
              <w:left w:w="85" w:type="dxa"/>
              <w:bottom w:w="55" w:type="dxa"/>
              <w:right w:w="85" w:type="dxa"/>
            </w:tcMar>
          </w:tcPr>
          <w:p w14:paraId="24A89C6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≥200 genes, &lt;15% </w:t>
            </w:r>
            <w:proofErr w:type="spellStart"/>
            <w:r w:rsidRPr="00B641CA">
              <w:rPr>
                <w:rFonts w:ascii="Times New Roman" w:hAnsi="Times New Roman" w:cs="Times New Roman"/>
                <w:sz w:val="24"/>
                <w:szCs w:val="24"/>
              </w:rPr>
              <w:t>mito</w:t>
            </w:r>
            <w:proofErr w:type="spellEnd"/>
          </w:p>
        </w:tc>
        <w:tc>
          <w:tcPr>
            <w:tcW w:w="2060" w:type="dxa"/>
            <w:tcMar>
              <w:top w:w="55" w:type="dxa"/>
              <w:left w:w="85" w:type="dxa"/>
              <w:bottom w:w="55" w:type="dxa"/>
              <w:right w:w="85" w:type="dxa"/>
            </w:tcMar>
          </w:tcPr>
          <w:p w14:paraId="7385BC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50820241" w14:textId="77777777">
        <w:tc>
          <w:tcPr>
            <w:tcW w:w="1900" w:type="dxa"/>
            <w:tcMar>
              <w:top w:w="55" w:type="dxa"/>
              <w:left w:w="85" w:type="dxa"/>
              <w:bottom w:w="55" w:type="dxa"/>
              <w:right w:w="85" w:type="dxa"/>
            </w:tcMar>
          </w:tcPr>
          <w:p w14:paraId="283F83B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Doublet removal</w:t>
            </w:r>
          </w:p>
        </w:tc>
        <w:tc>
          <w:tcPr>
            <w:tcW w:w="2700" w:type="dxa"/>
            <w:tcMar>
              <w:top w:w="55" w:type="dxa"/>
              <w:left w:w="85" w:type="dxa"/>
              <w:bottom w:w="55" w:type="dxa"/>
              <w:right w:w="85" w:type="dxa"/>
            </w:tcMar>
          </w:tcPr>
          <w:p w14:paraId="27AC5CB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explicit</w:t>
            </w:r>
          </w:p>
        </w:tc>
        <w:tc>
          <w:tcPr>
            <w:tcW w:w="2700" w:type="dxa"/>
            <w:tcMar>
              <w:top w:w="55" w:type="dxa"/>
              <w:left w:w="85" w:type="dxa"/>
              <w:bottom w:w="55" w:type="dxa"/>
              <w:right w:w="85" w:type="dxa"/>
            </w:tcMar>
          </w:tcPr>
          <w:p w14:paraId="1A6EC26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none</w:t>
            </w:r>
          </w:p>
        </w:tc>
        <w:tc>
          <w:tcPr>
            <w:tcW w:w="2060" w:type="dxa"/>
            <w:tcMar>
              <w:top w:w="55" w:type="dxa"/>
              <w:left w:w="85" w:type="dxa"/>
              <w:bottom w:w="55" w:type="dxa"/>
              <w:right w:w="85" w:type="dxa"/>
            </w:tcMar>
          </w:tcPr>
          <w:p w14:paraId="26240FE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4D4FA7CA" w14:textId="77777777">
        <w:tc>
          <w:tcPr>
            <w:tcW w:w="1900" w:type="dxa"/>
            <w:tcMar>
              <w:top w:w="55" w:type="dxa"/>
              <w:left w:w="85" w:type="dxa"/>
              <w:bottom w:w="55" w:type="dxa"/>
              <w:right w:w="85" w:type="dxa"/>
            </w:tcMar>
          </w:tcPr>
          <w:p w14:paraId="269D5773"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Normalisation</w:t>
            </w:r>
            <w:proofErr w:type="spellEnd"/>
          </w:p>
        </w:tc>
        <w:tc>
          <w:tcPr>
            <w:tcW w:w="2700" w:type="dxa"/>
            <w:tcMar>
              <w:top w:w="55" w:type="dxa"/>
              <w:left w:w="85" w:type="dxa"/>
              <w:bottom w:w="55" w:type="dxa"/>
              <w:right w:w="85" w:type="dxa"/>
            </w:tcMar>
          </w:tcPr>
          <w:p w14:paraId="7D309677"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SCTransform</w:t>
            </w:r>
            <w:proofErr w:type="spellEnd"/>
          </w:p>
        </w:tc>
        <w:tc>
          <w:tcPr>
            <w:tcW w:w="2700" w:type="dxa"/>
            <w:tcMar>
              <w:top w:w="55" w:type="dxa"/>
              <w:left w:w="85" w:type="dxa"/>
              <w:bottom w:w="55" w:type="dxa"/>
              <w:right w:w="85" w:type="dxa"/>
            </w:tcMar>
          </w:tcPr>
          <w:p w14:paraId="4C093C34"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normalize_total</w:t>
            </w:r>
            <w:proofErr w:type="spellEnd"/>
            <w:r w:rsidRPr="00B641CA">
              <w:rPr>
                <w:rFonts w:ascii="Times New Roman" w:hAnsi="Times New Roman" w:cs="Times New Roman"/>
                <w:sz w:val="24"/>
                <w:szCs w:val="24"/>
              </w:rPr>
              <w:t xml:space="preserve"> + log1p</w:t>
            </w:r>
          </w:p>
        </w:tc>
        <w:tc>
          <w:tcPr>
            <w:tcW w:w="2060" w:type="dxa"/>
            <w:tcMar>
              <w:top w:w="55" w:type="dxa"/>
              <w:left w:w="85" w:type="dxa"/>
              <w:bottom w:w="55" w:type="dxa"/>
              <w:right w:w="85" w:type="dxa"/>
            </w:tcMar>
          </w:tcPr>
          <w:p w14:paraId="195783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C0F8061" w14:textId="77777777">
        <w:tc>
          <w:tcPr>
            <w:tcW w:w="1900" w:type="dxa"/>
            <w:tcMar>
              <w:top w:w="55" w:type="dxa"/>
              <w:left w:w="85" w:type="dxa"/>
              <w:bottom w:w="55" w:type="dxa"/>
              <w:right w:w="85" w:type="dxa"/>
            </w:tcMar>
          </w:tcPr>
          <w:p w14:paraId="03E4DFC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Integration</w:t>
            </w:r>
          </w:p>
        </w:tc>
        <w:tc>
          <w:tcPr>
            <w:tcW w:w="2700" w:type="dxa"/>
            <w:tcMar>
              <w:top w:w="55" w:type="dxa"/>
              <w:left w:w="85" w:type="dxa"/>
              <w:bottom w:w="55" w:type="dxa"/>
              <w:right w:w="85" w:type="dxa"/>
            </w:tcMar>
          </w:tcPr>
          <w:p w14:paraId="7E6A992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Seurat anchors, 30 dims</w:t>
            </w:r>
          </w:p>
        </w:tc>
        <w:tc>
          <w:tcPr>
            <w:tcW w:w="2700" w:type="dxa"/>
            <w:tcMar>
              <w:top w:w="55" w:type="dxa"/>
              <w:left w:w="85" w:type="dxa"/>
              <w:bottom w:w="55" w:type="dxa"/>
              <w:right w:w="85" w:type="dxa"/>
            </w:tcMar>
          </w:tcPr>
          <w:p w14:paraId="5A8189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none (§2.5)</w:t>
            </w:r>
          </w:p>
        </w:tc>
        <w:tc>
          <w:tcPr>
            <w:tcW w:w="2060" w:type="dxa"/>
            <w:tcMar>
              <w:top w:w="55" w:type="dxa"/>
              <w:left w:w="85" w:type="dxa"/>
              <w:bottom w:w="55" w:type="dxa"/>
              <w:right w:w="85" w:type="dxa"/>
            </w:tcMar>
          </w:tcPr>
          <w:p w14:paraId="3676F13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4B74B395" w14:textId="77777777">
        <w:tc>
          <w:tcPr>
            <w:tcW w:w="1900" w:type="dxa"/>
            <w:tcMar>
              <w:top w:w="55" w:type="dxa"/>
              <w:left w:w="85" w:type="dxa"/>
              <w:bottom w:w="55" w:type="dxa"/>
              <w:right w:w="85" w:type="dxa"/>
            </w:tcMar>
          </w:tcPr>
          <w:p w14:paraId="49BCB6B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Clustering</w:t>
            </w:r>
          </w:p>
        </w:tc>
        <w:tc>
          <w:tcPr>
            <w:tcW w:w="2700" w:type="dxa"/>
            <w:tcMar>
              <w:top w:w="55" w:type="dxa"/>
              <w:left w:w="85" w:type="dxa"/>
              <w:bottom w:w="55" w:type="dxa"/>
              <w:right w:w="85" w:type="dxa"/>
            </w:tcMar>
          </w:tcPr>
          <w:p w14:paraId="67BA947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SNN modularity, res 0.2</w:t>
            </w:r>
          </w:p>
        </w:tc>
        <w:tc>
          <w:tcPr>
            <w:tcW w:w="2700" w:type="dxa"/>
            <w:tcMar>
              <w:top w:w="55" w:type="dxa"/>
              <w:left w:w="85" w:type="dxa"/>
              <w:bottom w:w="55" w:type="dxa"/>
              <w:right w:w="85" w:type="dxa"/>
            </w:tcMar>
          </w:tcPr>
          <w:p w14:paraId="7BDFBC4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Leiden, res 0.6</w:t>
            </w:r>
          </w:p>
        </w:tc>
        <w:tc>
          <w:tcPr>
            <w:tcW w:w="2060" w:type="dxa"/>
            <w:tcMar>
              <w:top w:w="55" w:type="dxa"/>
              <w:left w:w="85" w:type="dxa"/>
              <w:bottom w:w="55" w:type="dxa"/>
              <w:right w:w="85" w:type="dxa"/>
            </w:tcMar>
          </w:tcPr>
          <w:p w14:paraId="5147D2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6EC03BFF" w14:textId="77777777">
        <w:tc>
          <w:tcPr>
            <w:tcW w:w="1900" w:type="dxa"/>
            <w:tcMar>
              <w:top w:w="55" w:type="dxa"/>
              <w:left w:w="85" w:type="dxa"/>
              <w:bottom w:w="55" w:type="dxa"/>
              <w:right w:w="85" w:type="dxa"/>
            </w:tcMar>
          </w:tcPr>
          <w:p w14:paraId="571A25E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Marker / DE test</w:t>
            </w:r>
          </w:p>
        </w:tc>
        <w:tc>
          <w:tcPr>
            <w:tcW w:w="2700" w:type="dxa"/>
            <w:tcMar>
              <w:top w:w="55" w:type="dxa"/>
              <w:left w:w="85" w:type="dxa"/>
              <w:bottom w:w="55" w:type="dxa"/>
              <w:right w:w="85" w:type="dxa"/>
            </w:tcMar>
          </w:tcPr>
          <w:p w14:paraId="212D19C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Wilcoxon rank-sum</w:t>
            </w:r>
          </w:p>
        </w:tc>
        <w:tc>
          <w:tcPr>
            <w:tcW w:w="2700" w:type="dxa"/>
            <w:tcMar>
              <w:top w:w="55" w:type="dxa"/>
              <w:left w:w="85" w:type="dxa"/>
              <w:bottom w:w="55" w:type="dxa"/>
              <w:right w:w="85" w:type="dxa"/>
            </w:tcMar>
          </w:tcPr>
          <w:p w14:paraId="5A42179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Wilcoxon rank-sum</w:t>
            </w:r>
          </w:p>
        </w:tc>
        <w:tc>
          <w:tcPr>
            <w:tcW w:w="2060" w:type="dxa"/>
            <w:tcMar>
              <w:top w:w="55" w:type="dxa"/>
              <w:left w:w="85" w:type="dxa"/>
              <w:bottom w:w="55" w:type="dxa"/>
              <w:right w:w="85" w:type="dxa"/>
            </w:tcMar>
          </w:tcPr>
          <w:p w14:paraId="348F0BB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59BE366A" w14:textId="77777777">
        <w:tc>
          <w:tcPr>
            <w:tcW w:w="1900" w:type="dxa"/>
            <w:tcMar>
              <w:top w:w="55" w:type="dxa"/>
              <w:left w:w="85" w:type="dxa"/>
              <w:bottom w:w="55" w:type="dxa"/>
              <w:right w:w="85" w:type="dxa"/>
            </w:tcMar>
          </w:tcPr>
          <w:p w14:paraId="5FCA96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Enrichment</w:t>
            </w:r>
          </w:p>
        </w:tc>
        <w:tc>
          <w:tcPr>
            <w:tcW w:w="2700" w:type="dxa"/>
            <w:tcMar>
              <w:top w:w="55" w:type="dxa"/>
              <w:left w:w="85" w:type="dxa"/>
              <w:bottom w:w="55" w:type="dxa"/>
              <w:right w:w="85" w:type="dxa"/>
            </w:tcMar>
          </w:tcPr>
          <w:p w14:paraId="79F8D57D"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topGO</w:t>
            </w:r>
            <w:proofErr w:type="spellEnd"/>
            <w:r w:rsidRPr="00B641CA">
              <w:rPr>
                <w:rFonts w:ascii="Times New Roman" w:hAnsi="Times New Roman" w:cs="Times New Roman"/>
                <w:sz w:val="24"/>
                <w:szCs w:val="24"/>
              </w:rPr>
              <w:t>, Fisher exact</w:t>
            </w:r>
          </w:p>
        </w:tc>
        <w:tc>
          <w:tcPr>
            <w:tcW w:w="2700" w:type="dxa"/>
            <w:tcMar>
              <w:top w:w="55" w:type="dxa"/>
              <w:left w:w="85" w:type="dxa"/>
              <w:bottom w:w="55" w:type="dxa"/>
              <w:right w:w="85" w:type="dxa"/>
            </w:tcMar>
          </w:tcPr>
          <w:p w14:paraId="5A232813"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gseapy</w:t>
            </w:r>
            <w:proofErr w:type="spellEnd"/>
            <w:r w:rsidRPr="00B641CA">
              <w:rPr>
                <w:rFonts w:ascii="Times New Roman" w:hAnsi="Times New Roman" w:cs="Times New Roman"/>
                <w:sz w:val="24"/>
                <w:szCs w:val="24"/>
              </w:rPr>
              <w:t xml:space="preserve"> / </w:t>
            </w:r>
            <w:proofErr w:type="spellStart"/>
            <w:r w:rsidRPr="00B641CA">
              <w:rPr>
                <w:rFonts w:ascii="Times New Roman" w:hAnsi="Times New Roman" w:cs="Times New Roman"/>
                <w:sz w:val="24"/>
                <w:szCs w:val="24"/>
              </w:rPr>
              <w:t>Enrichr</w:t>
            </w:r>
            <w:proofErr w:type="spellEnd"/>
          </w:p>
        </w:tc>
        <w:tc>
          <w:tcPr>
            <w:tcW w:w="2060" w:type="dxa"/>
            <w:tcMar>
              <w:top w:w="55" w:type="dxa"/>
              <w:left w:w="85" w:type="dxa"/>
              <w:bottom w:w="55" w:type="dxa"/>
              <w:right w:w="85" w:type="dxa"/>
            </w:tcMar>
          </w:tcPr>
          <w:p w14:paraId="11C550E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713A61B0" w14:textId="77777777" w:rsidR="007654CD" w:rsidRPr="00B641CA" w:rsidRDefault="00000000" w:rsidP="00C30A62">
      <w:pPr>
        <w:spacing w:after="110"/>
        <w:jc w:val="both"/>
        <w:rPr>
          <w:rFonts w:ascii="Times New Roman" w:hAnsi="Times New Roman" w:cs="Times New Roman"/>
          <w:sz w:val="24"/>
          <w:szCs w:val="24"/>
        </w:rPr>
      </w:pPr>
      <w:proofErr w:type="spellStart"/>
      <w:r w:rsidRPr="00B641CA">
        <w:rPr>
          <w:rFonts w:ascii="Times New Roman" w:hAnsi="Times New Roman" w:cs="Times New Roman"/>
          <w:sz w:val="24"/>
          <w:szCs w:val="24"/>
        </w:rPr>
        <w:t>SCTransform</w:t>
      </w:r>
      <w:proofErr w:type="spellEnd"/>
      <w:r w:rsidRPr="00B641CA">
        <w:rPr>
          <w:rFonts w:ascii="Times New Roman" w:hAnsi="Times New Roman" w:cs="Times New Roman"/>
          <w:sz w:val="24"/>
          <w:szCs w:val="24"/>
        </w:rPr>
        <w:t xml:space="preserve"> models gene expression as </w:t>
      </w:r>
      <w:proofErr w:type="spellStart"/>
      <w:r w:rsidRPr="00B641CA">
        <w:rPr>
          <w:rFonts w:ascii="Times New Roman" w:hAnsi="Times New Roman" w:cs="Times New Roman"/>
          <w:sz w:val="24"/>
          <w:szCs w:val="24"/>
        </w:rPr>
        <w:t>regularised</w:t>
      </w:r>
      <w:proofErr w:type="spellEnd"/>
      <w:r w:rsidRPr="00B641CA">
        <w:rPr>
          <w:rFonts w:ascii="Times New Roman" w:hAnsi="Times New Roman" w:cs="Times New Roman"/>
          <w:sz w:val="24"/>
          <w:szCs w:val="24"/>
        </w:rPr>
        <w:t xml:space="preserve"> negative binomial residuals (Hafemeister and Satija, 2019) and is a fundamentally different estimator from log-</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not a cosmetic variant. It weights highly expressed genes differently — precisely the regime occupied by rod </w:t>
      </w:r>
      <w:r w:rsidRPr="00B641CA">
        <w:rPr>
          <w:rFonts w:ascii="Times New Roman" w:hAnsi="Times New Roman" w:cs="Times New Roman"/>
          <w:sz w:val="24"/>
          <w:szCs w:val="24"/>
        </w:rPr>
        <w:lastRenderedPageBreak/>
        <w:t>phototransduction transcripts in this tissue. This difference is relevant to interpreting the rod result in §3.10.</w:t>
      </w:r>
    </w:p>
    <w:p w14:paraId="67C28D5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UMAP embeddings are not reproducible as images. </w:t>
      </w:r>
      <w:r w:rsidRPr="00B641CA">
        <w:rPr>
          <w:rFonts w:ascii="Times New Roman" w:hAnsi="Times New Roman" w:cs="Times New Roman"/>
          <w:sz w:val="24"/>
          <w:szCs w:val="24"/>
        </w:rPr>
        <w:t xml:space="preserve">Coordinates depend on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feature selection, PCA and random </w:t>
      </w:r>
      <w:proofErr w:type="spellStart"/>
      <w:r w:rsidRPr="00B641CA">
        <w:rPr>
          <w:rFonts w:ascii="Times New Roman" w:hAnsi="Times New Roman" w:cs="Times New Roman"/>
          <w:sz w:val="24"/>
          <w:szCs w:val="24"/>
        </w:rPr>
        <w:t>initialisation</w:t>
      </w:r>
      <w:proofErr w:type="spellEnd"/>
      <w:r w:rsidRPr="00B641CA">
        <w:rPr>
          <w:rFonts w:ascii="Times New Roman" w:hAnsi="Times New Roman" w:cs="Times New Roman"/>
          <w:sz w:val="24"/>
          <w:szCs w:val="24"/>
        </w:rPr>
        <w:t>; even re-executing identical code on another machine shifts them, and cluster numbering is arbitrary between analyses. All comparisons with published figures are therefore made on quantities — percentages, marker identities, relative abundances — never on visual correspondence.</w:t>
      </w:r>
    </w:p>
    <w:p w14:paraId="2DB4BB0A"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09783B37" w14:textId="77777777" w:rsidR="007654CD" w:rsidRPr="00B641CA" w:rsidRDefault="00000000" w:rsidP="00C30A62">
      <w:pPr>
        <w:pStyle w:val="Heading1"/>
        <w:spacing w:before="300" w:after="140"/>
        <w:jc w:val="both"/>
        <w:rPr>
          <w:rFonts w:ascii="Times New Roman" w:hAnsi="Times New Roman" w:cs="Times New Roman"/>
          <w:sz w:val="24"/>
          <w:szCs w:val="24"/>
        </w:rPr>
      </w:pPr>
      <w:proofErr w:type="gramStart"/>
      <w:r w:rsidRPr="00B641CA">
        <w:rPr>
          <w:rFonts w:ascii="Times New Roman" w:hAnsi="Times New Roman" w:cs="Times New Roman"/>
          <w:sz w:val="24"/>
          <w:szCs w:val="24"/>
        </w:rPr>
        <w:lastRenderedPageBreak/>
        <w:t>3  Results</w:t>
      </w:r>
      <w:proofErr w:type="gramEnd"/>
    </w:p>
    <w:p w14:paraId="64845285"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3.1  Quality</w:t>
      </w:r>
      <w:proofErr w:type="gramEnd"/>
      <w:r w:rsidRPr="00B641CA">
        <w:rPr>
          <w:rFonts w:ascii="Times New Roman" w:hAnsi="Times New Roman" w:cs="Times New Roman"/>
        </w:rPr>
        <w:t xml:space="preserve"> control</w:t>
      </w:r>
    </w:p>
    <w:p w14:paraId="435E923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Quality control retained 15,893 of 20,097 cells (79.1%), with per-sample loss ranging from 14.3% to 25.6%. Mitochondrial content was confirmed non-zero, verifying that the mt- prefix matched real genes.</w:t>
      </w:r>
    </w:p>
    <w:p w14:paraId="1E1CBA1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filtering waterfall in Figure 1 shows that the minimum-gene threshold removed very few cells — Cell Ranger's filtered matrices have already excluded most empty droplets — and that nearly all loss is attributable to the 15% mitochondrial cut. Cell loss tracks the replicate rather than the condition (Table 1): the first run of each injured pair consistently carries higher mitochondrial content. Injured retinas dissociate into a population containing more stressed singlets, but the magnitude of that effect differs between runs, a technical source of variation that propagates into §3.4.</w:t>
      </w:r>
    </w:p>
    <w:p w14:paraId="4F1B402C"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04E246BF" wp14:editId="77C0CECC">
            <wp:extent cx="5715000" cy="30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19425"/>
                    </a:xfrm>
                    <a:prstGeom prst="rect">
                      <a:avLst/>
                    </a:prstGeom>
                  </pic:spPr>
                </pic:pic>
              </a:graphicData>
            </a:graphic>
          </wp:inline>
        </w:drawing>
      </w:r>
    </w:p>
    <w:p w14:paraId="6379A69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 </w:t>
      </w:r>
      <w:r w:rsidRPr="00B641CA">
        <w:rPr>
          <w:rFonts w:ascii="Times New Roman" w:hAnsi="Times New Roman" w:cs="Times New Roman"/>
          <w:sz w:val="24"/>
          <w:szCs w:val="24"/>
        </w:rPr>
        <w:t xml:space="preserve">Quality control across the eight samples. Violin plots of detected genes, total counts, mitochondrial and ribosomal percentage per sample, with the applied thresholds marked in red; a counts-versus-genes scatter </w:t>
      </w:r>
      <w:proofErr w:type="spellStart"/>
      <w:r w:rsidRPr="00B641CA">
        <w:rPr>
          <w:rFonts w:ascii="Times New Roman" w:hAnsi="Times New Roman" w:cs="Times New Roman"/>
          <w:sz w:val="24"/>
          <w:szCs w:val="24"/>
        </w:rPr>
        <w:t>coloured</w:t>
      </w:r>
      <w:proofErr w:type="spellEnd"/>
      <w:r w:rsidRPr="00B641CA">
        <w:rPr>
          <w:rFonts w:ascii="Times New Roman" w:hAnsi="Times New Roman" w:cs="Times New Roman"/>
          <w:sz w:val="24"/>
          <w:szCs w:val="24"/>
        </w:rPr>
        <w:t xml:space="preserve"> by mitochondrial content; and the cell-retention waterfall. Nearly all cell loss is attributable to the mitochondrial threshold rather than to the minimum-gene filter.</w:t>
      </w:r>
    </w:p>
    <w:p w14:paraId="4CF890B9" w14:textId="77777777" w:rsidR="007654CD" w:rsidRPr="00B641CA" w:rsidRDefault="00000000" w:rsidP="00441C68">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3.2  Thirteen</w:t>
      </w:r>
      <w:proofErr w:type="gramEnd"/>
      <w:r w:rsidRPr="00B641CA">
        <w:rPr>
          <w:rFonts w:ascii="Times New Roman" w:hAnsi="Times New Roman" w:cs="Times New Roman"/>
        </w:rPr>
        <w:t xml:space="preserve"> retinal populations, including horizontal cells and retinal ganglion cells</w:t>
      </w:r>
    </w:p>
    <w:p w14:paraId="76D4E6F0"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sz w:val="24"/>
          <w:szCs w:val="24"/>
        </w:rPr>
        <w:t>Leiden clustering at resolution 0.6 produced 20 clusters, annotated to thirteen cell types plus an unresolved fraction.</w:t>
      </w:r>
    </w:p>
    <w:p w14:paraId="60AC8E4E" w14:textId="77777777" w:rsidR="007654CD" w:rsidRPr="00B641CA" w:rsidRDefault="00000000" w:rsidP="00441C68">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3. </w:t>
      </w:r>
      <w:r w:rsidRPr="00B641CA">
        <w:rPr>
          <w:rFonts w:ascii="Times New Roman" w:hAnsi="Times New Roman" w:cs="Times New Roman"/>
          <w:sz w:val="24"/>
          <w:szCs w:val="24"/>
        </w:rPr>
        <w:t>Annotated cell populations, ordered by abundance.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900"/>
        <w:gridCol w:w="4060"/>
      </w:tblGrid>
      <w:tr w:rsidR="007654CD" w:rsidRPr="00B641CA" w14:paraId="0D732735" w14:textId="77777777">
        <w:trPr>
          <w:tblHeader/>
        </w:trPr>
        <w:tc>
          <w:tcPr>
            <w:tcW w:w="2200" w:type="dxa"/>
            <w:shd w:val="clear" w:color="auto" w:fill="D9E2F3"/>
            <w:tcMar>
              <w:top w:w="55" w:type="dxa"/>
              <w:left w:w="85" w:type="dxa"/>
              <w:bottom w:w="55" w:type="dxa"/>
              <w:right w:w="85" w:type="dxa"/>
            </w:tcMar>
          </w:tcPr>
          <w:p w14:paraId="56DC2FC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 type</w:t>
            </w:r>
          </w:p>
        </w:tc>
        <w:tc>
          <w:tcPr>
            <w:tcW w:w="1100" w:type="dxa"/>
            <w:shd w:val="clear" w:color="auto" w:fill="D9E2F3"/>
            <w:tcMar>
              <w:top w:w="55" w:type="dxa"/>
              <w:left w:w="85" w:type="dxa"/>
              <w:bottom w:w="55" w:type="dxa"/>
              <w:right w:w="85" w:type="dxa"/>
            </w:tcMar>
          </w:tcPr>
          <w:p w14:paraId="5821151E"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Clusters</w:t>
            </w:r>
          </w:p>
        </w:tc>
        <w:tc>
          <w:tcPr>
            <w:tcW w:w="1100" w:type="dxa"/>
            <w:shd w:val="clear" w:color="auto" w:fill="D9E2F3"/>
            <w:tcMar>
              <w:top w:w="55" w:type="dxa"/>
              <w:left w:w="85" w:type="dxa"/>
              <w:bottom w:w="55" w:type="dxa"/>
              <w:right w:w="85" w:type="dxa"/>
            </w:tcMar>
          </w:tcPr>
          <w:p w14:paraId="0834127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900" w:type="dxa"/>
            <w:shd w:val="clear" w:color="auto" w:fill="D9E2F3"/>
            <w:tcMar>
              <w:top w:w="55" w:type="dxa"/>
              <w:left w:w="85" w:type="dxa"/>
              <w:bottom w:w="55" w:type="dxa"/>
              <w:right w:w="85" w:type="dxa"/>
            </w:tcMar>
          </w:tcPr>
          <w:p w14:paraId="50B52EA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w:t>
            </w:r>
          </w:p>
        </w:tc>
        <w:tc>
          <w:tcPr>
            <w:tcW w:w="4060" w:type="dxa"/>
            <w:shd w:val="clear" w:color="auto" w:fill="D9E2F3"/>
            <w:tcMar>
              <w:top w:w="55" w:type="dxa"/>
              <w:left w:w="85" w:type="dxa"/>
              <w:bottom w:w="55" w:type="dxa"/>
              <w:right w:w="85" w:type="dxa"/>
            </w:tcMar>
          </w:tcPr>
          <w:p w14:paraId="51CBAB3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Key markers</w:t>
            </w:r>
          </w:p>
        </w:tc>
      </w:tr>
      <w:tr w:rsidR="007654CD" w:rsidRPr="00B641CA" w14:paraId="62FC12EB" w14:textId="77777777">
        <w:tc>
          <w:tcPr>
            <w:tcW w:w="2200" w:type="dxa"/>
            <w:tcMar>
              <w:top w:w="55" w:type="dxa"/>
              <w:left w:w="85" w:type="dxa"/>
              <w:bottom w:w="55" w:type="dxa"/>
              <w:right w:w="85" w:type="dxa"/>
            </w:tcMar>
          </w:tcPr>
          <w:p w14:paraId="15B3DCC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100" w:type="dxa"/>
            <w:tcMar>
              <w:top w:w="55" w:type="dxa"/>
              <w:left w:w="85" w:type="dxa"/>
              <w:bottom w:w="55" w:type="dxa"/>
              <w:right w:w="85" w:type="dxa"/>
            </w:tcMar>
          </w:tcPr>
          <w:p w14:paraId="3029341B"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0, 2</w:t>
            </w:r>
          </w:p>
        </w:tc>
        <w:tc>
          <w:tcPr>
            <w:tcW w:w="1100" w:type="dxa"/>
            <w:tcMar>
              <w:top w:w="55" w:type="dxa"/>
              <w:left w:w="85" w:type="dxa"/>
              <w:bottom w:w="55" w:type="dxa"/>
              <w:right w:w="85" w:type="dxa"/>
            </w:tcMar>
          </w:tcPr>
          <w:p w14:paraId="37C0AEA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4,314</w:t>
            </w:r>
          </w:p>
        </w:tc>
        <w:tc>
          <w:tcPr>
            <w:tcW w:w="900" w:type="dxa"/>
            <w:tcMar>
              <w:top w:w="55" w:type="dxa"/>
              <w:left w:w="85" w:type="dxa"/>
              <w:bottom w:w="55" w:type="dxa"/>
              <w:right w:w="85" w:type="dxa"/>
            </w:tcMar>
          </w:tcPr>
          <w:p w14:paraId="75F9E58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27.1</w:t>
            </w:r>
          </w:p>
        </w:tc>
        <w:tc>
          <w:tcPr>
            <w:tcW w:w="4060" w:type="dxa"/>
            <w:tcMar>
              <w:top w:w="55" w:type="dxa"/>
              <w:left w:w="85" w:type="dxa"/>
              <w:bottom w:w="55" w:type="dxa"/>
              <w:right w:w="85" w:type="dxa"/>
            </w:tcMar>
          </w:tcPr>
          <w:p w14:paraId="0EE7859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rho, pde6a/b, gnb1b</w:t>
            </w:r>
          </w:p>
        </w:tc>
      </w:tr>
      <w:tr w:rsidR="007654CD" w:rsidRPr="00B641CA" w14:paraId="4CE6DFF1" w14:textId="77777777">
        <w:tc>
          <w:tcPr>
            <w:tcW w:w="2200" w:type="dxa"/>
            <w:tcMar>
              <w:top w:w="55" w:type="dxa"/>
              <w:left w:w="85" w:type="dxa"/>
              <w:bottom w:w="55" w:type="dxa"/>
              <w:right w:w="85" w:type="dxa"/>
            </w:tcMar>
          </w:tcPr>
          <w:p w14:paraId="7B6EBC4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w:t>
            </w:r>
          </w:p>
        </w:tc>
        <w:tc>
          <w:tcPr>
            <w:tcW w:w="1100" w:type="dxa"/>
            <w:tcMar>
              <w:top w:w="55" w:type="dxa"/>
              <w:left w:w="85" w:type="dxa"/>
              <w:bottom w:w="55" w:type="dxa"/>
              <w:right w:w="85" w:type="dxa"/>
            </w:tcMar>
          </w:tcPr>
          <w:p w14:paraId="6238DF4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9, 10</w:t>
            </w:r>
          </w:p>
        </w:tc>
        <w:tc>
          <w:tcPr>
            <w:tcW w:w="1100" w:type="dxa"/>
            <w:tcMar>
              <w:top w:w="55" w:type="dxa"/>
              <w:left w:w="85" w:type="dxa"/>
              <w:bottom w:w="55" w:type="dxa"/>
              <w:right w:w="85" w:type="dxa"/>
            </w:tcMar>
          </w:tcPr>
          <w:p w14:paraId="3AD9B22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2,614</w:t>
            </w:r>
          </w:p>
        </w:tc>
        <w:tc>
          <w:tcPr>
            <w:tcW w:w="900" w:type="dxa"/>
            <w:tcMar>
              <w:top w:w="55" w:type="dxa"/>
              <w:left w:w="85" w:type="dxa"/>
              <w:bottom w:w="55" w:type="dxa"/>
              <w:right w:w="85" w:type="dxa"/>
            </w:tcMar>
          </w:tcPr>
          <w:p w14:paraId="4C937CF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16.4</w:t>
            </w:r>
          </w:p>
        </w:tc>
        <w:tc>
          <w:tcPr>
            <w:tcW w:w="4060" w:type="dxa"/>
            <w:tcMar>
              <w:top w:w="55" w:type="dxa"/>
              <w:left w:w="85" w:type="dxa"/>
              <w:bottom w:w="55" w:type="dxa"/>
              <w:right w:w="85" w:type="dxa"/>
            </w:tcMar>
          </w:tcPr>
          <w:p w14:paraId="512D2B6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gnat2, pde6c, arr3a</w:t>
            </w:r>
          </w:p>
        </w:tc>
      </w:tr>
      <w:tr w:rsidR="007654CD" w:rsidRPr="00B641CA" w14:paraId="1DA66F70" w14:textId="77777777">
        <w:tc>
          <w:tcPr>
            <w:tcW w:w="2200" w:type="dxa"/>
            <w:tcMar>
              <w:top w:w="55" w:type="dxa"/>
              <w:left w:w="85" w:type="dxa"/>
              <w:bottom w:w="55" w:type="dxa"/>
              <w:right w:w="85" w:type="dxa"/>
            </w:tcMar>
          </w:tcPr>
          <w:p w14:paraId="5029EC0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w:t>
            </w:r>
          </w:p>
        </w:tc>
        <w:tc>
          <w:tcPr>
            <w:tcW w:w="1100" w:type="dxa"/>
            <w:tcMar>
              <w:top w:w="55" w:type="dxa"/>
              <w:left w:w="85" w:type="dxa"/>
              <w:bottom w:w="55" w:type="dxa"/>
              <w:right w:w="85" w:type="dxa"/>
            </w:tcMar>
          </w:tcPr>
          <w:p w14:paraId="734FB8D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6, 7</w:t>
            </w:r>
          </w:p>
        </w:tc>
        <w:tc>
          <w:tcPr>
            <w:tcW w:w="1100" w:type="dxa"/>
            <w:tcMar>
              <w:top w:w="55" w:type="dxa"/>
              <w:left w:w="85" w:type="dxa"/>
              <w:bottom w:w="55" w:type="dxa"/>
              <w:right w:w="85" w:type="dxa"/>
            </w:tcMar>
          </w:tcPr>
          <w:p w14:paraId="54728E6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1,807</w:t>
            </w:r>
          </w:p>
        </w:tc>
        <w:tc>
          <w:tcPr>
            <w:tcW w:w="900" w:type="dxa"/>
            <w:tcMar>
              <w:top w:w="55" w:type="dxa"/>
              <w:left w:w="85" w:type="dxa"/>
              <w:bottom w:w="55" w:type="dxa"/>
              <w:right w:w="85" w:type="dxa"/>
            </w:tcMar>
          </w:tcPr>
          <w:p w14:paraId="49CD18B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11.4</w:t>
            </w:r>
          </w:p>
        </w:tc>
        <w:tc>
          <w:tcPr>
            <w:tcW w:w="4060" w:type="dxa"/>
            <w:tcMar>
              <w:top w:w="55" w:type="dxa"/>
              <w:left w:w="85" w:type="dxa"/>
              <w:bottom w:w="55" w:type="dxa"/>
              <w:right w:w="85" w:type="dxa"/>
            </w:tcMar>
          </w:tcPr>
          <w:p w14:paraId="5C394F5C"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rlbp1a, </w:t>
            </w:r>
            <w:proofErr w:type="spellStart"/>
            <w:r w:rsidRPr="00B641CA">
              <w:rPr>
                <w:rFonts w:ascii="Times New Roman" w:hAnsi="Times New Roman" w:cs="Times New Roman"/>
                <w:sz w:val="24"/>
                <w:szCs w:val="24"/>
              </w:rPr>
              <w:t>glula</w:t>
            </w:r>
            <w:proofErr w:type="spellEnd"/>
            <w:r w:rsidRPr="00B641CA">
              <w:rPr>
                <w:rFonts w:ascii="Times New Roman" w:hAnsi="Times New Roman" w:cs="Times New Roman"/>
                <w:sz w:val="24"/>
                <w:szCs w:val="24"/>
              </w:rPr>
              <w:t>, slc1a2b</w:t>
            </w:r>
          </w:p>
        </w:tc>
      </w:tr>
      <w:tr w:rsidR="007654CD" w:rsidRPr="00B641CA" w14:paraId="7735F88E" w14:textId="77777777">
        <w:tc>
          <w:tcPr>
            <w:tcW w:w="2200" w:type="dxa"/>
            <w:tcMar>
              <w:top w:w="55" w:type="dxa"/>
              <w:left w:w="85" w:type="dxa"/>
              <w:bottom w:w="55" w:type="dxa"/>
              <w:right w:w="85" w:type="dxa"/>
            </w:tcMar>
          </w:tcPr>
          <w:p w14:paraId="150DEE9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Bipolar cells</w:t>
            </w:r>
          </w:p>
        </w:tc>
        <w:tc>
          <w:tcPr>
            <w:tcW w:w="1100" w:type="dxa"/>
            <w:tcMar>
              <w:top w:w="55" w:type="dxa"/>
              <w:left w:w="85" w:type="dxa"/>
              <w:bottom w:w="55" w:type="dxa"/>
              <w:right w:w="85" w:type="dxa"/>
            </w:tcMar>
          </w:tcPr>
          <w:p w14:paraId="5285B9BE"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13, 17</w:t>
            </w:r>
          </w:p>
        </w:tc>
        <w:tc>
          <w:tcPr>
            <w:tcW w:w="1100" w:type="dxa"/>
            <w:tcMar>
              <w:top w:w="55" w:type="dxa"/>
              <w:left w:w="85" w:type="dxa"/>
              <w:bottom w:w="55" w:type="dxa"/>
              <w:right w:w="85" w:type="dxa"/>
            </w:tcMar>
          </w:tcPr>
          <w:p w14:paraId="6F33870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1,758</w:t>
            </w:r>
          </w:p>
        </w:tc>
        <w:tc>
          <w:tcPr>
            <w:tcW w:w="900" w:type="dxa"/>
            <w:tcMar>
              <w:top w:w="55" w:type="dxa"/>
              <w:left w:w="85" w:type="dxa"/>
              <w:bottom w:w="55" w:type="dxa"/>
              <w:right w:w="85" w:type="dxa"/>
            </w:tcMar>
          </w:tcPr>
          <w:p w14:paraId="26D05C6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11.1</w:t>
            </w:r>
          </w:p>
        </w:tc>
        <w:tc>
          <w:tcPr>
            <w:tcW w:w="4060" w:type="dxa"/>
            <w:tcMar>
              <w:top w:w="55" w:type="dxa"/>
              <w:left w:w="85" w:type="dxa"/>
              <w:bottom w:w="55" w:type="dxa"/>
              <w:right w:w="85" w:type="dxa"/>
            </w:tcMar>
          </w:tcPr>
          <w:p w14:paraId="2274D5AC"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cabp5a, grin1b, trpm1b</w:t>
            </w:r>
          </w:p>
        </w:tc>
      </w:tr>
      <w:tr w:rsidR="007654CD" w:rsidRPr="00B641CA" w14:paraId="4EBCEEDA" w14:textId="77777777">
        <w:tc>
          <w:tcPr>
            <w:tcW w:w="2200" w:type="dxa"/>
            <w:tcMar>
              <w:top w:w="55" w:type="dxa"/>
              <w:left w:w="85" w:type="dxa"/>
              <w:bottom w:w="55" w:type="dxa"/>
              <w:right w:w="85" w:type="dxa"/>
            </w:tcMar>
          </w:tcPr>
          <w:p w14:paraId="6C8D4DF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Amacrine cells</w:t>
            </w:r>
          </w:p>
        </w:tc>
        <w:tc>
          <w:tcPr>
            <w:tcW w:w="1100" w:type="dxa"/>
            <w:tcMar>
              <w:top w:w="55" w:type="dxa"/>
              <w:left w:w="85" w:type="dxa"/>
              <w:bottom w:w="55" w:type="dxa"/>
              <w:right w:w="85" w:type="dxa"/>
            </w:tcMar>
          </w:tcPr>
          <w:p w14:paraId="03F478EA"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54CF527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1,274</w:t>
            </w:r>
          </w:p>
        </w:tc>
        <w:tc>
          <w:tcPr>
            <w:tcW w:w="900" w:type="dxa"/>
            <w:tcMar>
              <w:top w:w="55" w:type="dxa"/>
              <w:left w:w="85" w:type="dxa"/>
              <w:bottom w:w="55" w:type="dxa"/>
              <w:right w:w="85" w:type="dxa"/>
            </w:tcMar>
          </w:tcPr>
          <w:p w14:paraId="309AA40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8.0</w:t>
            </w:r>
          </w:p>
        </w:tc>
        <w:tc>
          <w:tcPr>
            <w:tcW w:w="4060" w:type="dxa"/>
            <w:tcMar>
              <w:top w:w="55" w:type="dxa"/>
              <w:left w:w="85" w:type="dxa"/>
              <w:bottom w:w="55" w:type="dxa"/>
              <w:right w:w="85" w:type="dxa"/>
            </w:tcMar>
          </w:tcPr>
          <w:p w14:paraId="379448E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slc32a1, pax6a, snap25a</w:t>
            </w:r>
          </w:p>
        </w:tc>
      </w:tr>
      <w:tr w:rsidR="007654CD" w:rsidRPr="00B641CA" w14:paraId="638F1584" w14:textId="77777777">
        <w:tc>
          <w:tcPr>
            <w:tcW w:w="2200" w:type="dxa"/>
            <w:tcMar>
              <w:top w:w="55" w:type="dxa"/>
              <w:left w:w="85" w:type="dxa"/>
              <w:bottom w:w="55" w:type="dxa"/>
              <w:right w:w="85" w:type="dxa"/>
            </w:tcMar>
          </w:tcPr>
          <w:p w14:paraId="4123F87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Rods (low quality)</w:t>
            </w:r>
          </w:p>
        </w:tc>
        <w:tc>
          <w:tcPr>
            <w:tcW w:w="1100" w:type="dxa"/>
            <w:tcMar>
              <w:top w:w="55" w:type="dxa"/>
              <w:left w:w="85" w:type="dxa"/>
              <w:bottom w:w="55" w:type="dxa"/>
              <w:right w:w="85" w:type="dxa"/>
            </w:tcMar>
          </w:tcPr>
          <w:p w14:paraId="1C009E5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w:t>
            </w:r>
          </w:p>
        </w:tc>
        <w:tc>
          <w:tcPr>
            <w:tcW w:w="1100" w:type="dxa"/>
            <w:tcMar>
              <w:top w:w="55" w:type="dxa"/>
              <w:left w:w="85" w:type="dxa"/>
              <w:bottom w:w="55" w:type="dxa"/>
              <w:right w:w="85" w:type="dxa"/>
            </w:tcMar>
          </w:tcPr>
          <w:p w14:paraId="5EC73BA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1,062</w:t>
            </w:r>
          </w:p>
        </w:tc>
        <w:tc>
          <w:tcPr>
            <w:tcW w:w="900" w:type="dxa"/>
            <w:tcMar>
              <w:top w:w="55" w:type="dxa"/>
              <w:left w:w="85" w:type="dxa"/>
              <w:bottom w:w="55" w:type="dxa"/>
              <w:right w:w="85" w:type="dxa"/>
            </w:tcMar>
          </w:tcPr>
          <w:p w14:paraId="1C4883E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6.7</w:t>
            </w:r>
          </w:p>
        </w:tc>
        <w:tc>
          <w:tcPr>
            <w:tcW w:w="4060" w:type="dxa"/>
            <w:tcMar>
              <w:top w:w="55" w:type="dxa"/>
              <w:left w:w="85" w:type="dxa"/>
              <w:bottom w:w="55" w:type="dxa"/>
              <w:right w:w="85" w:type="dxa"/>
            </w:tcMar>
          </w:tcPr>
          <w:p w14:paraId="24F8458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rho with mt-co2 dominant</w:t>
            </w:r>
          </w:p>
        </w:tc>
      </w:tr>
      <w:tr w:rsidR="007654CD" w:rsidRPr="00B641CA" w14:paraId="60E4E64C" w14:textId="77777777">
        <w:tc>
          <w:tcPr>
            <w:tcW w:w="2200" w:type="dxa"/>
            <w:tcMar>
              <w:top w:w="55" w:type="dxa"/>
              <w:left w:w="85" w:type="dxa"/>
              <w:bottom w:w="55" w:type="dxa"/>
              <w:right w:w="85" w:type="dxa"/>
            </w:tcMar>
          </w:tcPr>
          <w:p w14:paraId="033956E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w:t>
            </w:r>
          </w:p>
        </w:tc>
        <w:tc>
          <w:tcPr>
            <w:tcW w:w="1100" w:type="dxa"/>
            <w:tcMar>
              <w:top w:w="55" w:type="dxa"/>
              <w:left w:w="85" w:type="dxa"/>
              <w:bottom w:w="55" w:type="dxa"/>
              <w:right w:w="85" w:type="dxa"/>
            </w:tcMar>
          </w:tcPr>
          <w:p w14:paraId="49C694C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11, 12</w:t>
            </w:r>
          </w:p>
        </w:tc>
        <w:tc>
          <w:tcPr>
            <w:tcW w:w="1100" w:type="dxa"/>
            <w:tcMar>
              <w:top w:w="55" w:type="dxa"/>
              <w:left w:w="85" w:type="dxa"/>
              <w:bottom w:w="55" w:type="dxa"/>
              <w:right w:w="85" w:type="dxa"/>
            </w:tcMar>
          </w:tcPr>
          <w:p w14:paraId="6245B7F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847</w:t>
            </w:r>
          </w:p>
        </w:tc>
        <w:tc>
          <w:tcPr>
            <w:tcW w:w="900" w:type="dxa"/>
            <w:tcMar>
              <w:top w:w="55" w:type="dxa"/>
              <w:left w:w="85" w:type="dxa"/>
              <w:bottom w:w="55" w:type="dxa"/>
              <w:right w:w="85" w:type="dxa"/>
            </w:tcMar>
          </w:tcPr>
          <w:p w14:paraId="27AF2EE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5.3</w:t>
            </w:r>
          </w:p>
        </w:tc>
        <w:tc>
          <w:tcPr>
            <w:tcW w:w="4060" w:type="dxa"/>
            <w:tcMar>
              <w:top w:w="55" w:type="dxa"/>
              <w:left w:w="85" w:type="dxa"/>
              <w:bottom w:w="55" w:type="dxa"/>
              <w:right w:w="85" w:type="dxa"/>
            </w:tcMar>
          </w:tcPr>
          <w:p w14:paraId="06A7729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rpe65a, tyrp1b, stra6</w:t>
            </w:r>
          </w:p>
        </w:tc>
      </w:tr>
      <w:tr w:rsidR="007654CD" w:rsidRPr="00B641CA" w14:paraId="650B90A6" w14:textId="77777777">
        <w:tc>
          <w:tcPr>
            <w:tcW w:w="2200" w:type="dxa"/>
            <w:tcMar>
              <w:top w:w="55" w:type="dxa"/>
              <w:left w:w="85" w:type="dxa"/>
              <w:bottom w:w="55" w:type="dxa"/>
              <w:right w:w="85" w:type="dxa"/>
            </w:tcMar>
          </w:tcPr>
          <w:p w14:paraId="4863D5B7"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Horizontal cells</w:t>
            </w:r>
          </w:p>
        </w:tc>
        <w:tc>
          <w:tcPr>
            <w:tcW w:w="1100" w:type="dxa"/>
            <w:tcMar>
              <w:top w:w="55" w:type="dxa"/>
              <w:left w:w="85" w:type="dxa"/>
              <w:bottom w:w="55" w:type="dxa"/>
              <w:right w:w="85" w:type="dxa"/>
            </w:tcMar>
          </w:tcPr>
          <w:p w14:paraId="390A9ABB"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w:t>
            </w:r>
          </w:p>
        </w:tc>
        <w:tc>
          <w:tcPr>
            <w:tcW w:w="1100" w:type="dxa"/>
            <w:tcMar>
              <w:top w:w="55" w:type="dxa"/>
              <w:left w:w="85" w:type="dxa"/>
              <w:bottom w:w="55" w:type="dxa"/>
              <w:right w:w="85" w:type="dxa"/>
            </w:tcMar>
          </w:tcPr>
          <w:p w14:paraId="66DEDC3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712</w:t>
            </w:r>
          </w:p>
        </w:tc>
        <w:tc>
          <w:tcPr>
            <w:tcW w:w="900" w:type="dxa"/>
            <w:tcMar>
              <w:top w:w="55" w:type="dxa"/>
              <w:left w:w="85" w:type="dxa"/>
              <w:bottom w:w="55" w:type="dxa"/>
              <w:right w:w="85" w:type="dxa"/>
            </w:tcMar>
          </w:tcPr>
          <w:p w14:paraId="0EB1F8A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w:t>
            </w:r>
          </w:p>
        </w:tc>
        <w:tc>
          <w:tcPr>
            <w:tcW w:w="4060" w:type="dxa"/>
            <w:tcMar>
              <w:top w:w="55" w:type="dxa"/>
              <w:left w:w="85" w:type="dxa"/>
              <w:bottom w:w="55" w:type="dxa"/>
              <w:right w:w="85" w:type="dxa"/>
            </w:tcMar>
          </w:tcPr>
          <w:p w14:paraId="5C9BEE2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cx52.6, rem1, </w:t>
            </w:r>
            <w:proofErr w:type="spellStart"/>
            <w:r w:rsidRPr="00B641CA">
              <w:rPr>
                <w:rFonts w:ascii="Times New Roman" w:hAnsi="Times New Roman" w:cs="Times New Roman"/>
                <w:sz w:val="24"/>
                <w:szCs w:val="24"/>
              </w:rPr>
              <w:t>tnr</w:t>
            </w:r>
            <w:proofErr w:type="spellEnd"/>
          </w:p>
        </w:tc>
      </w:tr>
      <w:tr w:rsidR="007654CD" w:rsidRPr="00B641CA" w14:paraId="1BD25871" w14:textId="77777777">
        <w:tc>
          <w:tcPr>
            <w:tcW w:w="2200" w:type="dxa"/>
            <w:tcMar>
              <w:top w:w="55" w:type="dxa"/>
              <w:left w:w="85" w:type="dxa"/>
              <w:bottom w:w="55" w:type="dxa"/>
              <w:right w:w="85" w:type="dxa"/>
            </w:tcMar>
          </w:tcPr>
          <w:p w14:paraId="07B92BA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Microglia</w:t>
            </w:r>
          </w:p>
        </w:tc>
        <w:tc>
          <w:tcPr>
            <w:tcW w:w="1100" w:type="dxa"/>
            <w:tcMar>
              <w:top w:w="55" w:type="dxa"/>
              <w:left w:w="85" w:type="dxa"/>
              <w:bottom w:w="55" w:type="dxa"/>
              <w:right w:w="85" w:type="dxa"/>
            </w:tcMar>
          </w:tcPr>
          <w:p w14:paraId="65CBE54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w:t>
            </w:r>
          </w:p>
        </w:tc>
        <w:tc>
          <w:tcPr>
            <w:tcW w:w="1100" w:type="dxa"/>
            <w:tcMar>
              <w:top w:w="55" w:type="dxa"/>
              <w:left w:w="85" w:type="dxa"/>
              <w:bottom w:w="55" w:type="dxa"/>
              <w:right w:w="85" w:type="dxa"/>
            </w:tcMar>
          </w:tcPr>
          <w:p w14:paraId="5A28BA0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661</w:t>
            </w:r>
          </w:p>
        </w:tc>
        <w:tc>
          <w:tcPr>
            <w:tcW w:w="900" w:type="dxa"/>
            <w:tcMar>
              <w:top w:w="55" w:type="dxa"/>
              <w:left w:w="85" w:type="dxa"/>
              <w:bottom w:w="55" w:type="dxa"/>
              <w:right w:w="85" w:type="dxa"/>
            </w:tcMar>
          </w:tcPr>
          <w:p w14:paraId="677660F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w:t>
            </w:r>
          </w:p>
        </w:tc>
        <w:tc>
          <w:tcPr>
            <w:tcW w:w="4060" w:type="dxa"/>
            <w:tcMar>
              <w:top w:w="55" w:type="dxa"/>
              <w:left w:w="85" w:type="dxa"/>
              <w:bottom w:w="55" w:type="dxa"/>
              <w:right w:w="85" w:type="dxa"/>
            </w:tcMar>
          </w:tcPr>
          <w:p w14:paraId="437287D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apoc1, ccl34b.1, </w:t>
            </w:r>
            <w:proofErr w:type="spellStart"/>
            <w:r w:rsidRPr="00B641CA">
              <w:rPr>
                <w:rFonts w:ascii="Times New Roman" w:hAnsi="Times New Roman" w:cs="Times New Roman"/>
                <w:sz w:val="24"/>
                <w:szCs w:val="24"/>
              </w:rPr>
              <w:t>apoeb</w:t>
            </w:r>
            <w:proofErr w:type="spellEnd"/>
          </w:p>
        </w:tc>
      </w:tr>
      <w:tr w:rsidR="007654CD" w:rsidRPr="00B641CA" w14:paraId="3E448676" w14:textId="77777777">
        <w:tc>
          <w:tcPr>
            <w:tcW w:w="2200" w:type="dxa"/>
            <w:tcMar>
              <w:top w:w="55" w:type="dxa"/>
              <w:left w:w="85" w:type="dxa"/>
              <w:bottom w:w="55" w:type="dxa"/>
              <w:right w:w="85" w:type="dxa"/>
            </w:tcMar>
          </w:tcPr>
          <w:p w14:paraId="6F979AE6"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Unresolved</w:t>
            </w:r>
          </w:p>
        </w:tc>
        <w:tc>
          <w:tcPr>
            <w:tcW w:w="1100" w:type="dxa"/>
            <w:tcMar>
              <w:top w:w="55" w:type="dxa"/>
              <w:left w:w="85" w:type="dxa"/>
              <w:bottom w:w="55" w:type="dxa"/>
              <w:right w:w="85" w:type="dxa"/>
            </w:tcMar>
          </w:tcPr>
          <w:p w14:paraId="261E5E12"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1, 14</w:t>
            </w:r>
          </w:p>
        </w:tc>
        <w:tc>
          <w:tcPr>
            <w:tcW w:w="1100" w:type="dxa"/>
            <w:tcMar>
              <w:top w:w="55" w:type="dxa"/>
              <w:left w:w="85" w:type="dxa"/>
              <w:bottom w:w="55" w:type="dxa"/>
              <w:right w:w="85" w:type="dxa"/>
            </w:tcMar>
          </w:tcPr>
          <w:p w14:paraId="760B9D65"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365</w:t>
            </w:r>
          </w:p>
        </w:tc>
        <w:tc>
          <w:tcPr>
            <w:tcW w:w="900" w:type="dxa"/>
            <w:tcMar>
              <w:top w:w="55" w:type="dxa"/>
              <w:left w:w="85" w:type="dxa"/>
              <w:bottom w:w="55" w:type="dxa"/>
              <w:right w:w="85" w:type="dxa"/>
            </w:tcMar>
          </w:tcPr>
          <w:p w14:paraId="36A2291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w:t>
            </w:r>
          </w:p>
        </w:tc>
        <w:tc>
          <w:tcPr>
            <w:tcW w:w="4060" w:type="dxa"/>
            <w:tcMar>
              <w:top w:w="55" w:type="dxa"/>
              <w:left w:w="85" w:type="dxa"/>
              <w:bottom w:w="55" w:type="dxa"/>
              <w:right w:w="85" w:type="dxa"/>
            </w:tcMar>
          </w:tcPr>
          <w:p w14:paraId="061066C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r>
      <w:tr w:rsidR="007654CD" w:rsidRPr="00B641CA" w14:paraId="1BA724AA" w14:textId="77777777">
        <w:tc>
          <w:tcPr>
            <w:tcW w:w="2200" w:type="dxa"/>
            <w:tcMar>
              <w:top w:w="55" w:type="dxa"/>
              <w:left w:w="85" w:type="dxa"/>
              <w:bottom w:w="55" w:type="dxa"/>
              <w:right w:w="85" w:type="dxa"/>
            </w:tcMar>
          </w:tcPr>
          <w:p w14:paraId="65E73B5A"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Erythrocytes</w:t>
            </w:r>
          </w:p>
        </w:tc>
        <w:tc>
          <w:tcPr>
            <w:tcW w:w="1100" w:type="dxa"/>
            <w:tcMar>
              <w:top w:w="55" w:type="dxa"/>
              <w:left w:w="85" w:type="dxa"/>
              <w:bottom w:w="55" w:type="dxa"/>
              <w:right w:w="85" w:type="dxa"/>
            </w:tcMar>
          </w:tcPr>
          <w:p w14:paraId="72DCC76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100" w:type="dxa"/>
            <w:tcMar>
              <w:top w:w="55" w:type="dxa"/>
              <w:left w:w="85" w:type="dxa"/>
              <w:bottom w:w="55" w:type="dxa"/>
              <w:right w:w="85" w:type="dxa"/>
            </w:tcMar>
          </w:tcPr>
          <w:p w14:paraId="1ADAC736"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w:t>
            </w:r>
          </w:p>
        </w:tc>
        <w:tc>
          <w:tcPr>
            <w:tcW w:w="900" w:type="dxa"/>
            <w:tcMar>
              <w:top w:w="55" w:type="dxa"/>
              <w:left w:w="85" w:type="dxa"/>
              <w:bottom w:w="55" w:type="dxa"/>
              <w:right w:w="85" w:type="dxa"/>
            </w:tcMar>
          </w:tcPr>
          <w:p w14:paraId="561921C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w:t>
            </w:r>
          </w:p>
        </w:tc>
        <w:tc>
          <w:tcPr>
            <w:tcW w:w="4060" w:type="dxa"/>
            <w:tcMar>
              <w:top w:w="55" w:type="dxa"/>
              <w:left w:w="85" w:type="dxa"/>
              <w:bottom w:w="55" w:type="dxa"/>
              <w:right w:w="85" w:type="dxa"/>
            </w:tcMar>
          </w:tcPr>
          <w:p w14:paraId="1D31D43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hbba1, hbaa1</w:t>
            </w:r>
          </w:p>
        </w:tc>
      </w:tr>
      <w:tr w:rsidR="007654CD" w:rsidRPr="00B641CA" w14:paraId="30B6422F" w14:textId="77777777">
        <w:tc>
          <w:tcPr>
            <w:tcW w:w="2200" w:type="dxa"/>
            <w:tcMar>
              <w:top w:w="55" w:type="dxa"/>
              <w:left w:w="85" w:type="dxa"/>
              <w:bottom w:w="55" w:type="dxa"/>
              <w:right w:w="85" w:type="dxa"/>
            </w:tcMar>
          </w:tcPr>
          <w:p w14:paraId="763649B3"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Oligodendrocytes</w:t>
            </w:r>
          </w:p>
        </w:tc>
        <w:tc>
          <w:tcPr>
            <w:tcW w:w="1100" w:type="dxa"/>
            <w:tcMar>
              <w:top w:w="55" w:type="dxa"/>
              <w:left w:w="85" w:type="dxa"/>
              <w:bottom w:w="55" w:type="dxa"/>
              <w:right w:w="85" w:type="dxa"/>
            </w:tcMar>
          </w:tcPr>
          <w:p w14:paraId="1BB63DDC"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w:t>
            </w:r>
          </w:p>
        </w:tc>
        <w:tc>
          <w:tcPr>
            <w:tcW w:w="1100" w:type="dxa"/>
            <w:tcMar>
              <w:top w:w="55" w:type="dxa"/>
              <w:left w:w="85" w:type="dxa"/>
              <w:bottom w:w="55" w:type="dxa"/>
              <w:right w:w="85" w:type="dxa"/>
            </w:tcMar>
          </w:tcPr>
          <w:p w14:paraId="396FCEB4"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w:t>
            </w:r>
          </w:p>
        </w:tc>
        <w:tc>
          <w:tcPr>
            <w:tcW w:w="900" w:type="dxa"/>
            <w:tcMar>
              <w:top w:w="55" w:type="dxa"/>
              <w:left w:w="85" w:type="dxa"/>
              <w:bottom w:w="55" w:type="dxa"/>
              <w:right w:w="85" w:type="dxa"/>
            </w:tcMar>
          </w:tcPr>
          <w:p w14:paraId="1159A88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w:t>
            </w:r>
          </w:p>
        </w:tc>
        <w:tc>
          <w:tcPr>
            <w:tcW w:w="4060" w:type="dxa"/>
            <w:tcMar>
              <w:top w:w="55" w:type="dxa"/>
              <w:left w:w="85" w:type="dxa"/>
              <w:bottom w:w="55" w:type="dxa"/>
              <w:right w:w="85" w:type="dxa"/>
            </w:tcMar>
          </w:tcPr>
          <w:p w14:paraId="37A42F45" w14:textId="77777777" w:rsidR="007654CD" w:rsidRPr="00B641CA" w:rsidRDefault="00000000" w:rsidP="00441C68">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mbpa</w:t>
            </w:r>
            <w:proofErr w:type="spellEnd"/>
            <w:r w:rsidRPr="00B641CA">
              <w:rPr>
                <w:rFonts w:ascii="Times New Roman" w:hAnsi="Times New Roman" w:cs="Times New Roman"/>
                <w:sz w:val="24"/>
                <w:szCs w:val="24"/>
              </w:rPr>
              <w:t xml:space="preserve">, plp1b, </w:t>
            </w:r>
            <w:proofErr w:type="spellStart"/>
            <w:r w:rsidRPr="00B641CA">
              <w:rPr>
                <w:rFonts w:ascii="Times New Roman" w:hAnsi="Times New Roman" w:cs="Times New Roman"/>
                <w:sz w:val="24"/>
                <w:szCs w:val="24"/>
              </w:rPr>
              <w:t>cldnk</w:t>
            </w:r>
            <w:proofErr w:type="spellEnd"/>
          </w:p>
        </w:tc>
      </w:tr>
      <w:tr w:rsidR="007654CD" w:rsidRPr="00B641CA" w14:paraId="0BBD503E" w14:textId="77777777">
        <w:tc>
          <w:tcPr>
            <w:tcW w:w="2200" w:type="dxa"/>
            <w:tcMar>
              <w:top w:w="55" w:type="dxa"/>
              <w:left w:w="85" w:type="dxa"/>
              <w:bottom w:w="55" w:type="dxa"/>
              <w:right w:w="85" w:type="dxa"/>
            </w:tcMar>
          </w:tcPr>
          <w:p w14:paraId="5B15CFED"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100" w:type="dxa"/>
            <w:tcMar>
              <w:top w:w="55" w:type="dxa"/>
              <w:left w:w="85" w:type="dxa"/>
              <w:bottom w:w="55" w:type="dxa"/>
              <w:right w:w="85" w:type="dxa"/>
            </w:tcMar>
          </w:tcPr>
          <w:p w14:paraId="6ED6A28B"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w:t>
            </w:r>
          </w:p>
        </w:tc>
        <w:tc>
          <w:tcPr>
            <w:tcW w:w="1100" w:type="dxa"/>
            <w:tcMar>
              <w:top w:w="55" w:type="dxa"/>
              <w:left w:w="85" w:type="dxa"/>
              <w:bottom w:w="55" w:type="dxa"/>
              <w:right w:w="85" w:type="dxa"/>
            </w:tcMar>
          </w:tcPr>
          <w:p w14:paraId="3B269A7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97</w:t>
            </w:r>
          </w:p>
        </w:tc>
        <w:tc>
          <w:tcPr>
            <w:tcW w:w="900" w:type="dxa"/>
            <w:tcMar>
              <w:top w:w="55" w:type="dxa"/>
              <w:left w:w="85" w:type="dxa"/>
              <w:bottom w:w="55" w:type="dxa"/>
              <w:right w:w="85" w:type="dxa"/>
            </w:tcMar>
          </w:tcPr>
          <w:p w14:paraId="5300BDB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w:t>
            </w:r>
          </w:p>
        </w:tc>
        <w:tc>
          <w:tcPr>
            <w:tcW w:w="4060" w:type="dxa"/>
            <w:tcMar>
              <w:top w:w="55" w:type="dxa"/>
              <w:left w:w="85" w:type="dxa"/>
              <w:bottom w:w="55" w:type="dxa"/>
              <w:right w:w="85" w:type="dxa"/>
            </w:tcMar>
          </w:tcPr>
          <w:p w14:paraId="5E7A0FCF"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rbpms2b, gap43, islr2</w:t>
            </w:r>
          </w:p>
        </w:tc>
      </w:tr>
      <w:tr w:rsidR="007654CD" w:rsidRPr="00B641CA" w14:paraId="348477CB" w14:textId="77777777">
        <w:tc>
          <w:tcPr>
            <w:tcW w:w="2200" w:type="dxa"/>
            <w:tcMar>
              <w:top w:w="55" w:type="dxa"/>
              <w:left w:w="85" w:type="dxa"/>
              <w:bottom w:w="55" w:type="dxa"/>
              <w:right w:w="85" w:type="dxa"/>
            </w:tcMar>
          </w:tcPr>
          <w:p w14:paraId="78BC1E68"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Pericytes</w:t>
            </w:r>
          </w:p>
        </w:tc>
        <w:tc>
          <w:tcPr>
            <w:tcW w:w="1100" w:type="dxa"/>
            <w:tcMar>
              <w:top w:w="55" w:type="dxa"/>
              <w:left w:w="85" w:type="dxa"/>
              <w:bottom w:w="55" w:type="dxa"/>
              <w:right w:w="85" w:type="dxa"/>
            </w:tcMar>
          </w:tcPr>
          <w:p w14:paraId="63E76B59"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w:t>
            </w:r>
          </w:p>
        </w:tc>
        <w:tc>
          <w:tcPr>
            <w:tcW w:w="1100" w:type="dxa"/>
            <w:tcMar>
              <w:top w:w="55" w:type="dxa"/>
              <w:left w:w="85" w:type="dxa"/>
              <w:bottom w:w="55" w:type="dxa"/>
              <w:right w:w="85" w:type="dxa"/>
            </w:tcMar>
          </w:tcPr>
          <w:p w14:paraId="400E2101"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w:t>
            </w:r>
          </w:p>
        </w:tc>
        <w:tc>
          <w:tcPr>
            <w:tcW w:w="900" w:type="dxa"/>
            <w:tcMar>
              <w:top w:w="55" w:type="dxa"/>
              <w:left w:w="85" w:type="dxa"/>
              <w:bottom w:w="55" w:type="dxa"/>
              <w:right w:w="85" w:type="dxa"/>
            </w:tcMar>
          </w:tcPr>
          <w:p w14:paraId="7914FDE0"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w:t>
            </w:r>
          </w:p>
        </w:tc>
        <w:tc>
          <w:tcPr>
            <w:tcW w:w="4060" w:type="dxa"/>
            <w:tcMar>
              <w:top w:w="55" w:type="dxa"/>
              <w:left w:w="85" w:type="dxa"/>
              <w:bottom w:w="55" w:type="dxa"/>
              <w:right w:w="85" w:type="dxa"/>
            </w:tcMar>
          </w:tcPr>
          <w:p w14:paraId="355C6466" w14:textId="77777777" w:rsidR="007654CD" w:rsidRPr="00B641CA" w:rsidRDefault="00000000" w:rsidP="00441C68">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col1a1b, col1a2, </w:t>
            </w:r>
            <w:proofErr w:type="spellStart"/>
            <w:r w:rsidRPr="00B641CA">
              <w:rPr>
                <w:rFonts w:ascii="Times New Roman" w:hAnsi="Times New Roman" w:cs="Times New Roman"/>
                <w:sz w:val="24"/>
                <w:szCs w:val="24"/>
              </w:rPr>
              <w:t>pdgfra</w:t>
            </w:r>
            <w:proofErr w:type="spellEnd"/>
          </w:p>
        </w:tc>
      </w:tr>
    </w:tbl>
    <w:p w14:paraId="58F47F4F" w14:textId="77777777" w:rsidR="007654CD" w:rsidRPr="00B641CA" w:rsidRDefault="00000000" w:rsidP="00441C68">
      <w:pPr>
        <w:spacing w:after="140"/>
        <w:jc w:val="both"/>
        <w:rPr>
          <w:rFonts w:ascii="Times New Roman" w:hAnsi="Times New Roman" w:cs="Times New Roman"/>
          <w:sz w:val="24"/>
          <w:szCs w:val="24"/>
        </w:rPr>
      </w:pPr>
      <w:r w:rsidRPr="00B641CA">
        <w:rPr>
          <w:rFonts w:ascii="Times New Roman" w:hAnsi="Times New Roman" w:cs="Times New Roman"/>
          <w:sz w:val="24"/>
          <w:szCs w:val="24"/>
        </w:rPr>
        <w:t>Confidence audit: 82.9% of cells lie in high-confidence assignments, 14.4% medium and 2.6% low. The three low-confidence clusters (1, 14 and 18) support no conclusion in this report.</w:t>
      </w:r>
    </w:p>
    <w:p w14:paraId="36C4EE5D"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Horizontal cells</w:t>
      </w:r>
      <w:r w:rsidRPr="00B641CA">
        <w:rPr>
          <w:rFonts w:ascii="Times New Roman" w:hAnsi="Times New Roman" w:cs="Times New Roman"/>
          <w:sz w:val="24"/>
          <w:szCs w:val="24"/>
        </w:rPr>
        <w:t xml:space="preserve"> were identified by cx52.6 (mean 1.010) and rem1 (1.342), each five- to ten-fold above any other cluster; the next highest values are 0.112 and 0.242, both in the 15-cell </w:t>
      </w:r>
      <w:proofErr w:type="spellStart"/>
      <w:r w:rsidRPr="00B641CA">
        <w:rPr>
          <w:rFonts w:ascii="Times New Roman" w:hAnsi="Times New Roman" w:cs="Times New Roman"/>
          <w:sz w:val="24"/>
          <w:szCs w:val="24"/>
        </w:rPr>
        <w:t>multiplet</w:t>
      </w:r>
      <w:proofErr w:type="spellEnd"/>
      <w:r w:rsidRPr="00B641CA">
        <w:rPr>
          <w:rFonts w:ascii="Times New Roman" w:hAnsi="Times New Roman" w:cs="Times New Roman"/>
          <w:sz w:val="24"/>
          <w:szCs w:val="24"/>
        </w:rPr>
        <w:t xml:space="preserve"> cluster. cx52.6 encodes a connexin associated with zebrafish horizontal cell gap junctions. cabp5a was present (0.770) but far below the bipolar clusters (3.004 and 2.736), excluding bipolar identity.</w:t>
      </w:r>
    </w:p>
    <w:p w14:paraId="3BF93882"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Retinal ganglion cells</w:t>
      </w:r>
      <w:r w:rsidRPr="00B641CA">
        <w:rPr>
          <w:rFonts w:ascii="Times New Roman" w:hAnsi="Times New Roman" w:cs="Times New Roman"/>
          <w:sz w:val="24"/>
          <w:szCs w:val="24"/>
        </w:rPr>
        <w:t xml:space="preserve"> were recovered as a discrete rbpms2b-positive cluster of 97 cells. Bise et al. state that their analysis captured very few ganglion cells and that no cluster was </w:t>
      </w:r>
      <w:proofErr w:type="spellStart"/>
      <w:r w:rsidRPr="00B641CA">
        <w:rPr>
          <w:rFonts w:ascii="Times New Roman" w:hAnsi="Times New Roman" w:cs="Times New Roman"/>
          <w:sz w:val="24"/>
          <w:szCs w:val="24"/>
        </w:rPr>
        <w:t>characterised</w:t>
      </w:r>
      <w:proofErr w:type="spellEnd"/>
      <w:r w:rsidRPr="00B641CA">
        <w:rPr>
          <w:rFonts w:ascii="Times New Roman" w:hAnsi="Times New Roman" w:cs="Times New Roman"/>
          <w:sz w:val="24"/>
          <w:szCs w:val="24"/>
        </w:rPr>
        <w:t xml:space="preserve"> by unique rbpms2b expression. This is a genuine divergence from the published result, discussed in §4.4.</w:t>
      </w:r>
    </w:p>
    <w:p w14:paraId="62F99B15"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Two clusters resisted assignment. Cluster 1 (15 cells) showed 12,462 genes and 398,264 counts per cell, approximately 100-fold the dataset median, and is best interpreted as </w:t>
      </w:r>
      <w:proofErr w:type="spellStart"/>
      <w:r w:rsidRPr="00B641CA">
        <w:rPr>
          <w:rFonts w:ascii="Times New Roman" w:hAnsi="Times New Roman" w:cs="Times New Roman"/>
          <w:sz w:val="24"/>
          <w:szCs w:val="24"/>
        </w:rPr>
        <w:t>multiplet</w:t>
      </w:r>
      <w:proofErr w:type="spellEnd"/>
      <w:r w:rsidRPr="00B641CA">
        <w:rPr>
          <w:rFonts w:ascii="Times New Roman" w:hAnsi="Times New Roman" w:cs="Times New Roman"/>
          <w:sz w:val="24"/>
          <w:szCs w:val="24"/>
        </w:rPr>
        <w:t xml:space="preserve"> droplets — the population that the published </w:t>
      </w:r>
      <w:proofErr w:type="spellStart"/>
      <w:r w:rsidRPr="00B641CA">
        <w:rPr>
          <w:rFonts w:ascii="Times New Roman" w:hAnsi="Times New Roman" w:cs="Times New Roman"/>
          <w:sz w:val="24"/>
          <w:szCs w:val="24"/>
        </w:rPr>
        <w:t>scater</w:t>
      </w:r>
      <w:proofErr w:type="spellEnd"/>
      <w:r w:rsidRPr="00B641CA">
        <w:rPr>
          <w:rFonts w:ascii="Times New Roman" w:hAnsi="Times New Roman" w:cs="Times New Roman"/>
          <w:sz w:val="24"/>
          <w:szCs w:val="24"/>
        </w:rPr>
        <w:t xml:space="preserve">-based filtering removed. Its </w:t>
      </w:r>
      <w:proofErr w:type="spellStart"/>
      <w:r w:rsidRPr="00B641CA">
        <w:rPr>
          <w:rFonts w:ascii="Times New Roman" w:hAnsi="Times New Roman" w:cs="Times New Roman"/>
          <w:sz w:val="24"/>
          <w:szCs w:val="24"/>
        </w:rPr>
        <w:t>behaviour</w:t>
      </w:r>
      <w:proofErr w:type="spellEnd"/>
      <w:r w:rsidRPr="00B641CA">
        <w:rPr>
          <w:rFonts w:ascii="Times New Roman" w:hAnsi="Times New Roman" w:cs="Times New Roman"/>
          <w:sz w:val="24"/>
          <w:szCs w:val="24"/>
        </w:rPr>
        <w:t xml:space="preserve"> is visible in Figures 4 and 5, where it is positive for markers of nearly every cell type simultaneously. Cluster 14 (350 cells) expressed only cytoskeletal and heat-shock genes without a defining identity marker.</w:t>
      </w:r>
    </w:p>
    <w:p w14:paraId="1CBF55E3" w14:textId="77777777" w:rsidR="007654CD" w:rsidRPr="00B641CA" w:rsidRDefault="00000000" w:rsidP="00441C68">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Research question 1 is answered:</w:t>
      </w:r>
      <w:r w:rsidRPr="00B641CA">
        <w:rPr>
          <w:rFonts w:ascii="Times New Roman" w:hAnsi="Times New Roman" w:cs="Times New Roman"/>
          <w:sz w:val="24"/>
          <w:szCs w:val="24"/>
        </w:rPr>
        <w:t xml:space="preserve"> all major retinal populations were recovered — rods, cones, Müller glia, bipolar, amacrine, horizontal and retinal ganglion cells, and microglia — together with RPE, oligodendrocytes, erythrocytes and pericytes.</w:t>
      </w:r>
    </w:p>
    <w:p w14:paraId="734EB676"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3ACA57E7" wp14:editId="7F9B130E">
            <wp:extent cx="5715000" cy="1724025"/>
            <wp:effectExtent l="0" t="0" r="0" b="0"/>
            <wp:docPr id="1756820071" name="Picture 175682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724025"/>
                    </a:xfrm>
                    <a:prstGeom prst="rect">
                      <a:avLst/>
                    </a:prstGeom>
                  </pic:spPr>
                </pic:pic>
              </a:graphicData>
            </a:graphic>
          </wp:inline>
        </w:drawing>
      </w:r>
    </w:p>
    <w:p w14:paraId="2DBAB44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 </w:t>
      </w:r>
      <w:r w:rsidRPr="00B641CA">
        <w:rPr>
          <w:rFonts w:ascii="Times New Roman" w:hAnsi="Times New Roman" w:cs="Times New Roman"/>
          <w:sz w:val="24"/>
          <w:szCs w:val="24"/>
        </w:rPr>
        <w:t xml:space="preserve">Global cell atlas. (A) UMAP </w:t>
      </w:r>
      <w:proofErr w:type="spellStart"/>
      <w:r w:rsidRPr="00B641CA">
        <w:rPr>
          <w:rFonts w:ascii="Times New Roman" w:hAnsi="Times New Roman" w:cs="Times New Roman"/>
          <w:sz w:val="24"/>
          <w:szCs w:val="24"/>
        </w:rPr>
        <w:t>coloured</w:t>
      </w:r>
      <w:proofErr w:type="spellEnd"/>
      <w:r w:rsidRPr="00B641CA">
        <w:rPr>
          <w:rFonts w:ascii="Times New Roman" w:hAnsi="Times New Roman" w:cs="Times New Roman"/>
          <w:sz w:val="24"/>
          <w:szCs w:val="24"/>
        </w:rPr>
        <w:t xml:space="preserve"> by Leiden cluster at resolution 0.6. (B) </w:t>
      </w:r>
      <w:proofErr w:type="spellStart"/>
      <w:r w:rsidRPr="00B641CA">
        <w:rPr>
          <w:rFonts w:ascii="Times New Roman" w:hAnsi="Times New Roman" w:cs="Times New Roman"/>
          <w:sz w:val="24"/>
          <w:szCs w:val="24"/>
        </w:rPr>
        <w:t>Coloured</w:t>
      </w:r>
      <w:proofErr w:type="spellEnd"/>
      <w:r w:rsidRPr="00B641CA">
        <w:rPr>
          <w:rFonts w:ascii="Times New Roman" w:hAnsi="Times New Roman" w:cs="Times New Roman"/>
          <w:sz w:val="24"/>
          <w:szCs w:val="24"/>
        </w:rPr>
        <w:t xml:space="preserve"> by condition. (C) </w:t>
      </w:r>
      <w:proofErr w:type="spellStart"/>
      <w:r w:rsidRPr="00B641CA">
        <w:rPr>
          <w:rFonts w:ascii="Times New Roman" w:hAnsi="Times New Roman" w:cs="Times New Roman"/>
          <w:sz w:val="24"/>
          <w:szCs w:val="24"/>
        </w:rPr>
        <w:t>Coloured</w:t>
      </w:r>
      <w:proofErr w:type="spellEnd"/>
      <w:r w:rsidRPr="00B641CA">
        <w:rPr>
          <w:rFonts w:ascii="Times New Roman" w:hAnsi="Times New Roman" w:cs="Times New Roman"/>
          <w:sz w:val="24"/>
          <w:szCs w:val="24"/>
        </w:rPr>
        <w:t xml:space="preserve"> by sample, retaining replicate identity — this panel is the batch check, and most clusters contain cells from several samples, consistent with the variance decomposition in §2.5.</w:t>
      </w:r>
    </w:p>
    <w:p w14:paraId="6EA28804"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7B36EDA1" wp14:editId="054728E9">
            <wp:extent cx="5715000" cy="1409700"/>
            <wp:effectExtent l="0" t="0" r="0" b="0"/>
            <wp:docPr id="1347098576" name="Picture 134709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409700"/>
                    </a:xfrm>
                    <a:prstGeom prst="rect">
                      <a:avLst/>
                    </a:prstGeom>
                  </pic:spPr>
                </pic:pic>
              </a:graphicData>
            </a:graphic>
          </wp:inline>
        </w:drawing>
      </w:r>
    </w:p>
    <w:p w14:paraId="6C48F032"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2D. </w:t>
      </w:r>
      <w:r w:rsidRPr="00B641CA">
        <w:rPr>
          <w:rFonts w:ascii="Times New Roman" w:hAnsi="Times New Roman" w:cs="Times New Roman"/>
          <w:sz w:val="24"/>
          <w:szCs w:val="24"/>
        </w:rPr>
        <w:t>The same embedding split by timepoint, with cells from the plotted condition highlighted against all others in grey. Control cells are visibly sparse in the upper-central region and in the right-hand arc, both of which fill in after injury. Cell counts are post-QC.</w:t>
      </w:r>
    </w:p>
    <w:p w14:paraId="453399FC"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15F92A05" wp14:editId="12CDBE36">
            <wp:extent cx="5715000" cy="4600575"/>
            <wp:effectExtent l="0" t="0" r="0" b="0"/>
            <wp:docPr id="1148165550" name="Picture 114816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600575"/>
                    </a:xfrm>
                    <a:prstGeom prst="rect">
                      <a:avLst/>
                    </a:prstGeom>
                  </pic:spPr>
                </pic:pic>
              </a:graphicData>
            </a:graphic>
          </wp:inline>
        </w:drawing>
      </w:r>
    </w:p>
    <w:p w14:paraId="67A74112"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3. </w:t>
      </w:r>
      <w:r w:rsidRPr="00B641CA">
        <w:rPr>
          <w:rFonts w:ascii="Times New Roman" w:hAnsi="Times New Roman" w:cs="Times New Roman"/>
          <w:sz w:val="24"/>
          <w:szCs w:val="24"/>
        </w:rPr>
        <w:t xml:space="preserve">Annotated cell types across 15,893 cells. Müller glia (orange) </w:t>
      </w:r>
      <w:proofErr w:type="gramStart"/>
      <w:r w:rsidRPr="00B641CA">
        <w:rPr>
          <w:rFonts w:ascii="Times New Roman" w:hAnsi="Times New Roman" w:cs="Times New Roman"/>
          <w:sz w:val="24"/>
          <w:szCs w:val="24"/>
        </w:rPr>
        <w:t>occupy</w:t>
      </w:r>
      <w:proofErr w:type="gramEnd"/>
      <w:r w:rsidRPr="00B641CA">
        <w:rPr>
          <w:rFonts w:ascii="Times New Roman" w:hAnsi="Times New Roman" w:cs="Times New Roman"/>
          <w:sz w:val="24"/>
          <w:szCs w:val="24"/>
        </w:rPr>
        <w:t xml:space="preserve"> a central, elongated territory bridging photoreceptors and inner neurons; the low-quality rod population (pale blue) sits adjacent to but distinct from healthy rods.</w:t>
      </w:r>
    </w:p>
    <w:p w14:paraId="1678384B"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7A06E086" wp14:editId="74E07CBF">
            <wp:extent cx="5314950" cy="6667500"/>
            <wp:effectExtent l="0" t="0" r="0" b="0"/>
            <wp:docPr id="1716288037" name="Picture 171628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14950" cy="6667500"/>
                    </a:xfrm>
                    <a:prstGeom prst="rect">
                      <a:avLst/>
                    </a:prstGeom>
                  </pic:spPr>
                </pic:pic>
              </a:graphicData>
            </a:graphic>
          </wp:inline>
        </w:drawing>
      </w:r>
    </w:p>
    <w:p w14:paraId="1D14462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4. </w:t>
      </w:r>
      <w:r w:rsidRPr="00B641CA">
        <w:rPr>
          <w:rFonts w:ascii="Times New Roman" w:hAnsi="Times New Roman" w:cs="Times New Roman"/>
          <w:sz w:val="24"/>
          <w:szCs w:val="24"/>
        </w:rPr>
        <w:t xml:space="preserve">Canonical marker expression by Leiden cluster — the evidence underlying the annotation in Table 3. Dot size indicates the fraction of cells expressing each gene; </w:t>
      </w:r>
      <w:proofErr w:type="spellStart"/>
      <w:r w:rsidRPr="00B641CA">
        <w:rPr>
          <w:rFonts w:ascii="Times New Roman" w:hAnsi="Times New Roman" w:cs="Times New Roman"/>
          <w:sz w:val="24"/>
          <w:szCs w:val="24"/>
        </w:rPr>
        <w:t>colour</w:t>
      </w:r>
      <w:proofErr w:type="spellEnd"/>
      <w:r w:rsidRPr="00B641CA">
        <w:rPr>
          <w:rFonts w:ascii="Times New Roman" w:hAnsi="Times New Roman" w:cs="Times New Roman"/>
          <w:sz w:val="24"/>
          <w:szCs w:val="24"/>
        </w:rPr>
        <w:t xml:space="preserve"> indicates mean scaled expression. Grouping by cluster rather than by assigned cell type is deliberate: the assignment is the conclusion drawn from this panel, not an input to it. Cluster 1 is positive across nearly every marker panel simultaneously, which is diagnostic of </w:t>
      </w:r>
      <w:proofErr w:type="spellStart"/>
      <w:r w:rsidRPr="00B641CA">
        <w:rPr>
          <w:rFonts w:ascii="Times New Roman" w:hAnsi="Times New Roman" w:cs="Times New Roman"/>
          <w:sz w:val="24"/>
          <w:szCs w:val="24"/>
        </w:rPr>
        <w:t>multiplets</w:t>
      </w:r>
      <w:proofErr w:type="spellEnd"/>
      <w:r w:rsidRPr="00B641CA">
        <w:rPr>
          <w:rFonts w:ascii="Times New Roman" w:hAnsi="Times New Roman" w:cs="Times New Roman"/>
          <w:sz w:val="24"/>
          <w:szCs w:val="24"/>
        </w:rPr>
        <w:t xml:space="preserve"> rather than of a cell type.</w:t>
      </w:r>
    </w:p>
    <w:p w14:paraId="2DD4F747"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631EA631" wp14:editId="29DA9AEA">
            <wp:extent cx="5314950" cy="6667500"/>
            <wp:effectExtent l="0" t="0" r="0" b="0"/>
            <wp:docPr id="1827664091" name="Picture 182766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14950" cy="6667500"/>
                    </a:xfrm>
                    <a:prstGeom prst="rect">
                      <a:avLst/>
                    </a:prstGeom>
                  </pic:spPr>
                </pic:pic>
              </a:graphicData>
            </a:graphic>
          </wp:inline>
        </w:drawing>
      </w:r>
    </w:p>
    <w:p w14:paraId="5E1F2AD8"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5. </w:t>
      </w:r>
      <w:r w:rsidRPr="00B641CA">
        <w:rPr>
          <w:rFonts w:ascii="Times New Roman" w:hAnsi="Times New Roman" w:cs="Times New Roman"/>
          <w:sz w:val="24"/>
          <w:szCs w:val="24"/>
        </w:rPr>
        <w:t xml:space="preserve">Mean scaled marker expression by cluster, the </w:t>
      </w:r>
      <w:proofErr w:type="spellStart"/>
      <w:r w:rsidRPr="00B641CA">
        <w:rPr>
          <w:rFonts w:ascii="Times New Roman" w:hAnsi="Times New Roman" w:cs="Times New Roman"/>
          <w:sz w:val="24"/>
          <w:szCs w:val="24"/>
        </w:rPr>
        <w:t>matrixplot</w:t>
      </w:r>
      <w:proofErr w:type="spellEnd"/>
      <w:r w:rsidRPr="00B641CA">
        <w:rPr>
          <w:rFonts w:ascii="Times New Roman" w:hAnsi="Times New Roman" w:cs="Times New Roman"/>
          <w:sz w:val="24"/>
          <w:szCs w:val="24"/>
        </w:rPr>
        <w:t xml:space="preserve"> equivalent of Figure 4. Cluster 6 shows the strongest mki67 and ascl1a signal of any cluster, anticipating the activated Müller glia subpopulation resolved in §3.8.</w:t>
      </w:r>
    </w:p>
    <w:p w14:paraId="6CBB8851"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3.3  Composition</w:t>
      </w:r>
      <w:proofErr w:type="gramEnd"/>
      <w:r w:rsidRPr="00B641CA">
        <w:rPr>
          <w:rFonts w:ascii="Times New Roman" w:hAnsi="Times New Roman" w:cs="Times New Roman"/>
        </w:rPr>
        <w:t xml:space="preserve"> shifts are dominated by capture bias</w:t>
      </w:r>
    </w:p>
    <w:p w14:paraId="7169822F"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4. </w:t>
      </w:r>
      <w:r w:rsidRPr="00B641CA">
        <w:rPr>
          <w:rFonts w:ascii="Times New Roman" w:hAnsi="Times New Roman" w:cs="Times New Roman"/>
          <w:sz w:val="24"/>
          <w:szCs w:val="24"/>
        </w:rPr>
        <w:t>Cell-type composition across the time course (%, mean of the two replicate values per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7654CD" w:rsidRPr="00B641CA" w14:paraId="155651FD" w14:textId="77777777">
        <w:trPr>
          <w:tblHeader/>
        </w:trPr>
        <w:tc>
          <w:tcPr>
            <w:tcW w:w="2560" w:type="dxa"/>
            <w:shd w:val="clear" w:color="auto" w:fill="D9E2F3"/>
            <w:tcMar>
              <w:top w:w="55" w:type="dxa"/>
              <w:left w:w="85" w:type="dxa"/>
              <w:bottom w:w="55" w:type="dxa"/>
              <w:right w:w="85" w:type="dxa"/>
            </w:tcMar>
          </w:tcPr>
          <w:p w14:paraId="77B441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 type</w:t>
            </w:r>
          </w:p>
        </w:tc>
        <w:tc>
          <w:tcPr>
            <w:tcW w:w="1700" w:type="dxa"/>
            <w:shd w:val="clear" w:color="auto" w:fill="D9E2F3"/>
            <w:tcMar>
              <w:top w:w="55" w:type="dxa"/>
              <w:left w:w="85" w:type="dxa"/>
              <w:bottom w:w="55" w:type="dxa"/>
              <w:right w:w="85" w:type="dxa"/>
            </w:tcMar>
          </w:tcPr>
          <w:p w14:paraId="5942CD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Control</w:t>
            </w:r>
          </w:p>
        </w:tc>
        <w:tc>
          <w:tcPr>
            <w:tcW w:w="1700" w:type="dxa"/>
            <w:shd w:val="clear" w:color="auto" w:fill="D9E2F3"/>
            <w:tcMar>
              <w:top w:w="55" w:type="dxa"/>
              <w:left w:w="85" w:type="dxa"/>
              <w:bottom w:w="55" w:type="dxa"/>
              <w:right w:w="85" w:type="dxa"/>
            </w:tcMar>
          </w:tcPr>
          <w:p w14:paraId="72BF8E0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3 </w:t>
            </w:r>
            <w:proofErr w:type="spellStart"/>
            <w:r w:rsidRPr="00B641CA">
              <w:rPr>
                <w:rFonts w:ascii="Times New Roman" w:hAnsi="Times New Roman" w:cs="Times New Roman"/>
                <w:b/>
                <w:bCs/>
                <w:sz w:val="24"/>
                <w:szCs w:val="24"/>
              </w:rPr>
              <w:t>dpMNU</w:t>
            </w:r>
            <w:proofErr w:type="spellEnd"/>
          </w:p>
        </w:tc>
        <w:tc>
          <w:tcPr>
            <w:tcW w:w="1700" w:type="dxa"/>
            <w:shd w:val="clear" w:color="auto" w:fill="D9E2F3"/>
            <w:tcMar>
              <w:top w:w="55" w:type="dxa"/>
              <w:left w:w="85" w:type="dxa"/>
              <w:bottom w:w="55" w:type="dxa"/>
              <w:right w:w="85" w:type="dxa"/>
            </w:tcMar>
          </w:tcPr>
          <w:p w14:paraId="39B8AD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7 </w:t>
            </w:r>
            <w:proofErr w:type="spellStart"/>
            <w:r w:rsidRPr="00B641CA">
              <w:rPr>
                <w:rFonts w:ascii="Times New Roman" w:hAnsi="Times New Roman" w:cs="Times New Roman"/>
                <w:b/>
                <w:bCs/>
                <w:sz w:val="24"/>
                <w:szCs w:val="24"/>
              </w:rPr>
              <w:t>dpMNU</w:t>
            </w:r>
            <w:proofErr w:type="spellEnd"/>
          </w:p>
        </w:tc>
        <w:tc>
          <w:tcPr>
            <w:tcW w:w="1700" w:type="dxa"/>
            <w:shd w:val="clear" w:color="auto" w:fill="D9E2F3"/>
            <w:tcMar>
              <w:top w:w="55" w:type="dxa"/>
              <w:left w:w="85" w:type="dxa"/>
              <w:bottom w:w="55" w:type="dxa"/>
              <w:right w:w="85" w:type="dxa"/>
            </w:tcMar>
          </w:tcPr>
          <w:p w14:paraId="7CE9184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10 </w:t>
            </w:r>
            <w:proofErr w:type="spellStart"/>
            <w:r w:rsidRPr="00B641CA">
              <w:rPr>
                <w:rFonts w:ascii="Times New Roman" w:hAnsi="Times New Roman" w:cs="Times New Roman"/>
                <w:b/>
                <w:bCs/>
                <w:sz w:val="24"/>
                <w:szCs w:val="24"/>
              </w:rPr>
              <w:t>dpMNU</w:t>
            </w:r>
            <w:proofErr w:type="spellEnd"/>
          </w:p>
        </w:tc>
      </w:tr>
      <w:tr w:rsidR="007654CD" w:rsidRPr="00B641CA" w14:paraId="174BF50C" w14:textId="77777777">
        <w:tc>
          <w:tcPr>
            <w:tcW w:w="2560" w:type="dxa"/>
            <w:tcMar>
              <w:top w:w="55" w:type="dxa"/>
              <w:left w:w="85" w:type="dxa"/>
              <w:bottom w:w="55" w:type="dxa"/>
              <w:right w:w="85" w:type="dxa"/>
            </w:tcMar>
          </w:tcPr>
          <w:p w14:paraId="2B940E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700" w:type="dxa"/>
            <w:tcMar>
              <w:top w:w="55" w:type="dxa"/>
              <w:left w:w="85" w:type="dxa"/>
              <w:bottom w:w="55" w:type="dxa"/>
              <w:right w:w="85" w:type="dxa"/>
            </w:tcMar>
          </w:tcPr>
          <w:p w14:paraId="6A0BC1E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12.16</w:t>
            </w:r>
          </w:p>
        </w:tc>
        <w:tc>
          <w:tcPr>
            <w:tcW w:w="1700" w:type="dxa"/>
            <w:tcMar>
              <w:top w:w="55" w:type="dxa"/>
              <w:left w:w="85" w:type="dxa"/>
              <w:bottom w:w="55" w:type="dxa"/>
              <w:right w:w="85" w:type="dxa"/>
            </w:tcMar>
          </w:tcPr>
          <w:p w14:paraId="60199D0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33.24</w:t>
            </w:r>
          </w:p>
        </w:tc>
        <w:tc>
          <w:tcPr>
            <w:tcW w:w="1700" w:type="dxa"/>
            <w:tcMar>
              <w:top w:w="55" w:type="dxa"/>
              <w:left w:w="85" w:type="dxa"/>
              <w:bottom w:w="55" w:type="dxa"/>
              <w:right w:w="85" w:type="dxa"/>
            </w:tcMar>
          </w:tcPr>
          <w:p w14:paraId="51AA93B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25.46</w:t>
            </w:r>
          </w:p>
        </w:tc>
        <w:tc>
          <w:tcPr>
            <w:tcW w:w="1700" w:type="dxa"/>
            <w:tcMar>
              <w:top w:w="55" w:type="dxa"/>
              <w:left w:w="85" w:type="dxa"/>
              <w:bottom w:w="55" w:type="dxa"/>
              <w:right w:w="85" w:type="dxa"/>
            </w:tcMar>
          </w:tcPr>
          <w:p w14:paraId="17F118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28.36</w:t>
            </w:r>
          </w:p>
        </w:tc>
      </w:tr>
      <w:tr w:rsidR="007654CD" w:rsidRPr="00B641CA" w14:paraId="76C38BB1" w14:textId="77777777">
        <w:tc>
          <w:tcPr>
            <w:tcW w:w="2560" w:type="dxa"/>
            <w:tcMar>
              <w:top w:w="55" w:type="dxa"/>
              <w:left w:w="85" w:type="dxa"/>
              <w:bottom w:w="55" w:type="dxa"/>
              <w:right w:w="85" w:type="dxa"/>
            </w:tcMar>
          </w:tcPr>
          <w:p w14:paraId="580485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(low quality)</w:t>
            </w:r>
          </w:p>
        </w:tc>
        <w:tc>
          <w:tcPr>
            <w:tcW w:w="1700" w:type="dxa"/>
            <w:tcMar>
              <w:top w:w="55" w:type="dxa"/>
              <w:left w:w="85" w:type="dxa"/>
              <w:bottom w:w="55" w:type="dxa"/>
              <w:right w:w="85" w:type="dxa"/>
            </w:tcMar>
          </w:tcPr>
          <w:p w14:paraId="40761B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0.66</w:t>
            </w:r>
          </w:p>
        </w:tc>
        <w:tc>
          <w:tcPr>
            <w:tcW w:w="1700" w:type="dxa"/>
            <w:tcMar>
              <w:top w:w="55" w:type="dxa"/>
              <w:left w:w="85" w:type="dxa"/>
              <w:bottom w:w="55" w:type="dxa"/>
              <w:right w:w="85" w:type="dxa"/>
            </w:tcMar>
          </w:tcPr>
          <w:p w14:paraId="0E19B08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5.00</w:t>
            </w:r>
          </w:p>
        </w:tc>
        <w:tc>
          <w:tcPr>
            <w:tcW w:w="1700" w:type="dxa"/>
            <w:tcMar>
              <w:top w:w="55" w:type="dxa"/>
              <w:left w:w="85" w:type="dxa"/>
              <w:bottom w:w="55" w:type="dxa"/>
              <w:right w:w="85" w:type="dxa"/>
            </w:tcMar>
          </w:tcPr>
          <w:p w14:paraId="0A971B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9.82</w:t>
            </w:r>
          </w:p>
        </w:tc>
        <w:tc>
          <w:tcPr>
            <w:tcW w:w="1700" w:type="dxa"/>
            <w:tcMar>
              <w:top w:w="55" w:type="dxa"/>
              <w:left w:w="85" w:type="dxa"/>
              <w:bottom w:w="55" w:type="dxa"/>
              <w:right w:w="85" w:type="dxa"/>
            </w:tcMar>
          </w:tcPr>
          <w:p w14:paraId="620862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6.09</w:t>
            </w:r>
          </w:p>
        </w:tc>
      </w:tr>
      <w:tr w:rsidR="007654CD" w:rsidRPr="00B641CA" w14:paraId="2F43B80D" w14:textId="77777777">
        <w:tc>
          <w:tcPr>
            <w:tcW w:w="2560" w:type="dxa"/>
            <w:tcMar>
              <w:top w:w="55" w:type="dxa"/>
              <w:left w:w="85" w:type="dxa"/>
              <w:bottom w:w="55" w:type="dxa"/>
              <w:right w:w="85" w:type="dxa"/>
            </w:tcMar>
          </w:tcPr>
          <w:p w14:paraId="46D306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w:t>
            </w:r>
          </w:p>
        </w:tc>
        <w:tc>
          <w:tcPr>
            <w:tcW w:w="1700" w:type="dxa"/>
            <w:tcMar>
              <w:top w:w="55" w:type="dxa"/>
              <w:left w:w="85" w:type="dxa"/>
              <w:bottom w:w="55" w:type="dxa"/>
              <w:right w:w="85" w:type="dxa"/>
            </w:tcMar>
          </w:tcPr>
          <w:p w14:paraId="289DF6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26.05</w:t>
            </w:r>
          </w:p>
        </w:tc>
        <w:tc>
          <w:tcPr>
            <w:tcW w:w="1700" w:type="dxa"/>
            <w:tcMar>
              <w:top w:w="55" w:type="dxa"/>
              <w:left w:w="85" w:type="dxa"/>
              <w:bottom w:w="55" w:type="dxa"/>
              <w:right w:w="85" w:type="dxa"/>
            </w:tcMar>
          </w:tcPr>
          <w:p w14:paraId="4F094B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16.80</w:t>
            </w:r>
          </w:p>
        </w:tc>
        <w:tc>
          <w:tcPr>
            <w:tcW w:w="1700" w:type="dxa"/>
            <w:tcMar>
              <w:top w:w="55" w:type="dxa"/>
              <w:left w:w="85" w:type="dxa"/>
              <w:bottom w:w="55" w:type="dxa"/>
              <w:right w:w="85" w:type="dxa"/>
            </w:tcMar>
          </w:tcPr>
          <w:p w14:paraId="32950A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14.30</w:t>
            </w:r>
          </w:p>
        </w:tc>
        <w:tc>
          <w:tcPr>
            <w:tcW w:w="1700" w:type="dxa"/>
            <w:tcMar>
              <w:top w:w="55" w:type="dxa"/>
              <w:left w:w="85" w:type="dxa"/>
              <w:bottom w:w="55" w:type="dxa"/>
              <w:right w:w="85" w:type="dxa"/>
            </w:tcMar>
          </w:tcPr>
          <w:p w14:paraId="1AC5BF2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15.02</w:t>
            </w:r>
          </w:p>
        </w:tc>
      </w:tr>
      <w:tr w:rsidR="007654CD" w:rsidRPr="00B641CA" w14:paraId="7CDD0589" w14:textId="77777777">
        <w:tc>
          <w:tcPr>
            <w:tcW w:w="2560" w:type="dxa"/>
            <w:tcMar>
              <w:top w:w="55" w:type="dxa"/>
              <w:left w:w="85" w:type="dxa"/>
              <w:bottom w:w="55" w:type="dxa"/>
              <w:right w:w="85" w:type="dxa"/>
            </w:tcMar>
          </w:tcPr>
          <w:p w14:paraId="53F8A5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Bipolar cells</w:t>
            </w:r>
          </w:p>
        </w:tc>
        <w:tc>
          <w:tcPr>
            <w:tcW w:w="1700" w:type="dxa"/>
            <w:tcMar>
              <w:top w:w="55" w:type="dxa"/>
              <w:left w:w="85" w:type="dxa"/>
              <w:bottom w:w="55" w:type="dxa"/>
              <w:right w:w="85" w:type="dxa"/>
            </w:tcMar>
          </w:tcPr>
          <w:p w14:paraId="0504978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25.76</w:t>
            </w:r>
          </w:p>
        </w:tc>
        <w:tc>
          <w:tcPr>
            <w:tcW w:w="1700" w:type="dxa"/>
            <w:tcMar>
              <w:top w:w="55" w:type="dxa"/>
              <w:left w:w="85" w:type="dxa"/>
              <w:bottom w:w="55" w:type="dxa"/>
              <w:right w:w="85" w:type="dxa"/>
            </w:tcMar>
          </w:tcPr>
          <w:p w14:paraId="1C35ED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10.64</w:t>
            </w:r>
          </w:p>
        </w:tc>
        <w:tc>
          <w:tcPr>
            <w:tcW w:w="1700" w:type="dxa"/>
            <w:tcMar>
              <w:top w:w="55" w:type="dxa"/>
              <w:left w:w="85" w:type="dxa"/>
              <w:bottom w:w="55" w:type="dxa"/>
              <w:right w:w="85" w:type="dxa"/>
            </w:tcMar>
          </w:tcPr>
          <w:p w14:paraId="5BF2E6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9.01</w:t>
            </w:r>
          </w:p>
        </w:tc>
        <w:tc>
          <w:tcPr>
            <w:tcW w:w="1700" w:type="dxa"/>
            <w:tcMar>
              <w:top w:w="55" w:type="dxa"/>
              <w:left w:w="85" w:type="dxa"/>
              <w:bottom w:w="55" w:type="dxa"/>
              <w:right w:w="85" w:type="dxa"/>
            </w:tcMar>
          </w:tcPr>
          <w:p w14:paraId="107894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6.77</w:t>
            </w:r>
          </w:p>
        </w:tc>
      </w:tr>
      <w:tr w:rsidR="007654CD" w:rsidRPr="00B641CA" w14:paraId="3CECF510" w14:textId="77777777">
        <w:tc>
          <w:tcPr>
            <w:tcW w:w="2560" w:type="dxa"/>
            <w:tcMar>
              <w:top w:w="55" w:type="dxa"/>
              <w:left w:w="85" w:type="dxa"/>
              <w:bottom w:w="55" w:type="dxa"/>
              <w:right w:w="85" w:type="dxa"/>
            </w:tcMar>
          </w:tcPr>
          <w:p w14:paraId="462A5D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w:t>
            </w:r>
          </w:p>
        </w:tc>
        <w:tc>
          <w:tcPr>
            <w:tcW w:w="1700" w:type="dxa"/>
            <w:tcMar>
              <w:top w:w="55" w:type="dxa"/>
              <w:left w:w="85" w:type="dxa"/>
              <w:bottom w:w="55" w:type="dxa"/>
              <w:right w:w="85" w:type="dxa"/>
            </w:tcMar>
          </w:tcPr>
          <w:p w14:paraId="6247F2C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8.39</w:t>
            </w:r>
          </w:p>
        </w:tc>
        <w:tc>
          <w:tcPr>
            <w:tcW w:w="1700" w:type="dxa"/>
            <w:tcMar>
              <w:top w:w="55" w:type="dxa"/>
              <w:left w:w="85" w:type="dxa"/>
              <w:bottom w:w="55" w:type="dxa"/>
              <w:right w:w="85" w:type="dxa"/>
            </w:tcMar>
          </w:tcPr>
          <w:p w14:paraId="7D38D1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11.67</w:t>
            </w:r>
          </w:p>
        </w:tc>
        <w:tc>
          <w:tcPr>
            <w:tcW w:w="1700" w:type="dxa"/>
            <w:tcMar>
              <w:top w:w="55" w:type="dxa"/>
              <w:left w:w="85" w:type="dxa"/>
              <w:bottom w:w="55" w:type="dxa"/>
              <w:right w:w="85" w:type="dxa"/>
            </w:tcMar>
          </w:tcPr>
          <w:p w14:paraId="07BC5C0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10.89</w:t>
            </w:r>
          </w:p>
        </w:tc>
        <w:tc>
          <w:tcPr>
            <w:tcW w:w="1700" w:type="dxa"/>
            <w:tcMar>
              <w:top w:w="55" w:type="dxa"/>
              <w:left w:w="85" w:type="dxa"/>
              <w:bottom w:w="55" w:type="dxa"/>
              <w:right w:w="85" w:type="dxa"/>
            </w:tcMar>
          </w:tcPr>
          <w:p w14:paraId="602315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13.52</w:t>
            </w:r>
          </w:p>
        </w:tc>
      </w:tr>
      <w:tr w:rsidR="007654CD" w:rsidRPr="00B641CA" w14:paraId="2E2BA259" w14:textId="77777777">
        <w:tc>
          <w:tcPr>
            <w:tcW w:w="2560" w:type="dxa"/>
            <w:tcMar>
              <w:top w:w="55" w:type="dxa"/>
              <w:left w:w="85" w:type="dxa"/>
              <w:bottom w:w="55" w:type="dxa"/>
              <w:right w:w="85" w:type="dxa"/>
            </w:tcMar>
          </w:tcPr>
          <w:p w14:paraId="69823B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Horizontal cells</w:t>
            </w:r>
          </w:p>
        </w:tc>
        <w:tc>
          <w:tcPr>
            <w:tcW w:w="1700" w:type="dxa"/>
            <w:tcMar>
              <w:top w:w="55" w:type="dxa"/>
              <w:left w:w="85" w:type="dxa"/>
              <w:bottom w:w="55" w:type="dxa"/>
              <w:right w:w="85" w:type="dxa"/>
            </w:tcMar>
          </w:tcPr>
          <w:p w14:paraId="442821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9.29</w:t>
            </w:r>
          </w:p>
        </w:tc>
        <w:tc>
          <w:tcPr>
            <w:tcW w:w="1700" w:type="dxa"/>
            <w:tcMar>
              <w:top w:w="55" w:type="dxa"/>
              <w:left w:w="85" w:type="dxa"/>
              <w:bottom w:w="55" w:type="dxa"/>
              <w:right w:w="85" w:type="dxa"/>
            </w:tcMar>
          </w:tcPr>
          <w:p w14:paraId="529FD2D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3.84</w:t>
            </w:r>
          </w:p>
        </w:tc>
        <w:tc>
          <w:tcPr>
            <w:tcW w:w="1700" w:type="dxa"/>
            <w:tcMar>
              <w:top w:w="55" w:type="dxa"/>
              <w:left w:w="85" w:type="dxa"/>
              <w:bottom w:w="55" w:type="dxa"/>
              <w:right w:w="85" w:type="dxa"/>
            </w:tcMar>
          </w:tcPr>
          <w:p w14:paraId="586968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4.47</w:t>
            </w:r>
          </w:p>
        </w:tc>
        <w:tc>
          <w:tcPr>
            <w:tcW w:w="1700" w:type="dxa"/>
            <w:tcMar>
              <w:top w:w="55" w:type="dxa"/>
              <w:left w:w="85" w:type="dxa"/>
              <w:bottom w:w="55" w:type="dxa"/>
              <w:right w:w="85" w:type="dxa"/>
            </w:tcMar>
          </w:tcPr>
          <w:p w14:paraId="5ED1B57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2.85</w:t>
            </w:r>
          </w:p>
        </w:tc>
      </w:tr>
      <w:tr w:rsidR="007654CD" w:rsidRPr="00B641CA" w14:paraId="25DD41A5" w14:textId="77777777">
        <w:tc>
          <w:tcPr>
            <w:tcW w:w="2560" w:type="dxa"/>
            <w:tcMar>
              <w:top w:w="55" w:type="dxa"/>
              <w:left w:w="85" w:type="dxa"/>
              <w:bottom w:w="55" w:type="dxa"/>
              <w:right w:w="85" w:type="dxa"/>
            </w:tcMar>
          </w:tcPr>
          <w:p w14:paraId="5AFFFD6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Amacrine cells</w:t>
            </w:r>
          </w:p>
        </w:tc>
        <w:tc>
          <w:tcPr>
            <w:tcW w:w="1700" w:type="dxa"/>
            <w:tcMar>
              <w:top w:w="55" w:type="dxa"/>
              <w:left w:w="85" w:type="dxa"/>
              <w:bottom w:w="55" w:type="dxa"/>
              <w:right w:w="85" w:type="dxa"/>
            </w:tcMar>
          </w:tcPr>
          <w:p w14:paraId="29AA61A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8.48</w:t>
            </w:r>
          </w:p>
        </w:tc>
        <w:tc>
          <w:tcPr>
            <w:tcW w:w="1700" w:type="dxa"/>
            <w:tcMar>
              <w:top w:w="55" w:type="dxa"/>
              <w:left w:w="85" w:type="dxa"/>
              <w:bottom w:w="55" w:type="dxa"/>
              <w:right w:w="85" w:type="dxa"/>
            </w:tcMar>
          </w:tcPr>
          <w:p w14:paraId="0870B40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4.56</w:t>
            </w:r>
          </w:p>
        </w:tc>
        <w:tc>
          <w:tcPr>
            <w:tcW w:w="1700" w:type="dxa"/>
            <w:tcMar>
              <w:top w:w="55" w:type="dxa"/>
              <w:left w:w="85" w:type="dxa"/>
              <w:bottom w:w="55" w:type="dxa"/>
              <w:right w:w="85" w:type="dxa"/>
            </w:tcMar>
          </w:tcPr>
          <w:p w14:paraId="66B68B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11.22</w:t>
            </w:r>
          </w:p>
        </w:tc>
        <w:tc>
          <w:tcPr>
            <w:tcW w:w="1700" w:type="dxa"/>
            <w:tcMar>
              <w:top w:w="55" w:type="dxa"/>
              <w:left w:w="85" w:type="dxa"/>
              <w:bottom w:w="55" w:type="dxa"/>
              <w:right w:w="85" w:type="dxa"/>
            </w:tcMar>
          </w:tcPr>
          <w:p w14:paraId="04254B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8.95</w:t>
            </w:r>
          </w:p>
        </w:tc>
      </w:tr>
      <w:tr w:rsidR="007654CD" w:rsidRPr="00B641CA" w14:paraId="16104FC7" w14:textId="77777777">
        <w:tc>
          <w:tcPr>
            <w:tcW w:w="2560" w:type="dxa"/>
            <w:tcMar>
              <w:top w:w="55" w:type="dxa"/>
              <w:left w:w="85" w:type="dxa"/>
              <w:bottom w:w="55" w:type="dxa"/>
              <w:right w:w="85" w:type="dxa"/>
            </w:tcMar>
          </w:tcPr>
          <w:p w14:paraId="342C2C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Microglia</w:t>
            </w:r>
          </w:p>
        </w:tc>
        <w:tc>
          <w:tcPr>
            <w:tcW w:w="1700" w:type="dxa"/>
            <w:tcMar>
              <w:top w:w="55" w:type="dxa"/>
              <w:left w:w="85" w:type="dxa"/>
              <w:bottom w:w="55" w:type="dxa"/>
              <w:right w:w="85" w:type="dxa"/>
            </w:tcMar>
          </w:tcPr>
          <w:p w14:paraId="1DABC2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w:t>
            </w:r>
          </w:p>
        </w:tc>
        <w:tc>
          <w:tcPr>
            <w:tcW w:w="1700" w:type="dxa"/>
            <w:tcMar>
              <w:top w:w="55" w:type="dxa"/>
              <w:left w:w="85" w:type="dxa"/>
              <w:bottom w:w="55" w:type="dxa"/>
              <w:right w:w="85" w:type="dxa"/>
            </w:tcMar>
          </w:tcPr>
          <w:p w14:paraId="6141B0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4.05</w:t>
            </w:r>
          </w:p>
        </w:tc>
        <w:tc>
          <w:tcPr>
            <w:tcW w:w="1700" w:type="dxa"/>
            <w:tcMar>
              <w:top w:w="55" w:type="dxa"/>
              <w:left w:w="85" w:type="dxa"/>
              <w:bottom w:w="55" w:type="dxa"/>
              <w:right w:w="85" w:type="dxa"/>
            </w:tcMar>
          </w:tcPr>
          <w:p w14:paraId="301BA3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4.96</w:t>
            </w:r>
          </w:p>
        </w:tc>
        <w:tc>
          <w:tcPr>
            <w:tcW w:w="1700" w:type="dxa"/>
            <w:tcMar>
              <w:top w:w="55" w:type="dxa"/>
              <w:left w:w="85" w:type="dxa"/>
              <w:bottom w:w="55" w:type="dxa"/>
              <w:right w:w="85" w:type="dxa"/>
            </w:tcMar>
          </w:tcPr>
          <w:p w14:paraId="2F561F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4.74</w:t>
            </w:r>
          </w:p>
        </w:tc>
      </w:tr>
      <w:tr w:rsidR="007654CD" w:rsidRPr="00B641CA" w14:paraId="6597E8F6" w14:textId="77777777">
        <w:tc>
          <w:tcPr>
            <w:tcW w:w="2560" w:type="dxa"/>
            <w:tcMar>
              <w:top w:w="55" w:type="dxa"/>
              <w:left w:w="85" w:type="dxa"/>
              <w:bottom w:w="55" w:type="dxa"/>
              <w:right w:w="85" w:type="dxa"/>
            </w:tcMar>
          </w:tcPr>
          <w:p w14:paraId="0AD142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w:t>
            </w:r>
          </w:p>
        </w:tc>
        <w:tc>
          <w:tcPr>
            <w:tcW w:w="1700" w:type="dxa"/>
            <w:tcMar>
              <w:top w:w="55" w:type="dxa"/>
              <w:left w:w="85" w:type="dxa"/>
              <w:bottom w:w="55" w:type="dxa"/>
              <w:right w:w="85" w:type="dxa"/>
            </w:tcMar>
          </w:tcPr>
          <w:p w14:paraId="18F15E6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5.08</w:t>
            </w:r>
          </w:p>
        </w:tc>
        <w:tc>
          <w:tcPr>
            <w:tcW w:w="1700" w:type="dxa"/>
            <w:tcMar>
              <w:top w:w="55" w:type="dxa"/>
              <w:left w:w="85" w:type="dxa"/>
              <w:bottom w:w="55" w:type="dxa"/>
              <w:right w:w="85" w:type="dxa"/>
            </w:tcMar>
          </w:tcPr>
          <w:p w14:paraId="7EC0565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2.86</w:t>
            </w:r>
          </w:p>
        </w:tc>
        <w:tc>
          <w:tcPr>
            <w:tcW w:w="1700" w:type="dxa"/>
            <w:tcMar>
              <w:top w:w="55" w:type="dxa"/>
              <w:left w:w="85" w:type="dxa"/>
              <w:bottom w:w="55" w:type="dxa"/>
              <w:right w:w="85" w:type="dxa"/>
            </w:tcMar>
          </w:tcPr>
          <w:p w14:paraId="33BCF9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5.54</w:t>
            </w:r>
          </w:p>
        </w:tc>
        <w:tc>
          <w:tcPr>
            <w:tcW w:w="1700" w:type="dxa"/>
            <w:tcMar>
              <w:top w:w="55" w:type="dxa"/>
              <w:left w:w="85" w:type="dxa"/>
              <w:bottom w:w="55" w:type="dxa"/>
              <w:right w:w="85" w:type="dxa"/>
            </w:tcMar>
          </w:tcPr>
          <w:p w14:paraId="73C848A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7.88</w:t>
            </w:r>
          </w:p>
        </w:tc>
      </w:tr>
      <w:tr w:rsidR="007654CD" w:rsidRPr="00B641CA" w14:paraId="49CC01BA" w14:textId="77777777">
        <w:tc>
          <w:tcPr>
            <w:tcW w:w="2560" w:type="dxa"/>
            <w:tcMar>
              <w:top w:w="55" w:type="dxa"/>
              <w:left w:w="85" w:type="dxa"/>
              <w:bottom w:w="55" w:type="dxa"/>
              <w:right w:w="85" w:type="dxa"/>
            </w:tcMar>
          </w:tcPr>
          <w:p w14:paraId="0FD10B7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700" w:type="dxa"/>
            <w:tcMar>
              <w:top w:w="55" w:type="dxa"/>
              <w:left w:w="85" w:type="dxa"/>
              <w:bottom w:w="55" w:type="dxa"/>
              <w:right w:w="85" w:type="dxa"/>
            </w:tcMar>
          </w:tcPr>
          <w:p w14:paraId="61B2D0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c>
          <w:tcPr>
            <w:tcW w:w="1700" w:type="dxa"/>
            <w:tcMar>
              <w:top w:w="55" w:type="dxa"/>
              <w:left w:w="85" w:type="dxa"/>
              <w:bottom w:w="55" w:type="dxa"/>
              <w:right w:w="85" w:type="dxa"/>
            </w:tcMar>
          </w:tcPr>
          <w:p w14:paraId="23FDE48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0.12</w:t>
            </w:r>
          </w:p>
        </w:tc>
        <w:tc>
          <w:tcPr>
            <w:tcW w:w="1700" w:type="dxa"/>
            <w:tcMar>
              <w:top w:w="55" w:type="dxa"/>
              <w:left w:w="85" w:type="dxa"/>
              <w:bottom w:w="55" w:type="dxa"/>
              <w:right w:w="85" w:type="dxa"/>
            </w:tcMar>
          </w:tcPr>
          <w:p w14:paraId="5E3600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1.02</w:t>
            </w:r>
          </w:p>
        </w:tc>
        <w:tc>
          <w:tcPr>
            <w:tcW w:w="1700" w:type="dxa"/>
            <w:tcMar>
              <w:top w:w="55" w:type="dxa"/>
              <w:left w:w="85" w:type="dxa"/>
              <w:bottom w:w="55" w:type="dxa"/>
              <w:right w:w="85" w:type="dxa"/>
            </w:tcMar>
          </w:tcPr>
          <w:p w14:paraId="58CCF47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0.86</w:t>
            </w:r>
          </w:p>
        </w:tc>
      </w:tr>
    </w:tbl>
    <w:p w14:paraId="326B1DC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Rods rose 2.7-fold, from 12.16% of control cells to 33.24%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Bise et al. report the same direction and attribute it explicitly to a bias in cell survival and capture efficiency, noting that comparable biases have been described in other vertebrate retinal injury models (</w:t>
      </w:r>
      <w:proofErr w:type="spellStart"/>
      <w:r w:rsidRPr="00B641CA">
        <w:rPr>
          <w:rFonts w:ascii="Times New Roman" w:hAnsi="Times New Roman" w:cs="Times New Roman"/>
          <w:sz w:val="24"/>
          <w:szCs w:val="24"/>
        </w:rPr>
        <w:t>Macosko</w:t>
      </w:r>
      <w:proofErr w:type="spellEnd"/>
      <w:r w:rsidRPr="00B641CA">
        <w:rPr>
          <w:rFonts w:ascii="Times New Roman" w:hAnsi="Times New Roman" w:cs="Times New Roman"/>
          <w:sz w:val="24"/>
          <w:szCs w:val="24"/>
        </w:rPr>
        <w:t xml:space="preserve"> et al., 2015). The present analysis reproduces the observation independently.</w:t>
      </w:r>
    </w:p>
    <w:p w14:paraId="52613F2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Declines are not interpretable. </w:t>
      </w:r>
      <w:r w:rsidRPr="00B641CA">
        <w:rPr>
          <w:rFonts w:ascii="Times New Roman" w:hAnsi="Times New Roman" w:cs="Times New Roman"/>
          <w:sz w:val="24"/>
          <w:szCs w:val="24"/>
        </w:rPr>
        <w:t>Cones fall from 26.05% to 15.02%, bipolar cells from 25.76% to 6.77% and horizontal cells from 9.29% to 2.85%. None of these populations plausibly dies at that rate within three days, and no such loss is reported in the published immunofluorescence. Proportions are constrained to sum to unity, so over-capture of rods mechanically depresses every other population. No claim of cone, bipolar or horizontal cell loss is made from these data.</w:t>
      </w:r>
    </w:p>
    <w:p w14:paraId="77C0339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Increases against that dilution are meaningful. </w:t>
      </w:r>
      <w:r w:rsidRPr="00B641CA">
        <w:rPr>
          <w:rFonts w:ascii="Times New Roman" w:hAnsi="Times New Roman" w:cs="Times New Roman"/>
          <w:sz w:val="24"/>
          <w:szCs w:val="24"/>
        </w:rPr>
        <w:t>Microglia rise from 2.22% to 4.96% despite the rod inflation, so the underlying increase must be larger than the proportion suggests — consistent with an inflammatory response to photoreceptor death. This is also the most reproducible trend in the dataset: the two replicate values agree closely at every timepoint (Figure 8). Müller glia (8.39 → 13.52%) and RPE (5.08 → 7.88%) rise likewise, and the Müller glia increase is corroborated independently by the reporter data (§3.5–3.6).</w:t>
      </w:r>
    </w:p>
    <w:p w14:paraId="2388678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Research question 2 is answered</w:t>
      </w:r>
      <w:r w:rsidRPr="00B641CA">
        <w:rPr>
          <w:rFonts w:ascii="Times New Roman" w:hAnsi="Times New Roman" w:cs="Times New Roman"/>
          <w:sz w:val="24"/>
          <w:szCs w:val="24"/>
        </w:rPr>
        <w:t>, with the essential qualification that single-cell proportions measure what was captured, not what was present in the tissue.</w:t>
      </w:r>
    </w:p>
    <w:p w14:paraId="42F84BBB"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4275D92D" wp14:editId="3E1968D7">
            <wp:extent cx="5715000" cy="1990725"/>
            <wp:effectExtent l="0" t="0" r="0" b="0"/>
            <wp:docPr id="1578018313" name="Picture 157801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990725"/>
                    </a:xfrm>
                    <a:prstGeom prst="rect">
                      <a:avLst/>
                    </a:prstGeom>
                  </pic:spPr>
                </pic:pic>
              </a:graphicData>
            </a:graphic>
          </wp:inline>
        </w:drawing>
      </w:r>
    </w:p>
    <w:p w14:paraId="4A7E2CC9"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6. </w:t>
      </w:r>
      <w:r w:rsidRPr="00B641CA">
        <w:rPr>
          <w:rFonts w:ascii="Times New Roman" w:hAnsi="Times New Roman" w:cs="Times New Roman"/>
          <w:sz w:val="24"/>
          <w:szCs w:val="24"/>
        </w:rPr>
        <w:t>Cell-type dynamics across the regeneration time course. (A) Composition per sample, with the two replicates of each condition side by side; note that the two controls are near-identical while the injured pairs differ visibly. (B) Per-population trajectories, line showing the condition mean and band the replicate range. The width of the rod and low-quality rod bands is the basis for the caution in §3.4.</w:t>
      </w:r>
    </w:p>
    <w:p w14:paraId="6588EB6A"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6FD7E39C" wp14:editId="4843B9E7">
            <wp:extent cx="5715000" cy="2638425"/>
            <wp:effectExtent l="0" t="0" r="0" b="0"/>
            <wp:docPr id="1453208788" name="Picture 145320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38425"/>
                    </a:xfrm>
                    <a:prstGeom prst="rect">
                      <a:avLst/>
                    </a:prstGeom>
                  </pic:spPr>
                </pic:pic>
              </a:graphicData>
            </a:graphic>
          </wp:inline>
        </w:drawing>
      </w:r>
    </w:p>
    <w:p w14:paraId="50BC3DE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7. </w:t>
      </w:r>
      <w:r w:rsidRPr="00B641CA">
        <w:rPr>
          <w:rFonts w:ascii="Times New Roman" w:hAnsi="Times New Roman" w:cs="Times New Roman"/>
          <w:sz w:val="24"/>
          <w:szCs w:val="24"/>
        </w:rPr>
        <w:t>Population percentage per timepoint, the equivalent of Bise et al. Figure 5E. Bars show pooled percentages and dots the two individual replicates. Müller glia and microglia show tight replicate agreement; rods and low-quality rods do not.</w:t>
      </w:r>
    </w:p>
    <w:p w14:paraId="609F1B62"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3.4  A</w:t>
      </w:r>
      <w:proofErr w:type="gramEnd"/>
      <w:r w:rsidRPr="00B641CA">
        <w:rPr>
          <w:rFonts w:ascii="Times New Roman" w:hAnsi="Times New Roman" w:cs="Times New Roman"/>
        </w:rPr>
        <w:t xml:space="preserve"> stressed rod population, with important replicate variability</w:t>
      </w:r>
    </w:p>
    <w:p w14:paraId="52EA6A5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Cluster 4 (1,062 cells) carried unambiguous rod identity but was topped by mt-co2, with 12.6% median mitochondrial content and 320 detected genes per cell, against 2.6% and 496 genes for the healthy rod cluster. It was annotated Rods (low quality).</w:t>
      </w:r>
    </w:p>
    <w:p w14:paraId="05FEB9D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Its abundance rises with injury, from 0.66% of control cells to 9.82% at 7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but the replicate values disagree substantially:</w:t>
      </w:r>
    </w:p>
    <w:p w14:paraId="182B4678"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5. </w:t>
      </w:r>
      <w:r w:rsidRPr="00B641CA">
        <w:rPr>
          <w:rFonts w:ascii="Times New Roman" w:hAnsi="Times New Roman" w:cs="Times New Roman"/>
          <w:sz w:val="24"/>
          <w:szCs w:val="24"/>
        </w:rPr>
        <w:t>Rods (low quality) as a percentage of cells in each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654CD" w:rsidRPr="00B641CA" w14:paraId="5D96BE4C" w14:textId="77777777">
        <w:trPr>
          <w:tblHeader/>
        </w:trPr>
        <w:tc>
          <w:tcPr>
            <w:tcW w:w="2340" w:type="dxa"/>
            <w:shd w:val="clear" w:color="auto" w:fill="D9E2F3"/>
            <w:tcMar>
              <w:top w:w="55" w:type="dxa"/>
              <w:left w:w="85" w:type="dxa"/>
              <w:bottom w:w="55" w:type="dxa"/>
              <w:right w:w="85" w:type="dxa"/>
            </w:tcMar>
          </w:tcPr>
          <w:p w14:paraId="4F3B1E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Condition</w:t>
            </w:r>
          </w:p>
        </w:tc>
        <w:tc>
          <w:tcPr>
            <w:tcW w:w="2340" w:type="dxa"/>
            <w:shd w:val="clear" w:color="auto" w:fill="D9E2F3"/>
            <w:tcMar>
              <w:top w:w="55" w:type="dxa"/>
              <w:left w:w="85" w:type="dxa"/>
              <w:bottom w:w="55" w:type="dxa"/>
              <w:right w:w="85" w:type="dxa"/>
            </w:tcMar>
          </w:tcPr>
          <w:p w14:paraId="2A050B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Replicate 1</w:t>
            </w:r>
          </w:p>
        </w:tc>
        <w:tc>
          <w:tcPr>
            <w:tcW w:w="2340" w:type="dxa"/>
            <w:shd w:val="clear" w:color="auto" w:fill="D9E2F3"/>
            <w:tcMar>
              <w:top w:w="55" w:type="dxa"/>
              <w:left w:w="85" w:type="dxa"/>
              <w:bottom w:w="55" w:type="dxa"/>
              <w:right w:w="85" w:type="dxa"/>
            </w:tcMar>
          </w:tcPr>
          <w:p w14:paraId="1E8948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Replicate 2</w:t>
            </w:r>
          </w:p>
        </w:tc>
        <w:tc>
          <w:tcPr>
            <w:tcW w:w="2340" w:type="dxa"/>
            <w:shd w:val="clear" w:color="auto" w:fill="D9E2F3"/>
            <w:tcMar>
              <w:top w:w="55" w:type="dxa"/>
              <w:left w:w="85" w:type="dxa"/>
              <w:bottom w:w="55" w:type="dxa"/>
              <w:right w:w="85" w:type="dxa"/>
            </w:tcMar>
          </w:tcPr>
          <w:p w14:paraId="13A5E03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Ratio</w:t>
            </w:r>
          </w:p>
        </w:tc>
      </w:tr>
      <w:tr w:rsidR="007654CD" w:rsidRPr="00B641CA" w14:paraId="328767F7" w14:textId="77777777">
        <w:tc>
          <w:tcPr>
            <w:tcW w:w="2340" w:type="dxa"/>
            <w:tcMar>
              <w:top w:w="55" w:type="dxa"/>
              <w:left w:w="85" w:type="dxa"/>
              <w:bottom w:w="55" w:type="dxa"/>
              <w:right w:w="85" w:type="dxa"/>
            </w:tcMar>
          </w:tcPr>
          <w:p w14:paraId="7B0F452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2340" w:type="dxa"/>
            <w:tcMar>
              <w:top w:w="55" w:type="dxa"/>
              <w:left w:w="85" w:type="dxa"/>
              <w:bottom w:w="55" w:type="dxa"/>
              <w:right w:w="85" w:type="dxa"/>
            </w:tcMar>
          </w:tcPr>
          <w:p w14:paraId="13DD817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0.88</w:t>
            </w:r>
          </w:p>
        </w:tc>
        <w:tc>
          <w:tcPr>
            <w:tcW w:w="2340" w:type="dxa"/>
            <w:tcMar>
              <w:top w:w="55" w:type="dxa"/>
              <w:left w:w="85" w:type="dxa"/>
              <w:bottom w:w="55" w:type="dxa"/>
              <w:right w:w="85" w:type="dxa"/>
            </w:tcMar>
          </w:tcPr>
          <w:p w14:paraId="33BCEC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0.44</w:t>
            </w:r>
          </w:p>
        </w:tc>
        <w:tc>
          <w:tcPr>
            <w:tcW w:w="2340" w:type="dxa"/>
            <w:tcMar>
              <w:top w:w="55" w:type="dxa"/>
              <w:left w:w="85" w:type="dxa"/>
              <w:bottom w:w="55" w:type="dxa"/>
              <w:right w:w="85" w:type="dxa"/>
            </w:tcMar>
          </w:tcPr>
          <w:p w14:paraId="71D2796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w:t>
            </w:r>
          </w:p>
        </w:tc>
      </w:tr>
      <w:tr w:rsidR="007654CD" w:rsidRPr="00B641CA" w14:paraId="763F6F0D" w14:textId="77777777">
        <w:tc>
          <w:tcPr>
            <w:tcW w:w="2340" w:type="dxa"/>
            <w:tcMar>
              <w:top w:w="55" w:type="dxa"/>
              <w:left w:w="85" w:type="dxa"/>
              <w:bottom w:w="55" w:type="dxa"/>
              <w:right w:w="85" w:type="dxa"/>
            </w:tcMar>
          </w:tcPr>
          <w:p w14:paraId="0FAC2D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3 </w:t>
            </w:r>
            <w:proofErr w:type="spellStart"/>
            <w:r w:rsidRPr="00B641CA">
              <w:rPr>
                <w:rFonts w:ascii="Times New Roman" w:hAnsi="Times New Roman" w:cs="Times New Roman"/>
                <w:sz w:val="24"/>
                <w:szCs w:val="24"/>
              </w:rPr>
              <w:t>dpMNU</w:t>
            </w:r>
            <w:proofErr w:type="spellEnd"/>
          </w:p>
        </w:tc>
        <w:tc>
          <w:tcPr>
            <w:tcW w:w="2340" w:type="dxa"/>
            <w:tcMar>
              <w:top w:w="55" w:type="dxa"/>
              <w:left w:w="85" w:type="dxa"/>
              <w:bottom w:w="55" w:type="dxa"/>
              <w:right w:w="85" w:type="dxa"/>
            </w:tcMar>
          </w:tcPr>
          <w:p w14:paraId="5B5E09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8.76</w:t>
            </w:r>
          </w:p>
        </w:tc>
        <w:tc>
          <w:tcPr>
            <w:tcW w:w="2340" w:type="dxa"/>
            <w:tcMar>
              <w:top w:w="55" w:type="dxa"/>
              <w:left w:w="85" w:type="dxa"/>
              <w:bottom w:w="55" w:type="dxa"/>
              <w:right w:w="85" w:type="dxa"/>
            </w:tcMar>
          </w:tcPr>
          <w:p w14:paraId="419668D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1.25</w:t>
            </w:r>
          </w:p>
        </w:tc>
        <w:tc>
          <w:tcPr>
            <w:tcW w:w="2340" w:type="dxa"/>
            <w:tcMar>
              <w:top w:w="55" w:type="dxa"/>
              <w:left w:w="85" w:type="dxa"/>
              <w:bottom w:w="55" w:type="dxa"/>
              <w:right w:w="85" w:type="dxa"/>
            </w:tcMar>
          </w:tcPr>
          <w:p w14:paraId="4241ED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7.0×</w:t>
            </w:r>
          </w:p>
        </w:tc>
      </w:tr>
      <w:tr w:rsidR="007654CD" w:rsidRPr="00B641CA" w14:paraId="35E1F31D" w14:textId="77777777">
        <w:tc>
          <w:tcPr>
            <w:tcW w:w="2340" w:type="dxa"/>
            <w:tcMar>
              <w:top w:w="55" w:type="dxa"/>
              <w:left w:w="85" w:type="dxa"/>
              <w:bottom w:w="55" w:type="dxa"/>
              <w:right w:w="85" w:type="dxa"/>
            </w:tcMar>
          </w:tcPr>
          <w:p w14:paraId="7A9445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7 </w:t>
            </w:r>
            <w:proofErr w:type="spellStart"/>
            <w:r w:rsidRPr="00B641CA">
              <w:rPr>
                <w:rFonts w:ascii="Times New Roman" w:hAnsi="Times New Roman" w:cs="Times New Roman"/>
                <w:sz w:val="24"/>
                <w:szCs w:val="24"/>
              </w:rPr>
              <w:t>dpMNU</w:t>
            </w:r>
            <w:proofErr w:type="spellEnd"/>
          </w:p>
        </w:tc>
        <w:tc>
          <w:tcPr>
            <w:tcW w:w="2340" w:type="dxa"/>
            <w:tcMar>
              <w:top w:w="55" w:type="dxa"/>
              <w:left w:w="85" w:type="dxa"/>
              <w:bottom w:w="55" w:type="dxa"/>
              <w:right w:w="85" w:type="dxa"/>
            </w:tcMar>
          </w:tcPr>
          <w:p w14:paraId="254887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17.25</w:t>
            </w:r>
          </w:p>
        </w:tc>
        <w:tc>
          <w:tcPr>
            <w:tcW w:w="2340" w:type="dxa"/>
            <w:tcMar>
              <w:top w:w="55" w:type="dxa"/>
              <w:left w:w="85" w:type="dxa"/>
              <w:bottom w:w="55" w:type="dxa"/>
              <w:right w:w="85" w:type="dxa"/>
            </w:tcMar>
          </w:tcPr>
          <w:p w14:paraId="6A71C2E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2.40</w:t>
            </w:r>
          </w:p>
        </w:tc>
        <w:tc>
          <w:tcPr>
            <w:tcW w:w="2340" w:type="dxa"/>
            <w:tcMar>
              <w:top w:w="55" w:type="dxa"/>
              <w:left w:w="85" w:type="dxa"/>
              <w:bottom w:w="55" w:type="dxa"/>
              <w:right w:w="85" w:type="dxa"/>
            </w:tcMar>
          </w:tcPr>
          <w:p w14:paraId="294E24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7.2×</w:t>
            </w:r>
          </w:p>
        </w:tc>
      </w:tr>
      <w:tr w:rsidR="007654CD" w:rsidRPr="00B641CA" w14:paraId="21E5DD72" w14:textId="77777777">
        <w:tc>
          <w:tcPr>
            <w:tcW w:w="2340" w:type="dxa"/>
            <w:tcMar>
              <w:top w:w="55" w:type="dxa"/>
              <w:left w:w="85" w:type="dxa"/>
              <w:bottom w:w="55" w:type="dxa"/>
              <w:right w:w="85" w:type="dxa"/>
            </w:tcMar>
          </w:tcPr>
          <w:p w14:paraId="3838797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10 </w:t>
            </w:r>
            <w:proofErr w:type="spellStart"/>
            <w:r w:rsidRPr="00B641CA">
              <w:rPr>
                <w:rFonts w:ascii="Times New Roman" w:hAnsi="Times New Roman" w:cs="Times New Roman"/>
                <w:sz w:val="24"/>
                <w:szCs w:val="24"/>
              </w:rPr>
              <w:t>dpMNU</w:t>
            </w:r>
            <w:proofErr w:type="spellEnd"/>
          </w:p>
        </w:tc>
        <w:tc>
          <w:tcPr>
            <w:tcW w:w="2340" w:type="dxa"/>
            <w:tcMar>
              <w:top w:w="55" w:type="dxa"/>
              <w:left w:w="85" w:type="dxa"/>
              <w:bottom w:w="55" w:type="dxa"/>
              <w:right w:w="85" w:type="dxa"/>
            </w:tcMar>
          </w:tcPr>
          <w:p w14:paraId="6998096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7.50</w:t>
            </w:r>
          </w:p>
        </w:tc>
        <w:tc>
          <w:tcPr>
            <w:tcW w:w="2340" w:type="dxa"/>
            <w:tcMar>
              <w:top w:w="55" w:type="dxa"/>
              <w:left w:w="85" w:type="dxa"/>
              <w:bottom w:w="55" w:type="dxa"/>
              <w:right w:w="85" w:type="dxa"/>
            </w:tcMar>
          </w:tcPr>
          <w:p w14:paraId="08AE23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4.68</w:t>
            </w:r>
          </w:p>
        </w:tc>
        <w:tc>
          <w:tcPr>
            <w:tcW w:w="2340" w:type="dxa"/>
            <w:tcMar>
              <w:top w:w="55" w:type="dxa"/>
              <w:left w:w="85" w:type="dxa"/>
              <w:bottom w:w="55" w:type="dxa"/>
              <w:right w:w="85" w:type="dxa"/>
            </w:tcMar>
          </w:tcPr>
          <w:p w14:paraId="1B86EA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w:t>
            </w:r>
          </w:p>
        </w:tc>
      </w:tr>
    </w:tbl>
    <w:p w14:paraId="0A6D15C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Replicates within a condition differ only technically, so a seven-fold gap requires a technical explanation — and the quality control data provide one. The mitochondrial content of each sample (Table 1) tracks these values directly: 7dp1 has the highest mitochondrial content in the dataset (10.30%) and the highest low-quality rod fraction (17.25%), while 7dp2 has 6.31% and 2.40% respectively.</w:t>
      </w:r>
    </w:p>
    <w:p w14:paraId="15E9A2C7"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conclusion this supports, and its limit. </w:t>
      </w:r>
      <w:r w:rsidRPr="00B641CA">
        <w:rPr>
          <w:rFonts w:ascii="Times New Roman" w:hAnsi="Times New Roman" w:cs="Times New Roman"/>
          <w:sz w:val="24"/>
          <w:szCs w:val="24"/>
        </w:rPr>
        <w:t xml:space="preserve">A stressed rod population is consistently present after injury and near-absent from controls — every injured sample exceeds every control. Its abundance, however, tracks per-sample dissociation quality, so the magnitude is not reliably estimated and the apparent peak at 7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cannot be established from these data. The population is real and injury-associated; its time course is not determined.</w:t>
      </w:r>
    </w:p>
    <w:p w14:paraId="3F166F34"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3.5  The</w:t>
      </w:r>
      <w:proofErr w:type="gramEnd"/>
      <w:r w:rsidRPr="00B641CA">
        <w:rPr>
          <w:rFonts w:ascii="Times New Roman" w:hAnsi="Times New Roman" w:cs="Times New Roman"/>
        </w:rPr>
        <w:t xml:space="preserve"> </w:t>
      </w:r>
      <w:proofErr w:type="spellStart"/>
      <w:proofErr w:type="gramStart"/>
      <w:r w:rsidRPr="00B641CA">
        <w:rPr>
          <w:rFonts w:ascii="Times New Roman" w:hAnsi="Times New Roman" w:cs="Times New Roman"/>
        </w:rPr>
        <w:t>careg:EGFP</w:t>
      </w:r>
      <w:proofErr w:type="spellEnd"/>
      <w:proofErr w:type="gramEnd"/>
      <w:r w:rsidRPr="00B641CA">
        <w:rPr>
          <w:rFonts w:ascii="Times New Roman" w:hAnsi="Times New Roman" w:cs="Times New Roman"/>
        </w:rPr>
        <w:t xml:space="preserve"> time course reproduces closely</w:t>
      </w:r>
    </w:p>
    <w:p w14:paraId="5AB4FF99"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 xml:space="preserve">Table 6. </w:t>
      </w:r>
      <w:r w:rsidRPr="00B641CA">
        <w:rPr>
          <w:rFonts w:ascii="Times New Roman" w:hAnsi="Times New Roman" w:cs="Times New Roman"/>
          <w:sz w:val="24"/>
          <w:szCs w:val="24"/>
        </w:rPr>
        <w:t>EGFP-positive cells across the injury time course, against the published values. Percentages are means of the two replicate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100"/>
        <w:gridCol w:w="1800"/>
        <w:gridCol w:w="1660"/>
      </w:tblGrid>
      <w:tr w:rsidR="007654CD" w:rsidRPr="00B641CA" w14:paraId="4B099A21" w14:textId="77777777">
        <w:trPr>
          <w:tblHeader/>
        </w:trPr>
        <w:tc>
          <w:tcPr>
            <w:tcW w:w="1900" w:type="dxa"/>
            <w:shd w:val="clear" w:color="auto" w:fill="D9E2F3"/>
            <w:tcMar>
              <w:top w:w="55" w:type="dxa"/>
              <w:left w:w="85" w:type="dxa"/>
              <w:bottom w:w="55" w:type="dxa"/>
              <w:right w:w="85" w:type="dxa"/>
            </w:tcMar>
          </w:tcPr>
          <w:p w14:paraId="6CBE650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Condition</w:t>
            </w:r>
          </w:p>
        </w:tc>
        <w:tc>
          <w:tcPr>
            <w:tcW w:w="1900" w:type="dxa"/>
            <w:shd w:val="clear" w:color="auto" w:fill="D9E2F3"/>
            <w:tcMar>
              <w:top w:w="55" w:type="dxa"/>
              <w:left w:w="85" w:type="dxa"/>
              <w:bottom w:w="55" w:type="dxa"/>
              <w:right w:w="85" w:type="dxa"/>
            </w:tcMar>
          </w:tcPr>
          <w:p w14:paraId="5F368C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This analysis</w:t>
            </w:r>
          </w:p>
        </w:tc>
        <w:tc>
          <w:tcPr>
            <w:tcW w:w="2100" w:type="dxa"/>
            <w:shd w:val="clear" w:color="auto" w:fill="D9E2F3"/>
            <w:tcMar>
              <w:top w:w="55" w:type="dxa"/>
              <w:left w:w="85" w:type="dxa"/>
              <w:bottom w:w="55" w:type="dxa"/>
              <w:right w:w="85" w:type="dxa"/>
            </w:tcMar>
          </w:tcPr>
          <w:p w14:paraId="4AAE0FB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Replicate values</w:t>
            </w:r>
          </w:p>
        </w:tc>
        <w:tc>
          <w:tcPr>
            <w:tcW w:w="1800" w:type="dxa"/>
            <w:shd w:val="clear" w:color="auto" w:fill="D9E2F3"/>
            <w:tcMar>
              <w:top w:w="55" w:type="dxa"/>
              <w:left w:w="85" w:type="dxa"/>
              <w:bottom w:w="55" w:type="dxa"/>
              <w:right w:w="85" w:type="dxa"/>
            </w:tcMar>
          </w:tcPr>
          <w:p w14:paraId="129CE0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Bise et al.</w:t>
            </w:r>
          </w:p>
        </w:tc>
        <w:tc>
          <w:tcPr>
            <w:tcW w:w="1660" w:type="dxa"/>
            <w:shd w:val="clear" w:color="auto" w:fill="D9E2F3"/>
            <w:tcMar>
              <w:top w:w="55" w:type="dxa"/>
              <w:left w:w="85" w:type="dxa"/>
              <w:bottom w:w="55" w:type="dxa"/>
              <w:right w:w="85" w:type="dxa"/>
            </w:tcMar>
          </w:tcPr>
          <w:p w14:paraId="276AE6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Difference</w:t>
            </w:r>
          </w:p>
        </w:tc>
      </w:tr>
      <w:tr w:rsidR="007654CD" w:rsidRPr="00B641CA" w14:paraId="11049CF6" w14:textId="77777777">
        <w:tc>
          <w:tcPr>
            <w:tcW w:w="1900" w:type="dxa"/>
            <w:tcMar>
              <w:top w:w="55" w:type="dxa"/>
              <w:left w:w="85" w:type="dxa"/>
              <w:bottom w:w="55" w:type="dxa"/>
              <w:right w:w="85" w:type="dxa"/>
            </w:tcMar>
          </w:tcPr>
          <w:p w14:paraId="4A6AD0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Control</w:t>
            </w:r>
          </w:p>
        </w:tc>
        <w:tc>
          <w:tcPr>
            <w:tcW w:w="1900" w:type="dxa"/>
            <w:tcMar>
              <w:top w:w="55" w:type="dxa"/>
              <w:left w:w="85" w:type="dxa"/>
              <w:bottom w:w="55" w:type="dxa"/>
              <w:right w:w="85" w:type="dxa"/>
            </w:tcMar>
          </w:tcPr>
          <w:p w14:paraId="7ECA1F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0.56%</w:t>
            </w:r>
          </w:p>
        </w:tc>
        <w:tc>
          <w:tcPr>
            <w:tcW w:w="2100" w:type="dxa"/>
            <w:tcMar>
              <w:top w:w="55" w:type="dxa"/>
              <w:left w:w="85" w:type="dxa"/>
              <w:bottom w:w="55" w:type="dxa"/>
              <w:right w:w="85" w:type="dxa"/>
            </w:tcMar>
          </w:tcPr>
          <w:p w14:paraId="2B2BB1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0.55, 0.56</w:t>
            </w:r>
          </w:p>
        </w:tc>
        <w:tc>
          <w:tcPr>
            <w:tcW w:w="1800" w:type="dxa"/>
            <w:tcMar>
              <w:top w:w="55" w:type="dxa"/>
              <w:left w:w="85" w:type="dxa"/>
              <w:bottom w:w="55" w:type="dxa"/>
              <w:right w:w="85" w:type="dxa"/>
            </w:tcMar>
          </w:tcPr>
          <w:p w14:paraId="463A43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0.54%</w:t>
            </w:r>
          </w:p>
        </w:tc>
        <w:tc>
          <w:tcPr>
            <w:tcW w:w="1660" w:type="dxa"/>
            <w:tcMar>
              <w:top w:w="55" w:type="dxa"/>
              <w:left w:w="85" w:type="dxa"/>
              <w:bottom w:w="55" w:type="dxa"/>
              <w:right w:w="85" w:type="dxa"/>
            </w:tcMar>
          </w:tcPr>
          <w:p w14:paraId="442D18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+0.02</w:t>
            </w:r>
          </w:p>
        </w:tc>
      </w:tr>
      <w:tr w:rsidR="007654CD" w:rsidRPr="00B641CA" w14:paraId="0A8F87E4" w14:textId="77777777">
        <w:tc>
          <w:tcPr>
            <w:tcW w:w="1900" w:type="dxa"/>
            <w:tcMar>
              <w:top w:w="55" w:type="dxa"/>
              <w:left w:w="85" w:type="dxa"/>
              <w:bottom w:w="55" w:type="dxa"/>
              <w:right w:w="85" w:type="dxa"/>
            </w:tcMar>
          </w:tcPr>
          <w:p w14:paraId="7906487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3 </w:t>
            </w:r>
            <w:proofErr w:type="spellStart"/>
            <w:r w:rsidRPr="00B641CA">
              <w:rPr>
                <w:rFonts w:ascii="Times New Roman" w:hAnsi="Times New Roman" w:cs="Times New Roman"/>
                <w:sz w:val="24"/>
                <w:szCs w:val="24"/>
              </w:rPr>
              <w:t>dpMNU</w:t>
            </w:r>
            <w:proofErr w:type="spellEnd"/>
          </w:p>
        </w:tc>
        <w:tc>
          <w:tcPr>
            <w:tcW w:w="1900" w:type="dxa"/>
            <w:tcMar>
              <w:top w:w="55" w:type="dxa"/>
              <w:left w:w="85" w:type="dxa"/>
              <w:bottom w:w="55" w:type="dxa"/>
              <w:right w:w="85" w:type="dxa"/>
            </w:tcMar>
          </w:tcPr>
          <w:p w14:paraId="011688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5.40%</w:t>
            </w:r>
          </w:p>
        </w:tc>
        <w:tc>
          <w:tcPr>
            <w:tcW w:w="2100" w:type="dxa"/>
            <w:tcMar>
              <w:top w:w="55" w:type="dxa"/>
              <w:left w:w="85" w:type="dxa"/>
              <w:bottom w:w="55" w:type="dxa"/>
              <w:right w:w="85" w:type="dxa"/>
            </w:tcMar>
          </w:tcPr>
          <w:p w14:paraId="586FE7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3.63, 7.16</w:t>
            </w:r>
          </w:p>
        </w:tc>
        <w:tc>
          <w:tcPr>
            <w:tcW w:w="1800" w:type="dxa"/>
            <w:tcMar>
              <w:top w:w="55" w:type="dxa"/>
              <w:left w:w="85" w:type="dxa"/>
              <w:bottom w:w="55" w:type="dxa"/>
              <w:right w:w="85" w:type="dxa"/>
            </w:tcMar>
          </w:tcPr>
          <w:p w14:paraId="58149B1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5.40%</w:t>
            </w:r>
          </w:p>
        </w:tc>
        <w:tc>
          <w:tcPr>
            <w:tcW w:w="1660" w:type="dxa"/>
            <w:tcMar>
              <w:top w:w="55" w:type="dxa"/>
              <w:left w:w="85" w:type="dxa"/>
              <w:bottom w:w="55" w:type="dxa"/>
              <w:right w:w="85" w:type="dxa"/>
            </w:tcMar>
          </w:tcPr>
          <w:p w14:paraId="298FBE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w:t>
            </w:r>
          </w:p>
        </w:tc>
      </w:tr>
      <w:tr w:rsidR="007654CD" w:rsidRPr="00B641CA" w14:paraId="28A94875" w14:textId="77777777">
        <w:tc>
          <w:tcPr>
            <w:tcW w:w="1900" w:type="dxa"/>
            <w:tcMar>
              <w:top w:w="55" w:type="dxa"/>
              <w:left w:w="85" w:type="dxa"/>
              <w:bottom w:w="55" w:type="dxa"/>
              <w:right w:w="85" w:type="dxa"/>
            </w:tcMar>
          </w:tcPr>
          <w:p w14:paraId="3F5CF1E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7 </w:t>
            </w:r>
            <w:proofErr w:type="spellStart"/>
            <w:r w:rsidRPr="00B641CA">
              <w:rPr>
                <w:rFonts w:ascii="Times New Roman" w:hAnsi="Times New Roman" w:cs="Times New Roman"/>
                <w:sz w:val="24"/>
                <w:szCs w:val="24"/>
              </w:rPr>
              <w:t>dpMNU</w:t>
            </w:r>
            <w:proofErr w:type="spellEnd"/>
          </w:p>
        </w:tc>
        <w:tc>
          <w:tcPr>
            <w:tcW w:w="1900" w:type="dxa"/>
            <w:tcMar>
              <w:top w:w="55" w:type="dxa"/>
              <w:left w:w="85" w:type="dxa"/>
              <w:bottom w:w="55" w:type="dxa"/>
              <w:right w:w="85" w:type="dxa"/>
            </w:tcMar>
          </w:tcPr>
          <w:p w14:paraId="6BB9B8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2.45%</w:t>
            </w:r>
          </w:p>
        </w:tc>
        <w:tc>
          <w:tcPr>
            <w:tcW w:w="2100" w:type="dxa"/>
            <w:tcMar>
              <w:top w:w="55" w:type="dxa"/>
              <w:left w:w="85" w:type="dxa"/>
              <w:bottom w:w="55" w:type="dxa"/>
              <w:right w:w="85" w:type="dxa"/>
            </w:tcMar>
          </w:tcPr>
          <w:p w14:paraId="4ED9E2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3.43, 1.46</w:t>
            </w:r>
          </w:p>
        </w:tc>
        <w:tc>
          <w:tcPr>
            <w:tcW w:w="1800" w:type="dxa"/>
            <w:tcMar>
              <w:top w:w="55" w:type="dxa"/>
              <w:left w:w="85" w:type="dxa"/>
              <w:bottom w:w="55" w:type="dxa"/>
              <w:right w:w="85" w:type="dxa"/>
            </w:tcMar>
          </w:tcPr>
          <w:p w14:paraId="17D4C1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2.64%</w:t>
            </w:r>
          </w:p>
        </w:tc>
        <w:tc>
          <w:tcPr>
            <w:tcW w:w="1660" w:type="dxa"/>
            <w:tcMar>
              <w:top w:w="55" w:type="dxa"/>
              <w:left w:w="85" w:type="dxa"/>
              <w:bottom w:w="55" w:type="dxa"/>
              <w:right w:w="85" w:type="dxa"/>
            </w:tcMar>
          </w:tcPr>
          <w:p w14:paraId="580DE8D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−0.19</w:t>
            </w:r>
          </w:p>
        </w:tc>
      </w:tr>
      <w:tr w:rsidR="007654CD" w:rsidRPr="00B641CA" w14:paraId="61A13B4A" w14:textId="77777777">
        <w:tc>
          <w:tcPr>
            <w:tcW w:w="1900" w:type="dxa"/>
            <w:tcMar>
              <w:top w:w="55" w:type="dxa"/>
              <w:left w:w="85" w:type="dxa"/>
              <w:bottom w:w="55" w:type="dxa"/>
              <w:right w:w="85" w:type="dxa"/>
            </w:tcMar>
          </w:tcPr>
          <w:p w14:paraId="014D82A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xml:space="preserve">10 </w:t>
            </w:r>
            <w:proofErr w:type="spellStart"/>
            <w:r w:rsidRPr="00B641CA">
              <w:rPr>
                <w:rFonts w:ascii="Times New Roman" w:hAnsi="Times New Roman" w:cs="Times New Roman"/>
                <w:sz w:val="24"/>
                <w:szCs w:val="24"/>
              </w:rPr>
              <w:t>dpMNU</w:t>
            </w:r>
            <w:proofErr w:type="spellEnd"/>
          </w:p>
        </w:tc>
        <w:tc>
          <w:tcPr>
            <w:tcW w:w="1900" w:type="dxa"/>
            <w:tcMar>
              <w:top w:w="55" w:type="dxa"/>
              <w:left w:w="85" w:type="dxa"/>
              <w:bottom w:w="55" w:type="dxa"/>
              <w:right w:w="85" w:type="dxa"/>
            </w:tcMar>
          </w:tcPr>
          <w:p w14:paraId="159910F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2.80%</w:t>
            </w:r>
          </w:p>
        </w:tc>
        <w:tc>
          <w:tcPr>
            <w:tcW w:w="2100" w:type="dxa"/>
            <w:tcMar>
              <w:top w:w="55" w:type="dxa"/>
              <w:left w:w="85" w:type="dxa"/>
              <w:bottom w:w="55" w:type="dxa"/>
              <w:right w:w="85" w:type="dxa"/>
            </w:tcMar>
          </w:tcPr>
          <w:p w14:paraId="2C2C89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2.16, 3.43</w:t>
            </w:r>
          </w:p>
        </w:tc>
        <w:tc>
          <w:tcPr>
            <w:tcW w:w="1800" w:type="dxa"/>
            <w:tcMar>
              <w:top w:w="55" w:type="dxa"/>
              <w:left w:w="85" w:type="dxa"/>
              <w:bottom w:w="55" w:type="dxa"/>
              <w:right w:w="85" w:type="dxa"/>
            </w:tcMar>
          </w:tcPr>
          <w:p w14:paraId="439975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2.66%</w:t>
            </w:r>
          </w:p>
        </w:tc>
        <w:tc>
          <w:tcPr>
            <w:tcW w:w="1660" w:type="dxa"/>
            <w:tcMar>
              <w:top w:w="55" w:type="dxa"/>
              <w:left w:w="85" w:type="dxa"/>
              <w:bottom w:w="55" w:type="dxa"/>
              <w:right w:w="85" w:type="dxa"/>
            </w:tcMar>
          </w:tcPr>
          <w:p w14:paraId="714E3D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+0.14</w:t>
            </w:r>
          </w:p>
        </w:tc>
      </w:tr>
    </w:tbl>
    <w:p w14:paraId="016C622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Every timepoint agrees within 0.2 percentage points, with identical kinetics: a near-silent baseline, a sharp peak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and a partial decline that does not return to control levels by day 10 — remaining approximately five-fold above control.</w:t>
      </w:r>
    </w:p>
    <w:p w14:paraId="35FD09B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This answers research question 3 directly. </w:t>
      </w:r>
      <w:r w:rsidRPr="00B641CA">
        <w:rPr>
          <w:rFonts w:ascii="Times New Roman" w:hAnsi="Times New Roman" w:cs="Times New Roman"/>
          <w:sz w:val="24"/>
          <w:szCs w:val="24"/>
        </w:rPr>
        <w:t xml:space="preserve">The project specification asks whether expression subsides by day 10. It declines from the peak but does not return to baseline, which is consistent with the published immunofluorescence, in which reporter protein persists to 30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and is undetectable only at 90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w:t>
      </w:r>
    </w:p>
    <w:p w14:paraId="476B86A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Three qualifications are necessary. The two controls agree to within 0.01 percentage points, so the baseline is very well determined. Injured conditions vary about two-fold between replicates, and the direction is not systematic — replicate 2 is higher at 3dp, replicate 1 at 7dp — so this is per-sample variation rather than a batch offset. The overlapping ranges at 7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(1.46–3.43) and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(2.16–3.43) mean those two timepoints are not distinguishable from one another.</w:t>
      </w:r>
    </w:p>
    <w:p w14:paraId="0318B42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EGFP transcripts were detected at low frequency in every population, including erythrocytes (0.50%) and RPE (0.24%), neither of which can transcribe a </w:t>
      </w:r>
      <w:proofErr w:type="spellStart"/>
      <w:r w:rsidRPr="00B641CA">
        <w:rPr>
          <w:rFonts w:ascii="Times New Roman" w:hAnsi="Times New Roman" w:cs="Times New Roman"/>
          <w:sz w:val="24"/>
          <w:szCs w:val="24"/>
        </w:rPr>
        <w:t>careg</w:t>
      </w:r>
      <w:proofErr w:type="spellEnd"/>
      <w:r w:rsidRPr="00B641CA">
        <w:rPr>
          <w:rFonts w:ascii="Times New Roman" w:hAnsi="Times New Roman" w:cs="Times New Roman"/>
          <w:sz w:val="24"/>
          <w:szCs w:val="24"/>
        </w:rPr>
        <w:t xml:space="preserve"> reporter. This establishes an ambient contamination floor of approximately 0.2–0.5%, within which the control value of 0.56% falls. The resolution of this ambiguity is given in §3.7.</w:t>
      </w:r>
    </w:p>
    <w:p w14:paraId="65C49BC1"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693FB1DA" wp14:editId="4B96D75B">
            <wp:extent cx="5715000" cy="3924300"/>
            <wp:effectExtent l="0" t="0" r="0" b="0"/>
            <wp:docPr id="1425855051" name="Picture 142585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924300"/>
                    </a:xfrm>
                    <a:prstGeom prst="rect">
                      <a:avLst/>
                    </a:prstGeom>
                  </pic:spPr>
                </pic:pic>
              </a:graphicData>
            </a:graphic>
          </wp:inline>
        </w:drawing>
      </w:r>
    </w:p>
    <w:p w14:paraId="4298158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 xml:space="preserve">Figure 8. </w:t>
      </w:r>
      <w:proofErr w:type="spellStart"/>
      <w:proofErr w:type="gramStart"/>
      <w:r w:rsidRPr="00B641CA">
        <w:rPr>
          <w:rFonts w:ascii="Times New Roman" w:hAnsi="Times New Roman" w:cs="Times New Roman"/>
          <w:sz w:val="24"/>
          <w:szCs w:val="24"/>
        </w:rPr>
        <w:t>careg:EGFP</w:t>
      </w:r>
      <w:proofErr w:type="spellEnd"/>
      <w:proofErr w:type="gramEnd"/>
      <w:r w:rsidRPr="00B641CA">
        <w:rPr>
          <w:rFonts w:ascii="Times New Roman" w:hAnsi="Times New Roman" w:cs="Times New Roman"/>
          <w:sz w:val="24"/>
          <w:szCs w:val="24"/>
        </w:rPr>
        <w:t xml:space="preserve"> reporter dynamics. (A) EGFP expression on the UMAP. (B) Expression distribution per condition — dominated by zeros, since 97% of cells carry no transgene transcript, and shown for completeness; panel C is the informative view. (C) EGFP-positive fraction with individual replicates overlaid, showing the two-fold spread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(D) EGFP-positive fraction by cell type.</w:t>
      </w:r>
    </w:p>
    <w:p w14:paraId="5F7FBC47"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74D08BC2" wp14:editId="7F8E792C">
            <wp:extent cx="5715000" cy="2333625"/>
            <wp:effectExtent l="0" t="0" r="0" b="0"/>
            <wp:docPr id="868533945" name="Picture 86853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333625"/>
                    </a:xfrm>
                    <a:prstGeom prst="rect">
                      <a:avLst/>
                    </a:prstGeom>
                  </pic:spPr>
                </pic:pic>
              </a:graphicData>
            </a:graphic>
          </wp:inline>
        </w:drawing>
      </w:r>
    </w:p>
    <w:p w14:paraId="4266EBE0"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9. </w:t>
      </w:r>
      <w:r w:rsidRPr="00B641CA">
        <w:rPr>
          <w:rFonts w:ascii="Times New Roman" w:hAnsi="Times New Roman" w:cs="Times New Roman"/>
          <w:sz w:val="24"/>
          <w:szCs w:val="24"/>
        </w:rPr>
        <w:t>EGFP-positive cells across the time course, the equivalent of Bise et al. Figure 8B. Left: absolute counts with individual replicates overlaid. Right: percentage positive. Percentages here are pooled across replicates (0.56 / 5.19 / 2.82 / 2.66) and differ slightly from the replicate means in Table 6; published values for comparison are 0.54 / 5.40 / 2.64 / 2.66.</w:t>
      </w:r>
    </w:p>
    <w:p w14:paraId="0173C26D"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17CB9C2D" wp14:editId="79332251">
            <wp:extent cx="5715000" cy="1409700"/>
            <wp:effectExtent l="0" t="0" r="0" b="0"/>
            <wp:docPr id="678308752" name="Picture 67830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409700"/>
                    </a:xfrm>
                    <a:prstGeom prst="rect">
                      <a:avLst/>
                    </a:prstGeom>
                  </pic:spPr>
                </pic:pic>
              </a:graphicData>
            </a:graphic>
          </wp:inline>
        </w:drawing>
      </w:r>
    </w:p>
    <w:p w14:paraId="50F67F1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10. </w:t>
      </w:r>
      <w:r w:rsidRPr="00B641CA">
        <w:rPr>
          <w:rFonts w:ascii="Times New Roman" w:hAnsi="Times New Roman" w:cs="Times New Roman"/>
          <w:sz w:val="24"/>
          <w:szCs w:val="24"/>
        </w:rPr>
        <w:t xml:space="preserve">EGFP-positive cells highlighted per condition on the shared embedding, the equivalent of Bise et al. Figure 8A. Fourteen scattered positive cells in control become 216 concentrated over the Müller glia territory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w:t>
      </w:r>
    </w:p>
    <w:p w14:paraId="1B76E86F"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3.6  Müller</w:t>
      </w:r>
      <w:proofErr w:type="gramEnd"/>
      <w:r w:rsidRPr="00B641CA">
        <w:rPr>
          <w:rFonts w:ascii="Times New Roman" w:hAnsi="Times New Roman" w:cs="Times New Roman"/>
        </w:rPr>
        <w:t xml:space="preserve"> glia are the reporter-enriched population</w:t>
      </w:r>
    </w:p>
    <w:p w14:paraId="3BBF9D0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7. </w:t>
      </w:r>
      <w:r w:rsidRPr="00B641CA">
        <w:rPr>
          <w:rFonts w:ascii="Times New Roman" w:hAnsi="Times New Roman" w:cs="Times New Roman"/>
          <w:sz w:val="24"/>
          <w:szCs w:val="24"/>
        </w:rPr>
        <w:t>EGFP positivity by cell population, ordered by percentage positive.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1200"/>
        <w:gridCol w:w="1100"/>
        <w:gridCol w:w="1100"/>
        <w:gridCol w:w="1700"/>
        <w:gridCol w:w="2000"/>
      </w:tblGrid>
      <w:tr w:rsidR="007654CD" w:rsidRPr="00B641CA" w14:paraId="2F3DA0FE" w14:textId="77777777">
        <w:trPr>
          <w:tblHeader/>
        </w:trPr>
        <w:tc>
          <w:tcPr>
            <w:tcW w:w="2260" w:type="dxa"/>
            <w:shd w:val="clear" w:color="auto" w:fill="D9E2F3"/>
            <w:tcMar>
              <w:top w:w="55" w:type="dxa"/>
              <w:left w:w="85" w:type="dxa"/>
              <w:bottom w:w="55" w:type="dxa"/>
              <w:right w:w="85" w:type="dxa"/>
            </w:tcMar>
          </w:tcPr>
          <w:p w14:paraId="40F8D47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 type</w:t>
            </w:r>
          </w:p>
        </w:tc>
        <w:tc>
          <w:tcPr>
            <w:tcW w:w="1200" w:type="dxa"/>
            <w:shd w:val="clear" w:color="auto" w:fill="D9E2F3"/>
            <w:tcMar>
              <w:top w:w="55" w:type="dxa"/>
              <w:left w:w="85" w:type="dxa"/>
              <w:bottom w:w="55" w:type="dxa"/>
              <w:right w:w="85" w:type="dxa"/>
            </w:tcMar>
          </w:tcPr>
          <w:p w14:paraId="24FAA8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1100" w:type="dxa"/>
            <w:shd w:val="clear" w:color="auto" w:fill="D9E2F3"/>
            <w:tcMar>
              <w:top w:w="55" w:type="dxa"/>
              <w:left w:w="85" w:type="dxa"/>
              <w:bottom w:w="55" w:type="dxa"/>
              <w:right w:w="85" w:type="dxa"/>
            </w:tcMar>
          </w:tcPr>
          <w:p w14:paraId="3F2F56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EGFP⁺</w:t>
            </w:r>
          </w:p>
        </w:tc>
        <w:tc>
          <w:tcPr>
            <w:tcW w:w="1100" w:type="dxa"/>
            <w:shd w:val="clear" w:color="auto" w:fill="D9E2F3"/>
            <w:tcMar>
              <w:top w:w="55" w:type="dxa"/>
              <w:left w:w="85" w:type="dxa"/>
              <w:bottom w:w="55" w:type="dxa"/>
              <w:right w:w="85" w:type="dxa"/>
            </w:tcMar>
          </w:tcPr>
          <w:p w14:paraId="1619346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w:t>
            </w:r>
          </w:p>
        </w:tc>
        <w:tc>
          <w:tcPr>
            <w:tcW w:w="1700" w:type="dxa"/>
            <w:shd w:val="clear" w:color="auto" w:fill="D9E2F3"/>
            <w:tcMar>
              <w:top w:w="55" w:type="dxa"/>
              <w:left w:w="85" w:type="dxa"/>
              <w:bottom w:w="55" w:type="dxa"/>
              <w:right w:w="85" w:type="dxa"/>
            </w:tcMar>
          </w:tcPr>
          <w:p w14:paraId="5FFAFAB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Enrichment</w:t>
            </w:r>
          </w:p>
        </w:tc>
        <w:tc>
          <w:tcPr>
            <w:tcW w:w="2000" w:type="dxa"/>
            <w:shd w:val="clear" w:color="auto" w:fill="D9E2F3"/>
            <w:tcMar>
              <w:top w:w="55" w:type="dxa"/>
              <w:left w:w="85" w:type="dxa"/>
              <w:bottom w:w="55" w:type="dxa"/>
              <w:right w:w="85" w:type="dxa"/>
            </w:tcMar>
          </w:tcPr>
          <w:p w14:paraId="3A717FB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Share of EGFP⁺</w:t>
            </w:r>
          </w:p>
        </w:tc>
      </w:tr>
      <w:tr w:rsidR="007654CD" w:rsidRPr="00B641CA" w14:paraId="07C86C02" w14:textId="77777777">
        <w:tc>
          <w:tcPr>
            <w:tcW w:w="2260" w:type="dxa"/>
            <w:tcMar>
              <w:top w:w="55" w:type="dxa"/>
              <w:left w:w="85" w:type="dxa"/>
              <w:bottom w:w="55" w:type="dxa"/>
              <w:right w:w="85" w:type="dxa"/>
            </w:tcMar>
          </w:tcPr>
          <w:p w14:paraId="6A56005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w:t>
            </w:r>
          </w:p>
        </w:tc>
        <w:tc>
          <w:tcPr>
            <w:tcW w:w="1200" w:type="dxa"/>
            <w:tcMar>
              <w:top w:w="55" w:type="dxa"/>
              <w:left w:w="85" w:type="dxa"/>
              <w:bottom w:w="55" w:type="dxa"/>
              <w:right w:w="85" w:type="dxa"/>
            </w:tcMar>
          </w:tcPr>
          <w:p w14:paraId="00591D0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1,807</w:t>
            </w:r>
          </w:p>
        </w:tc>
        <w:tc>
          <w:tcPr>
            <w:tcW w:w="1100" w:type="dxa"/>
            <w:tcMar>
              <w:top w:w="55" w:type="dxa"/>
              <w:left w:w="85" w:type="dxa"/>
              <w:bottom w:w="55" w:type="dxa"/>
              <w:right w:w="85" w:type="dxa"/>
            </w:tcMar>
          </w:tcPr>
          <w:p w14:paraId="75BB20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205</w:t>
            </w:r>
          </w:p>
        </w:tc>
        <w:tc>
          <w:tcPr>
            <w:tcW w:w="1100" w:type="dxa"/>
            <w:tcMar>
              <w:top w:w="55" w:type="dxa"/>
              <w:left w:w="85" w:type="dxa"/>
              <w:bottom w:w="55" w:type="dxa"/>
              <w:right w:w="85" w:type="dxa"/>
            </w:tcMar>
          </w:tcPr>
          <w:p w14:paraId="26E85B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11.34</w:t>
            </w:r>
          </w:p>
        </w:tc>
        <w:tc>
          <w:tcPr>
            <w:tcW w:w="1700" w:type="dxa"/>
            <w:tcMar>
              <w:top w:w="55" w:type="dxa"/>
              <w:left w:w="85" w:type="dxa"/>
              <w:bottom w:w="55" w:type="dxa"/>
              <w:right w:w="85" w:type="dxa"/>
            </w:tcMar>
          </w:tcPr>
          <w:p w14:paraId="3B16EBC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3.75×</w:t>
            </w:r>
          </w:p>
        </w:tc>
        <w:tc>
          <w:tcPr>
            <w:tcW w:w="2000" w:type="dxa"/>
            <w:tcMar>
              <w:top w:w="55" w:type="dxa"/>
              <w:left w:w="85" w:type="dxa"/>
              <w:bottom w:w="55" w:type="dxa"/>
              <w:right w:w="85" w:type="dxa"/>
            </w:tcMar>
          </w:tcPr>
          <w:p w14:paraId="79608B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42.62%</w:t>
            </w:r>
          </w:p>
        </w:tc>
      </w:tr>
      <w:tr w:rsidR="007654CD" w:rsidRPr="00B641CA" w14:paraId="68E74973" w14:textId="77777777">
        <w:tc>
          <w:tcPr>
            <w:tcW w:w="2260" w:type="dxa"/>
            <w:tcMar>
              <w:top w:w="55" w:type="dxa"/>
              <w:left w:w="85" w:type="dxa"/>
              <w:bottom w:w="55" w:type="dxa"/>
              <w:right w:w="85" w:type="dxa"/>
            </w:tcMar>
          </w:tcPr>
          <w:p w14:paraId="2EE44B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Pericytes</w:t>
            </w:r>
          </w:p>
        </w:tc>
        <w:tc>
          <w:tcPr>
            <w:tcW w:w="1200" w:type="dxa"/>
            <w:tcMar>
              <w:top w:w="55" w:type="dxa"/>
              <w:left w:w="85" w:type="dxa"/>
              <w:bottom w:w="55" w:type="dxa"/>
              <w:right w:w="85" w:type="dxa"/>
            </w:tcMar>
          </w:tcPr>
          <w:p w14:paraId="073C4DA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w:t>
            </w:r>
          </w:p>
        </w:tc>
        <w:tc>
          <w:tcPr>
            <w:tcW w:w="1100" w:type="dxa"/>
            <w:tcMar>
              <w:top w:w="55" w:type="dxa"/>
              <w:left w:w="85" w:type="dxa"/>
              <w:bottom w:w="55" w:type="dxa"/>
              <w:right w:w="85" w:type="dxa"/>
            </w:tcMar>
          </w:tcPr>
          <w:p w14:paraId="2F7C3E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4C8832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5.88</w:t>
            </w:r>
          </w:p>
        </w:tc>
        <w:tc>
          <w:tcPr>
            <w:tcW w:w="1700" w:type="dxa"/>
            <w:tcMar>
              <w:top w:w="55" w:type="dxa"/>
              <w:left w:w="85" w:type="dxa"/>
              <w:bottom w:w="55" w:type="dxa"/>
              <w:right w:w="85" w:type="dxa"/>
            </w:tcMar>
          </w:tcPr>
          <w:p w14:paraId="20115DE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1.94</w:t>
            </w:r>
          </w:p>
        </w:tc>
        <w:tc>
          <w:tcPr>
            <w:tcW w:w="2000" w:type="dxa"/>
            <w:tcMar>
              <w:top w:w="55" w:type="dxa"/>
              <w:left w:w="85" w:type="dxa"/>
              <w:bottom w:w="55" w:type="dxa"/>
              <w:right w:w="85" w:type="dxa"/>
            </w:tcMar>
          </w:tcPr>
          <w:p w14:paraId="554C3DA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r>
      <w:tr w:rsidR="007654CD" w:rsidRPr="00B641CA" w14:paraId="043477BA" w14:textId="77777777">
        <w:tc>
          <w:tcPr>
            <w:tcW w:w="2260" w:type="dxa"/>
            <w:tcMar>
              <w:top w:w="55" w:type="dxa"/>
              <w:left w:w="85" w:type="dxa"/>
              <w:bottom w:w="55" w:type="dxa"/>
              <w:right w:w="85" w:type="dxa"/>
            </w:tcMar>
          </w:tcPr>
          <w:p w14:paraId="0BF9A9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200" w:type="dxa"/>
            <w:tcMar>
              <w:top w:w="55" w:type="dxa"/>
              <w:left w:w="85" w:type="dxa"/>
              <w:bottom w:w="55" w:type="dxa"/>
              <w:right w:w="85" w:type="dxa"/>
            </w:tcMar>
          </w:tcPr>
          <w:p w14:paraId="03EF37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97</w:t>
            </w:r>
          </w:p>
        </w:tc>
        <w:tc>
          <w:tcPr>
            <w:tcW w:w="1100" w:type="dxa"/>
            <w:tcMar>
              <w:top w:w="55" w:type="dxa"/>
              <w:left w:w="85" w:type="dxa"/>
              <w:bottom w:w="55" w:type="dxa"/>
              <w:right w:w="85" w:type="dxa"/>
            </w:tcMar>
          </w:tcPr>
          <w:p w14:paraId="0B20BC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100" w:type="dxa"/>
            <w:tcMar>
              <w:top w:w="55" w:type="dxa"/>
              <w:left w:w="85" w:type="dxa"/>
              <w:bottom w:w="55" w:type="dxa"/>
              <w:right w:w="85" w:type="dxa"/>
            </w:tcMar>
          </w:tcPr>
          <w:p w14:paraId="01FDA9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5.15</w:t>
            </w:r>
          </w:p>
        </w:tc>
        <w:tc>
          <w:tcPr>
            <w:tcW w:w="1700" w:type="dxa"/>
            <w:tcMar>
              <w:top w:w="55" w:type="dxa"/>
              <w:left w:w="85" w:type="dxa"/>
              <w:bottom w:w="55" w:type="dxa"/>
              <w:right w:w="85" w:type="dxa"/>
            </w:tcMar>
          </w:tcPr>
          <w:p w14:paraId="7B5A34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1.70</w:t>
            </w:r>
          </w:p>
        </w:tc>
        <w:tc>
          <w:tcPr>
            <w:tcW w:w="2000" w:type="dxa"/>
            <w:tcMar>
              <w:top w:w="55" w:type="dxa"/>
              <w:left w:w="85" w:type="dxa"/>
              <w:bottom w:w="55" w:type="dxa"/>
              <w:right w:w="85" w:type="dxa"/>
            </w:tcMar>
          </w:tcPr>
          <w:p w14:paraId="4EAAA97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1.04</w:t>
            </w:r>
          </w:p>
        </w:tc>
      </w:tr>
      <w:tr w:rsidR="007654CD" w:rsidRPr="00B641CA" w14:paraId="2D789BFB" w14:textId="77777777">
        <w:tc>
          <w:tcPr>
            <w:tcW w:w="2260" w:type="dxa"/>
            <w:tcMar>
              <w:top w:w="55" w:type="dxa"/>
              <w:left w:w="85" w:type="dxa"/>
              <w:bottom w:w="55" w:type="dxa"/>
              <w:right w:w="85" w:type="dxa"/>
            </w:tcMar>
          </w:tcPr>
          <w:p w14:paraId="6BE1DC3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Amacrine cells</w:t>
            </w:r>
          </w:p>
        </w:tc>
        <w:tc>
          <w:tcPr>
            <w:tcW w:w="1200" w:type="dxa"/>
            <w:tcMar>
              <w:top w:w="55" w:type="dxa"/>
              <w:left w:w="85" w:type="dxa"/>
              <w:bottom w:w="55" w:type="dxa"/>
              <w:right w:w="85" w:type="dxa"/>
            </w:tcMar>
          </w:tcPr>
          <w:p w14:paraId="52C9BB9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1,274</w:t>
            </w:r>
          </w:p>
        </w:tc>
        <w:tc>
          <w:tcPr>
            <w:tcW w:w="1100" w:type="dxa"/>
            <w:tcMar>
              <w:top w:w="55" w:type="dxa"/>
              <w:left w:w="85" w:type="dxa"/>
              <w:bottom w:w="55" w:type="dxa"/>
              <w:right w:w="85" w:type="dxa"/>
            </w:tcMar>
          </w:tcPr>
          <w:p w14:paraId="202E5DB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48</w:t>
            </w:r>
          </w:p>
        </w:tc>
        <w:tc>
          <w:tcPr>
            <w:tcW w:w="1100" w:type="dxa"/>
            <w:tcMar>
              <w:top w:w="55" w:type="dxa"/>
              <w:left w:w="85" w:type="dxa"/>
              <w:bottom w:w="55" w:type="dxa"/>
              <w:right w:w="85" w:type="dxa"/>
            </w:tcMar>
          </w:tcPr>
          <w:p w14:paraId="2DCDB80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3.77</w:t>
            </w:r>
          </w:p>
        </w:tc>
        <w:tc>
          <w:tcPr>
            <w:tcW w:w="1700" w:type="dxa"/>
            <w:tcMar>
              <w:top w:w="55" w:type="dxa"/>
              <w:left w:w="85" w:type="dxa"/>
              <w:bottom w:w="55" w:type="dxa"/>
              <w:right w:w="85" w:type="dxa"/>
            </w:tcMar>
          </w:tcPr>
          <w:p w14:paraId="4819C5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1.24</w:t>
            </w:r>
          </w:p>
        </w:tc>
        <w:tc>
          <w:tcPr>
            <w:tcW w:w="2000" w:type="dxa"/>
            <w:tcMar>
              <w:top w:w="55" w:type="dxa"/>
              <w:left w:w="85" w:type="dxa"/>
              <w:bottom w:w="55" w:type="dxa"/>
              <w:right w:w="85" w:type="dxa"/>
            </w:tcMar>
          </w:tcPr>
          <w:p w14:paraId="1FAC3BA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9.98</w:t>
            </w:r>
          </w:p>
        </w:tc>
      </w:tr>
      <w:tr w:rsidR="007654CD" w:rsidRPr="00B641CA" w14:paraId="10B65D64" w14:textId="77777777">
        <w:tc>
          <w:tcPr>
            <w:tcW w:w="2260" w:type="dxa"/>
            <w:tcMar>
              <w:top w:w="55" w:type="dxa"/>
              <w:left w:w="85" w:type="dxa"/>
              <w:bottom w:w="55" w:type="dxa"/>
              <w:right w:w="85" w:type="dxa"/>
            </w:tcMar>
          </w:tcPr>
          <w:p w14:paraId="0704B5C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w:t>
            </w:r>
          </w:p>
        </w:tc>
        <w:tc>
          <w:tcPr>
            <w:tcW w:w="1200" w:type="dxa"/>
            <w:tcMar>
              <w:top w:w="55" w:type="dxa"/>
              <w:left w:w="85" w:type="dxa"/>
              <w:bottom w:w="55" w:type="dxa"/>
              <w:right w:w="85" w:type="dxa"/>
            </w:tcMar>
          </w:tcPr>
          <w:p w14:paraId="5ABDE1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2,614</w:t>
            </w:r>
          </w:p>
        </w:tc>
        <w:tc>
          <w:tcPr>
            <w:tcW w:w="1100" w:type="dxa"/>
            <w:tcMar>
              <w:top w:w="55" w:type="dxa"/>
              <w:left w:w="85" w:type="dxa"/>
              <w:bottom w:w="55" w:type="dxa"/>
              <w:right w:w="85" w:type="dxa"/>
            </w:tcMar>
          </w:tcPr>
          <w:p w14:paraId="4190B35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83</w:t>
            </w:r>
          </w:p>
        </w:tc>
        <w:tc>
          <w:tcPr>
            <w:tcW w:w="1100" w:type="dxa"/>
            <w:tcMar>
              <w:top w:w="55" w:type="dxa"/>
              <w:left w:w="85" w:type="dxa"/>
              <w:bottom w:w="55" w:type="dxa"/>
              <w:right w:w="85" w:type="dxa"/>
            </w:tcMar>
          </w:tcPr>
          <w:p w14:paraId="673BCD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3.18</w:t>
            </w:r>
          </w:p>
        </w:tc>
        <w:tc>
          <w:tcPr>
            <w:tcW w:w="1700" w:type="dxa"/>
            <w:tcMar>
              <w:top w:w="55" w:type="dxa"/>
              <w:left w:w="85" w:type="dxa"/>
              <w:bottom w:w="55" w:type="dxa"/>
              <w:right w:w="85" w:type="dxa"/>
            </w:tcMar>
          </w:tcPr>
          <w:p w14:paraId="7C4FD4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1.05</w:t>
            </w:r>
          </w:p>
        </w:tc>
        <w:tc>
          <w:tcPr>
            <w:tcW w:w="2000" w:type="dxa"/>
            <w:tcMar>
              <w:top w:w="55" w:type="dxa"/>
              <w:left w:w="85" w:type="dxa"/>
              <w:bottom w:w="55" w:type="dxa"/>
              <w:right w:w="85" w:type="dxa"/>
            </w:tcMar>
          </w:tcPr>
          <w:p w14:paraId="1D98F9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17.26</w:t>
            </w:r>
          </w:p>
        </w:tc>
      </w:tr>
      <w:tr w:rsidR="007654CD" w:rsidRPr="00B641CA" w14:paraId="100170F2" w14:textId="77777777">
        <w:tc>
          <w:tcPr>
            <w:tcW w:w="2260" w:type="dxa"/>
            <w:tcMar>
              <w:top w:w="55" w:type="dxa"/>
              <w:left w:w="85" w:type="dxa"/>
              <w:bottom w:w="55" w:type="dxa"/>
              <w:right w:w="85" w:type="dxa"/>
            </w:tcMar>
          </w:tcPr>
          <w:p w14:paraId="3F2991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Horizontal cells</w:t>
            </w:r>
          </w:p>
        </w:tc>
        <w:tc>
          <w:tcPr>
            <w:tcW w:w="1200" w:type="dxa"/>
            <w:tcMar>
              <w:top w:w="55" w:type="dxa"/>
              <w:left w:w="85" w:type="dxa"/>
              <w:bottom w:w="55" w:type="dxa"/>
              <w:right w:w="85" w:type="dxa"/>
            </w:tcMar>
          </w:tcPr>
          <w:p w14:paraId="38BDFD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712</w:t>
            </w:r>
          </w:p>
        </w:tc>
        <w:tc>
          <w:tcPr>
            <w:tcW w:w="1100" w:type="dxa"/>
            <w:tcMar>
              <w:top w:w="55" w:type="dxa"/>
              <w:left w:w="85" w:type="dxa"/>
              <w:bottom w:w="55" w:type="dxa"/>
              <w:right w:w="85" w:type="dxa"/>
            </w:tcMar>
          </w:tcPr>
          <w:p w14:paraId="6BC492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w:t>
            </w:r>
          </w:p>
        </w:tc>
        <w:tc>
          <w:tcPr>
            <w:tcW w:w="1100" w:type="dxa"/>
            <w:tcMar>
              <w:top w:w="55" w:type="dxa"/>
              <w:left w:w="85" w:type="dxa"/>
              <w:bottom w:w="55" w:type="dxa"/>
              <w:right w:w="85" w:type="dxa"/>
            </w:tcMar>
          </w:tcPr>
          <w:p w14:paraId="6F3A9A5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2.67</w:t>
            </w:r>
          </w:p>
        </w:tc>
        <w:tc>
          <w:tcPr>
            <w:tcW w:w="1700" w:type="dxa"/>
            <w:tcMar>
              <w:top w:w="55" w:type="dxa"/>
              <w:left w:w="85" w:type="dxa"/>
              <w:bottom w:w="55" w:type="dxa"/>
              <w:right w:w="85" w:type="dxa"/>
            </w:tcMar>
          </w:tcPr>
          <w:p w14:paraId="363F99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0.88</w:t>
            </w:r>
          </w:p>
        </w:tc>
        <w:tc>
          <w:tcPr>
            <w:tcW w:w="2000" w:type="dxa"/>
            <w:tcMar>
              <w:top w:w="55" w:type="dxa"/>
              <w:left w:w="85" w:type="dxa"/>
              <w:bottom w:w="55" w:type="dxa"/>
              <w:right w:w="85" w:type="dxa"/>
            </w:tcMar>
          </w:tcPr>
          <w:p w14:paraId="40EAEFE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3.95</w:t>
            </w:r>
          </w:p>
        </w:tc>
      </w:tr>
      <w:tr w:rsidR="007654CD" w:rsidRPr="00B641CA" w14:paraId="7A7DDE0F" w14:textId="77777777">
        <w:tc>
          <w:tcPr>
            <w:tcW w:w="2260" w:type="dxa"/>
            <w:tcMar>
              <w:top w:w="55" w:type="dxa"/>
              <w:left w:w="85" w:type="dxa"/>
              <w:bottom w:w="55" w:type="dxa"/>
              <w:right w:w="85" w:type="dxa"/>
            </w:tcMar>
          </w:tcPr>
          <w:p w14:paraId="22569E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Oligodendrocytes</w:t>
            </w:r>
          </w:p>
        </w:tc>
        <w:tc>
          <w:tcPr>
            <w:tcW w:w="1200" w:type="dxa"/>
            <w:tcMar>
              <w:top w:w="55" w:type="dxa"/>
              <w:left w:w="85" w:type="dxa"/>
              <w:bottom w:w="55" w:type="dxa"/>
              <w:right w:w="85" w:type="dxa"/>
            </w:tcMar>
          </w:tcPr>
          <w:p w14:paraId="6FFC090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w:t>
            </w:r>
          </w:p>
        </w:tc>
        <w:tc>
          <w:tcPr>
            <w:tcW w:w="1100" w:type="dxa"/>
            <w:tcMar>
              <w:top w:w="55" w:type="dxa"/>
              <w:left w:w="85" w:type="dxa"/>
              <w:bottom w:w="55" w:type="dxa"/>
              <w:right w:w="85" w:type="dxa"/>
            </w:tcMar>
          </w:tcPr>
          <w:p w14:paraId="32F383F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4319C77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2.33</w:t>
            </w:r>
          </w:p>
        </w:tc>
        <w:tc>
          <w:tcPr>
            <w:tcW w:w="1700" w:type="dxa"/>
            <w:tcMar>
              <w:top w:w="55" w:type="dxa"/>
              <w:left w:w="85" w:type="dxa"/>
              <w:bottom w:w="55" w:type="dxa"/>
              <w:right w:w="85" w:type="dxa"/>
            </w:tcMar>
          </w:tcPr>
          <w:p w14:paraId="4F06C17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0.77</w:t>
            </w:r>
          </w:p>
        </w:tc>
        <w:tc>
          <w:tcPr>
            <w:tcW w:w="2000" w:type="dxa"/>
            <w:tcMar>
              <w:top w:w="55" w:type="dxa"/>
              <w:left w:w="85" w:type="dxa"/>
              <w:bottom w:w="55" w:type="dxa"/>
              <w:right w:w="85" w:type="dxa"/>
            </w:tcMar>
          </w:tcPr>
          <w:p w14:paraId="51385E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r>
      <w:tr w:rsidR="007654CD" w:rsidRPr="00B641CA" w14:paraId="265747BD" w14:textId="77777777">
        <w:tc>
          <w:tcPr>
            <w:tcW w:w="2260" w:type="dxa"/>
            <w:tcMar>
              <w:top w:w="55" w:type="dxa"/>
              <w:left w:w="85" w:type="dxa"/>
              <w:bottom w:w="55" w:type="dxa"/>
              <w:right w:w="85" w:type="dxa"/>
            </w:tcMar>
          </w:tcPr>
          <w:p w14:paraId="49BCD9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Bipolar cells</w:t>
            </w:r>
          </w:p>
        </w:tc>
        <w:tc>
          <w:tcPr>
            <w:tcW w:w="1200" w:type="dxa"/>
            <w:tcMar>
              <w:top w:w="55" w:type="dxa"/>
              <w:left w:w="85" w:type="dxa"/>
              <w:bottom w:w="55" w:type="dxa"/>
              <w:right w:w="85" w:type="dxa"/>
            </w:tcMar>
          </w:tcPr>
          <w:p w14:paraId="6CF15E5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1,758</w:t>
            </w:r>
          </w:p>
        </w:tc>
        <w:tc>
          <w:tcPr>
            <w:tcW w:w="1100" w:type="dxa"/>
            <w:tcMar>
              <w:top w:w="55" w:type="dxa"/>
              <w:left w:w="85" w:type="dxa"/>
              <w:bottom w:w="55" w:type="dxa"/>
              <w:right w:w="85" w:type="dxa"/>
            </w:tcMar>
          </w:tcPr>
          <w:p w14:paraId="02BE05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w:t>
            </w:r>
          </w:p>
        </w:tc>
        <w:tc>
          <w:tcPr>
            <w:tcW w:w="1100" w:type="dxa"/>
            <w:tcMar>
              <w:top w:w="55" w:type="dxa"/>
              <w:left w:w="85" w:type="dxa"/>
              <w:bottom w:w="55" w:type="dxa"/>
              <w:right w:w="85" w:type="dxa"/>
            </w:tcMar>
          </w:tcPr>
          <w:p w14:paraId="4EE8D8E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1.88</w:t>
            </w:r>
          </w:p>
        </w:tc>
        <w:tc>
          <w:tcPr>
            <w:tcW w:w="1700" w:type="dxa"/>
            <w:tcMar>
              <w:top w:w="55" w:type="dxa"/>
              <w:left w:w="85" w:type="dxa"/>
              <w:bottom w:w="55" w:type="dxa"/>
              <w:right w:w="85" w:type="dxa"/>
            </w:tcMar>
          </w:tcPr>
          <w:p w14:paraId="55D603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w:t>
            </w:r>
          </w:p>
        </w:tc>
        <w:tc>
          <w:tcPr>
            <w:tcW w:w="2000" w:type="dxa"/>
            <w:tcMar>
              <w:top w:w="55" w:type="dxa"/>
              <w:left w:w="85" w:type="dxa"/>
              <w:bottom w:w="55" w:type="dxa"/>
              <w:right w:w="85" w:type="dxa"/>
            </w:tcMar>
          </w:tcPr>
          <w:p w14:paraId="0E4FCC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6.86</w:t>
            </w:r>
          </w:p>
        </w:tc>
      </w:tr>
      <w:tr w:rsidR="007654CD" w:rsidRPr="00B641CA" w14:paraId="039D12BE" w14:textId="77777777">
        <w:tc>
          <w:tcPr>
            <w:tcW w:w="2260" w:type="dxa"/>
            <w:tcMar>
              <w:top w:w="55" w:type="dxa"/>
              <w:left w:w="85" w:type="dxa"/>
              <w:bottom w:w="55" w:type="dxa"/>
              <w:right w:w="85" w:type="dxa"/>
            </w:tcMar>
          </w:tcPr>
          <w:p w14:paraId="7D67DC2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Microglia</w:t>
            </w:r>
          </w:p>
        </w:tc>
        <w:tc>
          <w:tcPr>
            <w:tcW w:w="1200" w:type="dxa"/>
            <w:tcMar>
              <w:top w:w="55" w:type="dxa"/>
              <w:left w:w="85" w:type="dxa"/>
              <w:bottom w:w="55" w:type="dxa"/>
              <w:right w:w="85" w:type="dxa"/>
            </w:tcMar>
          </w:tcPr>
          <w:p w14:paraId="14758A6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661</w:t>
            </w:r>
          </w:p>
        </w:tc>
        <w:tc>
          <w:tcPr>
            <w:tcW w:w="1100" w:type="dxa"/>
            <w:tcMar>
              <w:top w:w="55" w:type="dxa"/>
              <w:left w:w="85" w:type="dxa"/>
              <w:bottom w:w="55" w:type="dxa"/>
              <w:right w:w="85" w:type="dxa"/>
            </w:tcMar>
          </w:tcPr>
          <w:p w14:paraId="7C4A66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w:t>
            </w:r>
          </w:p>
        </w:tc>
        <w:tc>
          <w:tcPr>
            <w:tcW w:w="1100" w:type="dxa"/>
            <w:tcMar>
              <w:top w:w="55" w:type="dxa"/>
              <w:left w:w="85" w:type="dxa"/>
              <w:bottom w:w="55" w:type="dxa"/>
              <w:right w:w="85" w:type="dxa"/>
            </w:tcMar>
          </w:tcPr>
          <w:p w14:paraId="4D4596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1.82</w:t>
            </w:r>
          </w:p>
        </w:tc>
        <w:tc>
          <w:tcPr>
            <w:tcW w:w="1700" w:type="dxa"/>
            <w:tcMar>
              <w:top w:w="55" w:type="dxa"/>
              <w:left w:w="85" w:type="dxa"/>
              <w:bottom w:w="55" w:type="dxa"/>
              <w:right w:w="85" w:type="dxa"/>
            </w:tcMar>
          </w:tcPr>
          <w:p w14:paraId="01BD36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0.60</w:t>
            </w:r>
          </w:p>
        </w:tc>
        <w:tc>
          <w:tcPr>
            <w:tcW w:w="2000" w:type="dxa"/>
            <w:tcMar>
              <w:top w:w="55" w:type="dxa"/>
              <w:left w:w="85" w:type="dxa"/>
              <w:bottom w:w="55" w:type="dxa"/>
              <w:right w:w="85" w:type="dxa"/>
            </w:tcMar>
          </w:tcPr>
          <w:p w14:paraId="52DD01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2.49</w:t>
            </w:r>
          </w:p>
        </w:tc>
      </w:tr>
      <w:tr w:rsidR="007654CD" w:rsidRPr="00B641CA" w14:paraId="34BEFE95" w14:textId="77777777">
        <w:tc>
          <w:tcPr>
            <w:tcW w:w="2260" w:type="dxa"/>
            <w:tcMar>
              <w:top w:w="55" w:type="dxa"/>
              <w:left w:w="85" w:type="dxa"/>
              <w:bottom w:w="55" w:type="dxa"/>
              <w:right w:w="85" w:type="dxa"/>
            </w:tcMar>
          </w:tcPr>
          <w:p w14:paraId="3BE4C7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(low quality)</w:t>
            </w:r>
          </w:p>
        </w:tc>
        <w:tc>
          <w:tcPr>
            <w:tcW w:w="1200" w:type="dxa"/>
            <w:tcMar>
              <w:top w:w="55" w:type="dxa"/>
              <w:left w:w="85" w:type="dxa"/>
              <w:bottom w:w="55" w:type="dxa"/>
              <w:right w:w="85" w:type="dxa"/>
            </w:tcMar>
          </w:tcPr>
          <w:p w14:paraId="52D5002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1,062</w:t>
            </w:r>
          </w:p>
        </w:tc>
        <w:tc>
          <w:tcPr>
            <w:tcW w:w="1100" w:type="dxa"/>
            <w:tcMar>
              <w:top w:w="55" w:type="dxa"/>
              <w:left w:w="85" w:type="dxa"/>
              <w:bottom w:w="55" w:type="dxa"/>
              <w:right w:w="85" w:type="dxa"/>
            </w:tcMar>
          </w:tcPr>
          <w:p w14:paraId="50744E0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w:t>
            </w:r>
          </w:p>
        </w:tc>
        <w:tc>
          <w:tcPr>
            <w:tcW w:w="1100" w:type="dxa"/>
            <w:tcMar>
              <w:top w:w="55" w:type="dxa"/>
              <w:left w:w="85" w:type="dxa"/>
              <w:bottom w:w="55" w:type="dxa"/>
              <w:right w:w="85" w:type="dxa"/>
            </w:tcMar>
          </w:tcPr>
          <w:p w14:paraId="18E17B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1.13</w:t>
            </w:r>
          </w:p>
        </w:tc>
        <w:tc>
          <w:tcPr>
            <w:tcW w:w="1700" w:type="dxa"/>
            <w:tcMar>
              <w:top w:w="55" w:type="dxa"/>
              <w:left w:w="85" w:type="dxa"/>
              <w:bottom w:w="55" w:type="dxa"/>
              <w:right w:w="85" w:type="dxa"/>
            </w:tcMar>
          </w:tcPr>
          <w:p w14:paraId="1D3DFA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0.37</w:t>
            </w:r>
          </w:p>
        </w:tc>
        <w:tc>
          <w:tcPr>
            <w:tcW w:w="2000" w:type="dxa"/>
            <w:tcMar>
              <w:top w:w="55" w:type="dxa"/>
              <w:left w:w="85" w:type="dxa"/>
              <w:bottom w:w="55" w:type="dxa"/>
              <w:right w:w="85" w:type="dxa"/>
            </w:tcMar>
          </w:tcPr>
          <w:p w14:paraId="6DCB8B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2.49</w:t>
            </w:r>
          </w:p>
        </w:tc>
      </w:tr>
      <w:tr w:rsidR="007654CD" w:rsidRPr="00B641CA" w14:paraId="49BD0A38" w14:textId="77777777">
        <w:tc>
          <w:tcPr>
            <w:tcW w:w="2260" w:type="dxa"/>
            <w:tcMar>
              <w:top w:w="55" w:type="dxa"/>
              <w:left w:w="85" w:type="dxa"/>
              <w:bottom w:w="55" w:type="dxa"/>
              <w:right w:w="85" w:type="dxa"/>
            </w:tcMar>
          </w:tcPr>
          <w:p w14:paraId="1E395C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200" w:type="dxa"/>
            <w:tcMar>
              <w:top w:w="55" w:type="dxa"/>
              <w:left w:w="85" w:type="dxa"/>
              <w:bottom w:w="55" w:type="dxa"/>
              <w:right w:w="85" w:type="dxa"/>
            </w:tcMar>
          </w:tcPr>
          <w:p w14:paraId="1990AB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4,314</w:t>
            </w:r>
          </w:p>
        </w:tc>
        <w:tc>
          <w:tcPr>
            <w:tcW w:w="1100" w:type="dxa"/>
            <w:tcMar>
              <w:top w:w="55" w:type="dxa"/>
              <w:left w:w="85" w:type="dxa"/>
              <w:bottom w:w="55" w:type="dxa"/>
              <w:right w:w="85" w:type="dxa"/>
            </w:tcMar>
          </w:tcPr>
          <w:p w14:paraId="5E1F295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w:t>
            </w:r>
          </w:p>
        </w:tc>
        <w:tc>
          <w:tcPr>
            <w:tcW w:w="1100" w:type="dxa"/>
            <w:tcMar>
              <w:top w:w="55" w:type="dxa"/>
              <w:left w:w="85" w:type="dxa"/>
              <w:bottom w:w="55" w:type="dxa"/>
              <w:right w:w="85" w:type="dxa"/>
            </w:tcMar>
          </w:tcPr>
          <w:p w14:paraId="6C829E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1.09</w:t>
            </w:r>
          </w:p>
        </w:tc>
        <w:tc>
          <w:tcPr>
            <w:tcW w:w="1700" w:type="dxa"/>
            <w:tcMar>
              <w:top w:w="55" w:type="dxa"/>
              <w:left w:w="85" w:type="dxa"/>
              <w:bottom w:w="55" w:type="dxa"/>
              <w:right w:w="85" w:type="dxa"/>
            </w:tcMar>
          </w:tcPr>
          <w:p w14:paraId="6A193CD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0.36</w:t>
            </w:r>
          </w:p>
        </w:tc>
        <w:tc>
          <w:tcPr>
            <w:tcW w:w="2000" w:type="dxa"/>
            <w:tcMar>
              <w:top w:w="55" w:type="dxa"/>
              <w:left w:w="85" w:type="dxa"/>
              <w:bottom w:w="55" w:type="dxa"/>
              <w:right w:w="85" w:type="dxa"/>
            </w:tcMar>
          </w:tcPr>
          <w:p w14:paraId="653F556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9.77</w:t>
            </w:r>
          </w:p>
        </w:tc>
      </w:tr>
      <w:tr w:rsidR="007654CD" w:rsidRPr="00B641CA" w14:paraId="5C22B139" w14:textId="77777777">
        <w:tc>
          <w:tcPr>
            <w:tcW w:w="2260" w:type="dxa"/>
            <w:tcMar>
              <w:top w:w="55" w:type="dxa"/>
              <w:left w:w="85" w:type="dxa"/>
              <w:bottom w:w="55" w:type="dxa"/>
              <w:right w:w="85" w:type="dxa"/>
            </w:tcMar>
          </w:tcPr>
          <w:p w14:paraId="743DD5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Erythrocytes</w:t>
            </w:r>
          </w:p>
        </w:tc>
        <w:tc>
          <w:tcPr>
            <w:tcW w:w="1200" w:type="dxa"/>
            <w:tcMar>
              <w:top w:w="55" w:type="dxa"/>
              <w:left w:w="85" w:type="dxa"/>
              <w:bottom w:w="55" w:type="dxa"/>
              <w:right w:w="85" w:type="dxa"/>
            </w:tcMar>
          </w:tcPr>
          <w:p w14:paraId="0324CFE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w:t>
            </w:r>
          </w:p>
        </w:tc>
        <w:tc>
          <w:tcPr>
            <w:tcW w:w="1100" w:type="dxa"/>
            <w:tcMar>
              <w:top w:w="55" w:type="dxa"/>
              <w:left w:w="85" w:type="dxa"/>
              <w:bottom w:w="55" w:type="dxa"/>
              <w:right w:w="85" w:type="dxa"/>
            </w:tcMar>
          </w:tcPr>
          <w:p w14:paraId="36480D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100" w:type="dxa"/>
            <w:tcMar>
              <w:top w:w="55" w:type="dxa"/>
              <w:left w:w="85" w:type="dxa"/>
              <w:bottom w:w="55" w:type="dxa"/>
              <w:right w:w="85" w:type="dxa"/>
            </w:tcMar>
          </w:tcPr>
          <w:p w14:paraId="052BB6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0.50</w:t>
            </w:r>
          </w:p>
        </w:tc>
        <w:tc>
          <w:tcPr>
            <w:tcW w:w="1700" w:type="dxa"/>
            <w:tcMar>
              <w:top w:w="55" w:type="dxa"/>
              <w:left w:w="85" w:type="dxa"/>
              <w:bottom w:w="55" w:type="dxa"/>
              <w:right w:w="85" w:type="dxa"/>
            </w:tcMar>
          </w:tcPr>
          <w:p w14:paraId="78FBA63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0.16</w:t>
            </w:r>
          </w:p>
        </w:tc>
        <w:tc>
          <w:tcPr>
            <w:tcW w:w="2000" w:type="dxa"/>
            <w:tcMar>
              <w:top w:w="55" w:type="dxa"/>
              <w:left w:w="85" w:type="dxa"/>
              <w:bottom w:w="55" w:type="dxa"/>
              <w:right w:w="85" w:type="dxa"/>
            </w:tcMar>
          </w:tcPr>
          <w:p w14:paraId="69256F1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0.21</w:t>
            </w:r>
          </w:p>
        </w:tc>
      </w:tr>
      <w:tr w:rsidR="007654CD" w:rsidRPr="00B641CA" w14:paraId="478356BB" w14:textId="77777777">
        <w:tc>
          <w:tcPr>
            <w:tcW w:w="2260" w:type="dxa"/>
            <w:tcMar>
              <w:top w:w="55" w:type="dxa"/>
              <w:left w:w="85" w:type="dxa"/>
              <w:bottom w:w="55" w:type="dxa"/>
              <w:right w:w="85" w:type="dxa"/>
            </w:tcMar>
          </w:tcPr>
          <w:p w14:paraId="39F5AD9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RPE</w:t>
            </w:r>
          </w:p>
        </w:tc>
        <w:tc>
          <w:tcPr>
            <w:tcW w:w="1200" w:type="dxa"/>
            <w:tcMar>
              <w:top w:w="55" w:type="dxa"/>
              <w:left w:w="85" w:type="dxa"/>
              <w:bottom w:w="55" w:type="dxa"/>
              <w:right w:w="85" w:type="dxa"/>
            </w:tcMar>
          </w:tcPr>
          <w:p w14:paraId="2110C06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847</w:t>
            </w:r>
          </w:p>
        </w:tc>
        <w:tc>
          <w:tcPr>
            <w:tcW w:w="1100" w:type="dxa"/>
            <w:tcMar>
              <w:top w:w="55" w:type="dxa"/>
              <w:left w:w="85" w:type="dxa"/>
              <w:bottom w:w="55" w:type="dxa"/>
              <w:right w:w="85" w:type="dxa"/>
            </w:tcMar>
          </w:tcPr>
          <w:p w14:paraId="1AB163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1100" w:type="dxa"/>
            <w:tcMar>
              <w:top w:w="55" w:type="dxa"/>
              <w:left w:w="85" w:type="dxa"/>
              <w:bottom w:w="55" w:type="dxa"/>
              <w:right w:w="85" w:type="dxa"/>
            </w:tcMar>
          </w:tcPr>
          <w:p w14:paraId="224678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0.24</w:t>
            </w:r>
          </w:p>
        </w:tc>
        <w:tc>
          <w:tcPr>
            <w:tcW w:w="1700" w:type="dxa"/>
            <w:tcMar>
              <w:top w:w="55" w:type="dxa"/>
              <w:left w:w="85" w:type="dxa"/>
              <w:bottom w:w="55" w:type="dxa"/>
              <w:right w:w="85" w:type="dxa"/>
            </w:tcMar>
          </w:tcPr>
          <w:p w14:paraId="048CFF7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0.08</w:t>
            </w:r>
          </w:p>
        </w:tc>
        <w:tc>
          <w:tcPr>
            <w:tcW w:w="2000" w:type="dxa"/>
            <w:tcMar>
              <w:top w:w="55" w:type="dxa"/>
              <w:left w:w="85" w:type="dxa"/>
              <w:bottom w:w="55" w:type="dxa"/>
              <w:right w:w="85" w:type="dxa"/>
            </w:tcMar>
          </w:tcPr>
          <w:p w14:paraId="3030499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0.42</w:t>
            </w:r>
          </w:p>
        </w:tc>
      </w:tr>
    </w:tbl>
    <w:p w14:paraId="14A324F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Müller glia </w:t>
      </w:r>
      <w:proofErr w:type="gramStart"/>
      <w:r w:rsidRPr="00B641CA">
        <w:rPr>
          <w:rFonts w:ascii="Times New Roman" w:hAnsi="Times New Roman" w:cs="Times New Roman"/>
          <w:sz w:val="24"/>
          <w:szCs w:val="24"/>
        </w:rPr>
        <w:t>comprise</w:t>
      </w:r>
      <w:proofErr w:type="gramEnd"/>
      <w:r w:rsidRPr="00B641CA">
        <w:rPr>
          <w:rFonts w:ascii="Times New Roman" w:hAnsi="Times New Roman" w:cs="Times New Roman"/>
          <w:sz w:val="24"/>
          <w:szCs w:val="24"/>
        </w:rPr>
        <w:t xml:space="preserve"> 11.4% of cells but hold 42.6% of all reporter-positive cells, enriched 3.75-fold over the dataset rate. Bise et al. report EGFP transcripts in nearly 10% of Müller glia, describing this as an outstanding proportion relative to other cell types; the present figure of 11.34% agrees closely.</w:t>
      </w:r>
    </w:p>
    <w:p w14:paraId="51CDFA2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Nine of thirteen populations fall between 0.24% and 3.77%, forming a continuum bracketed by erythrocytes and RPE — the ambient floor. Müller glia </w:t>
      </w:r>
      <w:proofErr w:type="gramStart"/>
      <w:r w:rsidRPr="00B641CA">
        <w:rPr>
          <w:rFonts w:ascii="Times New Roman" w:hAnsi="Times New Roman" w:cs="Times New Roman"/>
          <w:sz w:val="24"/>
          <w:szCs w:val="24"/>
        </w:rPr>
        <w:t>sit</w:t>
      </w:r>
      <w:proofErr w:type="gramEnd"/>
      <w:r w:rsidRPr="00B641CA">
        <w:rPr>
          <w:rFonts w:ascii="Times New Roman" w:hAnsi="Times New Roman" w:cs="Times New Roman"/>
          <w:sz w:val="24"/>
          <w:szCs w:val="24"/>
        </w:rPr>
        <w:t xml:space="preserve"> three-fold above the next population. The 1.0–1.2-fold values for cones and amacrine cells are consistent with ambient contamination in abundant populations and are not interpreted as reporter activity. Pericytes and retinal ganglion cells show nominally higher percentages but on 51 and 97 cells respectively, corresponding to three and five positive cells — too few to interpret, as the positive/total labels in Figure 11 make explicit.</w:t>
      </w:r>
    </w:p>
    <w:p w14:paraId="6603D0D6"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39B87191" wp14:editId="73E99021">
            <wp:extent cx="5715000" cy="2905125"/>
            <wp:effectExtent l="0" t="0" r="0" b="0"/>
            <wp:docPr id="107099916" name="Picture 10709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05125"/>
                    </a:xfrm>
                    <a:prstGeom prst="rect">
                      <a:avLst/>
                    </a:prstGeom>
                  </pic:spPr>
                </pic:pic>
              </a:graphicData>
            </a:graphic>
          </wp:inline>
        </w:drawing>
      </w:r>
    </w:p>
    <w:p w14:paraId="3B6F93EF"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11. </w:t>
      </w:r>
      <w:r w:rsidRPr="00B641CA">
        <w:rPr>
          <w:rFonts w:ascii="Times New Roman" w:hAnsi="Times New Roman" w:cs="Times New Roman"/>
          <w:sz w:val="24"/>
          <w:szCs w:val="24"/>
        </w:rPr>
        <w:t xml:space="preserve">EGFP-positive proportion per population, the equivalent of Bise et al. Figure 8C. Labels give positive/total. Müller glia at 205/1807 </w:t>
      </w:r>
      <w:proofErr w:type="gramStart"/>
      <w:r w:rsidRPr="00B641CA">
        <w:rPr>
          <w:rFonts w:ascii="Times New Roman" w:hAnsi="Times New Roman" w:cs="Times New Roman"/>
          <w:sz w:val="24"/>
          <w:szCs w:val="24"/>
        </w:rPr>
        <w:t>are</w:t>
      </w:r>
      <w:proofErr w:type="gramEnd"/>
      <w:r w:rsidRPr="00B641CA">
        <w:rPr>
          <w:rFonts w:ascii="Times New Roman" w:hAnsi="Times New Roman" w:cs="Times New Roman"/>
          <w:sz w:val="24"/>
          <w:szCs w:val="24"/>
        </w:rPr>
        <w:t xml:space="preserve"> the only population substantially above the ambient background, while pericytes (3/51) and retinal ganglion cells (5/97) rest on denominators too small to interpret.</w:t>
      </w:r>
    </w:p>
    <w:p w14:paraId="428B0AC5"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624B34A0" wp14:editId="7A2EDB07">
            <wp:extent cx="5715000" cy="4800600"/>
            <wp:effectExtent l="0" t="0" r="0" b="0"/>
            <wp:docPr id="2052828201" name="Picture 205282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800600"/>
                    </a:xfrm>
                    <a:prstGeom prst="rect">
                      <a:avLst/>
                    </a:prstGeom>
                  </pic:spPr>
                </pic:pic>
              </a:graphicData>
            </a:graphic>
          </wp:inline>
        </w:drawing>
      </w:r>
    </w:p>
    <w:p w14:paraId="6B29045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12. </w:t>
      </w:r>
      <w:r w:rsidRPr="00B641CA">
        <w:rPr>
          <w:rFonts w:ascii="Times New Roman" w:hAnsi="Times New Roman" w:cs="Times New Roman"/>
          <w:sz w:val="24"/>
          <w:szCs w:val="24"/>
        </w:rPr>
        <w:t>The Müller glia population located within the whole-retina embedding, the equivalent of Bise et al. Figure 8D. 1,807 cells, 11.4% of the dataset, occupying a central position that borders both photoreceptor and inner neuron territories.</w:t>
      </w:r>
    </w:p>
    <w:p w14:paraId="1F97DF69"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3.7  The</w:t>
      </w:r>
      <w:proofErr w:type="gramEnd"/>
      <w:r w:rsidRPr="00B641CA">
        <w:rPr>
          <w:rFonts w:ascii="Times New Roman" w:hAnsi="Times New Roman" w:cs="Times New Roman"/>
        </w:rPr>
        <w:t xml:space="preserve"> reporter result survives correction for sequencing depth</w:t>
      </w:r>
    </w:p>
    <w:p w14:paraId="2062915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EGFP-positive Müller glia proved to be sequenced far more deeply than negative cells — 15,044 median counts against 1,360, an eleven-fold difference — with identical mitochondrial content (5.4% against 5.3%), so this is a depth difference rather than a quality difference. Deeper cells are more likely to capture at least one transgene transcript by sampling alone, so positivity might reflect detection rather than expression. This is the most serious potential confound in the analysis and was therefore tested directly.</w:t>
      </w:r>
    </w:p>
    <w:p w14:paraId="006E9A6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8. </w:t>
      </w:r>
      <w:r w:rsidRPr="00B641CA">
        <w:rPr>
          <w:rFonts w:ascii="Times New Roman" w:hAnsi="Times New Roman" w:cs="Times New Roman"/>
          <w:sz w:val="24"/>
          <w:szCs w:val="24"/>
        </w:rPr>
        <w:t>EGFP-positive rate (%) within Müller glia sequencing-depth quartiles.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900"/>
        <w:gridCol w:w="1290"/>
        <w:gridCol w:w="1290"/>
        <w:gridCol w:w="1290"/>
        <w:gridCol w:w="1290"/>
      </w:tblGrid>
      <w:tr w:rsidR="007654CD" w:rsidRPr="00B641CA" w14:paraId="53042544" w14:textId="77777777">
        <w:trPr>
          <w:tblHeader/>
        </w:trPr>
        <w:tc>
          <w:tcPr>
            <w:tcW w:w="1700" w:type="dxa"/>
            <w:shd w:val="clear" w:color="auto" w:fill="D9E2F3"/>
            <w:tcMar>
              <w:top w:w="55" w:type="dxa"/>
              <w:left w:w="85" w:type="dxa"/>
              <w:bottom w:w="55" w:type="dxa"/>
              <w:right w:w="85" w:type="dxa"/>
            </w:tcMar>
          </w:tcPr>
          <w:p w14:paraId="2E2685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Depth quartile</w:t>
            </w:r>
          </w:p>
        </w:tc>
        <w:tc>
          <w:tcPr>
            <w:tcW w:w="1600" w:type="dxa"/>
            <w:shd w:val="clear" w:color="auto" w:fill="D9E2F3"/>
            <w:tcMar>
              <w:top w:w="55" w:type="dxa"/>
              <w:left w:w="85" w:type="dxa"/>
              <w:bottom w:w="55" w:type="dxa"/>
              <w:right w:w="85" w:type="dxa"/>
            </w:tcMar>
          </w:tcPr>
          <w:p w14:paraId="16EB23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Median counts</w:t>
            </w:r>
          </w:p>
        </w:tc>
        <w:tc>
          <w:tcPr>
            <w:tcW w:w="900" w:type="dxa"/>
            <w:shd w:val="clear" w:color="auto" w:fill="D9E2F3"/>
            <w:tcMar>
              <w:top w:w="55" w:type="dxa"/>
              <w:left w:w="85" w:type="dxa"/>
              <w:bottom w:w="55" w:type="dxa"/>
              <w:right w:w="85" w:type="dxa"/>
            </w:tcMar>
          </w:tcPr>
          <w:p w14:paraId="55CAD4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n</w:t>
            </w:r>
          </w:p>
        </w:tc>
        <w:tc>
          <w:tcPr>
            <w:tcW w:w="1290" w:type="dxa"/>
            <w:shd w:val="clear" w:color="auto" w:fill="D9E2F3"/>
            <w:tcMar>
              <w:top w:w="55" w:type="dxa"/>
              <w:left w:w="85" w:type="dxa"/>
              <w:bottom w:w="55" w:type="dxa"/>
              <w:right w:w="85" w:type="dxa"/>
            </w:tcMar>
          </w:tcPr>
          <w:p w14:paraId="613F39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Control</w:t>
            </w:r>
          </w:p>
        </w:tc>
        <w:tc>
          <w:tcPr>
            <w:tcW w:w="1290" w:type="dxa"/>
            <w:shd w:val="clear" w:color="auto" w:fill="D9E2F3"/>
            <w:tcMar>
              <w:top w:w="55" w:type="dxa"/>
              <w:left w:w="85" w:type="dxa"/>
              <w:bottom w:w="55" w:type="dxa"/>
              <w:right w:w="85" w:type="dxa"/>
            </w:tcMar>
          </w:tcPr>
          <w:p w14:paraId="51A0A74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3 </w:t>
            </w:r>
            <w:proofErr w:type="spellStart"/>
            <w:r w:rsidRPr="00B641CA">
              <w:rPr>
                <w:rFonts w:ascii="Times New Roman" w:hAnsi="Times New Roman" w:cs="Times New Roman"/>
                <w:b/>
                <w:bCs/>
                <w:sz w:val="24"/>
                <w:szCs w:val="24"/>
              </w:rPr>
              <w:t>dpMNU</w:t>
            </w:r>
            <w:proofErr w:type="spellEnd"/>
          </w:p>
        </w:tc>
        <w:tc>
          <w:tcPr>
            <w:tcW w:w="1290" w:type="dxa"/>
            <w:shd w:val="clear" w:color="auto" w:fill="D9E2F3"/>
            <w:tcMar>
              <w:top w:w="55" w:type="dxa"/>
              <w:left w:w="85" w:type="dxa"/>
              <w:bottom w:w="55" w:type="dxa"/>
              <w:right w:w="85" w:type="dxa"/>
            </w:tcMar>
          </w:tcPr>
          <w:p w14:paraId="1B3E3F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7 </w:t>
            </w:r>
            <w:proofErr w:type="spellStart"/>
            <w:r w:rsidRPr="00B641CA">
              <w:rPr>
                <w:rFonts w:ascii="Times New Roman" w:hAnsi="Times New Roman" w:cs="Times New Roman"/>
                <w:b/>
                <w:bCs/>
                <w:sz w:val="24"/>
                <w:szCs w:val="24"/>
              </w:rPr>
              <w:t>dpMNU</w:t>
            </w:r>
            <w:proofErr w:type="spellEnd"/>
          </w:p>
        </w:tc>
        <w:tc>
          <w:tcPr>
            <w:tcW w:w="1290" w:type="dxa"/>
            <w:shd w:val="clear" w:color="auto" w:fill="D9E2F3"/>
            <w:tcMar>
              <w:top w:w="55" w:type="dxa"/>
              <w:left w:w="85" w:type="dxa"/>
              <w:bottom w:w="55" w:type="dxa"/>
              <w:right w:w="85" w:type="dxa"/>
            </w:tcMar>
          </w:tcPr>
          <w:p w14:paraId="3E07F9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10 </w:t>
            </w:r>
            <w:proofErr w:type="spellStart"/>
            <w:r w:rsidRPr="00B641CA">
              <w:rPr>
                <w:rFonts w:ascii="Times New Roman" w:hAnsi="Times New Roman" w:cs="Times New Roman"/>
                <w:b/>
                <w:bCs/>
                <w:sz w:val="24"/>
                <w:szCs w:val="24"/>
              </w:rPr>
              <w:t>dpMNU</w:t>
            </w:r>
            <w:proofErr w:type="spellEnd"/>
          </w:p>
        </w:tc>
      </w:tr>
      <w:tr w:rsidR="007654CD" w:rsidRPr="00B641CA" w14:paraId="6812E8FE" w14:textId="77777777">
        <w:tc>
          <w:tcPr>
            <w:tcW w:w="1700" w:type="dxa"/>
            <w:tcMar>
              <w:top w:w="55" w:type="dxa"/>
              <w:left w:w="85" w:type="dxa"/>
              <w:bottom w:w="55" w:type="dxa"/>
              <w:right w:w="85" w:type="dxa"/>
            </w:tcMar>
          </w:tcPr>
          <w:p w14:paraId="611693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Q1</w:t>
            </w:r>
          </w:p>
        </w:tc>
        <w:tc>
          <w:tcPr>
            <w:tcW w:w="1600" w:type="dxa"/>
            <w:tcMar>
              <w:top w:w="55" w:type="dxa"/>
              <w:left w:w="85" w:type="dxa"/>
              <w:bottom w:w="55" w:type="dxa"/>
              <w:right w:w="85" w:type="dxa"/>
            </w:tcMar>
          </w:tcPr>
          <w:p w14:paraId="3A290B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627</w:t>
            </w:r>
          </w:p>
        </w:tc>
        <w:tc>
          <w:tcPr>
            <w:tcW w:w="900" w:type="dxa"/>
            <w:tcMar>
              <w:top w:w="55" w:type="dxa"/>
              <w:left w:w="85" w:type="dxa"/>
              <w:bottom w:w="55" w:type="dxa"/>
              <w:right w:w="85" w:type="dxa"/>
            </w:tcMar>
          </w:tcPr>
          <w:p w14:paraId="53B0F2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455</w:t>
            </w:r>
          </w:p>
        </w:tc>
        <w:tc>
          <w:tcPr>
            <w:tcW w:w="1290" w:type="dxa"/>
            <w:tcMar>
              <w:top w:w="55" w:type="dxa"/>
              <w:left w:w="85" w:type="dxa"/>
              <w:bottom w:w="55" w:type="dxa"/>
              <w:right w:w="85" w:type="dxa"/>
            </w:tcMar>
          </w:tcPr>
          <w:p w14:paraId="4663CE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3.57</w:t>
            </w:r>
          </w:p>
        </w:tc>
        <w:tc>
          <w:tcPr>
            <w:tcW w:w="1290" w:type="dxa"/>
            <w:tcMar>
              <w:top w:w="55" w:type="dxa"/>
              <w:left w:w="85" w:type="dxa"/>
              <w:bottom w:w="55" w:type="dxa"/>
              <w:right w:w="85" w:type="dxa"/>
            </w:tcMar>
          </w:tcPr>
          <w:p w14:paraId="7DF225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5.88</w:t>
            </w:r>
          </w:p>
        </w:tc>
        <w:tc>
          <w:tcPr>
            <w:tcW w:w="1290" w:type="dxa"/>
            <w:tcMar>
              <w:top w:w="55" w:type="dxa"/>
              <w:left w:w="85" w:type="dxa"/>
              <w:bottom w:w="55" w:type="dxa"/>
              <w:right w:w="85" w:type="dxa"/>
            </w:tcMar>
          </w:tcPr>
          <w:p w14:paraId="4D9A4D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w:t>
            </w:r>
          </w:p>
        </w:tc>
        <w:tc>
          <w:tcPr>
            <w:tcW w:w="1290" w:type="dxa"/>
            <w:tcMar>
              <w:top w:w="55" w:type="dxa"/>
              <w:left w:w="85" w:type="dxa"/>
              <w:bottom w:w="55" w:type="dxa"/>
              <w:right w:w="85" w:type="dxa"/>
            </w:tcMar>
          </w:tcPr>
          <w:p w14:paraId="33A1FA7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2.89</w:t>
            </w:r>
          </w:p>
        </w:tc>
      </w:tr>
      <w:tr w:rsidR="007654CD" w:rsidRPr="00B641CA" w14:paraId="11C0CABE" w14:textId="77777777">
        <w:tc>
          <w:tcPr>
            <w:tcW w:w="1700" w:type="dxa"/>
            <w:tcMar>
              <w:top w:w="55" w:type="dxa"/>
              <w:left w:w="85" w:type="dxa"/>
              <w:bottom w:w="55" w:type="dxa"/>
              <w:right w:w="85" w:type="dxa"/>
            </w:tcMar>
          </w:tcPr>
          <w:p w14:paraId="38814D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Q2</w:t>
            </w:r>
          </w:p>
        </w:tc>
        <w:tc>
          <w:tcPr>
            <w:tcW w:w="1600" w:type="dxa"/>
            <w:tcMar>
              <w:top w:w="55" w:type="dxa"/>
              <w:left w:w="85" w:type="dxa"/>
              <w:bottom w:w="55" w:type="dxa"/>
              <w:right w:w="85" w:type="dxa"/>
            </w:tcMar>
          </w:tcPr>
          <w:p w14:paraId="5393E45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1,042</w:t>
            </w:r>
          </w:p>
        </w:tc>
        <w:tc>
          <w:tcPr>
            <w:tcW w:w="900" w:type="dxa"/>
            <w:tcMar>
              <w:top w:w="55" w:type="dxa"/>
              <w:left w:w="85" w:type="dxa"/>
              <w:bottom w:w="55" w:type="dxa"/>
              <w:right w:w="85" w:type="dxa"/>
            </w:tcMar>
          </w:tcPr>
          <w:p w14:paraId="6BAC5A3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449</w:t>
            </w:r>
          </w:p>
        </w:tc>
        <w:tc>
          <w:tcPr>
            <w:tcW w:w="1290" w:type="dxa"/>
            <w:tcMar>
              <w:top w:w="55" w:type="dxa"/>
              <w:left w:w="85" w:type="dxa"/>
              <w:bottom w:w="55" w:type="dxa"/>
              <w:right w:w="85" w:type="dxa"/>
            </w:tcMar>
          </w:tcPr>
          <w:p w14:paraId="4E0CC9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w:t>
            </w:r>
          </w:p>
        </w:tc>
        <w:tc>
          <w:tcPr>
            <w:tcW w:w="1290" w:type="dxa"/>
            <w:tcMar>
              <w:top w:w="55" w:type="dxa"/>
              <w:left w:w="85" w:type="dxa"/>
              <w:bottom w:w="55" w:type="dxa"/>
              <w:right w:w="85" w:type="dxa"/>
            </w:tcMar>
          </w:tcPr>
          <w:p w14:paraId="5B8F2A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3.00</w:t>
            </w:r>
          </w:p>
        </w:tc>
        <w:tc>
          <w:tcPr>
            <w:tcW w:w="1290" w:type="dxa"/>
            <w:tcMar>
              <w:top w:w="55" w:type="dxa"/>
              <w:left w:w="85" w:type="dxa"/>
              <w:bottom w:w="55" w:type="dxa"/>
              <w:right w:w="85" w:type="dxa"/>
            </w:tcMar>
          </w:tcPr>
          <w:p w14:paraId="1E4D18F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2.50</w:t>
            </w:r>
          </w:p>
        </w:tc>
        <w:tc>
          <w:tcPr>
            <w:tcW w:w="1290" w:type="dxa"/>
            <w:tcMar>
              <w:top w:w="55" w:type="dxa"/>
              <w:left w:w="85" w:type="dxa"/>
              <w:bottom w:w="55" w:type="dxa"/>
              <w:right w:w="85" w:type="dxa"/>
            </w:tcMar>
          </w:tcPr>
          <w:p w14:paraId="0EC40A0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5.26</w:t>
            </w:r>
          </w:p>
        </w:tc>
      </w:tr>
      <w:tr w:rsidR="007654CD" w:rsidRPr="00B641CA" w14:paraId="4D7247C1" w14:textId="77777777">
        <w:tc>
          <w:tcPr>
            <w:tcW w:w="1700" w:type="dxa"/>
            <w:tcMar>
              <w:top w:w="55" w:type="dxa"/>
              <w:left w:w="85" w:type="dxa"/>
              <w:bottom w:w="55" w:type="dxa"/>
              <w:right w:w="85" w:type="dxa"/>
            </w:tcMar>
          </w:tcPr>
          <w:p w14:paraId="2C2E90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Q3</w:t>
            </w:r>
          </w:p>
        </w:tc>
        <w:tc>
          <w:tcPr>
            <w:tcW w:w="1600" w:type="dxa"/>
            <w:tcMar>
              <w:top w:w="55" w:type="dxa"/>
              <w:left w:w="85" w:type="dxa"/>
              <w:bottom w:w="55" w:type="dxa"/>
              <w:right w:w="85" w:type="dxa"/>
            </w:tcMar>
          </w:tcPr>
          <w:p w14:paraId="116E128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2,640</w:t>
            </w:r>
          </w:p>
        </w:tc>
        <w:tc>
          <w:tcPr>
            <w:tcW w:w="900" w:type="dxa"/>
            <w:tcMar>
              <w:top w:w="55" w:type="dxa"/>
              <w:left w:w="85" w:type="dxa"/>
              <w:bottom w:w="55" w:type="dxa"/>
              <w:right w:w="85" w:type="dxa"/>
            </w:tcMar>
          </w:tcPr>
          <w:p w14:paraId="46CA845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451</w:t>
            </w:r>
          </w:p>
        </w:tc>
        <w:tc>
          <w:tcPr>
            <w:tcW w:w="1290" w:type="dxa"/>
            <w:tcMar>
              <w:top w:w="55" w:type="dxa"/>
              <w:left w:w="85" w:type="dxa"/>
              <w:bottom w:w="55" w:type="dxa"/>
              <w:right w:w="85" w:type="dxa"/>
            </w:tcMar>
          </w:tcPr>
          <w:p w14:paraId="6242C9C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5.26</w:t>
            </w:r>
          </w:p>
        </w:tc>
        <w:tc>
          <w:tcPr>
            <w:tcW w:w="1290" w:type="dxa"/>
            <w:tcMar>
              <w:top w:w="55" w:type="dxa"/>
              <w:left w:w="85" w:type="dxa"/>
              <w:bottom w:w="55" w:type="dxa"/>
              <w:right w:w="85" w:type="dxa"/>
            </w:tcMar>
          </w:tcPr>
          <w:p w14:paraId="3743B38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13.40</w:t>
            </w:r>
          </w:p>
        </w:tc>
        <w:tc>
          <w:tcPr>
            <w:tcW w:w="1290" w:type="dxa"/>
            <w:tcMar>
              <w:top w:w="55" w:type="dxa"/>
              <w:left w:w="85" w:type="dxa"/>
              <w:bottom w:w="55" w:type="dxa"/>
              <w:right w:w="85" w:type="dxa"/>
            </w:tcMar>
          </w:tcPr>
          <w:p w14:paraId="3B4B32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5.17</w:t>
            </w:r>
          </w:p>
        </w:tc>
        <w:tc>
          <w:tcPr>
            <w:tcW w:w="1290" w:type="dxa"/>
            <w:tcMar>
              <w:top w:w="55" w:type="dxa"/>
              <w:left w:w="85" w:type="dxa"/>
              <w:bottom w:w="55" w:type="dxa"/>
              <w:right w:w="85" w:type="dxa"/>
            </w:tcMar>
          </w:tcPr>
          <w:p w14:paraId="4EEBF7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4.97</w:t>
            </w:r>
          </w:p>
        </w:tc>
      </w:tr>
      <w:tr w:rsidR="007654CD" w:rsidRPr="00B641CA" w14:paraId="18ACFD6C" w14:textId="77777777">
        <w:tc>
          <w:tcPr>
            <w:tcW w:w="1700" w:type="dxa"/>
            <w:tcMar>
              <w:top w:w="55" w:type="dxa"/>
              <w:left w:w="85" w:type="dxa"/>
              <w:bottom w:w="55" w:type="dxa"/>
              <w:right w:w="85" w:type="dxa"/>
            </w:tcMar>
          </w:tcPr>
          <w:p w14:paraId="343785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Q4</w:t>
            </w:r>
          </w:p>
        </w:tc>
        <w:tc>
          <w:tcPr>
            <w:tcW w:w="1600" w:type="dxa"/>
            <w:tcMar>
              <w:top w:w="55" w:type="dxa"/>
              <w:left w:w="85" w:type="dxa"/>
              <w:bottom w:w="55" w:type="dxa"/>
              <w:right w:w="85" w:type="dxa"/>
            </w:tcMar>
          </w:tcPr>
          <w:p w14:paraId="510046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14,726</w:t>
            </w:r>
          </w:p>
        </w:tc>
        <w:tc>
          <w:tcPr>
            <w:tcW w:w="900" w:type="dxa"/>
            <w:tcMar>
              <w:top w:w="55" w:type="dxa"/>
              <w:left w:w="85" w:type="dxa"/>
              <w:bottom w:w="55" w:type="dxa"/>
              <w:right w:w="85" w:type="dxa"/>
            </w:tcMar>
          </w:tcPr>
          <w:p w14:paraId="129CF9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452</w:t>
            </w:r>
          </w:p>
        </w:tc>
        <w:tc>
          <w:tcPr>
            <w:tcW w:w="1290" w:type="dxa"/>
            <w:tcMar>
              <w:top w:w="55" w:type="dxa"/>
              <w:left w:w="85" w:type="dxa"/>
              <w:bottom w:w="55" w:type="dxa"/>
              <w:right w:w="85" w:type="dxa"/>
            </w:tcMar>
          </w:tcPr>
          <w:p w14:paraId="2B1CD0B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w:t>
            </w:r>
          </w:p>
        </w:tc>
        <w:tc>
          <w:tcPr>
            <w:tcW w:w="1290" w:type="dxa"/>
            <w:tcMar>
              <w:top w:w="55" w:type="dxa"/>
              <w:left w:w="85" w:type="dxa"/>
              <w:bottom w:w="55" w:type="dxa"/>
              <w:right w:w="85" w:type="dxa"/>
            </w:tcMar>
          </w:tcPr>
          <w:p w14:paraId="0B8094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54.35</w:t>
            </w:r>
          </w:p>
        </w:tc>
        <w:tc>
          <w:tcPr>
            <w:tcW w:w="1290" w:type="dxa"/>
            <w:tcMar>
              <w:top w:w="55" w:type="dxa"/>
              <w:left w:w="85" w:type="dxa"/>
              <w:bottom w:w="55" w:type="dxa"/>
              <w:right w:w="85" w:type="dxa"/>
            </w:tcMar>
          </w:tcPr>
          <w:p w14:paraId="5EC791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28.44</w:t>
            </w:r>
          </w:p>
        </w:tc>
        <w:tc>
          <w:tcPr>
            <w:tcW w:w="1290" w:type="dxa"/>
            <w:tcMar>
              <w:top w:w="55" w:type="dxa"/>
              <w:left w:w="85" w:type="dxa"/>
              <w:bottom w:w="55" w:type="dxa"/>
              <w:right w:w="85" w:type="dxa"/>
            </w:tcMar>
          </w:tcPr>
          <w:p w14:paraId="292557F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18.82</w:t>
            </w:r>
          </w:p>
        </w:tc>
      </w:tr>
    </w:tbl>
    <w:p w14:paraId="3F82C56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Both effects are real and separable. Depth strongly affects detection: positivity rises from 3.74% in the lowest quartile to 31.19% in the highest. But the injury effect is independent of depth. In Q4, where </w:t>
      </w:r>
      <w:r w:rsidRPr="00B641CA">
        <w:rPr>
          <w:rFonts w:ascii="Times New Roman" w:hAnsi="Times New Roman" w:cs="Times New Roman"/>
          <w:sz w:val="24"/>
          <w:szCs w:val="24"/>
        </w:rPr>
        <w:lastRenderedPageBreak/>
        <w:t xml:space="preserve">every cell has comparable sequencing depth, no control cell is EGFP-positive while 54.35% of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cells are, and the full kinetics are preserved (0 → 54.35 → 28.44 → 18.82). Q3 shows the same pattern at lower magnitude.</w:t>
      </w:r>
    </w:p>
    <w:p w14:paraId="16DC61A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Depth cannot explain a difference between groups of equal depth. </w:t>
      </w:r>
      <w:r w:rsidRPr="00B641CA">
        <w:rPr>
          <w:rFonts w:ascii="Times New Roman" w:hAnsi="Times New Roman" w:cs="Times New Roman"/>
          <w:sz w:val="24"/>
          <w:szCs w:val="24"/>
        </w:rPr>
        <w:t>The reporter induction is therefore genuine, and the pooled figures understate it: at the depth where detection is most sensitive, uninjured retina shows no reporter at all. This agrees precisely with the published immunofluorescence, which finds no EGFP in uninjured retina, and resolves the ambient-floor ambiguity of §3.5 — the 0.56% control value is contamination, not baseline expression.</w:t>
      </w:r>
    </w:p>
    <w:p w14:paraId="1F9B1DF5"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3.8  Müller</w:t>
      </w:r>
      <w:proofErr w:type="gramEnd"/>
      <w:r w:rsidRPr="00B641CA">
        <w:rPr>
          <w:rFonts w:ascii="Times New Roman" w:hAnsi="Times New Roman" w:cs="Times New Roman"/>
        </w:rPr>
        <w:t xml:space="preserve"> glia resolve into resting and activated states</w:t>
      </w:r>
    </w:p>
    <w:p w14:paraId="1CD91520" w14:textId="77777777" w:rsidR="007654CD" w:rsidRPr="00B641CA" w:rsidRDefault="00000000" w:rsidP="00C30A62">
      <w:pPr>
        <w:spacing w:after="120"/>
        <w:jc w:val="both"/>
        <w:rPr>
          <w:rFonts w:ascii="Times New Roman" w:hAnsi="Times New Roman" w:cs="Times New Roman"/>
          <w:sz w:val="24"/>
          <w:szCs w:val="24"/>
        </w:rPr>
      </w:pPr>
      <w:proofErr w:type="spellStart"/>
      <w:r w:rsidRPr="00B641CA">
        <w:rPr>
          <w:rFonts w:ascii="Times New Roman" w:hAnsi="Times New Roman" w:cs="Times New Roman"/>
          <w:sz w:val="24"/>
          <w:szCs w:val="24"/>
        </w:rPr>
        <w:t>Subclustering</w:t>
      </w:r>
      <w:proofErr w:type="spellEnd"/>
      <w:r w:rsidRPr="00B641CA">
        <w:rPr>
          <w:rFonts w:ascii="Times New Roman" w:hAnsi="Times New Roman" w:cs="Times New Roman"/>
          <w:sz w:val="24"/>
          <w:szCs w:val="24"/>
        </w:rPr>
        <w:t xml:space="preserve"> the 1,807 Müller glia at resolution 0.3, over the full gene set, gave eight subclusters, of which three are informative.</w:t>
      </w:r>
    </w:p>
    <w:p w14:paraId="4F0C2D4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9. </w:t>
      </w:r>
      <w:r w:rsidRPr="00B641CA">
        <w:rPr>
          <w:rFonts w:ascii="Times New Roman" w:hAnsi="Times New Roman" w:cs="Times New Roman"/>
          <w:sz w:val="24"/>
          <w:szCs w:val="24"/>
        </w:rPr>
        <w:t>Müller glia subcluster evidence. Gene values are mean log-</w:t>
      </w:r>
      <w:proofErr w:type="spellStart"/>
      <w:r w:rsidRPr="00B641CA">
        <w:rPr>
          <w:rFonts w:ascii="Times New Roman" w:hAnsi="Times New Roman" w:cs="Times New Roman"/>
          <w:sz w:val="24"/>
          <w:szCs w:val="24"/>
        </w:rPr>
        <w:t>normalised</w:t>
      </w:r>
      <w:proofErr w:type="spellEnd"/>
      <w:r w:rsidRPr="00B641CA">
        <w:rPr>
          <w:rFonts w:ascii="Times New Roman" w:hAnsi="Times New Roman" w:cs="Times New Roman"/>
          <w:sz w:val="24"/>
          <w:szCs w:val="24"/>
        </w:rPr>
        <w:t xml:space="preserv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7654CD" w:rsidRPr="00B641CA" w14:paraId="2522C49C" w14:textId="77777777">
        <w:trPr>
          <w:tblHeader/>
        </w:trPr>
        <w:tc>
          <w:tcPr>
            <w:tcW w:w="3000" w:type="dxa"/>
            <w:shd w:val="clear" w:color="auto" w:fill="D9E2F3"/>
            <w:tcMar>
              <w:top w:w="55" w:type="dxa"/>
              <w:left w:w="85" w:type="dxa"/>
              <w:bottom w:w="55" w:type="dxa"/>
              <w:right w:w="85" w:type="dxa"/>
            </w:tcMar>
          </w:tcPr>
          <w:p w14:paraId="2132405C" w14:textId="77777777" w:rsidR="007654CD" w:rsidRPr="00B641CA" w:rsidRDefault="007654CD" w:rsidP="00C30A62">
            <w:pPr>
              <w:spacing w:line="240" w:lineRule="auto"/>
              <w:jc w:val="both"/>
              <w:rPr>
                <w:rFonts w:ascii="Times New Roman" w:hAnsi="Times New Roman" w:cs="Times New Roman"/>
                <w:sz w:val="24"/>
                <w:szCs w:val="24"/>
              </w:rPr>
            </w:pPr>
          </w:p>
        </w:tc>
        <w:tc>
          <w:tcPr>
            <w:tcW w:w="2120" w:type="dxa"/>
            <w:shd w:val="clear" w:color="auto" w:fill="D9E2F3"/>
            <w:tcMar>
              <w:top w:w="55" w:type="dxa"/>
              <w:left w:w="85" w:type="dxa"/>
              <w:bottom w:w="55" w:type="dxa"/>
              <w:right w:w="85" w:type="dxa"/>
            </w:tcMar>
          </w:tcPr>
          <w:p w14:paraId="1FDBC0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0</w:t>
            </w:r>
          </w:p>
        </w:tc>
        <w:tc>
          <w:tcPr>
            <w:tcW w:w="2120" w:type="dxa"/>
            <w:shd w:val="clear" w:color="auto" w:fill="D9E2F3"/>
            <w:tcMar>
              <w:top w:w="55" w:type="dxa"/>
              <w:left w:w="85" w:type="dxa"/>
              <w:bottom w:w="55" w:type="dxa"/>
              <w:right w:w="85" w:type="dxa"/>
            </w:tcMar>
          </w:tcPr>
          <w:p w14:paraId="4C634FC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2</w:t>
            </w:r>
          </w:p>
        </w:tc>
        <w:tc>
          <w:tcPr>
            <w:tcW w:w="2120" w:type="dxa"/>
            <w:shd w:val="clear" w:color="auto" w:fill="D9E2F3"/>
            <w:tcMar>
              <w:top w:w="55" w:type="dxa"/>
              <w:left w:w="85" w:type="dxa"/>
              <w:bottom w:w="55" w:type="dxa"/>
              <w:right w:w="85" w:type="dxa"/>
            </w:tcMar>
          </w:tcPr>
          <w:p w14:paraId="18F90A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5</w:t>
            </w:r>
          </w:p>
        </w:tc>
      </w:tr>
      <w:tr w:rsidR="007654CD" w:rsidRPr="00B641CA" w14:paraId="63D254BB" w14:textId="77777777">
        <w:tc>
          <w:tcPr>
            <w:tcW w:w="3000" w:type="dxa"/>
            <w:tcMar>
              <w:top w:w="55" w:type="dxa"/>
              <w:left w:w="85" w:type="dxa"/>
              <w:bottom w:w="55" w:type="dxa"/>
              <w:right w:w="85" w:type="dxa"/>
            </w:tcMar>
          </w:tcPr>
          <w:p w14:paraId="41DD65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Cells</w:t>
            </w:r>
          </w:p>
        </w:tc>
        <w:tc>
          <w:tcPr>
            <w:tcW w:w="2120" w:type="dxa"/>
            <w:tcMar>
              <w:top w:w="55" w:type="dxa"/>
              <w:left w:w="85" w:type="dxa"/>
              <w:bottom w:w="55" w:type="dxa"/>
              <w:right w:w="85" w:type="dxa"/>
            </w:tcMar>
          </w:tcPr>
          <w:p w14:paraId="659DB8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264</w:t>
            </w:r>
          </w:p>
        </w:tc>
        <w:tc>
          <w:tcPr>
            <w:tcW w:w="2120" w:type="dxa"/>
            <w:tcMar>
              <w:top w:w="55" w:type="dxa"/>
              <w:left w:w="85" w:type="dxa"/>
              <w:bottom w:w="55" w:type="dxa"/>
              <w:right w:w="85" w:type="dxa"/>
            </w:tcMar>
          </w:tcPr>
          <w:p w14:paraId="6EA8E1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260</w:t>
            </w:r>
          </w:p>
        </w:tc>
        <w:tc>
          <w:tcPr>
            <w:tcW w:w="2120" w:type="dxa"/>
            <w:tcMar>
              <w:top w:w="55" w:type="dxa"/>
              <w:left w:w="85" w:type="dxa"/>
              <w:bottom w:w="55" w:type="dxa"/>
              <w:right w:w="85" w:type="dxa"/>
            </w:tcMar>
          </w:tcPr>
          <w:p w14:paraId="5FD4050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241</w:t>
            </w:r>
          </w:p>
        </w:tc>
      </w:tr>
      <w:tr w:rsidR="007654CD" w:rsidRPr="00B641CA" w14:paraId="36A78A55" w14:textId="77777777">
        <w:tc>
          <w:tcPr>
            <w:tcW w:w="3000" w:type="dxa"/>
            <w:tcMar>
              <w:top w:w="55" w:type="dxa"/>
              <w:left w:w="85" w:type="dxa"/>
              <w:bottom w:w="55" w:type="dxa"/>
              <w:right w:w="85" w:type="dxa"/>
            </w:tcMar>
          </w:tcPr>
          <w:p w14:paraId="17096CB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EGFP-positive</w:t>
            </w:r>
          </w:p>
        </w:tc>
        <w:tc>
          <w:tcPr>
            <w:tcW w:w="2120" w:type="dxa"/>
            <w:tcMar>
              <w:top w:w="55" w:type="dxa"/>
              <w:left w:w="85" w:type="dxa"/>
              <w:bottom w:w="55" w:type="dxa"/>
              <w:right w:w="85" w:type="dxa"/>
            </w:tcMar>
          </w:tcPr>
          <w:p w14:paraId="5F9B85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18.56</w:t>
            </w:r>
          </w:p>
        </w:tc>
        <w:tc>
          <w:tcPr>
            <w:tcW w:w="2120" w:type="dxa"/>
            <w:tcMar>
              <w:top w:w="55" w:type="dxa"/>
              <w:left w:w="85" w:type="dxa"/>
              <w:bottom w:w="55" w:type="dxa"/>
              <w:right w:w="85" w:type="dxa"/>
            </w:tcMar>
          </w:tcPr>
          <w:p w14:paraId="6C524A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27.69</w:t>
            </w:r>
          </w:p>
        </w:tc>
        <w:tc>
          <w:tcPr>
            <w:tcW w:w="2120" w:type="dxa"/>
            <w:tcMar>
              <w:top w:w="55" w:type="dxa"/>
              <w:left w:w="85" w:type="dxa"/>
              <w:bottom w:w="55" w:type="dxa"/>
              <w:right w:w="85" w:type="dxa"/>
            </w:tcMar>
          </w:tcPr>
          <w:p w14:paraId="2BFA26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0.83</w:t>
            </w:r>
          </w:p>
        </w:tc>
      </w:tr>
      <w:tr w:rsidR="007654CD" w:rsidRPr="00B641CA" w14:paraId="2885EBD6" w14:textId="77777777">
        <w:tc>
          <w:tcPr>
            <w:tcW w:w="3000" w:type="dxa"/>
            <w:tcMar>
              <w:top w:w="55" w:type="dxa"/>
              <w:left w:w="85" w:type="dxa"/>
              <w:bottom w:w="55" w:type="dxa"/>
              <w:right w:w="85" w:type="dxa"/>
            </w:tcMar>
          </w:tcPr>
          <w:p w14:paraId="5472B5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derived from control</w:t>
            </w:r>
          </w:p>
        </w:tc>
        <w:tc>
          <w:tcPr>
            <w:tcW w:w="2120" w:type="dxa"/>
            <w:tcMar>
              <w:top w:w="55" w:type="dxa"/>
              <w:left w:w="85" w:type="dxa"/>
              <w:bottom w:w="55" w:type="dxa"/>
              <w:right w:w="85" w:type="dxa"/>
            </w:tcMar>
          </w:tcPr>
          <w:p w14:paraId="4F9862D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22.0</w:t>
            </w:r>
          </w:p>
        </w:tc>
        <w:tc>
          <w:tcPr>
            <w:tcW w:w="2120" w:type="dxa"/>
            <w:tcMar>
              <w:top w:w="55" w:type="dxa"/>
              <w:left w:w="85" w:type="dxa"/>
              <w:bottom w:w="55" w:type="dxa"/>
              <w:right w:w="85" w:type="dxa"/>
            </w:tcMar>
          </w:tcPr>
          <w:p w14:paraId="241528B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w:t>
            </w:r>
          </w:p>
        </w:tc>
        <w:tc>
          <w:tcPr>
            <w:tcW w:w="2120" w:type="dxa"/>
            <w:tcMar>
              <w:top w:w="55" w:type="dxa"/>
              <w:left w:w="85" w:type="dxa"/>
              <w:bottom w:w="55" w:type="dxa"/>
              <w:right w:w="85" w:type="dxa"/>
            </w:tcMar>
          </w:tcPr>
          <w:p w14:paraId="5AC73D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24.9</w:t>
            </w:r>
          </w:p>
        </w:tc>
      </w:tr>
      <w:tr w:rsidR="007654CD" w:rsidRPr="00B641CA" w14:paraId="1CA5A33A" w14:textId="77777777">
        <w:tc>
          <w:tcPr>
            <w:tcW w:w="3000" w:type="dxa"/>
            <w:tcMar>
              <w:top w:w="55" w:type="dxa"/>
              <w:left w:w="85" w:type="dxa"/>
              <w:bottom w:w="55" w:type="dxa"/>
              <w:right w:w="85" w:type="dxa"/>
            </w:tcMar>
          </w:tcPr>
          <w:p w14:paraId="34B548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rlbp1a</w:t>
            </w:r>
          </w:p>
        </w:tc>
        <w:tc>
          <w:tcPr>
            <w:tcW w:w="2120" w:type="dxa"/>
            <w:tcMar>
              <w:top w:w="55" w:type="dxa"/>
              <w:left w:w="85" w:type="dxa"/>
              <w:bottom w:w="55" w:type="dxa"/>
              <w:right w:w="85" w:type="dxa"/>
            </w:tcMar>
          </w:tcPr>
          <w:p w14:paraId="29BBCA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2.921</w:t>
            </w:r>
          </w:p>
        </w:tc>
        <w:tc>
          <w:tcPr>
            <w:tcW w:w="2120" w:type="dxa"/>
            <w:tcMar>
              <w:top w:w="55" w:type="dxa"/>
              <w:left w:w="85" w:type="dxa"/>
              <w:bottom w:w="55" w:type="dxa"/>
              <w:right w:w="85" w:type="dxa"/>
            </w:tcMar>
          </w:tcPr>
          <w:p w14:paraId="245A03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1.148</w:t>
            </w:r>
          </w:p>
        </w:tc>
        <w:tc>
          <w:tcPr>
            <w:tcW w:w="2120" w:type="dxa"/>
            <w:tcMar>
              <w:top w:w="55" w:type="dxa"/>
              <w:left w:w="85" w:type="dxa"/>
              <w:bottom w:w="55" w:type="dxa"/>
              <w:right w:w="85" w:type="dxa"/>
            </w:tcMar>
          </w:tcPr>
          <w:p w14:paraId="2C3C340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1.278</w:t>
            </w:r>
          </w:p>
        </w:tc>
      </w:tr>
      <w:tr w:rsidR="007654CD" w:rsidRPr="00B641CA" w14:paraId="4B2FA4F8" w14:textId="77777777">
        <w:tc>
          <w:tcPr>
            <w:tcW w:w="3000" w:type="dxa"/>
            <w:tcMar>
              <w:top w:w="55" w:type="dxa"/>
              <w:left w:w="85" w:type="dxa"/>
              <w:bottom w:w="55" w:type="dxa"/>
              <w:right w:w="85" w:type="dxa"/>
            </w:tcMar>
          </w:tcPr>
          <w:p w14:paraId="1973AD02"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glula</w:t>
            </w:r>
            <w:proofErr w:type="spellEnd"/>
          </w:p>
        </w:tc>
        <w:tc>
          <w:tcPr>
            <w:tcW w:w="2120" w:type="dxa"/>
            <w:tcMar>
              <w:top w:w="55" w:type="dxa"/>
              <w:left w:w="85" w:type="dxa"/>
              <w:bottom w:w="55" w:type="dxa"/>
              <w:right w:w="85" w:type="dxa"/>
            </w:tcMar>
          </w:tcPr>
          <w:p w14:paraId="05C0DD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4.076</w:t>
            </w:r>
          </w:p>
        </w:tc>
        <w:tc>
          <w:tcPr>
            <w:tcW w:w="2120" w:type="dxa"/>
            <w:tcMar>
              <w:top w:w="55" w:type="dxa"/>
              <w:left w:w="85" w:type="dxa"/>
              <w:bottom w:w="55" w:type="dxa"/>
              <w:right w:w="85" w:type="dxa"/>
            </w:tcMar>
          </w:tcPr>
          <w:p w14:paraId="52FA6A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1.727</w:t>
            </w:r>
          </w:p>
        </w:tc>
        <w:tc>
          <w:tcPr>
            <w:tcW w:w="2120" w:type="dxa"/>
            <w:tcMar>
              <w:top w:w="55" w:type="dxa"/>
              <w:left w:w="85" w:type="dxa"/>
              <w:bottom w:w="55" w:type="dxa"/>
              <w:right w:w="85" w:type="dxa"/>
            </w:tcMar>
          </w:tcPr>
          <w:p w14:paraId="6BCDA4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2.022</w:t>
            </w:r>
          </w:p>
        </w:tc>
      </w:tr>
      <w:tr w:rsidR="007654CD" w:rsidRPr="00B641CA" w14:paraId="438D3675" w14:textId="77777777">
        <w:tc>
          <w:tcPr>
            <w:tcW w:w="3000" w:type="dxa"/>
            <w:tcMar>
              <w:top w:w="55" w:type="dxa"/>
              <w:left w:w="85" w:type="dxa"/>
              <w:bottom w:w="55" w:type="dxa"/>
              <w:right w:w="85" w:type="dxa"/>
            </w:tcMar>
          </w:tcPr>
          <w:p w14:paraId="7DD8AAD0"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glulb</w:t>
            </w:r>
            <w:proofErr w:type="spellEnd"/>
          </w:p>
        </w:tc>
        <w:tc>
          <w:tcPr>
            <w:tcW w:w="2120" w:type="dxa"/>
            <w:tcMar>
              <w:top w:w="55" w:type="dxa"/>
              <w:left w:w="85" w:type="dxa"/>
              <w:bottom w:w="55" w:type="dxa"/>
              <w:right w:w="85" w:type="dxa"/>
            </w:tcMar>
          </w:tcPr>
          <w:p w14:paraId="7C1DDCE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1.323</w:t>
            </w:r>
          </w:p>
        </w:tc>
        <w:tc>
          <w:tcPr>
            <w:tcW w:w="2120" w:type="dxa"/>
            <w:tcMar>
              <w:top w:w="55" w:type="dxa"/>
              <w:left w:w="85" w:type="dxa"/>
              <w:bottom w:w="55" w:type="dxa"/>
              <w:right w:w="85" w:type="dxa"/>
            </w:tcMar>
          </w:tcPr>
          <w:p w14:paraId="20B087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0.668</w:t>
            </w:r>
          </w:p>
        </w:tc>
        <w:tc>
          <w:tcPr>
            <w:tcW w:w="2120" w:type="dxa"/>
            <w:tcMar>
              <w:top w:w="55" w:type="dxa"/>
              <w:left w:w="85" w:type="dxa"/>
              <w:bottom w:w="55" w:type="dxa"/>
              <w:right w:w="85" w:type="dxa"/>
            </w:tcMar>
          </w:tcPr>
          <w:p w14:paraId="2F3C9E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0.413</w:t>
            </w:r>
          </w:p>
        </w:tc>
      </w:tr>
      <w:tr w:rsidR="007654CD" w:rsidRPr="00B641CA" w14:paraId="4A2CCE2E" w14:textId="77777777">
        <w:tc>
          <w:tcPr>
            <w:tcW w:w="3000" w:type="dxa"/>
            <w:tcMar>
              <w:top w:w="55" w:type="dxa"/>
              <w:left w:w="85" w:type="dxa"/>
              <w:bottom w:w="55" w:type="dxa"/>
              <w:right w:w="85" w:type="dxa"/>
            </w:tcMar>
          </w:tcPr>
          <w:p w14:paraId="1B6F07FD"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gfap</w:t>
            </w:r>
            <w:proofErr w:type="spellEnd"/>
          </w:p>
        </w:tc>
        <w:tc>
          <w:tcPr>
            <w:tcW w:w="2120" w:type="dxa"/>
            <w:tcMar>
              <w:top w:w="55" w:type="dxa"/>
              <w:left w:w="85" w:type="dxa"/>
              <w:bottom w:w="55" w:type="dxa"/>
              <w:right w:w="85" w:type="dxa"/>
            </w:tcMar>
          </w:tcPr>
          <w:p w14:paraId="0D92347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1.523</w:t>
            </w:r>
          </w:p>
        </w:tc>
        <w:tc>
          <w:tcPr>
            <w:tcW w:w="2120" w:type="dxa"/>
            <w:tcMar>
              <w:top w:w="55" w:type="dxa"/>
              <w:left w:w="85" w:type="dxa"/>
              <w:bottom w:w="55" w:type="dxa"/>
              <w:right w:w="85" w:type="dxa"/>
            </w:tcMar>
          </w:tcPr>
          <w:p w14:paraId="3CF2FA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0.857</w:t>
            </w:r>
          </w:p>
        </w:tc>
        <w:tc>
          <w:tcPr>
            <w:tcW w:w="2120" w:type="dxa"/>
            <w:tcMar>
              <w:top w:w="55" w:type="dxa"/>
              <w:left w:w="85" w:type="dxa"/>
              <w:bottom w:w="55" w:type="dxa"/>
              <w:right w:w="85" w:type="dxa"/>
            </w:tcMar>
          </w:tcPr>
          <w:p w14:paraId="508CF2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0.387</w:t>
            </w:r>
          </w:p>
        </w:tc>
      </w:tr>
      <w:tr w:rsidR="007654CD" w:rsidRPr="00B641CA" w14:paraId="22E13823" w14:textId="77777777">
        <w:tc>
          <w:tcPr>
            <w:tcW w:w="3000" w:type="dxa"/>
            <w:tcMar>
              <w:top w:w="55" w:type="dxa"/>
              <w:left w:w="85" w:type="dxa"/>
              <w:bottom w:w="55" w:type="dxa"/>
              <w:right w:w="85" w:type="dxa"/>
            </w:tcMar>
          </w:tcPr>
          <w:p w14:paraId="33EE8EEE"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apoeb</w:t>
            </w:r>
            <w:proofErr w:type="spellEnd"/>
          </w:p>
        </w:tc>
        <w:tc>
          <w:tcPr>
            <w:tcW w:w="2120" w:type="dxa"/>
            <w:tcMar>
              <w:top w:w="55" w:type="dxa"/>
              <w:left w:w="85" w:type="dxa"/>
              <w:bottom w:w="55" w:type="dxa"/>
              <w:right w:w="85" w:type="dxa"/>
            </w:tcMar>
          </w:tcPr>
          <w:p w14:paraId="61EE20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3.486</w:t>
            </w:r>
          </w:p>
        </w:tc>
        <w:tc>
          <w:tcPr>
            <w:tcW w:w="2120" w:type="dxa"/>
            <w:tcMar>
              <w:top w:w="55" w:type="dxa"/>
              <w:left w:w="85" w:type="dxa"/>
              <w:bottom w:w="55" w:type="dxa"/>
              <w:right w:w="85" w:type="dxa"/>
            </w:tcMar>
          </w:tcPr>
          <w:p w14:paraId="076542C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1.734</w:t>
            </w:r>
          </w:p>
        </w:tc>
        <w:tc>
          <w:tcPr>
            <w:tcW w:w="2120" w:type="dxa"/>
            <w:tcMar>
              <w:top w:w="55" w:type="dxa"/>
              <w:left w:w="85" w:type="dxa"/>
              <w:bottom w:w="55" w:type="dxa"/>
              <w:right w:w="85" w:type="dxa"/>
            </w:tcMar>
          </w:tcPr>
          <w:p w14:paraId="52BFCB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1.591</w:t>
            </w:r>
          </w:p>
        </w:tc>
      </w:tr>
      <w:tr w:rsidR="007654CD" w:rsidRPr="00B641CA" w14:paraId="613AADDE" w14:textId="77777777">
        <w:tc>
          <w:tcPr>
            <w:tcW w:w="3000" w:type="dxa"/>
            <w:tcMar>
              <w:top w:w="55" w:type="dxa"/>
              <w:left w:w="85" w:type="dxa"/>
              <w:bottom w:w="55" w:type="dxa"/>
              <w:right w:w="85" w:type="dxa"/>
            </w:tcMar>
          </w:tcPr>
          <w:p w14:paraId="35336D8F"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pcna</w:t>
            </w:r>
            <w:proofErr w:type="spellEnd"/>
          </w:p>
        </w:tc>
        <w:tc>
          <w:tcPr>
            <w:tcW w:w="2120" w:type="dxa"/>
            <w:tcMar>
              <w:top w:w="55" w:type="dxa"/>
              <w:left w:w="85" w:type="dxa"/>
              <w:bottom w:w="55" w:type="dxa"/>
              <w:right w:w="85" w:type="dxa"/>
            </w:tcMar>
          </w:tcPr>
          <w:p w14:paraId="10FECE6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0.292</w:t>
            </w:r>
          </w:p>
        </w:tc>
        <w:tc>
          <w:tcPr>
            <w:tcW w:w="2120" w:type="dxa"/>
            <w:tcMar>
              <w:top w:w="55" w:type="dxa"/>
              <w:left w:w="85" w:type="dxa"/>
              <w:bottom w:w="55" w:type="dxa"/>
              <w:right w:w="85" w:type="dxa"/>
            </w:tcMar>
          </w:tcPr>
          <w:p w14:paraId="1A4236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1.249</w:t>
            </w:r>
          </w:p>
        </w:tc>
        <w:tc>
          <w:tcPr>
            <w:tcW w:w="2120" w:type="dxa"/>
            <w:tcMar>
              <w:top w:w="55" w:type="dxa"/>
              <w:left w:w="85" w:type="dxa"/>
              <w:bottom w:w="55" w:type="dxa"/>
              <w:right w:w="85" w:type="dxa"/>
            </w:tcMar>
          </w:tcPr>
          <w:p w14:paraId="793AD64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0.322</w:t>
            </w:r>
          </w:p>
        </w:tc>
      </w:tr>
      <w:tr w:rsidR="007654CD" w:rsidRPr="00B641CA" w14:paraId="7DF37E5C" w14:textId="77777777">
        <w:tc>
          <w:tcPr>
            <w:tcW w:w="3000" w:type="dxa"/>
            <w:tcMar>
              <w:top w:w="55" w:type="dxa"/>
              <w:left w:w="85" w:type="dxa"/>
              <w:bottom w:w="55" w:type="dxa"/>
              <w:right w:w="85" w:type="dxa"/>
            </w:tcMar>
          </w:tcPr>
          <w:p w14:paraId="232CFC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mki67</w:t>
            </w:r>
          </w:p>
        </w:tc>
        <w:tc>
          <w:tcPr>
            <w:tcW w:w="2120" w:type="dxa"/>
            <w:tcMar>
              <w:top w:w="55" w:type="dxa"/>
              <w:left w:w="85" w:type="dxa"/>
              <w:bottom w:w="55" w:type="dxa"/>
              <w:right w:w="85" w:type="dxa"/>
            </w:tcMar>
          </w:tcPr>
          <w:p w14:paraId="0FD73F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0.230</w:t>
            </w:r>
          </w:p>
        </w:tc>
        <w:tc>
          <w:tcPr>
            <w:tcW w:w="2120" w:type="dxa"/>
            <w:tcMar>
              <w:top w:w="55" w:type="dxa"/>
              <w:left w:w="85" w:type="dxa"/>
              <w:bottom w:w="55" w:type="dxa"/>
              <w:right w:w="85" w:type="dxa"/>
            </w:tcMar>
          </w:tcPr>
          <w:p w14:paraId="4FB7A0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1.640</w:t>
            </w:r>
          </w:p>
        </w:tc>
        <w:tc>
          <w:tcPr>
            <w:tcW w:w="2120" w:type="dxa"/>
            <w:tcMar>
              <w:top w:w="55" w:type="dxa"/>
              <w:left w:w="85" w:type="dxa"/>
              <w:bottom w:w="55" w:type="dxa"/>
              <w:right w:w="85" w:type="dxa"/>
            </w:tcMar>
          </w:tcPr>
          <w:p w14:paraId="5282C6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0.489</w:t>
            </w:r>
          </w:p>
        </w:tc>
      </w:tr>
      <w:tr w:rsidR="007654CD" w:rsidRPr="00B641CA" w14:paraId="22695FB2" w14:textId="77777777">
        <w:tc>
          <w:tcPr>
            <w:tcW w:w="3000" w:type="dxa"/>
            <w:tcMar>
              <w:top w:w="55" w:type="dxa"/>
              <w:left w:w="85" w:type="dxa"/>
              <w:bottom w:w="55" w:type="dxa"/>
              <w:right w:w="85" w:type="dxa"/>
            </w:tcMar>
          </w:tcPr>
          <w:p w14:paraId="014399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ascl1a</w:t>
            </w:r>
          </w:p>
        </w:tc>
        <w:tc>
          <w:tcPr>
            <w:tcW w:w="2120" w:type="dxa"/>
            <w:tcMar>
              <w:top w:w="55" w:type="dxa"/>
              <w:left w:w="85" w:type="dxa"/>
              <w:bottom w:w="55" w:type="dxa"/>
              <w:right w:w="85" w:type="dxa"/>
            </w:tcMar>
          </w:tcPr>
          <w:p w14:paraId="196DCD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0.121</w:t>
            </w:r>
          </w:p>
        </w:tc>
        <w:tc>
          <w:tcPr>
            <w:tcW w:w="2120" w:type="dxa"/>
            <w:tcMar>
              <w:top w:w="55" w:type="dxa"/>
              <w:left w:w="85" w:type="dxa"/>
              <w:bottom w:w="55" w:type="dxa"/>
              <w:right w:w="85" w:type="dxa"/>
            </w:tcMar>
          </w:tcPr>
          <w:p w14:paraId="2471087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0.356</w:t>
            </w:r>
          </w:p>
        </w:tc>
        <w:tc>
          <w:tcPr>
            <w:tcW w:w="2120" w:type="dxa"/>
            <w:tcMar>
              <w:top w:w="55" w:type="dxa"/>
              <w:left w:w="85" w:type="dxa"/>
              <w:bottom w:w="55" w:type="dxa"/>
              <w:right w:w="85" w:type="dxa"/>
            </w:tcMar>
          </w:tcPr>
          <w:p w14:paraId="1F5F34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0.128</w:t>
            </w:r>
          </w:p>
        </w:tc>
      </w:tr>
    </w:tbl>
    <w:p w14:paraId="3F88E17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Subcluster 2 is proliferative — mki67 seven-fold and </w:t>
      </w:r>
      <w:proofErr w:type="spellStart"/>
      <w:r w:rsidRPr="00B641CA">
        <w:rPr>
          <w:rFonts w:ascii="Times New Roman" w:hAnsi="Times New Roman" w:cs="Times New Roman"/>
          <w:sz w:val="24"/>
          <w:szCs w:val="24"/>
        </w:rPr>
        <w:t>pcna</w:t>
      </w:r>
      <w:proofErr w:type="spellEnd"/>
      <w:r w:rsidRPr="00B641CA">
        <w:rPr>
          <w:rFonts w:ascii="Times New Roman" w:hAnsi="Times New Roman" w:cs="Times New Roman"/>
          <w:sz w:val="24"/>
          <w:szCs w:val="24"/>
        </w:rPr>
        <w:t xml:space="preserve"> 4.3-fold above subcluster 0 — reporter-active, overwhelmingly injury-derived (1.9% of its cells from control against approximately 16% expected under uniform sampling), and has downregulated glial identity markers, with rlbp1a falling from 2.921 to 1.148 and </w:t>
      </w:r>
      <w:proofErr w:type="spellStart"/>
      <w:r w:rsidRPr="00B641CA">
        <w:rPr>
          <w:rFonts w:ascii="Times New Roman" w:hAnsi="Times New Roman" w:cs="Times New Roman"/>
          <w:sz w:val="24"/>
          <w:szCs w:val="24"/>
        </w:rPr>
        <w:t>glula</w:t>
      </w:r>
      <w:proofErr w:type="spellEnd"/>
      <w:r w:rsidRPr="00B641CA">
        <w:rPr>
          <w:rFonts w:ascii="Times New Roman" w:hAnsi="Times New Roman" w:cs="Times New Roman"/>
          <w:sz w:val="24"/>
          <w:szCs w:val="24"/>
        </w:rPr>
        <w:t xml:space="preserve"> from 4.076 to 1.727.</w:t>
      </w:r>
    </w:p>
    <w:p w14:paraId="013E00A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Critically, ascl1a is 2.9-fold enriched</w:t>
      </w:r>
      <w:r w:rsidRPr="00B641CA">
        <w:rPr>
          <w:rFonts w:ascii="Times New Roman" w:hAnsi="Times New Roman" w:cs="Times New Roman"/>
          <w:sz w:val="24"/>
          <w:szCs w:val="24"/>
        </w:rPr>
        <w:t xml:space="preserve"> — the master regulator of Müller glia reprogramming in zebrafish, not a generic proliferation marker. Its enrichment specifically in the EGFP-high, identity-low, control-depleted population identifies this as a reprogramming state rather than merely a population of dividing cells. Concurrent loss of identity markers and cell-cycle entry is the defining transcriptional signature of dedifferentiation.</w:t>
      </w:r>
    </w:p>
    <w:p w14:paraId="42AC299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Subcluster 0 is the reciprocal — highest identity markers, lowest proliferation, well represented in control — and is interpreted as resting Müller glia. Subcluster 5 provides an internal control on this reasoning: comparable in size and control representation to subcluster 0, but with twenty-fold lower reporter activity, demonstrating that EGFP does not simply track cell number or condition.</w:t>
      </w:r>
    </w:p>
    <w:p w14:paraId="61C34EC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Two states are supported by these data, not three. </w:t>
      </w:r>
      <w:r w:rsidRPr="00B641CA">
        <w:rPr>
          <w:rFonts w:ascii="Times New Roman" w:hAnsi="Times New Roman" w:cs="Times New Roman"/>
          <w:sz w:val="24"/>
          <w:szCs w:val="24"/>
        </w:rPr>
        <w:t xml:space="preserve">Subclusters 3 and 6 are transcriptionally intermediate and are described as a gradient rather than assigned a separate identity. Subcluster 7 shows </w:t>
      </w:r>
      <w:r w:rsidRPr="00B641CA">
        <w:rPr>
          <w:rFonts w:ascii="Times New Roman" w:hAnsi="Times New Roman" w:cs="Times New Roman"/>
          <w:sz w:val="24"/>
          <w:szCs w:val="24"/>
        </w:rPr>
        <w:lastRenderedPageBreak/>
        <w:t xml:space="preserve">the strongest activation signature (31.58% EGFP-positive, ascl1a 0.480, </w:t>
      </w:r>
      <w:proofErr w:type="spellStart"/>
      <w:r w:rsidRPr="00B641CA">
        <w:rPr>
          <w:rFonts w:ascii="Times New Roman" w:hAnsi="Times New Roman" w:cs="Times New Roman"/>
          <w:sz w:val="24"/>
          <w:szCs w:val="24"/>
        </w:rPr>
        <w:t>mdka</w:t>
      </w:r>
      <w:proofErr w:type="spellEnd"/>
      <w:r w:rsidRPr="00B641CA">
        <w:rPr>
          <w:rFonts w:ascii="Times New Roman" w:hAnsi="Times New Roman" w:cs="Times New Roman"/>
          <w:sz w:val="24"/>
          <w:szCs w:val="24"/>
        </w:rPr>
        <w:t xml:space="preserve"> 3.064) but comprises only 19 cells and is not interpreted. Research question 4 is therefore answered: quiescent and activated states are resolved; a separately clustering progenitor population is not, at this depth.</w:t>
      </w:r>
    </w:p>
    <w:p w14:paraId="1CB323C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This last point warrants care in comparison with the published work. Bise et al. found EGFP predominantly in activated Müller glia and largely absent from clusters of proliferating progenitors at 7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concluding that reporter expression and progenitor proliferation are separable. In the present data, subcluster 2 is simultaneously EGFP-high and mki67-high. Two interpretations are compatible: either this analysis does not separate activated glia from their progeny at this cell number, or the populations overlap more than the published partition indicated. The observation is reported without a preferred explanation.</w:t>
      </w:r>
    </w:p>
    <w:p w14:paraId="1F71700D"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729593E0" wp14:editId="6F56EDC9">
            <wp:extent cx="5715000" cy="3305175"/>
            <wp:effectExtent l="0" t="0" r="0" b="0"/>
            <wp:docPr id="1976474428" name="Picture 19764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05175"/>
                    </a:xfrm>
                    <a:prstGeom prst="rect">
                      <a:avLst/>
                    </a:prstGeom>
                  </pic:spPr>
                </pic:pic>
              </a:graphicData>
            </a:graphic>
          </wp:inline>
        </w:drawing>
      </w:r>
    </w:p>
    <w:p w14:paraId="5DE470DF"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13. </w:t>
      </w:r>
      <w:r w:rsidRPr="00B641CA">
        <w:rPr>
          <w:rFonts w:ascii="Times New Roman" w:hAnsi="Times New Roman" w:cs="Times New Roman"/>
          <w:sz w:val="24"/>
          <w:szCs w:val="24"/>
        </w:rPr>
        <w:t xml:space="preserve">Müller glia sub-states. Subcluster assignment, condition of origin, EGFP expression and proliferation markers on the Müller-glia-only embedding. The </w:t>
      </w:r>
      <w:proofErr w:type="spellStart"/>
      <w:r w:rsidRPr="00B641CA">
        <w:rPr>
          <w:rFonts w:ascii="Times New Roman" w:hAnsi="Times New Roman" w:cs="Times New Roman"/>
          <w:sz w:val="24"/>
          <w:szCs w:val="24"/>
        </w:rPr>
        <w:t>pcna</w:t>
      </w:r>
      <w:proofErr w:type="spellEnd"/>
      <w:r w:rsidRPr="00B641CA">
        <w:rPr>
          <w:rFonts w:ascii="Times New Roman" w:hAnsi="Times New Roman" w:cs="Times New Roman"/>
          <w:sz w:val="24"/>
          <w:szCs w:val="24"/>
        </w:rPr>
        <w:t>- and mki67-high region in the mid-left corresponds to subcluster 2 and contains almost no control cells; control cells concentrate in the lower region where proliferation markers are near zero. ascl1a is sparser and patchier than the proliferation markers, consistent with a transient reprogramming factor.</w:t>
      </w:r>
    </w:p>
    <w:p w14:paraId="1FCB0629"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74ED2A22" wp14:editId="49764CC4">
            <wp:extent cx="5210175" cy="6667500"/>
            <wp:effectExtent l="0" t="0" r="0" b="0"/>
            <wp:docPr id="514149160" name="Picture 51414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0175" cy="6667500"/>
                    </a:xfrm>
                    <a:prstGeom prst="rect">
                      <a:avLst/>
                    </a:prstGeom>
                  </pic:spPr>
                </pic:pic>
              </a:graphicData>
            </a:graphic>
          </wp:inline>
        </w:drawing>
      </w:r>
    </w:p>
    <w:p w14:paraId="4AB822F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14. </w:t>
      </w:r>
      <w:r w:rsidRPr="00B641CA">
        <w:rPr>
          <w:rFonts w:ascii="Times New Roman" w:hAnsi="Times New Roman" w:cs="Times New Roman"/>
          <w:sz w:val="24"/>
          <w:szCs w:val="24"/>
        </w:rPr>
        <w:t xml:space="preserve">EGFP and activation markers by cell type. Müller glia </w:t>
      </w:r>
      <w:proofErr w:type="gramStart"/>
      <w:r w:rsidRPr="00B641CA">
        <w:rPr>
          <w:rFonts w:ascii="Times New Roman" w:hAnsi="Times New Roman" w:cs="Times New Roman"/>
          <w:sz w:val="24"/>
          <w:szCs w:val="24"/>
        </w:rPr>
        <w:t>are</w:t>
      </w:r>
      <w:proofErr w:type="gramEnd"/>
      <w:r w:rsidRPr="00B641CA">
        <w:rPr>
          <w:rFonts w:ascii="Times New Roman" w:hAnsi="Times New Roman" w:cs="Times New Roman"/>
          <w:sz w:val="24"/>
          <w:szCs w:val="24"/>
        </w:rPr>
        <w:t xml:space="preserve"> the only population simultaneously positive for EGFP, mki67 and ascl1a. Note that </w:t>
      </w:r>
      <w:proofErr w:type="spellStart"/>
      <w:r w:rsidRPr="00B641CA">
        <w:rPr>
          <w:rFonts w:ascii="Times New Roman" w:hAnsi="Times New Roman" w:cs="Times New Roman"/>
          <w:sz w:val="24"/>
          <w:szCs w:val="24"/>
        </w:rPr>
        <w:t>pcna</w:t>
      </w:r>
      <w:proofErr w:type="spellEnd"/>
      <w:r w:rsidRPr="00B641CA">
        <w:rPr>
          <w:rFonts w:ascii="Times New Roman" w:hAnsi="Times New Roman" w:cs="Times New Roman"/>
          <w:sz w:val="24"/>
          <w:szCs w:val="24"/>
        </w:rPr>
        <w:t xml:space="preserve">, her4.1 and stat3 were not available in this dataset, and that </w:t>
      </w:r>
      <w:proofErr w:type="spellStart"/>
      <w:r w:rsidRPr="00B641CA">
        <w:rPr>
          <w:rFonts w:ascii="Times New Roman" w:hAnsi="Times New Roman" w:cs="Times New Roman"/>
          <w:sz w:val="24"/>
          <w:szCs w:val="24"/>
        </w:rPr>
        <w:t>mdka</w:t>
      </w:r>
      <w:proofErr w:type="spellEnd"/>
      <w:r w:rsidRPr="00B641CA">
        <w:rPr>
          <w:rFonts w:ascii="Times New Roman" w:hAnsi="Times New Roman" w:cs="Times New Roman"/>
          <w:sz w:val="24"/>
          <w:szCs w:val="24"/>
        </w:rPr>
        <w:t xml:space="preserve"> is broadly expressed across several populations, so it does not behave as an activation-specific marker here despite appearing in the published EGFP-positive signature.</w:t>
      </w:r>
    </w:p>
    <w:p w14:paraId="15234AC9"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3.9  The</w:t>
      </w:r>
      <w:proofErr w:type="gramEnd"/>
      <w:r w:rsidRPr="00B641CA">
        <w:rPr>
          <w:rFonts w:ascii="Times New Roman" w:hAnsi="Times New Roman" w:cs="Times New Roman"/>
        </w:rPr>
        <w:t xml:space="preserve"> published EGFP-positive Müller glia signature is fully recovered</w:t>
      </w:r>
    </w:p>
    <w:p w14:paraId="05F8B2B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Differential expression between EGFP-positive and EGFP-negative Müller glia (205 against 1,602 cells) recovered all 23 genes tested from the published signature, every one significantly upregulated.</w:t>
      </w:r>
    </w:p>
    <w:p w14:paraId="30EC40E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10. </w:t>
      </w:r>
      <w:r w:rsidRPr="00B641CA">
        <w:rPr>
          <w:rFonts w:ascii="Times New Roman" w:hAnsi="Times New Roman" w:cs="Times New Roman"/>
          <w:sz w:val="24"/>
          <w:szCs w:val="24"/>
        </w:rPr>
        <w:t>Recovery of the published EGFP-positive Müller glia signature. All 23 genes tested were significantly upregulated.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654CD" w:rsidRPr="00B641CA" w14:paraId="6030E525" w14:textId="77777777">
        <w:trPr>
          <w:tblHeader/>
        </w:trPr>
        <w:tc>
          <w:tcPr>
            <w:tcW w:w="1560" w:type="dxa"/>
            <w:shd w:val="clear" w:color="auto" w:fill="D9E2F3"/>
            <w:tcMar>
              <w:top w:w="55" w:type="dxa"/>
              <w:left w:w="85" w:type="dxa"/>
              <w:bottom w:w="55" w:type="dxa"/>
              <w:right w:w="85" w:type="dxa"/>
            </w:tcMar>
          </w:tcPr>
          <w:p w14:paraId="72831A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Gene</w:t>
            </w:r>
          </w:p>
        </w:tc>
        <w:tc>
          <w:tcPr>
            <w:tcW w:w="1560" w:type="dxa"/>
            <w:shd w:val="clear" w:color="auto" w:fill="D9E2F3"/>
            <w:tcMar>
              <w:top w:w="55" w:type="dxa"/>
              <w:left w:w="85" w:type="dxa"/>
              <w:bottom w:w="55" w:type="dxa"/>
              <w:right w:w="85" w:type="dxa"/>
            </w:tcMar>
          </w:tcPr>
          <w:p w14:paraId="2A91753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log2FC</w:t>
            </w:r>
          </w:p>
        </w:tc>
        <w:tc>
          <w:tcPr>
            <w:tcW w:w="1560" w:type="dxa"/>
            <w:shd w:val="clear" w:color="auto" w:fill="D9E2F3"/>
            <w:tcMar>
              <w:top w:w="55" w:type="dxa"/>
              <w:left w:w="85" w:type="dxa"/>
              <w:bottom w:w="55" w:type="dxa"/>
              <w:right w:w="85" w:type="dxa"/>
            </w:tcMar>
          </w:tcPr>
          <w:p w14:paraId="294A92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p-adjusted</w:t>
            </w:r>
          </w:p>
        </w:tc>
        <w:tc>
          <w:tcPr>
            <w:tcW w:w="1560" w:type="dxa"/>
            <w:shd w:val="clear" w:color="auto" w:fill="D9E2F3"/>
            <w:tcMar>
              <w:top w:w="55" w:type="dxa"/>
              <w:left w:w="85" w:type="dxa"/>
              <w:bottom w:w="55" w:type="dxa"/>
              <w:right w:w="85" w:type="dxa"/>
            </w:tcMar>
          </w:tcPr>
          <w:p w14:paraId="2CE40CD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Gene</w:t>
            </w:r>
          </w:p>
        </w:tc>
        <w:tc>
          <w:tcPr>
            <w:tcW w:w="1560" w:type="dxa"/>
            <w:shd w:val="clear" w:color="auto" w:fill="D9E2F3"/>
            <w:tcMar>
              <w:top w:w="55" w:type="dxa"/>
              <w:left w:w="85" w:type="dxa"/>
              <w:bottom w:w="55" w:type="dxa"/>
              <w:right w:w="85" w:type="dxa"/>
            </w:tcMar>
          </w:tcPr>
          <w:p w14:paraId="43CCD4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log2FC</w:t>
            </w:r>
          </w:p>
        </w:tc>
        <w:tc>
          <w:tcPr>
            <w:tcW w:w="1560" w:type="dxa"/>
            <w:shd w:val="clear" w:color="auto" w:fill="D9E2F3"/>
            <w:tcMar>
              <w:top w:w="55" w:type="dxa"/>
              <w:left w:w="85" w:type="dxa"/>
              <w:bottom w:w="55" w:type="dxa"/>
              <w:right w:w="85" w:type="dxa"/>
            </w:tcMar>
          </w:tcPr>
          <w:p w14:paraId="2411F6A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p-adjusted</w:t>
            </w:r>
          </w:p>
        </w:tc>
      </w:tr>
      <w:tr w:rsidR="007654CD" w:rsidRPr="00B641CA" w14:paraId="4C5DB10D" w14:textId="77777777">
        <w:tc>
          <w:tcPr>
            <w:tcW w:w="1560" w:type="dxa"/>
            <w:tcMar>
              <w:top w:w="55" w:type="dxa"/>
              <w:left w:w="85" w:type="dxa"/>
              <w:bottom w:w="55" w:type="dxa"/>
              <w:right w:w="85" w:type="dxa"/>
            </w:tcMar>
          </w:tcPr>
          <w:p w14:paraId="4ED3B34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mmp9</w:t>
            </w:r>
          </w:p>
        </w:tc>
        <w:tc>
          <w:tcPr>
            <w:tcW w:w="1560" w:type="dxa"/>
            <w:tcMar>
              <w:top w:w="55" w:type="dxa"/>
              <w:left w:w="85" w:type="dxa"/>
              <w:bottom w:w="55" w:type="dxa"/>
              <w:right w:w="85" w:type="dxa"/>
            </w:tcMar>
          </w:tcPr>
          <w:p w14:paraId="2A9187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2.009</w:t>
            </w:r>
          </w:p>
        </w:tc>
        <w:tc>
          <w:tcPr>
            <w:tcW w:w="1560" w:type="dxa"/>
            <w:tcMar>
              <w:top w:w="55" w:type="dxa"/>
              <w:left w:w="85" w:type="dxa"/>
              <w:bottom w:w="55" w:type="dxa"/>
              <w:right w:w="85" w:type="dxa"/>
            </w:tcMar>
          </w:tcPr>
          <w:p w14:paraId="2C12C7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2.2×10⁻¹⁴</w:t>
            </w:r>
          </w:p>
        </w:tc>
        <w:tc>
          <w:tcPr>
            <w:tcW w:w="1560" w:type="dxa"/>
            <w:tcMar>
              <w:top w:w="55" w:type="dxa"/>
              <w:left w:w="85" w:type="dxa"/>
              <w:bottom w:w="55" w:type="dxa"/>
              <w:right w:w="85" w:type="dxa"/>
            </w:tcMar>
          </w:tcPr>
          <w:p w14:paraId="676CA97A"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icn</w:t>
            </w:r>
            <w:proofErr w:type="spellEnd"/>
          </w:p>
        </w:tc>
        <w:tc>
          <w:tcPr>
            <w:tcW w:w="1560" w:type="dxa"/>
            <w:tcMar>
              <w:top w:w="55" w:type="dxa"/>
              <w:left w:w="85" w:type="dxa"/>
              <w:bottom w:w="55" w:type="dxa"/>
              <w:right w:w="85" w:type="dxa"/>
            </w:tcMar>
          </w:tcPr>
          <w:p w14:paraId="4EAE8B4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1.226</w:t>
            </w:r>
          </w:p>
        </w:tc>
        <w:tc>
          <w:tcPr>
            <w:tcW w:w="1560" w:type="dxa"/>
            <w:tcMar>
              <w:top w:w="55" w:type="dxa"/>
              <w:left w:w="85" w:type="dxa"/>
              <w:bottom w:w="55" w:type="dxa"/>
              <w:right w:w="85" w:type="dxa"/>
            </w:tcMar>
          </w:tcPr>
          <w:p w14:paraId="19221A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2.5×10⁻¹⁰</w:t>
            </w:r>
          </w:p>
        </w:tc>
      </w:tr>
      <w:tr w:rsidR="007654CD" w:rsidRPr="00B641CA" w14:paraId="3C5579CA" w14:textId="77777777">
        <w:tc>
          <w:tcPr>
            <w:tcW w:w="1560" w:type="dxa"/>
            <w:tcMar>
              <w:top w:w="55" w:type="dxa"/>
              <w:left w:w="85" w:type="dxa"/>
              <w:bottom w:w="55" w:type="dxa"/>
              <w:right w:w="85" w:type="dxa"/>
            </w:tcMar>
          </w:tcPr>
          <w:p w14:paraId="415E228E"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txn</w:t>
            </w:r>
            <w:proofErr w:type="spellEnd"/>
          </w:p>
        </w:tc>
        <w:tc>
          <w:tcPr>
            <w:tcW w:w="1560" w:type="dxa"/>
            <w:tcMar>
              <w:top w:w="55" w:type="dxa"/>
              <w:left w:w="85" w:type="dxa"/>
              <w:bottom w:w="55" w:type="dxa"/>
              <w:right w:w="85" w:type="dxa"/>
            </w:tcMar>
          </w:tcPr>
          <w:p w14:paraId="53606B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1.771</w:t>
            </w:r>
          </w:p>
        </w:tc>
        <w:tc>
          <w:tcPr>
            <w:tcW w:w="1560" w:type="dxa"/>
            <w:tcMar>
              <w:top w:w="55" w:type="dxa"/>
              <w:left w:w="85" w:type="dxa"/>
              <w:bottom w:w="55" w:type="dxa"/>
              <w:right w:w="85" w:type="dxa"/>
            </w:tcMar>
          </w:tcPr>
          <w:p w14:paraId="350791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3.2×10⁻²⁰</w:t>
            </w:r>
          </w:p>
        </w:tc>
        <w:tc>
          <w:tcPr>
            <w:tcW w:w="1560" w:type="dxa"/>
            <w:tcMar>
              <w:top w:w="55" w:type="dxa"/>
              <w:left w:w="85" w:type="dxa"/>
              <w:bottom w:w="55" w:type="dxa"/>
              <w:right w:w="85" w:type="dxa"/>
            </w:tcMar>
          </w:tcPr>
          <w:p w14:paraId="7E71D3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cabp5a</w:t>
            </w:r>
          </w:p>
        </w:tc>
        <w:tc>
          <w:tcPr>
            <w:tcW w:w="1560" w:type="dxa"/>
            <w:tcMar>
              <w:top w:w="55" w:type="dxa"/>
              <w:left w:w="85" w:type="dxa"/>
              <w:bottom w:w="55" w:type="dxa"/>
              <w:right w:w="85" w:type="dxa"/>
            </w:tcMar>
          </w:tcPr>
          <w:p w14:paraId="6FD5118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1.205</w:t>
            </w:r>
          </w:p>
        </w:tc>
        <w:tc>
          <w:tcPr>
            <w:tcW w:w="1560" w:type="dxa"/>
            <w:tcMar>
              <w:top w:w="55" w:type="dxa"/>
              <w:left w:w="85" w:type="dxa"/>
              <w:bottom w:w="55" w:type="dxa"/>
              <w:right w:w="85" w:type="dxa"/>
            </w:tcMar>
          </w:tcPr>
          <w:p w14:paraId="5C0EBC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1.7×10⁻⁹</w:t>
            </w:r>
          </w:p>
        </w:tc>
      </w:tr>
      <w:tr w:rsidR="007654CD" w:rsidRPr="00B641CA" w14:paraId="3B73869D" w14:textId="77777777">
        <w:tc>
          <w:tcPr>
            <w:tcW w:w="1560" w:type="dxa"/>
            <w:tcMar>
              <w:top w:w="55" w:type="dxa"/>
              <w:left w:w="85" w:type="dxa"/>
              <w:bottom w:w="55" w:type="dxa"/>
              <w:right w:w="85" w:type="dxa"/>
            </w:tcMar>
          </w:tcPr>
          <w:p w14:paraId="362E0EC1"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hbegfa</w:t>
            </w:r>
            <w:proofErr w:type="spellEnd"/>
          </w:p>
        </w:tc>
        <w:tc>
          <w:tcPr>
            <w:tcW w:w="1560" w:type="dxa"/>
            <w:tcMar>
              <w:top w:w="55" w:type="dxa"/>
              <w:left w:w="85" w:type="dxa"/>
              <w:bottom w:w="55" w:type="dxa"/>
              <w:right w:w="85" w:type="dxa"/>
            </w:tcMar>
          </w:tcPr>
          <w:p w14:paraId="1FF8C9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1.652</w:t>
            </w:r>
          </w:p>
        </w:tc>
        <w:tc>
          <w:tcPr>
            <w:tcW w:w="1560" w:type="dxa"/>
            <w:tcMar>
              <w:top w:w="55" w:type="dxa"/>
              <w:left w:w="85" w:type="dxa"/>
              <w:bottom w:w="55" w:type="dxa"/>
              <w:right w:w="85" w:type="dxa"/>
            </w:tcMar>
          </w:tcPr>
          <w:p w14:paraId="266350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1.7×10⁻¹³</w:t>
            </w:r>
          </w:p>
        </w:tc>
        <w:tc>
          <w:tcPr>
            <w:tcW w:w="1560" w:type="dxa"/>
            <w:tcMar>
              <w:top w:w="55" w:type="dxa"/>
              <w:left w:w="85" w:type="dxa"/>
              <w:bottom w:w="55" w:type="dxa"/>
              <w:right w:w="85" w:type="dxa"/>
            </w:tcMar>
          </w:tcPr>
          <w:p w14:paraId="4B1849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id1</w:t>
            </w:r>
          </w:p>
        </w:tc>
        <w:tc>
          <w:tcPr>
            <w:tcW w:w="1560" w:type="dxa"/>
            <w:tcMar>
              <w:top w:w="55" w:type="dxa"/>
              <w:left w:w="85" w:type="dxa"/>
              <w:bottom w:w="55" w:type="dxa"/>
              <w:right w:w="85" w:type="dxa"/>
            </w:tcMar>
          </w:tcPr>
          <w:p w14:paraId="7DD8564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1.170</w:t>
            </w:r>
          </w:p>
        </w:tc>
        <w:tc>
          <w:tcPr>
            <w:tcW w:w="1560" w:type="dxa"/>
            <w:tcMar>
              <w:top w:w="55" w:type="dxa"/>
              <w:left w:w="85" w:type="dxa"/>
              <w:bottom w:w="55" w:type="dxa"/>
              <w:right w:w="85" w:type="dxa"/>
            </w:tcMar>
          </w:tcPr>
          <w:p w14:paraId="6F73759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1.2×10⁻¹¹</w:t>
            </w:r>
          </w:p>
        </w:tc>
      </w:tr>
      <w:tr w:rsidR="007654CD" w:rsidRPr="00B641CA" w14:paraId="04358C54" w14:textId="77777777">
        <w:tc>
          <w:tcPr>
            <w:tcW w:w="1560" w:type="dxa"/>
            <w:tcMar>
              <w:top w:w="55" w:type="dxa"/>
              <w:left w:w="85" w:type="dxa"/>
              <w:bottom w:w="55" w:type="dxa"/>
              <w:right w:w="85" w:type="dxa"/>
            </w:tcMar>
          </w:tcPr>
          <w:p w14:paraId="59FFFD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lgals2a</w:t>
            </w:r>
          </w:p>
        </w:tc>
        <w:tc>
          <w:tcPr>
            <w:tcW w:w="1560" w:type="dxa"/>
            <w:tcMar>
              <w:top w:w="55" w:type="dxa"/>
              <w:left w:w="85" w:type="dxa"/>
              <w:bottom w:w="55" w:type="dxa"/>
              <w:right w:w="85" w:type="dxa"/>
            </w:tcMar>
          </w:tcPr>
          <w:p w14:paraId="4CB256C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1.468</w:t>
            </w:r>
          </w:p>
        </w:tc>
        <w:tc>
          <w:tcPr>
            <w:tcW w:w="1560" w:type="dxa"/>
            <w:tcMar>
              <w:top w:w="55" w:type="dxa"/>
              <w:left w:w="85" w:type="dxa"/>
              <w:bottom w:w="55" w:type="dxa"/>
              <w:right w:w="85" w:type="dxa"/>
            </w:tcMar>
          </w:tcPr>
          <w:p w14:paraId="70B877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5.7×10⁻¹⁵</w:t>
            </w:r>
          </w:p>
        </w:tc>
        <w:tc>
          <w:tcPr>
            <w:tcW w:w="1560" w:type="dxa"/>
            <w:tcMar>
              <w:top w:w="55" w:type="dxa"/>
              <w:left w:w="85" w:type="dxa"/>
              <w:bottom w:w="55" w:type="dxa"/>
              <w:right w:w="85" w:type="dxa"/>
            </w:tcMar>
          </w:tcPr>
          <w:p w14:paraId="6FDC7756"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mdka</w:t>
            </w:r>
            <w:proofErr w:type="spellEnd"/>
          </w:p>
        </w:tc>
        <w:tc>
          <w:tcPr>
            <w:tcW w:w="1560" w:type="dxa"/>
            <w:tcMar>
              <w:top w:w="55" w:type="dxa"/>
              <w:left w:w="85" w:type="dxa"/>
              <w:bottom w:w="55" w:type="dxa"/>
              <w:right w:w="85" w:type="dxa"/>
            </w:tcMar>
          </w:tcPr>
          <w:p w14:paraId="77DB14D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1.112</w:t>
            </w:r>
          </w:p>
        </w:tc>
        <w:tc>
          <w:tcPr>
            <w:tcW w:w="1560" w:type="dxa"/>
            <w:tcMar>
              <w:top w:w="55" w:type="dxa"/>
              <w:left w:w="85" w:type="dxa"/>
              <w:bottom w:w="55" w:type="dxa"/>
              <w:right w:w="85" w:type="dxa"/>
            </w:tcMar>
          </w:tcPr>
          <w:p w14:paraId="2ABBDD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2.0×10⁻⁷</w:t>
            </w:r>
          </w:p>
        </w:tc>
      </w:tr>
      <w:tr w:rsidR="007654CD" w:rsidRPr="00B641CA" w14:paraId="4A1C3835" w14:textId="77777777">
        <w:tc>
          <w:tcPr>
            <w:tcW w:w="1560" w:type="dxa"/>
            <w:tcMar>
              <w:top w:w="55" w:type="dxa"/>
              <w:left w:w="85" w:type="dxa"/>
              <w:bottom w:w="55" w:type="dxa"/>
              <w:right w:w="85" w:type="dxa"/>
            </w:tcMar>
          </w:tcPr>
          <w:p w14:paraId="155513A3"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glulb</w:t>
            </w:r>
            <w:proofErr w:type="spellEnd"/>
          </w:p>
        </w:tc>
        <w:tc>
          <w:tcPr>
            <w:tcW w:w="1560" w:type="dxa"/>
            <w:tcMar>
              <w:top w:w="55" w:type="dxa"/>
              <w:left w:w="85" w:type="dxa"/>
              <w:bottom w:w="55" w:type="dxa"/>
              <w:right w:w="85" w:type="dxa"/>
            </w:tcMar>
          </w:tcPr>
          <w:p w14:paraId="7BDF12A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1.367</w:t>
            </w:r>
          </w:p>
        </w:tc>
        <w:tc>
          <w:tcPr>
            <w:tcW w:w="1560" w:type="dxa"/>
            <w:tcMar>
              <w:top w:w="55" w:type="dxa"/>
              <w:left w:w="85" w:type="dxa"/>
              <w:bottom w:w="55" w:type="dxa"/>
              <w:right w:w="85" w:type="dxa"/>
            </w:tcMar>
          </w:tcPr>
          <w:p w14:paraId="37DA90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1.0×10⁻¹⁶</w:t>
            </w:r>
          </w:p>
        </w:tc>
        <w:tc>
          <w:tcPr>
            <w:tcW w:w="1560" w:type="dxa"/>
            <w:tcMar>
              <w:top w:w="55" w:type="dxa"/>
              <w:left w:w="85" w:type="dxa"/>
              <w:bottom w:w="55" w:type="dxa"/>
              <w:right w:w="85" w:type="dxa"/>
            </w:tcMar>
          </w:tcPr>
          <w:p w14:paraId="56D6A7E2"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sncga</w:t>
            </w:r>
            <w:proofErr w:type="spellEnd"/>
          </w:p>
        </w:tc>
        <w:tc>
          <w:tcPr>
            <w:tcW w:w="1560" w:type="dxa"/>
            <w:tcMar>
              <w:top w:w="55" w:type="dxa"/>
              <w:left w:w="85" w:type="dxa"/>
              <w:bottom w:w="55" w:type="dxa"/>
              <w:right w:w="85" w:type="dxa"/>
            </w:tcMar>
          </w:tcPr>
          <w:p w14:paraId="03F367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1.057</w:t>
            </w:r>
          </w:p>
        </w:tc>
        <w:tc>
          <w:tcPr>
            <w:tcW w:w="1560" w:type="dxa"/>
            <w:tcMar>
              <w:top w:w="55" w:type="dxa"/>
              <w:left w:w="85" w:type="dxa"/>
              <w:bottom w:w="55" w:type="dxa"/>
              <w:right w:w="85" w:type="dxa"/>
            </w:tcMar>
          </w:tcPr>
          <w:p w14:paraId="2BDCA1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1.2×10⁻¹¹</w:t>
            </w:r>
          </w:p>
        </w:tc>
      </w:tr>
      <w:tr w:rsidR="007654CD" w:rsidRPr="00B641CA" w14:paraId="0FE70E4E" w14:textId="77777777">
        <w:tc>
          <w:tcPr>
            <w:tcW w:w="1560" w:type="dxa"/>
            <w:tcMar>
              <w:top w:w="55" w:type="dxa"/>
              <w:left w:w="85" w:type="dxa"/>
              <w:bottom w:w="55" w:type="dxa"/>
              <w:right w:w="85" w:type="dxa"/>
            </w:tcMar>
          </w:tcPr>
          <w:p w14:paraId="37A52F15"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stm</w:t>
            </w:r>
            <w:proofErr w:type="spellEnd"/>
          </w:p>
        </w:tc>
        <w:tc>
          <w:tcPr>
            <w:tcW w:w="1560" w:type="dxa"/>
            <w:tcMar>
              <w:top w:w="55" w:type="dxa"/>
              <w:left w:w="85" w:type="dxa"/>
              <w:bottom w:w="55" w:type="dxa"/>
              <w:right w:w="85" w:type="dxa"/>
            </w:tcMar>
          </w:tcPr>
          <w:p w14:paraId="570C0CB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1.335</w:t>
            </w:r>
          </w:p>
        </w:tc>
        <w:tc>
          <w:tcPr>
            <w:tcW w:w="1560" w:type="dxa"/>
            <w:tcMar>
              <w:top w:w="55" w:type="dxa"/>
              <w:left w:w="85" w:type="dxa"/>
              <w:bottom w:w="55" w:type="dxa"/>
              <w:right w:w="85" w:type="dxa"/>
            </w:tcMar>
          </w:tcPr>
          <w:p w14:paraId="0450013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1.5×10⁻⁵</w:t>
            </w:r>
          </w:p>
        </w:tc>
        <w:tc>
          <w:tcPr>
            <w:tcW w:w="1560" w:type="dxa"/>
            <w:tcMar>
              <w:top w:w="55" w:type="dxa"/>
              <w:left w:w="85" w:type="dxa"/>
              <w:bottom w:w="55" w:type="dxa"/>
              <w:right w:w="85" w:type="dxa"/>
            </w:tcMar>
          </w:tcPr>
          <w:p w14:paraId="0C4BCB8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mt2</w:t>
            </w:r>
          </w:p>
        </w:tc>
        <w:tc>
          <w:tcPr>
            <w:tcW w:w="1560" w:type="dxa"/>
            <w:tcMar>
              <w:top w:w="55" w:type="dxa"/>
              <w:left w:w="85" w:type="dxa"/>
              <w:bottom w:w="55" w:type="dxa"/>
              <w:right w:w="85" w:type="dxa"/>
            </w:tcMar>
          </w:tcPr>
          <w:p w14:paraId="52CB385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1.017</w:t>
            </w:r>
          </w:p>
        </w:tc>
        <w:tc>
          <w:tcPr>
            <w:tcW w:w="1560" w:type="dxa"/>
            <w:tcMar>
              <w:top w:w="55" w:type="dxa"/>
              <w:left w:w="85" w:type="dxa"/>
              <w:bottom w:w="55" w:type="dxa"/>
              <w:right w:w="85" w:type="dxa"/>
            </w:tcMar>
          </w:tcPr>
          <w:p w14:paraId="593CE3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5.7×10⁻⁷</w:t>
            </w:r>
          </w:p>
        </w:tc>
      </w:tr>
      <w:tr w:rsidR="007654CD" w:rsidRPr="00B641CA" w14:paraId="1B8418EA" w14:textId="77777777">
        <w:tc>
          <w:tcPr>
            <w:tcW w:w="1560" w:type="dxa"/>
            <w:tcMar>
              <w:top w:w="55" w:type="dxa"/>
              <w:left w:w="85" w:type="dxa"/>
              <w:bottom w:w="55" w:type="dxa"/>
              <w:right w:w="85" w:type="dxa"/>
            </w:tcMar>
          </w:tcPr>
          <w:p w14:paraId="2E1C8A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ddr1</w:t>
            </w:r>
          </w:p>
        </w:tc>
        <w:tc>
          <w:tcPr>
            <w:tcW w:w="1560" w:type="dxa"/>
            <w:tcMar>
              <w:top w:w="55" w:type="dxa"/>
              <w:left w:w="85" w:type="dxa"/>
              <w:bottom w:w="55" w:type="dxa"/>
              <w:right w:w="85" w:type="dxa"/>
            </w:tcMar>
          </w:tcPr>
          <w:p w14:paraId="17E9B62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1.327</w:t>
            </w:r>
          </w:p>
        </w:tc>
        <w:tc>
          <w:tcPr>
            <w:tcW w:w="1560" w:type="dxa"/>
            <w:tcMar>
              <w:top w:w="55" w:type="dxa"/>
              <w:left w:w="85" w:type="dxa"/>
              <w:bottom w:w="55" w:type="dxa"/>
              <w:right w:w="85" w:type="dxa"/>
            </w:tcMar>
          </w:tcPr>
          <w:p w14:paraId="7BFE83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3.1×10⁻¹⁵</w:t>
            </w:r>
          </w:p>
        </w:tc>
        <w:tc>
          <w:tcPr>
            <w:tcW w:w="1560" w:type="dxa"/>
            <w:tcMar>
              <w:top w:w="55" w:type="dxa"/>
              <w:left w:w="85" w:type="dxa"/>
              <w:bottom w:w="55" w:type="dxa"/>
              <w:right w:w="85" w:type="dxa"/>
            </w:tcMar>
          </w:tcPr>
          <w:p w14:paraId="6E0618A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col18a1a</w:t>
            </w:r>
          </w:p>
        </w:tc>
        <w:tc>
          <w:tcPr>
            <w:tcW w:w="1560" w:type="dxa"/>
            <w:tcMar>
              <w:top w:w="55" w:type="dxa"/>
              <w:left w:w="85" w:type="dxa"/>
              <w:bottom w:w="55" w:type="dxa"/>
              <w:right w:w="85" w:type="dxa"/>
            </w:tcMar>
          </w:tcPr>
          <w:p w14:paraId="7AED00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1.009</w:t>
            </w:r>
          </w:p>
        </w:tc>
        <w:tc>
          <w:tcPr>
            <w:tcW w:w="1560" w:type="dxa"/>
            <w:tcMar>
              <w:top w:w="55" w:type="dxa"/>
              <w:left w:w="85" w:type="dxa"/>
              <w:bottom w:w="55" w:type="dxa"/>
              <w:right w:w="85" w:type="dxa"/>
            </w:tcMar>
          </w:tcPr>
          <w:p w14:paraId="713F113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4.5×10⁻¹²</w:t>
            </w:r>
          </w:p>
        </w:tc>
      </w:tr>
      <w:tr w:rsidR="007654CD" w:rsidRPr="00B641CA" w14:paraId="21398BDA" w14:textId="77777777">
        <w:tc>
          <w:tcPr>
            <w:tcW w:w="1560" w:type="dxa"/>
            <w:tcMar>
              <w:top w:w="55" w:type="dxa"/>
              <w:left w:w="85" w:type="dxa"/>
              <w:bottom w:w="55" w:type="dxa"/>
              <w:right w:w="85" w:type="dxa"/>
            </w:tcMar>
          </w:tcPr>
          <w:p w14:paraId="35BC89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crabp1a</w:t>
            </w:r>
          </w:p>
        </w:tc>
        <w:tc>
          <w:tcPr>
            <w:tcW w:w="1560" w:type="dxa"/>
            <w:tcMar>
              <w:top w:w="55" w:type="dxa"/>
              <w:left w:w="85" w:type="dxa"/>
              <w:bottom w:w="55" w:type="dxa"/>
              <w:right w:w="85" w:type="dxa"/>
            </w:tcMar>
          </w:tcPr>
          <w:p w14:paraId="1D001BB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1.295</w:t>
            </w:r>
          </w:p>
        </w:tc>
        <w:tc>
          <w:tcPr>
            <w:tcW w:w="1560" w:type="dxa"/>
            <w:tcMar>
              <w:top w:w="55" w:type="dxa"/>
              <w:left w:w="85" w:type="dxa"/>
              <w:bottom w:w="55" w:type="dxa"/>
              <w:right w:w="85" w:type="dxa"/>
            </w:tcMar>
          </w:tcPr>
          <w:p w14:paraId="283376C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1.5×10⁻¹²</w:t>
            </w:r>
          </w:p>
        </w:tc>
        <w:tc>
          <w:tcPr>
            <w:tcW w:w="1560" w:type="dxa"/>
            <w:tcMar>
              <w:top w:w="55" w:type="dxa"/>
              <w:left w:w="85" w:type="dxa"/>
              <w:bottom w:w="55" w:type="dxa"/>
              <w:right w:w="85" w:type="dxa"/>
            </w:tcMar>
          </w:tcPr>
          <w:p w14:paraId="59604E1D"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selenop</w:t>
            </w:r>
            <w:proofErr w:type="spellEnd"/>
          </w:p>
        </w:tc>
        <w:tc>
          <w:tcPr>
            <w:tcW w:w="1560" w:type="dxa"/>
            <w:tcMar>
              <w:top w:w="55" w:type="dxa"/>
              <w:left w:w="85" w:type="dxa"/>
              <w:bottom w:w="55" w:type="dxa"/>
              <w:right w:w="85" w:type="dxa"/>
            </w:tcMar>
          </w:tcPr>
          <w:p w14:paraId="5EA1939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0.935</w:t>
            </w:r>
          </w:p>
        </w:tc>
        <w:tc>
          <w:tcPr>
            <w:tcW w:w="1560" w:type="dxa"/>
            <w:tcMar>
              <w:top w:w="55" w:type="dxa"/>
              <w:left w:w="85" w:type="dxa"/>
              <w:bottom w:w="55" w:type="dxa"/>
              <w:right w:w="85" w:type="dxa"/>
            </w:tcMar>
          </w:tcPr>
          <w:p w14:paraId="77A8C9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8.7×10⁻⁸</w:t>
            </w:r>
          </w:p>
        </w:tc>
      </w:tr>
      <w:tr w:rsidR="007654CD" w:rsidRPr="00B641CA" w14:paraId="5141CB38" w14:textId="77777777">
        <w:tc>
          <w:tcPr>
            <w:tcW w:w="1560" w:type="dxa"/>
            <w:tcMar>
              <w:top w:w="55" w:type="dxa"/>
              <w:left w:w="85" w:type="dxa"/>
              <w:bottom w:w="55" w:type="dxa"/>
              <w:right w:w="85" w:type="dxa"/>
            </w:tcMar>
          </w:tcPr>
          <w:p w14:paraId="37B6E3F7"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gfap</w:t>
            </w:r>
            <w:proofErr w:type="spellEnd"/>
          </w:p>
        </w:tc>
        <w:tc>
          <w:tcPr>
            <w:tcW w:w="1560" w:type="dxa"/>
            <w:tcMar>
              <w:top w:w="55" w:type="dxa"/>
              <w:left w:w="85" w:type="dxa"/>
              <w:bottom w:w="55" w:type="dxa"/>
              <w:right w:w="85" w:type="dxa"/>
            </w:tcMar>
          </w:tcPr>
          <w:p w14:paraId="7E5456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1.271</w:t>
            </w:r>
          </w:p>
        </w:tc>
        <w:tc>
          <w:tcPr>
            <w:tcW w:w="1560" w:type="dxa"/>
            <w:tcMar>
              <w:top w:w="55" w:type="dxa"/>
              <w:left w:w="85" w:type="dxa"/>
              <w:bottom w:w="55" w:type="dxa"/>
              <w:right w:w="85" w:type="dxa"/>
            </w:tcMar>
          </w:tcPr>
          <w:p w14:paraId="047F53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6.1×10⁻¹⁴</w:t>
            </w:r>
          </w:p>
        </w:tc>
        <w:tc>
          <w:tcPr>
            <w:tcW w:w="1560" w:type="dxa"/>
            <w:tcMar>
              <w:top w:w="55" w:type="dxa"/>
              <w:left w:w="85" w:type="dxa"/>
              <w:bottom w:w="55" w:type="dxa"/>
              <w:right w:w="85" w:type="dxa"/>
            </w:tcMar>
          </w:tcPr>
          <w:p w14:paraId="23BC41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col15a1b</w:t>
            </w:r>
          </w:p>
        </w:tc>
        <w:tc>
          <w:tcPr>
            <w:tcW w:w="1560" w:type="dxa"/>
            <w:tcMar>
              <w:top w:w="55" w:type="dxa"/>
              <w:left w:w="85" w:type="dxa"/>
              <w:bottom w:w="55" w:type="dxa"/>
              <w:right w:w="85" w:type="dxa"/>
            </w:tcMar>
          </w:tcPr>
          <w:p w14:paraId="081906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0.934</w:t>
            </w:r>
          </w:p>
        </w:tc>
        <w:tc>
          <w:tcPr>
            <w:tcW w:w="1560" w:type="dxa"/>
            <w:tcMar>
              <w:top w:w="55" w:type="dxa"/>
              <w:left w:w="85" w:type="dxa"/>
              <w:bottom w:w="55" w:type="dxa"/>
              <w:right w:w="85" w:type="dxa"/>
            </w:tcMar>
          </w:tcPr>
          <w:p w14:paraId="432DDB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4.3×10⁻¹³</w:t>
            </w:r>
          </w:p>
        </w:tc>
      </w:tr>
      <w:tr w:rsidR="007654CD" w:rsidRPr="00B641CA" w14:paraId="3418D31B" w14:textId="77777777">
        <w:tc>
          <w:tcPr>
            <w:tcW w:w="1560" w:type="dxa"/>
            <w:tcMar>
              <w:top w:w="55" w:type="dxa"/>
              <w:left w:w="85" w:type="dxa"/>
              <w:bottom w:w="55" w:type="dxa"/>
              <w:right w:w="85" w:type="dxa"/>
            </w:tcMar>
          </w:tcPr>
          <w:p w14:paraId="641E056C"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apoeb</w:t>
            </w:r>
            <w:proofErr w:type="spellEnd"/>
          </w:p>
        </w:tc>
        <w:tc>
          <w:tcPr>
            <w:tcW w:w="1560" w:type="dxa"/>
            <w:tcMar>
              <w:top w:w="55" w:type="dxa"/>
              <w:left w:w="85" w:type="dxa"/>
              <w:bottom w:w="55" w:type="dxa"/>
              <w:right w:w="85" w:type="dxa"/>
            </w:tcMar>
          </w:tcPr>
          <w:p w14:paraId="6EC2F7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1.229</w:t>
            </w:r>
          </w:p>
        </w:tc>
        <w:tc>
          <w:tcPr>
            <w:tcW w:w="1560" w:type="dxa"/>
            <w:tcMar>
              <w:top w:w="55" w:type="dxa"/>
              <w:left w:w="85" w:type="dxa"/>
              <w:bottom w:w="55" w:type="dxa"/>
              <w:right w:w="85" w:type="dxa"/>
            </w:tcMar>
          </w:tcPr>
          <w:p w14:paraId="489E89C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8.0×10⁻⁹</w:t>
            </w:r>
          </w:p>
        </w:tc>
        <w:tc>
          <w:tcPr>
            <w:tcW w:w="1560" w:type="dxa"/>
            <w:tcMar>
              <w:top w:w="55" w:type="dxa"/>
              <w:left w:w="85" w:type="dxa"/>
              <w:bottom w:w="55" w:type="dxa"/>
              <w:right w:w="85" w:type="dxa"/>
            </w:tcMar>
          </w:tcPr>
          <w:p w14:paraId="05175BE7"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pleca</w:t>
            </w:r>
            <w:proofErr w:type="spellEnd"/>
          </w:p>
        </w:tc>
        <w:tc>
          <w:tcPr>
            <w:tcW w:w="1560" w:type="dxa"/>
            <w:tcMar>
              <w:top w:w="55" w:type="dxa"/>
              <w:left w:w="85" w:type="dxa"/>
              <w:bottom w:w="55" w:type="dxa"/>
              <w:right w:w="85" w:type="dxa"/>
            </w:tcMar>
          </w:tcPr>
          <w:p w14:paraId="6C2D55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0.895</w:t>
            </w:r>
          </w:p>
        </w:tc>
        <w:tc>
          <w:tcPr>
            <w:tcW w:w="1560" w:type="dxa"/>
            <w:tcMar>
              <w:top w:w="55" w:type="dxa"/>
              <w:left w:w="85" w:type="dxa"/>
              <w:bottom w:w="55" w:type="dxa"/>
              <w:right w:w="85" w:type="dxa"/>
            </w:tcMar>
          </w:tcPr>
          <w:p w14:paraId="2237071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1.7×10⁻⁹</w:t>
            </w:r>
          </w:p>
        </w:tc>
      </w:tr>
      <w:tr w:rsidR="007654CD" w:rsidRPr="00B641CA" w14:paraId="5BE4E610" w14:textId="77777777">
        <w:tc>
          <w:tcPr>
            <w:tcW w:w="1560" w:type="dxa"/>
            <w:tcMar>
              <w:top w:w="55" w:type="dxa"/>
              <w:left w:w="85" w:type="dxa"/>
              <w:bottom w:w="55" w:type="dxa"/>
              <w:right w:w="85" w:type="dxa"/>
            </w:tcMar>
          </w:tcPr>
          <w:p w14:paraId="3767780B"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1775118B"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012EC948"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7AEC83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six3b</w:t>
            </w:r>
          </w:p>
        </w:tc>
        <w:tc>
          <w:tcPr>
            <w:tcW w:w="1560" w:type="dxa"/>
            <w:tcMar>
              <w:top w:w="55" w:type="dxa"/>
              <w:left w:w="85" w:type="dxa"/>
              <w:bottom w:w="55" w:type="dxa"/>
              <w:right w:w="85" w:type="dxa"/>
            </w:tcMar>
          </w:tcPr>
          <w:p w14:paraId="5E6D91B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0.823</w:t>
            </w:r>
          </w:p>
        </w:tc>
        <w:tc>
          <w:tcPr>
            <w:tcW w:w="1560" w:type="dxa"/>
            <w:tcMar>
              <w:top w:w="55" w:type="dxa"/>
              <w:left w:w="85" w:type="dxa"/>
              <w:bottom w:w="55" w:type="dxa"/>
              <w:right w:w="85" w:type="dxa"/>
            </w:tcMar>
          </w:tcPr>
          <w:p w14:paraId="2C7D3E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5.0×10⁻⁹</w:t>
            </w:r>
          </w:p>
        </w:tc>
      </w:tr>
      <w:tr w:rsidR="007654CD" w:rsidRPr="00B641CA" w14:paraId="497EB6DE" w14:textId="77777777">
        <w:tc>
          <w:tcPr>
            <w:tcW w:w="1560" w:type="dxa"/>
            <w:tcMar>
              <w:top w:w="55" w:type="dxa"/>
              <w:left w:w="85" w:type="dxa"/>
              <w:bottom w:w="55" w:type="dxa"/>
              <w:right w:w="85" w:type="dxa"/>
            </w:tcMar>
          </w:tcPr>
          <w:p w14:paraId="775AE254"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74A9ADA5"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2C7779F8"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7E8EEFA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fxyd6l</w:t>
            </w:r>
          </w:p>
        </w:tc>
        <w:tc>
          <w:tcPr>
            <w:tcW w:w="1560" w:type="dxa"/>
            <w:tcMar>
              <w:top w:w="55" w:type="dxa"/>
              <w:left w:w="85" w:type="dxa"/>
              <w:bottom w:w="55" w:type="dxa"/>
              <w:right w:w="85" w:type="dxa"/>
            </w:tcMar>
          </w:tcPr>
          <w:p w14:paraId="4C8C4A8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0.797</w:t>
            </w:r>
          </w:p>
        </w:tc>
        <w:tc>
          <w:tcPr>
            <w:tcW w:w="1560" w:type="dxa"/>
            <w:tcMar>
              <w:top w:w="55" w:type="dxa"/>
              <w:left w:w="85" w:type="dxa"/>
              <w:bottom w:w="55" w:type="dxa"/>
              <w:right w:w="85" w:type="dxa"/>
            </w:tcMar>
          </w:tcPr>
          <w:p w14:paraId="3D1429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4.0×10⁻⁶</w:t>
            </w:r>
          </w:p>
        </w:tc>
      </w:tr>
      <w:tr w:rsidR="007654CD" w:rsidRPr="00B641CA" w14:paraId="5654F0B2" w14:textId="77777777">
        <w:tc>
          <w:tcPr>
            <w:tcW w:w="1560" w:type="dxa"/>
            <w:tcMar>
              <w:top w:w="55" w:type="dxa"/>
              <w:left w:w="85" w:type="dxa"/>
              <w:bottom w:w="55" w:type="dxa"/>
              <w:right w:w="85" w:type="dxa"/>
            </w:tcMar>
          </w:tcPr>
          <w:p w14:paraId="1D3A34D9"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5D0A2646"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696B232B" w14:textId="77777777" w:rsidR="007654CD" w:rsidRPr="00B641CA" w:rsidRDefault="007654CD" w:rsidP="00C30A62">
            <w:pPr>
              <w:spacing w:line="240" w:lineRule="auto"/>
              <w:jc w:val="both"/>
              <w:rPr>
                <w:rFonts w:ascii="Times New Roman" w:hAnsi="Times New Roman" w:cs="Times New Roman"/>
                <w:sz w:val="24"/>
                <w:szCs w:val="24"/>
              </w:rPr>
            </w:pPr>
          </w:p>
        </w:tc>
        <w:tc>
          <w:tcPr>
            <w:tcW w:w="1560" w:type="dxa"/>
            <w:tcMar>
              <w:top w:w="55" w:type="dxa"/>
              <w:left w:w="85" w:type="dxa"/>
              <w:bottom w:w="55" w:type="dxa"/>
              <w:right w:w="85" w:type="dxa"/>
            </w:tcMar>
          </w:tcPr>
          <w:p w14:paraId="4E311D5C"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cahz</w:t>
            </w:r>
            <w:proofErr w:type="spellEnd"/>
          </w:p>
        </w:tc>
        <w:tc>
          <w:tcPr>
            <w:tcW w:w="1560" w:type="dxa"/>
            <w:tcMar>
              <w:top w:w="55" w:type="dxa"/>
              <w:left w:w="85" w:type="dxa"/>
              <w:bottom w:w="55" w:type="dxa"/>
              <w:right w:w="85" w:type="dxa"/>
            </w:tcMar>
          </w:tcPr>
          <w:p w14:paraId="4D402C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0.693</w:t>
            </w:r>
          </w:p>
        </w:tc>
        <w:tc>
          <w:tcPr>
            <w:tcW w:w="1560" w:type="dxa"/>
            <w:tcMar>
              <w:top w:w="55" w:type="dxa"/>
              <w:left w:w="85" w:type="dxa"/>
              <w:bottom w:w="55" w:type="dxa"/>
              <w:right w:w="85" w:type="dxa"/>
            </w:tcMar>
          </w:tcPr>
          <w:p w14:paraId="31E918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2.1×10⁻⁴</w:t>
            </w:r>
          </w:p>
        </w:tc>
      </w:tr>
    </w:tbl>
    <w:p w14:paraId="13A2D08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EGFP itself ranked first with a log2 fold change of 31.07, an internal control confirming that the comparison behaves as expected.</w:t>
      </w:r>
    </w:p>
    <w:p w14:paraId="6825B7A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total DEG count is not interpretable. </w:t>
      </w:r>
      <w:r w:rsidRPr="00B641CA">
        <w:rPr>
          <w:rFonts w:ascii="Times New Roman" w:hAnsi="Times New Roman" w:cs="Times New Roman"/>
          <w:sz w:val="24"/>
          <w:szCs w:val="24"/>
        </w:rPr>
        <w:t>12,750 genes reached significance, 12,475 of them upregulated (98%) — a direct consequence of the eleven-fold depth difference documented in §3.7. This comparison is therefore presented as targeted validation of the published signature, not as an independent gene count. For the same reason no heatmap panel is shown: with only two groups, z-scoring forces every gene to the same two values and conveys nothing beyond what Table 10 states.</w:t>
      </w:r>
    </w:p>
    <w:p w14:paraId="0A039D39"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3.10  The</w:t>
      </w:r>
      <w:proofErr w:type="gramEnd"/>
      <w:r w:rsidRPr="00B641CA">
        <w:rPr>
          <w:rFonts w:ascii="Times New Roman" w:hAnsi="Times New Roman" w:cs="Times New Roman"/>
        </w:rPr>
        <w:t xml:space="preserve"> immature/mature rod distinction does not reproduce</w:t>
      </w:r>
    </w:p>
    <w:p w14:paraId="47B34A7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Bise et al. describe two rod populations distinguished by an inverse usage of paralogous phototransduction genes: an immature cluster high in rho, pde6ga and guca1a, and a mature cluster high in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pde6gb and guca1b. Because coordinated reciprocal usage of three paralog pairs is specific and unlikely to arise by chance, it constitutes a decisive test.</w:t>
      </w:r>
    </w:p>
    <w:p w14:paraId="443D220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11. </w:t>
      </w:r>
      <w:r w:rsidRPr="00B641CA">
        <w:rPr>
          <w:rFonts w:ascii="Times New Roman" w:hAnsi="Times New Roman" w:cs="Times New Roman"/>
          <w:sz w:val="24"/>
          <w:szCs w:val="24"/>
        </w:rPr>
        <w:t>Paralog expression across rod subclusters (mean log-</w:t>
      </w:r>
      <w:proofErr w:type="spellStart"/>
      <w:r w:rsidRPr="00B641CA">
        <w:rPr>
          <w:rFonts w:ascii="Times New Roman" w:hAnsi="Times New Roman" w:cs="Times New Roman"/>
          <w:sz w:val="24"/>
          <w:szCs w:val="24"/>
        </w:rPr>
        <w:t>normalised</w:t>
      </w:r>
      <w:proofErr w:type="spellEnd"/>
      <w:r w:rsidRPr="00B641CA">
        <w:rPr>
          <w:rFonts w:ascii="Times New Roman" w:hAnsi="Times New Roman" w:cs="Times New Roman"/>
          <w:sz w:val="24"/>
          <w:szCs w:val="24"/>
        </w:rPr>
        <w:t xml:space="preserv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7654CD" w:rsidRPr="00B641CA" w14:paraId="35F8238B" w14:textId="77777777">
        <w:trPr>
          <w:tblHeader/>
        </w:trPr>
        <w:tc>
          <w:tcPr>
            <w:tcW w:w="1560" w:type="dxa"/>
            <w:shd w:val="clear" w:color="auto" w:fill="D9E2F3"/>
            <w:tcMar>
              <w:top w:w="55" w:type="dxa"/>
              <w:left w:w="85" w:type="dxa"/>
              <w:bottom w:w="55" w:type="dxa"/>
              <w:right w:w="85" w:type="dxa"/>
            </w:tcMar>
          </w:tcPr>
          <w:p w14:paraId="785056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w:t>
            </w:r>
          </w:p>
        </w:tc>
        <w:tc>
          <w:tcPr>
            <w:tcW w:w="1300" w:type="dxa"/>
            <w:shd w:val="clear" w:color="auto" w:fill="D9E2F3"/>
            <w:tcMar>
              <w:top w:w="55" w:type="dxa"/>
              <w:left w:w="85" w:type="dxa"/>
              <w:bottom w:w="55" w:type="dxa"/>
              <w:right w:w="85" w:type="dxa"/>
            </w:tcMar>
          </w:tcPr>
          <w:p w14:paraId="3D25207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w:t>
            </w:r>
          </w:p>
        </w:tc>
        <w:tc>
          <w:tcPr>
            <w:tcW w:w="1300" w:type="dxa"/>
            <w:shd w:val="clear" w:color="auto" w:fill="D9E2F3"/>
            <w:tcMar>
              <w:top w:w="55" w:type="dxa"/>
              <w:left w:w="85" w:type="dxa"/>
              <w:bottom w:w="55" w:type="dxa"/>
              <w:right w:w="85" w:type="dxa"/>
            </w:tcMar>
          </w:tcPr>
          <w:p w14:paraId="545A594E"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b/>
                <w:bCs/>
                <w:sz w:val="24"/>
                <w:szCs w:val="24"/>
              </w:rPr>
              <w:t>rhol</w:t>
            </w:r>
            <w:proofErr w:type="spellEnd"/>
          </w:p>
        </w:tc>
        <w:tc>
          <w:tcPr>
            <w:tcW w:w="1300" w:type="dxa"/>
            <w:shd w:val="clear" w:color="auto" w:fill="D9E2F3"/>
            <w:tcMar>
              <w:top w:w="55" w:type="dxa"/>
              <w:left w:w="85" w:type="dxa"/>
              <w:bottom w:w="55" w:type="dxa"/>
              <w:right w:w="85" w:type="dxa"/>
            </w:tcMar>
          </w:tcPr>
          <w:p w14:paraId="2920DF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pde6ga</w:t>
            </w:r>
          </w:p>
        </w:tc>
        <w:tc>
          <w:tcPr>
            <w:tcW w:w="1300" w:type="dxa"/>
            <w:shd w:val="clear" w:color="auto" w:fill="D9E2F3"/>
            <w:tcMar>
              <w:top w:w="55" w:type="dxa"/>
              <w:left w:w="85" w:type="dxa"/>
              <w:bottom w:w="55" w:type="dxa"/>
              <w:right w:w="85" w:type="dxa"/>
            </w:tcMar>
          </w:tcPr>
          <w:p w14:paraId="6D2732A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pde6gb</w:t>
            </w:r>
          </w:p>
        </w:tc>
        <w:tc>
          <w:tcPr>
            <w:tcW w:w="1300" w:type="dxa"/>
            <w:shd w:val="clear" w:color="auto" w:fill="D9E2F3"/>
            <w:tcMar>
              <w:top w:w="55" w:type="dxa"/>
              <w:left w:w="85" w:type="dxa"/>
              <w:bottom w:w="55" w:type="dxa"/>
              <w:right w:w="85" w:type="dxa"/>
            </w:tcMar>
          </w:tcPr>
          <w:p w14:paraId="13CE3D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guca1a</w:t>
            </w:r>
          </w:p>
        </w:tc>
        <w:tc>
          <w:tcPr>
            <w:tcW w:w="1300" w:type="dxa"/>
            <w:shd w:val="clear" w:color="auto" w:fill="D9E2F3"/>
            <w:tcMar>
              <w:top w:w="55" w:type="dxa"/>
              <w:left w:w="85" w:type="dxa"/>
              <w:bottom w:w="55" w:type="dxa"/>
              <w:right w:w="85" w:type="dxa"/>
            </w:tcMar>
          </w:tcPr>
          <w:p w14:paraId="6A28B0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guca1b</w:t>
            </w:r>
          </w:p>
        </w:tc>
      </w:tr>
      <w:tr w:rsidR="007654CD" w:rsidRPr="00B641CA" w14:paraId="7DF17C61" w14:textId="77777777">
        <w:tc>
          <w:tcPr>
            <w:tcW w:w="1560" w:type="dxa"/>
            <w:tcMar>
              <w:top w:w="55" w:type="dxa"/>
              <w:left w:w="85" w:type="dxa"/>
              <w:bottom w:w="55" w:type="dxa"/>
              <w:right w:w="85" w:type="dxa"/>
            </w:tcMar>
          </w:tcPr>
          <w:p w14:paraId="0B78666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300" w:type="dxa"/>
            <w:tcMar>
              <w:top w:w="55" w:type="dxa"/>
              <w:left w:w="85" w:type="dxa"/>
              <w:bottom w:w="55" w:type="dxa"/>
              <w:right w:w="85" w:type="dxa"/>
            </w:tcMar>
          </w:tcPr>
          <w:p w14:paraId="24FCA41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6.353</w:t>
            </w:r>
          </w:p>
        </w:tc>
        <w:tc>
          <w:tcPr>
            <w:tcW w:w="1300" w:type="dxa"/>
            <w:tcMar>
              <w:top w:w="55" w:type="dxa"/>
              <w:left w:w="85" w:type="dxa"/>
              <w:bottom w:w="55" w:type="dxa"/>
              <w:right w:w="85" w:type="dxa"/>
            </w:tcMar>
          </w:tcPr>
          <w:p w14:paraId="0B3065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1.122</w:t>
            </w:r>
          </w:p>
        </w:tc>
        <w:tc>
          <w:tcPr>
            <w:tcW w:w="1300" w:type="dxa"/>
            <w:tcMar>
              <w:top w:w="55" w:type="dxa"/>
              <w:left w:w="85" w:type="dxa"/>
              <w:bottom w:w="55" w:type="dxa"/>
              <w:right w:w="85" w:type="dxa"/>
            </w:tcMar>
          </w:tcPr>
          <w:p w14:paraId="5AC0C91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3.815</w:t>
            </w:r>
          </w:p>
        </w:tc>
        <w:tc>
          <w:tcPr>
            <w:tcW w:w="1300" w:type="dxa"/>
            <w:tcMar>
              <w:top w:w="55" w:type="dxa"/>
              <w:left w:w="85" w:type="dxa"/>
              <w:bottom w:w="55" w:type="dxa"/>
              <w:right w:w="85" w:type="dxa"/>
            </w:tcMar>
          </w:tcPr>
          <w:p w14:paraId="30F06B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4.698</w:t>
            </w:r>
          </w:p>
        </w:tc>
        <w:tc>
          <w:tcPr>
            <w:tcW w:w="1300" w:type="dxa"/>
            <w:tcMar>
              <w:top w:w="55" w:type="dxa"/>
              <w:left w:w="85" w:type="dxa"/>
              <w:bottom w:w="55" w:type="dxa"/>
              <w:right w:w="85" w:type="dxa"/>
            </w:tcMar>
          </w:tcPr>
          <w:p w14:paraId="124896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1.673</w:t>
            </w:r>
          </w:p>
        </w:tc>
        <w:tc>
          <w:tcPr>
            <w:tcW w:w="1300" w:type="dxa"/>
            <w:tcMar>
              <w:top w:w="55" w:type="dxa"/>
              <w:left w:w="85" w:type="dxa"/>
              <w:bottom w:w="55" w:type="dxa"/>
              <w:right w:w="85" w:type="dxa"/>
            </w:tcMar>
          </w:tcPr>
          <w:p w14:paraId="05BB4F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1.286</w:t>
            </w:r>
          </w:p>
        </w:tc>
      </w:tr>
      <w:tr w:rsidR="007654CD" w:rsidRPr="00B641CA" w14:paraId="6BE2412A" w14:textId="77777777">
        <w:tc>
          <w:tcPr>
            <w:tcW w:w="1560" w:type="dxa"/>
            <w:tcMar>
              <w:top w:w="55" w:type="dxa"/>
              <w:left w:w="85" w:type="dxa"/>
              <w:bottom w:w="55" w:type="dxa"/>
              <w:right w:w="85" w:type="dxa"/>
            </w:tcMar>
          </w:tcPr>
          <w:p w14:paraId="343DA0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300" w:type="dxa"/>
            <w:tcMar>
              <w:top w:w="55" w:type="dxa"/>
              <w:left w:w="85" w:type="dxa"/>
              <w:bottom w:w="55" w:type="dxa"/>
              <w:right w:w="85" w:type="dxa"/>
            </w:tcMar>
          </w:tcPr>
          <w:p w14:paraId="3B4A0E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7.631</w:t>
            </w:r>
          </w:p>
        </w:tc>
        <w:tc>
          <w:tcPr>
            <w:tcW w:w="1300" w:type="dxa"/>
            <w:tcMar>
              <w:top w:w="55" w:type="dxa"/>
              <w:left w:w="85" w:type="dxa"/>
              <w:bottom w:w="55" w:type="dxa"/>
              <w:right w:w="85" w:type="dxa"/>
            </w:tcMar>
          </w:tcPr>
          <w:p w14:paraId="23173B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1.271</w:t>
            </w:r>
          </w:p>
        </w:tc>
        <w:tc>
          <w:tcPr>
            <w:tcW w:w="1300" w:type="dxa"/>
            <w:tcMar>
              <w:top w:w="55" w:type="dxa"/>
              <w:left w:w="85" w:type="dxa"/>
              <w:bottom w:w="55" w:type="dxa"/>
              <w:right w:w="85" w:type="dxa"/>
            </w:tcMar>
          </w:tcPr>
          <w:p w14:paraId="4D41D7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3.928</w:t>
            </w:r>
          </w:p>
        </w:tc>
        <w:tc>
          <w:tcPr>
            <w:tcW w:w="1300" w:type="dxa"/>
            <w:tcMar>
              <w:top w:w="55" w:type="dxa"/>
              <w:left w:w="85" w:type="dxa"/>
              <w:bottom w:w="55" w:type="dxa"/>
              <w:right w:w="85" w:type="dxa"/>
            </w:tcMar>
          </w:tcPr>
          <w:p w14:paraId="71E648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5.717</w:t>
            </w:r>
          </w:p>
        </w:tc>
        <w:tc>
          <w:tcPr>
            <w:tcW w:w="1300" w:type="dxa"/>
            <w:tcMar>
              <w:top w:w="55" w:type="dxa"/>
              <w:left w:w="85" w:type="dxa"/>
              <w:bottom w:w="55" w:type="dxa"/>
              <w:right w:w="85" w:type="dxa"/>
            </w:tcMar>
          </w:tcPr>
          <w:p w14:paraId="2A7855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2.908</w:t>
            </w:r>
          </w:p>
        </w:tc>
        <w:tc>
          <w:tcPr>
            <w:tcW w:w="1300" w:type="dxa"/>
            <w:tcMar>
              <w:top w:w="55" w:type="dxa"/>
              <w:left w:w="85" w:type="dxa"/>
              <w:bottom w:w="55" w:type="dxa"/>
              <w:right w:w="85" w:type="dxa"/>
            </w:tcMar>
          </w:tcPr>
          <w:p w14:paraId="65864A6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1.023</w:t>
            </w:r>
          </w:p>
        </w:tc>
      </w:tr>
      <w:tr w:rsidR="007654CD" w:rsidRPr="00B641CA" w14:paraId="401AC962" w14:textId="77777777">
        <w:tc>
          <w:tcPr>
            <w:tcW w:w="1560" w:type="dxa"/>
            <w:tcMar>
              <w:top w:w="55" w:type="dxa"/>
              <w:left w:w="85" w:type="dxa"/>
              <w:bottom w:w="55" w:type="dxa"/>
              <w:right w:w="85" w:type="dxa"/>
            </w:tcMar>
          </w:tcPr>
          <w:p w14:paraId="61EAD4F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1300" w:type="dxa"/>
            <w:tcMar>
              <w:top w:w="55" w:type="dxa"/>
              <w:left w:w="85" w:type="dxa"/>
              <w:bottom w:w="55" w:type="dxa"/>
              <w:right w:w="85" w:type="dxa"/>
            </w:tcMar>
          </w:tcPr>
          <w:p w14:paraId="08F96A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6.216</w:t>
            </w:r>
          </w:p>
        </w:tc>
        <w:tc>
          <w:tcPr>
            <w:tcW w:w="1300" w:type="dxa"/>
            <w:tcMar>
              <w:top w:w="55" w:type="dxa"/>
              <w:left w:w="85" w:type="dxa"/>
              <w:bottom w:w="55" w:type="dxa"/>
              <w:right w:w="85" w:type="dxa"/>
            </w:tcMar>
          </w:tcPr>
          <w:p w14:paraId="636D83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1.687</w:t>
            </w:r>
          </w:p>
        </w:tc>
        <w:tc>
          <w:tcPr>
            <w:tcW w:w="1300" w:type="dxa"/>
            <w:tcMar>
              <w:top w:w="55" w:type="dxa"/>
              <w:left w:w="85" w:type="dxa"/>
              <w:bottom w:w="55" w:type="dxa"/>
              <w:right w:w="85" w:type="dxa"/>
            </w:tcMar>
          </w:tcPr>
          <w:p w14:paraId="7B66EB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4.317</w:t>
            </w:r>
          </w:p>
        </w:tc>
        <w:tc>
          <w:tcPr>
            <w:tcW w:w="1300" w:type="dxa"/>
            <w:tcMar>
              <w:top w:w="55" w:type="dxa"/>
              <w:left w:w="85" w:type="dxa"/>
              <w:bottom w:w="55" w:type="dxa"/>
              <w:right w:w="85" w:type="dxa"/>
            </w:tcMar>
          </w:tcPr>
          <w:p w14:paraId="365525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4.735</w:t>
            </w:r>
          </w:p>
        </w:tc>
        <w:tc>
          <w:tcPr>
            <w:tcW w:w="1300" w:type="dxa"/>
            <w:tcMar>
              <w:top w:w="55" w:type="dxa"/>
              <w:left w:w="85" w:type="dxa"/>
              <w:bottom w:w="55" w:type="dxa"/>
              <w:right w:w="85" w:type="dxa"/>
            </w:tcMar>
          </w:tcPr>
          <w:p w14:paraId="7B84B5F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1.615</w:t>
            </w:r>
          </w:p>
        </w:tc>
        <w:tc>
          <w:tcPr>
            <w:tcW w:w="1300" w:type="dxa"/>
            <w:tcMar>
              <w:top w:w="55" w:type="dxa"/>
              <w:left w:w="85" w:type="dxa"/>
              <w:bottom w:w="55" w:type="dxa"/>
              <w:right w:w="85" w:type="dxa"/>
            </w:tcMar>
          </w:tcPr>
          <w:p w14:paraId="2D44B6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1.876</w:t>
            </w:r>
          </w:p>
        </w:tc>
      </w:tr>
      <w:tr w:rsidR="007654CD" w:rsidRPr="00B641CA" w14:paraId="1E4644DE" w14:textId="77777777">
        <w:tc>
          <w:tcPr>
            <w:tcW w:w="1560" w:type="dxa"/>
            <w:tcMar>
              <w:top w:w="55" w:type="dxa"/>
              <w:left w:w="85" w:type="dxa"/>
              <w:bottom w:w="55" w:type="dxa"/>
              <w:right w:w="85" w:type="dxa"/>
            </w:tcMar>
          </w:tcPr>
          <w:p w14:paraId="5EAC8F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300" w:type="dxa"/>
            <w:tcMar>
              <w:top w:w="55" w:type="dxa"/>
              <w:left w:w="85" w:type="dxa"/>
              <w:bottom w:w="55" w:type="dxa"/>
              <w:right w:w="85" w:type="dxa"/>
            </w:tcMar>
          </w:tcPr>
          <w:p w14:paraId="1D17F4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5.618</w:t>
            </w:r>
          </w:p>
        </w:tc>
        <w:tc>
          <w:tcPr>
            <w:tcW w:w="1300" w:type="dxa"/>
            <w:tcMar>
              <w:top w:w="55" w:type="dxa"/>
              <w:left w:w="85" w:type="dxa"/>
              <w:bottom w:w="55" w:type="dxa"/>
              <w:right w:w="85" w:type="dxa"/>
            </w:tcMar>
          </w:tcPr>
          <w:p w14:paraId="3B02AC8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1.509</w:t>
            </w:r>
          </w:p>
        </w:tc>
        <w:tc>
          <w:tcPr>
            <w:tcW w:w="1300" w:type="dxa"/>
            <w:tcMar>
              <w:top w:w="55" w:type="dxa"/>
              <w:left w:w="85" w:type="dxa"/>
              <w:bottom w:w="55" w:type="dxa"/>
              <w:right w:w="85" w:type="dxa"/>
            </w:tcMar>
          </w:tcPr>
          <w:p w14:paraId="70A13F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3.804</w:t>
            </w:r>
          </w:p>
        </w:tc>
        <w:tc>
          <w:tcPr>
            <w:tcW w:w="1300" w:type="dxa"/>
            <w:tcMar>
              <w:top w:w="55" w:type="dxa"/>
              <w:left w:w="85" w:type="dxa"/>
              <w:bottom w:w="55" w:type="dxa"/>
              <w:right w:w="85" w:type="dxa"/>
            </w:tcMar>
          </w:tcPr>
          <w:p w14:paraId="75140B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4.055</w:t>
            </w:r>
          </w:p>
        </w:tc>
        <w:tc>
          <w:tcPr>
            <w:tcW w:w="1300" w:type="dxa"/>
            <w:tcMar>
              <w:top w:w="55" w:type="dxa"/>
              <w:left w:w="85" w:type="dxa"/>
              <w:bottom w:w="55" w:type="dxa"/>
              <w:right w:w="85" w:type="dxa"/>
            </w:tcMar>
          </w:tcPr>
          <w:p w14:paraId="1D1BC6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1.805</w:t>
            </w:r>
          </w:p>
        </w:tc>
        <w:tc>
          <w:tcPr>
            <w:tcW w:w="1300" w:type="dxa"/>
            <w:tcMar>
              <w:top w:w="55" w:type="dxa"/>
              <w:left w:w="85" w:type="dxa"/>
              <w:bottom w:w="55" w:type="dxa"/>
              <w:right w:w="85" w:type="dxa"/>
            </w:tcMar>
          </w:tcPr>
          <w:p w14:paraId="4DADC40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1.711</w:t>
            </w:r>
          </w:p>
        </w:tc>
      </w:tr>
    </w:tbl>
    <w:p w14:paraId="08CCC9F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Two of the three pairs fail to split. </w:t>
      </w:r>
      <w:r w:rsidRPr="00B641CA">
        <w:rPr>
          <w:rFonts w:ascii="Times New Roman" w:hAnsi="Times New Roman" w:cs="Times New Roman"/>
          <w:sz w:val="24"/>
          <w:szCs w:val="24"/>
        </w:rPr>
        <w:t xml:space="preserve">rho exceeds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in every subcluster, and pde6gb exceeds pde6ga in every subcluster. Only guca1a/guca1b divides, and it does so discordantly with the other markers. Critically, no subcluster carries the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-high mature signature: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remains between 1.1 and 1.7 throughout while rho ranges from 5.6 to 7.6. The published immature/mature rod distinction is therefore not reproduced.</w:t>
      </w:r>
    </w:p>
    <w:p w14:paraId="336C25D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lastRenderedPageBreak/>
        <w:t>Rod subclusters instead separate by cellular stress. Median sequencing depth is comparable across subclusters 0, 1 and 2 (659, 875 and 888 counts), which excludes sequencing depth as the explanation — an alternative that had to be tested before any biological interpretation could be offered.</w:t>
      </w:r>
    </w:p>
    <w:p w14:paraId="56F3F27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This verdict is unchanged when the analysis is repeated at the published clustering resolution of 0.2 (§4.8) and when batch correction is applied (§4.7). </w:t>
      </w:r>
      <w:r w:rsidRPr="00B641CA">
        <w:rPr>
          <w:rFonts w:ascii="Times New Roman" w:hAnsi="Times New Roman" w:cs="Times New Roman"/>
          <w:sz w:val="24"/>
          <w:szCs w:val="24"/>
        </w:rPr>
        <w:t xml:space="preserve">In no treatment does any rod group carry the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-high mature signature: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never exceeds 1.7 while rho ranges 4.3–7.6 under every condition tested.</w:t>
      </w:r>
    </w:p>
    <w:p w14:paraId="67AA48E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12. </w:t>
      </w:r>
      <w:r w:rsidRPr="00B641CA">
        <w:rPr>
          <w:rFonts w:ascii="Times New Roman" w:hAnsi="Times New Roman" w:cs="Times New Roman"/>
          <w:sz w:val="24"/>
          <w:szCs w:val="24"/>
        </w:rPr>
        <w:t>Rod subcluster quality and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7654CD" w:rsidRPr="00B641CA" w14:paraId="4B9FAF68" w14:textId="77777777">
        <w:trPr>
          <w:tblHeader/>
        </w:trPr>
        <w:tc>
          <w:tcPr>
            <w:tcW w:w="2160" w:type="dxa"/>
            <w:shd w:val="clear" w:color="auto" w:fill="D9E2F3"/>
            <w:tcMar>
              <w:top w:w="55" w:type="dxa"/>
              <w:left w:w="85" w:type="dxa"/>
              <w:bottom w:w="55" w:type="dxa"/>
              <w:right w:w="85" w:type="dxa"/>
            </w:tcMar>
          </w:tcPr>
          <w:p w14:paraId="0ABC89B0" w14:textId="77777777" w:rsidR="007654CD" w:rsidRPr="00B641CA" w:rsidRDefault="007654CD" w:rsidP="00C30A62">
            <w:pPr>
              <w:spacing w:line="240" w:lineRule="auto"/>
              <w:jc w:val="both"/>
              <w:rPr>
                <w:rFonts w:ascii="Times New Roman" w:hAnsi="Times New Roman" w:cs="Times New Roman"/>
                <w:sz w:val="24"/>
                <w:szCs w:val="24"/>
              </w:rPr>
            </w:pPr>
          </w:p>
        </w:tc>
        <w:tc>
          <w:tcPr>
            <w:tcW w:w="1800" w:type="dxa"/>
            <w:shd w:val="clear" w:color="auto" w:fill="D9E2F3"/>
            <w:tcMar>
              <w:top w:w="55" w:type="dxa"/>
              <w:left w:w="85" w:type="dxa"/>
              <w:bottom w:w="55" w:type="dxa"/>
              <w:right w:w="85" w:type="dxa"/>
            </w:tcMar>
          </w:tcPr>
          <w:p w14:paraId="7DFAD36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0</w:t>
            </w:r>
          </w:p>
        </w:tc>
        <w:tc>
          <w:tcPr>
            <w:tcW w:w="1800" w:type="dxa"/>
            <w:shd w:val="clear" w:color="auto" w:fill="D9E2F3"/>
            <w:tcMar>
              <w:top w:w="55" w:type="dxa"/>
              <w:left w:w="85" w:type="dxa"/>
              <w:bottom w:w="55" w:type="dxa"/>
              <w:right w:w="85" w:type="dxa"/>
            </w:tcMar>
          </w:tcPr>
          <w:p w14:paraId="1A8C94D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1</w:t>
            </w:r>
          </w:p>
        </w:tc>
        <w:tc>
          <w:tcPr>
            <w:tcW w:w="1800" w:type="dxa"/>
            <w:shd w:val="clear" w:color="auto" w:fill="D9E2F3"/>
            <w:tcMar>
              <w:top w:w="55" w:type="dxa"/>
              <w:left w:w="85" w:type="dxa"/>
              <w:bottom w:w="55" w:type="dxa"/>
              <w:right w:w="85" w:type="dxa"/>
            </w:tcMar>
          </w:tcPr>
          <w:p w14:paraId="1E37038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2</w:t>
            </w:r>
          </w:p>
        </w:tc>
        <w:tc>
          <w:tcPr>
            <w:tcW w:w="1800" w:type="dxa"/>
            <w:shd w:val="clear" w:color="auto" w:fill="D9E2F3"/>
            <w:tcMar>
              <w:top w:w="55" w:type="dxa"/>
              <w:left w:w="85" w:type="dxa"/>
              <w:bottom w:w="55" w:type="dxa"/>
              <w:right w:w="85" w:type="dxa"/>
            </w:tcMar>
          </w:tcPr>
          <w:p w14:paraId="3F8E27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3</w:t>
            </w:r>
          </w:p>
        </w:tc>
      </w:tr>
      <w:tr w:rsidR="007654CD" w:rsidRPr="00B641CA" w14:paraId="408712FD" w14:textId="77777777">
        <w:tc>
          <w:tcPr>
            <w:tcW w:w="2160" w:type="dxa"/>
            <w:tcMar>
              <w:top w:w="55" w:type="dxa"/>
              <w:left w:w="85" w:type="dxa"/>
              <w:bottom w:w="55" w:type="dxa"/>
              <w:right w:w="85" w:type="dxa"/>
            </w:tcMar>
          </w:tcPr>
          <w:p w14:paraId="4818F4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Cells</w:t>
            </w:r>
          </w:p>
        </w:tc>
        <w:tc>
          <w:tcPr>
            <w:tcW w:w="1800" w:type="dxa"/>
            <w:tcMar>
              <w:top w:w="55" w:type="dxa"/>
              <w:left w:w="85" w:type="dxa"/>
              <w:bottom w:w="55" w:type="dxa"/>
              <w:right w:w="85" w:type="dxa"/>
            </w:tcMar>
          </w:tcPr>
          <w:p w14:paraId="006CD7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418</w:t>
            </w:r>
          </w:p>
        </w:tc>
        <w:tc>
          <w:tcPr>
            <w:tcW w:w="1800" w:type="dxa"/>
            <w:tcMar>
              <w:top w:w="55" w:type="dxa"/>
              <w:left w:w="85" w:type="dxa"/>
              <w:bottom w:w="55" w:type="dxa"/>
              <w:right w:w="85" w:type="dxa"/>
            </w:tcMar>
          </w:tcPr>
          <w:p w14:paraId="6A98A5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3,149</w:t>
            </w:r>
          </w:p>
        </w:tc>
        <w:tc>
          <w:tcPr>
            <w:tcW w:w="1800" w:type="dxa"/>
            <w:tcMar>
              <w:top w:w="55" w:type="dxa"/>
              <w:left w:w="85" w:type="dxa"/>
              <w:bottom w:w="55" w:type="dxa"/>
              <w:right w:w="85" w:type="dxa"/>
            </w:tcMar>
          </w:tcPr>
          <w:p w14:paraId="7D04EAC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1,786</w:t>
            </w:r>
          </w:p>
        </w:tc>
        <w:tc>
          <w:tcPr>
            <w:tcW w:w="1800" w:type="dxa"/>
            <w:tcMar>
              <w:top w:w="55" w:type="dxa"/>
              <w:left w:w="85" w:type="dxa"/>
              <w:bottom w:w="55" w:type="dxa"/>
              <w:right w:w="85" w:type="dxa"/>
            </w:tcMar>
          </w:tcPr>
          <w:p w14:paraId="40B024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w:t>
            </w:r>
          </w:p>
        </w:tc>
      </w:tr>
      <w:tr w:rsidR="007654CD" w:rsidRPr="00B641CA" w14:paraId="64480464" w14:textId="77777777">
        <w:tc>
          <w:tcPr>
            <w:tcW w:w="2160" w:type="dxa"/>
            <w:tcMar>
              <w:top w:w="55" w:type="dxa"/>
              <w:left w:w="85" w:type="dxa"/>
              <w:bottom w:w="55" w:type="dxa"/>
              <w:right w:w="85" w:type="dxa"/>
            </w:tcMar>
          </w:tcPr>
          <w:p w14:paraId="18F0460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Median counts</w:t>
            </w:r>
          </w:p>
        </w:tc>
        <w:tc>
          <w:tcPr>
            <w:tcW w:w="1800" w:type="dxa"/>
            <w:tcMar>
              <w:top w:w="55" w:type="dxa"/>
              <w:left w:w="85" w:type="dxa"/>
              <w:bottom w:w="55" w:type="dxa"/>
              <w:right w:w="85" w:type="dxa"/>
            </w:tcMar>
          </w:tcPr>
          <w:p w14:paraId="54BB7DB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659</w:t>
            </w:r>
          </w:p>
        </w:tc>
        <w:tc>
          <w:tcPr>
            <w:tcW w:w="1800" w:type="dxa"/>
            <w:tcMar>
              <w:top w:w="55" w:type="dxa"/>
              <w:left w:w="85" w:type="dxa"/>
              <w:bottom w:w="55" w:type="dxa"/>
              <w:right w:w="85" w:type="dxa"/>
            </w:tcMar>
          </w:tcPr>
          <w:p w14:paraId="37D3BD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875</w:t>
            </w:r>
          </w:p>
        </w:tc>
        <w:tc>
          <w:tcPr>
            <w:tcW w:w="1800" w:type="dxa"/>
            <w:tcMar>
              <w:top w:w="55" w:type="dxa"/>
              <w:left w:w="85" w:type="dxa"/>
              <w:bottom w:w="55" w:type="dxa"/>
              <w:right w:w="85" w:type="dxa"/>
            </w:tcMar>
          </w:tcPr>
          <w:p w14:paraId="51287B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888</w:t>
            </w:r>
          </w:p>
        </w:tc>
        <w:tc>
          <w:tcPr>
            <w:tcW w:w="1800" w:type="dxa"/>
            <w:tcMar>
              <w:top w:w="55" w:type="dxa"/>
              <w:left w:w="85" w:type="dxa"/>
              <w:bottom w:w="55" w:type="dxa"/>
              <w:right w:w="85" w:type="dxa"/>
            </w:tcMar>
          </w:tcPr>
          <w:p w14:paraId="191561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232,063</w:t>
            </w:r>
          </w:p>
        </w:tc>
      </w:tr>
      <w:tr w:rsidR="007654CD" w:rsidRPr="00B641CA" w14:paraId="1D79D86D" w14:textId="77777777">
        <w:tc>
          <w:tcPr>
            <w:tcW w:w="2160" w:type="dxa"/>
            <w:tcMar>
              <w:top w:w="55" w:type="dxa"/>
              <w:left w:w="85" w:type="dxa"/>
              <w:bottom w:w="55" w:type="dxa"/>
              <w:right w:w="85" w:type="dxa"/>
            </w:tcMar>
          </w:tcPr>
          <w:p w14:paraId="39DD50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Median genes</w:t>
            </w:r>
          </w:p>
        </w:tc>
        <w:tc>
          <w:tcPr>
            <w:tcW w:w="1800" w:type="dxa"/>
            <w:tcMar>
              <w:top w:w="55" w:type="dxa"/>
              <w:left w:w="85" w:type="dxa"/>
              <w:bottom w:w="55" w:type="dxa"/>
              <w:right w:w="85" w:type="dxa"/>
            </w:tcMar>
          </w:tcPr>
          <w:p w14:paraId="7A563B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362</w:t>
            </w:r>
          </w:p>
        </w:tc>
        <w:tc>
          <w:tcPr>
            <w:tcW w:w="1800" w:type="dxa"/>
            <w:tcMar>
              <w:top w:w="55" w:type="dxa"/>
              <w:left w:w="85" w:type="dxa"/>
              <w:bottom w:w="55" w:type="dxa"/>
              <w:right w:w="85" w:type="dxa"/>
            </w:tcMar>
          </w:tcPr>
          <w:p w14:paraId="592534F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317</w:t>
            </w:r>
          </w:p>
        </w:tc>
        <w:tc>
          <w:tcPr>
            <w:tcW w:w="1800" w:type="dxa"/>
            <w:tcMar>
              <w:top w:w="55" w:type="dxa"/>
              <w:left w:w="85" w:type="dxa"/>
              <w:bottom w:w="55" w:type="dxa"/>
              <w:right w:w="85" w:type="dxa"/>
            </w:tcMar>
          </w:tcPr>
          <w:p w14:paraId="036F067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511</w:t>
            </w:r>
          </w:p>
        </w:tc>
        <w:tc>
          <w:tcPr>
            <w:tcW w:w="1800" w:type="dxa"/>
            <w:tcMar>
              <w:top w:w="55" w:type="dxa"/>
              <w:left w:w="85" w:type="dxa"/>
              <w:bottom w:w="55" w:type="dxa"/>
              <w:right w:w="85" w:type="dxa"/>
            </w:tcMar>
          </w:tcPr>
          <w:p w14:paraId="55579E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12,154</w:t>
            </w:r>
          </w:p>
        </w:tc>
      </w:tr>
      <w:tr w:rsidR="007654CD" w:rsidRPr="00B641CA" w14:paraId="509AE4A1" w14:textId="77777777">
        <w:tc>
          <w:tcPr>
            <w:tcW w:w="2160" w:type="dxa"/>
            <w:tcMar>
              <w:top w:w="55" w:type="dxa"/>
              <w:left w:w="85" w:type="dxa"/>
              <w:bottom w:w="55" w:type="dxa"/>
              <w:right w:w="85" w:type="dxa"/>
            </w:tcMar>
          </w:tcPr>
          <w:p w14:paraId="667082A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mitochondrial</w:t>
            </w:r>
          </w:p>
        </w:tc>
        <w:tc>
          <w:tcPr>
            <w:tcW w:w="1800" w:type="dxa"/>
            <w:tcMar>
              <w:top w:w="55" w:type="dxa"/>
              <w:left w:w="85" w:type="dxa"/>
              <w:bottom w:w="55" w:type="dxa"/>
              <w:right w:w="85" w:type="dxa"/>
            </w:tcMar>
          </w:tcPr>
          <w:p w14:paraId="0550E4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4.8</w:t>
            </w:r>
          </w:p>
        </w:tc>
        <w:tc>
          <w:tcPr>
            <w:tcW w:w="1800" w:type="dxa"/>
            <w:tcMar>
              <w:top w:w="55" w:type="dxa"/>
              <w:left w:w="85" w:type="dxa"/>
              <w:bottom w:w="55" w:type="dxa"/>
              <w:right w:w="85" w:type="dxa"/>
            </w:tcMar>
          </w:tcPr>
          <w:p w14:paraId="0B689B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10.1</w:t>
            </w:r>
          </w:p>
        </w:tc>
        <w:tc>
          <w:tcPr>
            <w:tcW w:w="1800" w:type="dxa"/>
            <w:tcMar>
              <w:top w:w="55" w:type="dxa"/>
              <w:left w:w="85" w:type="dxa"/>
              <w:bottom w:w="55" w:type="dxa"/>
              <w:right w:w="85" w:type="dxa"/>
            </w:tcMar>
          </w:tcPr>
          <w:p w14:paraId="47222D3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2.6</w:t>
            </w:r>
          </w:p>
        </w:tc>
        <w:tc>
          <w:tcPr>
            <w:tcW w:w="1800" w:type="dxa"/>
            <w:tcMar>
              <w:top w:w="55" w:type="dxa"/>
              <w:left w:w="85" w:type="dxa"/>
              <w:bottom w:w="55" w:type="dxa"/>
              <w:right w:w="85" w:type="dxa"/>
            </w:tcMar>
          </w:tcPr>
          <w:p w14:paraId="052DFE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w:t>
            </w:r>
          </w:p>
        </w:tc>
      </w:tr>
      <w:tr w:rsidR="007654CD" w:rsidRPr="00B641CA" w14:paraId="0EA67FA2" w14:textId="77777777">
        <w:tc>
          <w:tcPr>
            <w:tcW w:w="2160" w:type="dxa"/>
            <w:tcMar>
              <w:top w:w="55" w:type="dxa"/>
              <w:left w:w="85" w:type="dxa"/>
              <w:bottom w:w="55" w:type="dxa"/>
              <w:right w:w="85" w:type="dxa"/>
            </w:tcMar>
          </w:tcPr>
          <w:p w14:paraId="6141D6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 from control</w:t>
            </w:r>
          </w:p>
        </w:tc>
        <w:tc>
          <w:tcPr>
            <w:tcW w:w="1800" w:type="dxa"/>
            <w:tcMar>
              <w:top w:w="55" w:type="dxa"/>
              <w:left w:w="85" w:type="dxa"/>
              <w:bottom w:w="55" w:type="dxa"/>
              <w:right w:w="85" w:type="dxa"/>
            </w:tcMar>
          </w:tcPr>
          <w:p w14:paraId="35C8D0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8.4</w:t>
            </w:r>
          </w:p>
        </w:tc>
        <w:tc>
          <w:tcPr>
            <w:tcW w:w="1800" w:type="dxa"/>
            <w:tcMar>
              <w:top w:w="55" w:type="dxa"/>
              <w:left w:w="85" w:type="dxa"/>
              <w:bottom w:w="55" w:type="dxa"/>
              <w:right w:w="85" w:type="dxa"/>
            </w:tcMar>
          </w:tcPr>
          <w:p w14:paraId="73EDD3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w:t>
            </w:r>
          </w:p>
        </w:tc>
        <w:tc>
          <w:tcPr>
            <w:tcW w:w="1800" w:type="dxa"/>
            <w:tcMar>
              <w:top w:w="55" w:type="dxa"/>
              <w:left w:w="85" w:type="dxa"/>
              <w:bottom w:w="55" w:type="dxa"/>
              <w:right w:w="85" w:type="dxa"/>
            </w:tcMar>
          </w:tcPr>
          <w:p w14:paraId="05C968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13.7</w:t>
            </w:r>
          </w:p>
        </w:tc>
        <w:tc>
          <w:tcPr>
            <w:tcW w:w="1800" w:type="dxa"/>
            <w:tcMar>
              <w:top w:w="55" w:type="dxa"/>
              <w:left w:w="85" w:type="dxa"/>
              <w:bottom w:w="55" w:type="dxa"/>
              <w:right w:w="85" w:type="dxa"/>
            </w:tcMar>
          </w:tcPr>
          <w:p w14:paraId="1ACB91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w:t>
            </w:r>
          </w:p>
        </w:tc>
      </w:tr>
      <w:tr w:rsidR="007654CD" w:rsidRPr="00B641CA" w14:paraId="5D7C0B5C" w14:textId="77777777">
        <w:tc>
          <w:tcPr>
            <w:tcW w:w="2160" w:type="dxa"/>
            <w:tcMar>
              <w:top w:w="55" w:type="dxa"/>
              <w:left w:w="85" w:type="dxa"/>
              <w:bottom w:w="55" w:type="dxa"/>
              <w:right w:w="85" w:type="dxa"/>
            </w:tcMar>
          </w:tcPr>
          <w:p w14:paraId="247B28D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meig1</w:t>
            </w:r>
          </w:p>
        </w:tc>
        <w:tc>
          <w:tcPr>
            <w:tcW w:w="1800" w:type="dxa"/>
            <w:tcMar>
              <w:top w:w="55" w:type="dxa"/>
              <w:left w:w="85" w:type="dxa"/>
              <w:bottom w:w="55" w:type="dxa"/>
              <w:right w:w="85" w:type="dxa"/>
            </w:tcMar>
          </w:tcPr>
          <w:p w14:paraId="23DB9D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0.315</w:t>
            </w:r>
          </w:p>
        </w:tc>
        <w:tc>
          <w:tcPr>
            <w:tcW w:w="1800" w:type="dxa"/>
            <w:tcMar>
              <w:top w:w="55" w:type="dxa"/>
              <w:left w:w="85" w:type="dxa"/>
              <w:bottom w:w="55" w:type="dxa"/>
              <w:right w:w="85" w:type="dxa"/>
            </w:tcMar>
          </w:tcPr>
          <w:p w14:paraId="3B2D4A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1.078</w:t>
            </w:r>
          </w:p>
        </w:tc>
        <w:tc>
          <w:tcPr>
            <w:tcW w:w="1800" w:type="dxa"/>
            <w:tcMar>
              <w:top w:w="55" w:type="dxa"/>
              <w:left w:w="85" w:type="dxa"/>
              <w:bottom w:w="55" w:type="dxa"/>
              <w:right w:w="85" w:type="dxa"/>
            </w:tcMar>
          </w:tcPr>
          <w:p w14:paraId="53A2AD7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0.253</w:t>
            </w:r>
          </w:p>
        </w:tc>
        <w:tc>
          <w:tcPr>
            <w:tcW w:w="1800" w:type="dxa"/>
            <w:tcMar>
              <w:top w:w="55" w:type="dxa"/>
              <w:left w:w="85" w:type="dxa"/>
              <w:bottom w:w="55" w:type="dxa"/>
              <w:right w:w="85" w:type="dxa"/>
            </w:tcMar>
          </w:tcPr>
          <w:p w14:paraId="22E59B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0.798</w:t>
            </w:r>
          </w:p>
        </w:tc>
      </w:tr>
      <w:tr w:rsidR="007654CD" w:rsidRPr="00B641CA" w14:paraId="76E817C1" w14:textId="77777777">
        <w:tc>
          <w:tcPr>
            <w:tcW w:w="2160" w:type="dxa"/>
            <w:tcMar>
              <w:top w:w="55" w:type="dxa"/>
              <w:left w:w="85" w:type="dxa"/>
              <w:bottom w:w="55" w:type="dxa"/>
              <w:right w:w="85" w:type="dxa"/>
            </w:tcMar>
          </w:tcPr>
          <w:p w14:paraId="7ACCBD3B"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sz w:val="24"/>
                <w:szCs w:val="24"/>
              </w:rPr>
              <w:t>ppdpfa</w:t>
            </w:r>
            <w:proofErr w:type="spellEnd"/>
          </w:p>
        </w:tc>
        <w:tc>
          <w:tcPr>
            <w:tcW w:w="1800" w:type="dxa"/>
            <w:tcMar>
              <w:top w:w="55" w:type="dxa"/>
              <w:left w:w="85" w:type="dxa"/>
              <w:bottom w:w="55" w:type="dxa"/>
              <w:right w:w="85" w:type="dxa"/>
            </w:tcMar>
          </w:tcPr>
          <w:p w14:paraId="1B84877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3.913</w:t>
            </w:r>
          </w:p>
        </w:tc>
        <w:tc>
          <w:tcPr>
            <w:tcW w:w="1800" w:type="dxa"/>
            <w:tcMar>
              <w:top w:w="55" w:type="dxa"/>
              <w:left w:w="85" w:type="dxa"/>
              <w:bottom w:w="55" w:type="dxa"/>
              <w:right w:w="85" w:type="dxa"/>
            </w:tcMar>
          </w:tcPr>
          <w:p w14:paraId="464D534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5.753</w:t>
            </w:r>
          </w:p>
        </w:tc>
        <w:tc>
          <w:tcPr>
            <w:tcW w:w="1800" w:type="dxa"/>
            <w:tcMar>
              <w:top w:w="55" w:type="dxa"/>
              <w:left w:w="85" w:type="dxa"/>
              <w:bottom w:w="55" w:type="dxa"/>
              <w:right w:w="85" w:type="dxa"/>
            </w:tcMar>
          </w:tcPr>
          <w:p w14:paraId="1F8047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3.659</w:t>
            </w:r>
          </w:p>
        </w:tc>
        <w:tc>
          <w:tcPr>
            <w:tcW w:w="1800" w:type="dxa"/>
            <w:tcMar>
              <w:top w:w="55" w:type="dxa"/>
              <w:left w:w="85" w:type="dxa"/>
              <w:bottom w:w="55" w:type="dxa"/>
              <w:right w:w="85" w:type="dxa"/>
            </w:tcMar>
          </w:tcPr>
          <w:p w14:paraId="17496D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3.374</w:t>
            </w:r>
          </w:p>
        </w:tc>
      </w:tr>
    </w:tbl>
    <w:p w14:paraId="40E4372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Subcluster 1 detects fewer genes at equal depth than subcluster 2 (317 against 511) with four-fold higher mitochondrial content, and draws only 1.1% of its cells from controls. Reduced transcriptional complexity at matched depth, combined with high mitochondrial load and near-exclusive injury origin, indicates cellular stress rather than an immature differentiation state. Subcluster 3 (23 cells, 232,063 median counts) is a </w:t>
      </w:r>
      <w:proofErr w:type="spellStart"/>
      <w:r w:rsidRPr="00B641CA">
        <w:rPr>
          <w:rFonts w:ascii="Times New Roman" w:hAnsi="Times New Roman" w:cs="Times New Roman"/>
          <w:sz w:val="24"/>
          <w:szCs w:val="24"/>
        </w:rPr>
        <w:t>multiplet</w:t>
      </w:r>
      <w:proofErr w:type="spellEnd"/>
      <w:r w:rsidRPr="00B641CA">
        <w:rPr>
          <w:rFonts w:ascii="Times New Roman" w:hAnsi="Times New Roman" w:cs="Times New Roman"/>
          <w:sz w:val="24"/>
          <w:szCs w:val="24"/>
        </w:rPr>
        <w:t xml:space="preserve"> artefact and was excluded from interpretation.</w:t>
      </w:r>
    </w:p>
    <w:p w14:paraId="0E23DC1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meig1, the axoneme-morphogenesis gene proposed by Bise et al. as an immature-rod marker on the basis of its requirement for sperm axoneme assembly in mice (Zhang et al., 2009), is four-fold elevated in subcluster 1. However, the published immature rods were defined by low phototransduction gene expression alongside high meig1, whereas subcluster 1 here is simultaneously high in rho, pde6gb, gnat1, gngt1 and meig1. This combination does not match the described immature signature. prom1 was absent from this annotation and could not be tested.</w:t>
      </w:r>
    </w:p>
    <w:p w14:paraId="10BFDFF6"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5A6BE321" wp14:editId="77F5405A">
            <wp:extent cx="5715000" cy="4800600"/>
            <wp:effectExtent l="0" t="0" r="0" b="0"/>
            <wp:docPr id="953031240" name="Picture 95303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4800600"/>
                    </a:xfrm>
                    <a:prstGeom prst="rect">
                      <a:avLst/>
                    </a:prstGeom>
                  </pic:spPr>
                </pic:pic>
              </a:graphicData>
            </a:graphic>
          </wp:inline>
        </w:drawing>
      </w:r>
    </w:p>
    <w:p w14:paraId="2BFFA647"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15. </w:t>
      </w:r>
      <w:r w:rsidRPr="00B641CA">
        <w:rPr>
          <w:rFonts w:ascii="Times New Roman" w:hAnsi="Times New Roman" w:cs="Times New Roman"/>
          <w:sz w:val="24"/>
          <w:szCs w:val="24"/>
        </w:rPr>
        <w:t>Rod populations located within the whole-retina embedding, the equivalent of Bise et al. Figure 6A. Rods and low-quality rods together comprise 5,376 cells (33.8%), forming one contiguous territory with a graded extension rather than two discrete islands.</w:t>
      </w:r>
    </w:p>
    <w:p w14:paraId="099AB754"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16B2B4F5" wp14:editId="60D4E302">
            <wp:extent cx="5715000" cy="4981575"/>
            <wp:effectExtent l="0" t="0" r="0" b="0"/>
            <wp:docPr id="49446395" name="Picture 4944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981575"/>
                    </a:xfrm>
                    <a:prstGeom prst="rect">
                      <a:avLst/>
                    </a:prstGeom>
                  </pic:spPr>
                </pic:pic>
              </a:graphicData>
            </a:graphic>
          </wp:inline>
        </w:drawing>
      </w:r>
    </w:p>
    <w:p w14:paraId="0F77DA9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16. </w:t>
      </w:r>
      <w:r w:rsidRPr="00B641CA">
        <w:rPr>
          <w:rFonts w:ascii="Times New Roman" w:hAnsi="Times New Roman" w:cs="Times New Roman"/>
          <w:sz w:val="24"/>
          <w:szCs w:val="24"/>
        </w:rPr>
        <w:t xml:space="preserve">Rod paralog pairs across subclusters, the equivalent of Bise et al. Figure 6B. </w:t>
      </w:r>
      <w:proofErr w:type="spellStart"/>
      <w:r w:rsidRPr="00B641CA">
        <w:rPr>
          <w:rFonts w:ascii="Times New Roman" w:hAnsi="Times New Roman" w:cs="Times New Roman"/>
          <w:sz w:val="24"/>
          <w:szCs w:val="24"/>
        </w:rPr>
        <w:t>Colour</w:t>
      </w:r>
      <w:proofErr w:type="spellEnd"/>
      <w:r w:rsidRPr="00B641CA">
        <w:rPr>
          <w:rFonts w:ascii="Times New Roman" w:hAnsi="Times New Roman" w:cs="Times New Roman"/>
          <w:sz w:val="24"/>
          <w:szCs w:val="24"/>
        </w:rPr>
        <w:t xml:space="preserve"> is scaled independently per gene, so it shows each subcluster's rank for that gene rather than absolute expression: the apparent contrast in the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column is a scaling effect, since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ranges only 1.1–1.7 across all subclusters while rho ranges 5.6–7.6 (Table 11). Dot size, which shows the fraction of cells expressing each gene, is visibly smaller for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and guca1b throughout. No subcluster carries the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-high mature signature.</w:t>
      </w:r>
    </w:p>
    <w:p w14:paraId="0408F0B4"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6215B2EB" wp14:editId="757DD07D">
            <wp:extent cx="5715000" cy="2505075"/>
            <wp:effectExtent l="0" t="0" r="0" b="0"/>
            <wp:docPr id="1107609847" name="Picture 1107609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505075"/>
                    </a:xfrm>
                    <a:prstGeom prst="rect">
                      <a:avLst/>
                    </a:prstGeom>
                  </pic:spPr>
                </pic:pic>
              </a:graphicData>
            </a:graphic>
          </wp:inline>
        </w:drawing>
      </w:r>
    </w:p>
    <w:p w14:paraId="6606DED0"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17. </w:t>
      </w:r>
      <w:r w:rsidRPr="00B641CA">
        <w:rPr>
          <w:rFonts w:ascii="Times New Roman" w:hAnsi="Times New Roman" w:cs="Times New Roman"/>
          <w:sz w:val="24"/>
          <w:szCs w:val="24"/>
        </w:rPr>
        <w:t xml:space="preserve">Rod subcluster expression, z-scored across the four subclusters. Subcluster 1 is elevated across nearly the entire panel simultaneously — rho, pde6gb, guca1a, meig1, </w:t>
      </w:r>
      <w:proofErr w:type="spellStart"/>
      <w:r w:rsidRPr="00B641CA">
        <w:rPr>
          <w:rFonts w:ascii="Times New Roman" w:hAnsi="Times New Roman" w:cs="Times New Roman"/>
          <w:sz w:val="24"/>
          <w:szCs w:val="24"/>
        </w:rPr>
        <w:t>ppdpfa</w:t>
      </w:r>
      <w:proofErr w:type="spellEnd"/>
      <w:r w:rsidRPr="00B641CA">
        <w:rPr>
          <w:rFonts w:ascii="Times New Roman" w:hAnsi="Times New Roman" w:cs="Times New Roman"/>
          <w:sz w:val="24"/>
          <w:szCs w:val="24"/>
        </w:rPr>
        <w:t xml:space="preserve">, rom1b, gnat1 </w:t>
      </w:r>
      <w:r w:rsidRPr="00B641CA">
        <w:rPr>
          <w:rFonts w:ascii="Times New Roman" w:hAnsi="Times New Roman" w:cs="Times New Roman"/>
          <w:sz w:val="24"/>
          <w:szCs w:val="24"/>
        </w:rPr>
        <w:lastRenderedPageBreak/>
        <w:t xml:space="preserve">and gngt1 together — which is the signature of a collapsed transcriptome concentrating reads into abundant transcripts rather than of a distinct maturation </w:t>
      </w:r>
      <w:proofErr w:type="spellStart"/>
      <w:r w:rsidRPr="00B641CA">
        <w:rPr>
          <w:rFonts w:ascii="Times New Roman" w:hAnsi="Times New Roman" w:cs="Times New Roman"/>
          <w:sz w:val="24"/>
          <w:szCs w:val="24"/>
        </w:rPr>
        <w:t>programme</w:t>
      </w:r>
      <w:proofErr w:type="spellEnd"/>
      <w:r w:rsidRPr="00B641CA">
        <w:rPr>
          <w:rFonts w:ascii="Times New Roman" w:hAnsi="Times New Roman" w:cs="Times New Roman"/>
          <w:sz w:val="24"/>
          <w:szCs w:val="24"/>
        </w:rPr>
        <w:t xml:space="preserve">. Subcluster 3 is the 23-cell </w:t>
      </w:r>
      <w:proofErr w:type="spellStart"/>
      <w:r w:rsidRPr="00B641CA">
        <w:rPr>
          <w:rFonts w:ascii="Times New Roman" w:hAnsi="Times New Roman" w:cs="Times New Roman"/>
          <w:sz w:val="24"/>
          <w:szCs w:val="24"/>
        </w:rPr>
        <w:t>multiplet</w:t>
      </w:r>
      <w:proofErr w:type="spellEnd"/>
      <w:r w:rsidRPr="00B641CA">
        <w:rPr>
          <w:rFonts w:ascii="Times New Roman" w:hAnsi="Times New Roman" w:cs="Times New Roman"/>
          <w:sz w:val="24"/>
          <w:szCs w:val="24"/>
        </w:rPr>
        <w:t xml:space="preserve"> artefact.</w:t>
      </w:r>
    </w:p>
    <w:p w14:paraId="309EBEF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Rod injury response. </w:t>
      </w:r>
      <w:r w:rsidRPr="00B641CA">
        <w:rPr>
          <w:rFonts w:ascii="Times New Roman" w:hAnsi="Times New Roman" w:cs="Times New Roman"/>
          <w:sz w:val="24"/>
          <w:szCs w:val="24"/>
        </w:rPr>
        <w:t xml:space="preserve">Differential expression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versus control gave 332 genes (179 up, 153 down) — a balanced result, in marked contrast to the skewed comparisons elsewhere in this analysis. Rod sequencing depth is flat across conditions (756, 818, 806 and 982 median counts), which explains the balance. The count is comparable to the 74–182 genes per rod cluster per timepoint reported by Bise et al. Every significant gene also passed a fold-change threshold of 0.25, so no gene is significant on a trivial effect size.</w:t>
      </w:r>
    </w:p>
    <w:p w14:paraId="55109E5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Four of the most strongly upregulated genes are mitochondrial (mt-nd1, mt-nd2, mt-atp6, mt-co1), reinforcing the stress interpretation, while rbp4l and zgc:162144 (retinal degeneration 3-like) — both reported as upregulated by Bise et al. — are also among the top hits. Downregulated genes include the phototransduction components gnb1a, gnb1b, gnat1 and pde6b.</w:t>
      </w:r>
    </w:p>
    <w:p w14:paraId="7997213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GO enrichment of the 179 upregulated genes recovered three of the four categories Bise et al. report for their rod cluster A: cytoplasmic translation (GO:0002181), ribosome assembly (GO:0042255) and energy-coupled proton transport (GO:0015985, p = 3.2×10⁻¹⁴, driven by seven ATP synthase subunits) — their “proton motive force-driven ATP synthesis”.</w:t>
      </w:r>
    </w:p>
    <w:p w14:paraId="35E1D18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same signature, a different interpretation. </w:t>
      </w:r>
      <w:r w:rsidRPr="00B641CA">
        <w:rPr>
          <w:rFonts w:ascii="Times New Roman" w:hAnsi="Times New Roman" w:cs="Times New Roman"/>
          <w:sz w:val="24"/>
          <w:szCs w:val="24"/>
        </w:rPr>
        <w:t>Bise et al. read elevated translation and oxidative phosphorylation as indicating growth and biogenesis in immature rods. The present data are equally consistent with cellular stress, in which a collapsed transcriptome concentrates reads into abundant housekeeping transcripts — supported here by the mitochondrial content, the reduced gene detection at matched depth, and the failed paralog test.</w:t>
      </w:r>
    </w:p>
    <w:p w14:paraId="3330422C"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76B4338F" wp14:editId="7A2AE15E">
            <wp:extent cx="5715000" cy="4800600"/>
            <wp:effectExtent l="0" t="0" r="0" b="0"/>
            <wp:docPr id="777817067" name="Picture 77781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800600"/>
                    </a:xfrm>
                    <a:prstGeom prst="rect">
                      <a:avLst/>
                    </a:prstGeom>
                  </pic:spPr>
                </pic:pic>
              </a:graphicData>
            </a:graphic>
          </wp:inline>
        </w:drawing>
      </w:r>
    </w:p>
    <w:p w14:paraId="5D675DCF"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18. </w:t>
      </w:r>
      <w:r w:rsidRPr="00B641CA">
        <w:rPr>
          <w:rFonts w:ascii="Times New Roman" w:hAnsi="Times New Roman" w:cs="Times New Roman"/>
          <w:sz w:val="24"/>
          <w:szCs w:val="24"/>
        </w:rPr>
        <w:t xml:space="preserve">Rods,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versus control, the equivalent of Bise et al. Figure 6F. 332 genes reach significance, 179 up and 153 down. Every labelled upregulated gene except rbp4l and guca1a is mitochondrial (mt-nd1, mt-nd2, mt-atp6, mt-co1), while the downregulated genes are phototransduction components (gnb1a, gnb1b, gnat1, pde6b). rbp4l and zgc:162144 (retinal degeneration 3-like) are both reported as upregulated by Bise et al. Axis limits are set from the significant genes; 6,133 non-significant genes with extreme fold changes at near-zero expression fall outside the plotted range.</w:t>
      </w:r>
    </w:p>
    <w:p w14:paraId="6186C782"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5A14CD0E" wp14:editId="6B0B804E">
            <wp:extent cx="5715000" cy="4600575"/>
            <wp:effectExtent l="0" t="0" r="0" b="0"/>
            <wp:docPr id="1850037495" name="Picture 18500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4600575"/>
                    </a:xfrm>
                    <a:prstGeom prst="rect">
                      <a:avLst/>
                    </a:prstGeom>
                  </pic:spPr>
                </pic:pic>
              </a:graphicData>
            </a:graphic>
          </wp:inline>
        </w:drawing>
      </w:r>
    </w:p>
    <w:p w14:paraId="0AA0A2F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19. </w:t>
      </w:r>
      <w:r w:rsidRPr="00B641CA">
        <w:rPr>
          <w:rFonts w:ascii="Times New Roman" w:hAnsi="Times New Roman" w:cs="Times New Roman"/>
          <w:sz w:val="24"/>
          <w:szCs w:val="24"/>
        </w:rPr>
        <w:t xml:space="preserve">GO terms enriched among genes upregulated in rods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the equivalent of Bise et al. Figure 6C/D. Eight terms are plotted from 179 input genes. Hatched bars mark six terms whose p-values fell below floating-point resolution and are plotted at the smallest resolvable value (1.5×10⁻¹⁵); their true significance is higher than shown. Three of the four categories reported by Bise et al. for their rod cluster A are recovered. The two development terms are driven by the same ribosomal protein genes annotated to developmental phenotypes — a known artefact of ribosomal gene annotation in zebrafish — and are not evidence of a developmental </w:t>
      </w:r>
      <w:proofErr w:type="spellStart"/>
      <w:r w:rsidRPr="00B641CA">
        <w:rPr>
          <w:rFonts w:ascii="Times New Roman" w:hAnsi="Times New Roman" w:cs="Times New Roman"/>
          <w:sz w:val="24"/>
          <w:szCs w:val="24"/>
        </w:rPr>
        <w:t>programme</w:t>
      </w:r>
      <w:proofErr w:type="spellEnd"/>
      <w:r w:rsidRPr="00B641CA">
        <w:rPr>
          <w:rFonts w:ascii="Times New Roman" w:hAnsi="Times New Roman" w:cs="Times New Roman"/>
          <w:sz w:val="24"/>
          <w:szCs w:val="24"/>
        </w:rPr>
        <w:t xml:space="preserve">. </w:t>
      </w:r>
      <w:proofErr w:type="spellStart"/>
      <w:r w:rsidRPr="00B641CA">
        <w:rPr>
          <w:rFonts w:ascii="Times New Roman" w:hAnsi="Times New Roman" w:cs="Times New Roman"/>
          <w:sz w:val="24"/>
          <w:szCs w:val="24"/>
        </w:rPr>
        <w:t>Enrichr</w:t>
      </w:r>
      <w:proofErr w:type="spellEnd"/>
      <w:r w:rsidRPr="00B641CA">
        <w:rPr>
          <w:rFonts w:ascii="Times New Roman" w:hAnsi="Times New Roman" w:cs="Times New Roman"/>
          <w:sz w:val="24"/>
          <w:szCs w:val="24"/>
        </w:rPr>
        <w:t xml:space="preserve"> is not methodologically equivalent to the published </w:t>
      </w:r>
      <w:proofErr w:type="spellStart"/>
      <w:r w:rsidRPr="00B641CA">
        <w:rPr>
          <w:rFonts w:ascii="Times New Roman" w:hAnsi="Times New Roman" w:cs="Times New Roman"/>
          <w:sz w:val="24"/>
          <w:szCs w:val="24"/>
        </w:rPr>
        <w:t>topGO</w:t>
      </w:r>
      <w:proofErr w:type="spellEnd"/>
      <w:r w:rsidRPr="00B641CA">
        <w:rPr>
          <w:rFonts w:ascii="Times New Roman" w:hAnsi="Times New Roman" w:cs="Times New Roman"/>
          <w:sz w:val="24"/>
          <w:szCs w:val="24"/>
        </w:rPr>
        <w:t xml:space="preserve"> analysis.</w:t>
      </w:r>
    </w:p>
    <w:p w14:paraId="4F9998CE"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3.11  UV</w:t>
      </w:r>
      <w:proofErr w:type="gramEnd"/>
      <w:r w:rsidRPr="00B641CA">
        <w:rPr>
          <w:rFonts w:ascii="Times New Roman" w:hAnsi="Times New Roman" w:cs="Times New Roman"/>
        </w:rPr>
        <w:t xml:space="preserve"> cones are resolved, reproducing the published subtype split</w:t>
      </w:r>
    </w:p>
    <w:p w14:paraId="5287E8F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Cone </w:t>
      </w:r>
      <w:proofErr w:type="spellStart"/>
      <w:r w:rsidRPr="00B641CA">
        <w:rPr>
          <w:rFonts w:ascii="Times New Roman" w:hAnsi="Times New Roman" w:cs="Times New Roman"/>
          <w:sz w:val="24"/>
          <w:szCs w:val="24"/>
        </w:rPr>
        <w:t>subclustering</w:t>
      </w:r>
      <w:proofErr w:type="spellEnd"/>
      <w:r w:rsidRPr="00B641CA">
        <w:rPr>
          <w:rFonts w:ascii="Times New Roman" w:hAnsi="Times New Roman" w:cs="Times New Roman"/>
          <w:sz w:val="24"/>
          <w:szCs w:val="24"/>
        </w:rPr>
        <w:t xml:space="preserve"> at resolution 0.3 gave seven subclusters. Subcluster 4 (285 cells, 10.9% of cones) is the UV population, identified by five concordant markers, each falling outside the range spanned by all six other subclusters.</w:t>
      </w:r>
    </w:p>
    <w:p w14:paraId="4300DBD7"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13. </w:t>
      </w:r>
      <w:r w:rsidRPr="00B641CA">
        <w:rPr>
          <w:rFonts w:ascii="Times New Roman" w:hAnsi="Times New Roman" w:cs="Times New Roman"/>
          <w:sz w:val="24"/>
          <w:szCs w:val="24"/>
        </w:rPr>
        <w:t>UV cone markers in subcluster 4 against all other cone subclusters.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654CD" w:rsidRPr="00B641CA" w14:paraId="7B65E5CC" w14:textId="77777777">
        <w:trPr>
          <w:tblHeader/>
        </w:trPr>
        <w:tc>
          <w:tcPr>
            <w:tcW w:w="3120" w:type="dxa"/>
            <w:shd w:val="clear" w:color="auto" w:fill="D9E2F3"/>
            <w:tcMar>
              <w:top w:w="55" w:type="dxa"/>
              <w:left w:w="85" w:type="dxa"/>
              <w:bottom w:w="55" w:type="dxa"/>
              <w:right w:w="85" w:type="dxa"/>
            </w:tcMar>
          </w:tcPr>
          <w:p w14:paraId="12FEA2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Marker</w:t>
            </w:r>
          </w:p>
        </w:tc>
        <w:tc>
          <w:tcPr>
            <w:tcW w:w="3120" w:type="dxa"/>
            <w:shd w:val="clear" w:color="auto" w:fill="D9E2F3"/>
            <w:tcMar>
              <w:top w:w="55" w:type="dxa"/>
              <w:left w:w="85" w:type="dxa"/>
              <w:bottom w:w="55" w:type="dxa"/>
              <w:right w:w="85" w:type="dxa"/>
            </w:tcMar>
          </w:tcPr>
          <w:p w14:paraId="4DBED2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Subcluster 4</w:t>
            </w:r>
          </w:p>
        </w:tc>
        <w:tc>
          <w:tcPr>
            <w:tcW w:w="3120" w:type="dxa"/>
            <w:shd w:val="clear" w:color="auto" w:fill="D9E2F3"/>
            <w:tcMar>
              <w:top w:w="55" w:type="dxa"/>
              <w:left w:w="85" w:type="dxa"/>
              <w:bottom w:w="55" w:type="dxa"/>
              <w:right w:w="85" w:type="dxa"/>
            </w:tcMar>
          </w:tcPr>
          <w:p w14:paraId="2C8EBFE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Range in the other six subclusters</w:t>
            </w:r>
          </w:p>
        </w:tc>
      </w:tr>
      <w:tr w:rsidR="007654CD" w:rsidRPr="00B641CA" w14:paraId="7EB21FF6" w14:textId="77777777">
        <w:tc>
          <w:tcPr>
            <w:tcW w:w="3120" w:type="dxa"/>
            <w:tcMar>
              <w:top w:w="55" w:type="dxa"/>
              <w:left w:w="85" w:type="dxa"/>
              <w:bottom w:w="55" w:type="dxa"/>
              <w:right w:w="85" w:type="dxa"/>
            </w:tcMar>
          </w:tcPr>
          <w:p w14:paraId="0F2DC9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opn1sw1 (UV opsin)</w:t>
            </w:r>
          </w:p>
        </w:tc>
        <w:tc>
          <w:tcPr>
            <w:tcW w:w="3120" w:type="dxa"/>
            <w:tcMar>
              <w:top w:w="55" w:type="dxa"/>
              <w:left w:w="85" w:type="dxa"/>
              <w:bottom w:w="55" w:type="dxa"/>
              <w:right w:w="85" w:type="dxa"/>
            </w:tcMar>
          </w:tcPr>
          <w:p w14:paraId="6A8DBB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5.068</w:t>
            </w:r>
          </w:p>
        </w:tc>
        <w:tc>
          <w:tcPr>
            <w:tcW w:w="3120" w:type="dxa"/>
            <w:tcMar>
              <w:top w:w="55" w:type="dxa"/>
              <w:left w:w="85" w:type="dxa"/>
              <w:bottom w:w="55" w:type="dxa"/>
              <w:right w:w="85" w:type="dxa"/>
            </w:tcMar>
          </w:tcPr>
          <w:p w14:paraId="5A6563C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0.703 – 2.950</w:t>
            </w:r>
          </w:p>
        </w:tc>
      </w:tr>
      <w:tr w:rsidR="007654CD" w:rsidRPr="00B641CA" w14:paraId="4FF6C05A" w14:textId="77777777">
        <w:tc>
          <w:tcPr>
            <w:tcW w:w="3120" w:type="dxa"/>
            <w:tcMar>
              <w:top w:w="55" w:type="dxa"/>
              <w:left w:w="85" w:type="dxa"/>
              <w:bottom w:w="55" w:type="dxa"/>
              <w:right w:w="85" w:type="dxa"/>
            </w:tcMar>
          </w:tcPr>
          <w:p w14:paraId="1281099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arr3b</w:t>
            </w:r>
          </w:p>
        </w:tc>
        <w:tc>
          <w:tcPr>
            <w:tcW w:w="3120" w:type="dxa"/>
            <w:tcMar>
              <w:top w:w="55" w:type="dxa"/>
              <w:left w:w="85" w:type="dxa"/>
              <w:bottom w:w="55" w:type="dxa"/>
              <w:right w:w="85" w:type="dxa"/>
            </w:tcMar>
          </w:tcPr>
          <w:p w14:paraId="7B58DA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3.344</w:t>
            </w:r>
          </w:p>
        </w:tc>
        <w:tc>
          <w:tcPr>
            <w:tcW w:w="3120" w:type="dxa"/>
            <w:tcMar>
              <w:top w:w="55" w:type="dxa"/>
              <w:left w:w="85" w:type="dxa"/>
              <w:bottom w:w="55" w:type="dxa"/>
              <w:right w:w="85" w:type="dxa"/>
            </w:tcMar>
          </w:tcPr>
          <w:p w14:paraId="1ABFED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0.783 – 2.075</w:t>
            </w:r>
          </w:p>
        </w:tc>
      </w:tr>
      <w:tr w:rsidR="007654CD" w:rsidRPr="00B641CA" w14:paraId="6C0A36BA" w14:textId="77777777">
        <w:tc>
          <w:tcPr>
            <w:tcW w:w="3120" w:type="dxa"/>
            <w:tcMar>
              <w:top w:w="55" w:type="dxa"/>
              <w:left w:w="85" w:type="dxa"/>
              <w:bottom w:w="55" w:type="dxa"/>
              <w:right w:w="85" w:type="dxa"/>
            </w:tcMar>
          </w:tcPr>
          <w:p w14:paraId="483E1D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arr3a</w:t>
            </w:r>
          </w:p>
        </w:tc>
        <w:tc>
          <w:tcPr>
            <w:tcW w:w="3120" w:type="dxa"/>
            <w:tcMar>
              <w:top w:w="55" w:type="dxa"/>
              <w:left w:w="85" w:type="dxa"/>
              <w:bottom w:w="55" w:type="dxa"/>
              <w:right w:w="85" w:type="dxa"/>
            </w:tcMar>
          </w:tcPr>
          <w:p w14:paraId="11F8EBA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0.830</w:t>
            </w:r>
          </w:p>
        </w:tc>
        <w:tc>
          <w:tcPr>
            <w:tcW w:w="3120" w:type="dxa"/>
            <w:tcMar>
              <w:top w:w="55" w:type="dxa"/>
              <w:left w:w="85" w:type="dxa"/>
              <w:bottom w:w="55" w:type="dxa"/>
              <w:right w:w="85" w:type="dxa"/>
            </w:tcMar>
          </w:tcPr>
          <w:p w14:paraId="157607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2.428 – 3.910</w:t>
            </w:r>
          </w:p>
        </w:tc>
      </w:tr>
      <w:tr w:rsidR="007654CD" w:rsidRPr="00B641CA" w14:paraId="309B996E" w14:textId="77777777">
        <w:tc>
          <w:tcPr>
            <w:tcW w:w="3120" w:type="dxa"/>
            <w:tcMar>
              <w:top w:w="55" w:type="dxa"/>
              <w:left w:w="85" w:type="dxa"/>
              <w:bottom w:w="55" w:type="dxa"/>
              <w:right w:w="85" w:type="dxa"/>
            </w:tcMar>
          </w:tcPr>
          <w:p w14:paraId="5EE2621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tbx2a</w:t>
            </w:r>
          </w:p>
        </w:tc>
        <w:tc>
          <w:tcPr>
            <w:tcW w:w="3120" w:type="dxa"/>
            <w:tcMar>
              <w:top w:w="55" w:type="dxa"/>
              <w:left w:w="85" w:type="dxa"/>
              <w:bottom w:w="55" w:type="dxa"/>
              <w:right w:w="85" w:type="dxa"/>
            </w:tcMar>
          </w:tcPr>
          <w:p w14:paraId="2DDB367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1.088</w:t>
            </w:r>
          </w:p>
        </w:tc>
        <w:tc>
          <w:tcPr>
            <w:tcW w:w="3120" w:type="dxa"/>
            <w:tcMar>
              <w:top w:w="55" w:type="dxa"/>
              <w:left w:w="85" w:type="dxa"/>
              <w:bottom w:w="55" w:type="dxa"/>
              <w:right w:w="85" w:type="dxa"/>
            </w:tcMar>
          </w:tcPr>
          <w:p w14:paraId="4DC5996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0.103 – 0.590</w:t>
            </w:r>
          </w:p>
        </w:tc>
      </w:tr>
      <w:tr w:rsidR="007654CD" w:rsidRPr="00B641CA" w14:paraId="64E5D87B" w14:textId="77777777">
        <w:tc>
          <w:tcPr>
            <w:tcW w:w="3120" w:type="dxa"/>
            <w:tcMar>
              <w:top w:w="55" w:type="dxa"/>
              <w:left w:w="85" w:type="dxa"/>
              <w:bottom w:w="55" w:type="dxa"/>
              <w:right w:w="85" w:type="dxa"/>
            </w:tcMar>
          </w:tcPr>
          <w:p w14:paraId="5C59D8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cngb3.2</w:t>
            </w:r>
          </w:p>
        </w:tc>
        <w:tc>
          <w:tcPr>
            <w:tcW w:w="3120" w:type="dxa"/>
            <w:tcMar>
              <w:top w:w="55" w:type="dxa"/>
              <w:left w:w="85" w:type="dxa"/>
              <w:bottom w:w="55" w:type="dxa"/>
              <w:right w:w="85" w:type="dxa"/>
            </w:tcMar>
          </w:tcPr>
          <w:p w14:paraId="7DD70B9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1.770</w:t>
            </w:r>
          </w:p>
        </w:tc>
        <w:tc>
          <w:tcPr>
            <w:tcW w:w="3120" w:type="dxa"/>
            <w:tcMar>
              <w:top w:w="55" w:type="dxa"/>
              <w:left w:w="85" w:type="dxa"/>
              <w:bottom w:w="55" w:type="dxa"/>
              <w:right w:w="85" w:type="dxa"/>
            </w:tcMar>
          </w:tcPr>
          <w:p w14:paraId="3DE3BD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0.295 – 1.103</w:t>
            </w:r>
          </w:p>
        </w:tc>
      </w:tr>
      <w:tr w:rsidR="007654CD" w:rsidRPr="00B641CA" w14:paraId="35A63DA6" w14:textId="77777777">
        <w:tc>
          <w:tcPr>
            <w:tcW w:w="3120" w:type="dxa"/>
            <w:tcMar>
              <w:top w:w="55" w:type="dxa"/>
              <w:left w:w="85" w:type="dxa"/>
              <w:bottom w:w="55" w:type="dxa"/>
              <w:right w:w="85" w:type="dxa"/>
            </w:tcMar>
          </w:tcPr>
          <w:p w14:paraId="60AECC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guca1e</w:t>
            </w:r>
          </w:p>
        </w:tc>
        <w:tc>
          <w:tcPr>
            <w:tcW w:w="3120" w:type="dxa"/>
            <w:tcMar>
              <w:top w:w="55" w:type="dxa"/>
              <w:left w:w="85" w:type="dxa"/>
              <w:bottom w:w="55" w:type="dxa"/>
              <w:right w:w="85" w:type="dxa"/>
            </w:tcMar>
          </w:tcPr>
          <w:p w14:paraId="2CDA324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1.484</w:t>
            </w:r>
          </w:p>
        </w:tc>
        <w:tc>
          <w:tcPr>
            <w:tcW w:w="3120" w:type="dxa"/>
            <w:tcMar>
              <w:top w:w="55" w:type="dxa"/>
              <w:left w:w="85" w:type="dxa"/>
              <w:bottom w:w="55" w:type="dxa"/>
              <w:right w:w="85" w:type="dxa"/>
            </w:tcMar>
          </w:tcPr>
          <w:p w14:paraId="49C8C1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0.177 – 1.161</w:t>
            </w:r>
          </w:p>
        </w:tc>
      </w:tr>
    </w:tbl>
    <w:p w14:paraId="4597CC4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arr3 paralog inversion reproduced exactly. </w:t>
      </w:r>
      <w:r w:rsidRPr="00B641CA">
        <w:rPr>
          <w:rFonts w:ascii="Times New Roman" w:hAnsi="Times New Roman" w:cs="Times New Roman"/>
          <w:sz w:val="24"/>
          <w:szCs w:val="24"/>
        </w:rPr>
        <w:t xml:space="preserve">The arr3a/arr3b ratio is between 1.7 and 4.7 in every other subcluster but 0.25 in subcluster 4 — an order of magnitude away and in the opposite direction, with the two genes trading values (arr3a 3.3 → 0.83; arr3b 1.6 → 3.34). tbx2a is a UV cone fate transcription factor, so its enrichment reflects the identity </w:t>
      </w:r>
      <w:proofErr w:type="spellStart"/>
      <w:r w:rsidRPr="00B641CA">
        <w:rPr>
          <w:rFonts w:ascii="Times New Roman" w:hAnsi="Times New Roman" w:cs="Times New Roman"/>
          <w:sz w:val="24"/>
          <w:szCs w:val="24"/>
        </w:rPr>
        <w:t>programme</w:t>
      </w:r>
      <w:proofErr w:type="spellEnd"/>
      <w:r w:rsidRPr="00B641CA">
        <w:rPr>
          <w:rFonts w:ascii="Times New Roman" w:hAnsi="Times New Roman" w:cs="Times New Roman"/>
          <w:sz w:val="24"/>
          <w:szCs w:val="24"/>
        </w:rPr>
        <w:t xml:space="preserve"> rather than the phototransduction machinery, which strengthens the call further.</w:t>
      </w:r>
    </w:p>
    <w:p w14:paraId="6B851B8E"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33461198" wp14:editId="221DC55E">
            <wp:extent cx="5715000" cy="4800600"/>
            <wp:effectExtent l="0" t="0" r="0" b="0"/>
            <wp:docPr id="646940410" name="Picture 64694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4800600"/>
                    </a:xfrm>
                    <a:prstGeom prst="rect">
                      <a:avLst/>
                    </a:prstGeom>
                  </pic:spPr>
                </pic:pic>
              </a:graphicData>
            </a:graphic>
          </wp:inline>
        </w:drawing>
      </w:r>
    </w:p>
    <w:p w14:paraId="6C7F0D4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20. </w:t>
      </w:r>
      <w:r w:rsidRPr="00B641CA">
        <w:rPr>
          <w:rFonts w:ascii="Times New Roman" w:hAnsi="Times New Roman" w:cs="Times New Roman"/>
          <w:sz w:val="24"/>
          <w:szCs w:val="24"/>
        </w:rPr>
        <w:t>Cone populations located within the whole-retina embedding, the equivalent of Bise et al. Figure 7A. 2,614 cells, 16.4% of the dataset. Unlike the published panel, which plots an already-subclustered object, this shows the annotated cone population within the whole-retina embedding; the UV/non-UV split appears in Figures 21 and 22.</w:t>
      </w:r>
    </w:p>
    <w:p w14:paraId="612D057A"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6B29761F" wp14:editId="30A56E56">
            <wp:extent cx="5715000" cy="4562475"/>
            <wp:effectExtent l="0" t="0" r="0" b="0"/>
            <wp:docPr id="2112232641" name="Picture 211223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4562475"/>
                    </a:xfrm>
                    <a:prstGeom prst="rect">
                      <a:avLst/>
                    </a:prstGeom>
                  </pic:spPr>
                </pic:pic>
              </a:graphicData>
            </a:graphic>
          </wp:inline>
        </w:drawing>
      </w:r>
    </w:p>
    <w:p w14:paraId="17380B70"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21. </w:t>
      </w:r>
      <w:r w:rsidRPr="00B641CA">
        <w:rPr>
          <w:rFonts w:ascii="Times New Roman" w:hAnsi="Times New Roman" w:cs="Times New Roman"/>
          <w:sz w:val="24"/>
          <w:szCs w:val="24"/>
        </w:rPr>
        <w:t>Opsin-1 gene expression across cone subclusters, the equivalent of Bise et al. Figure 7B. Subcluster 4 shows opn1sw1 at 5.068 against 0.703–2.950 elsewhere, with all other opsins at the floor. Subclusters 0, 1, 2 and 5 are nearly indistinguishable and probably represent one non-UV population over-partitioned at this resolution.</w:t>
      </w:r>
    </w:p>
    <w:p w14:paraId="5C1B93AA"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5586A272" wp14:editId="2912DB03">
            <wp:extent cx="5715000" cy="3714750"/>
            <wp:effectExtent l="0" t="0" r="0" b="0"/>
            <wp:docPr id="703353238" name="Picture 70335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714750"/>
                    </a:xfrm>
                    <a:prstGeom prst="rect">
                      <a:avLst/>
                    </a:prstGeom>
                  </pic:spPr>
                </pic:pic>
              </a:graphicData>
            </a:graphic>
          </wp:inline>
        </w:drawing>
      </w:r>
    </w:p>
    <w:p w14:paraId="28FCC1A4"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 xml:space="preserve">Figure 22. </w:t>
      </w:r>
      <w:r w:rsidRPr="00B641CA">
        <w:rPr>
          <w:rFonts w:ascii="Times New Roman" w:hAnsi="Times New Roman" w:cs="Times New Roman"/>
          <w:sz w:val="24"/>
          <w:szCs w:val="24"/>
        </w:rPr>
        <w:t xml:space="preserve">Cone subtype genes, z-scored, the equivalent of Bise et al. Figure 7D. Subcluster 4 shows the complete UV signature: arr3a strongly negative, arr3b strongly positive, with spock3, efna1b, </w:t>
      </w:r>
      <w:proofErr w:type="spellStart"/>
      <w:r w:rsidRPr="00B641CA">
        <w:rPr>
          <w:rFonts w:ascii="Times New Roman" w:hAnsi="Times New Roman" w:cs="Times New Roman"/>
          <w:sz w:val="24"/>
          <w:szCs w:val="24"/>
        </w:rPr>
        <w:t>tgfa</w:t>
      </w:r>
      <w:proofErr w:type="spellEnd"/>
      <w:r w:rsidRPr="00B641CA">
        <w:rPr>
          <w:rFonts w:ascii="Times New Roman" w:hAnsi="Times New Roman" w:cs="Times New Roman"/>
          <w:sz w:val="24"/>
          <w:szCs w:val="24"/>
        </w:rPr>
        <w:t>, tbx2a, cngb3.2, guca1e and kcnv2b all elevated together. gnat2 and pde6c, which mark all cones rather than UV cones specifically, are correctly not enriched.</w:t>
      </w:r>
    </w:p>
    <w:p w14:paraId="039D851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14. </w:t>
      </w:r>
      <w:r w:rsidRPr="00B641CA">
        <w:rPr>
          <w:rFonts w:ascii="Times New Roman" w:hAnsi="Times New Roman" w:cs="Times New Roman"/>
          <w:sz w:val="24"/>
          <w:szCs w:val="24"/>
        </w:rPr>
        <w:t>UV cone abundance across the time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7654CD" w:rsidRPr="00B641CA" w14:paraId="118231BB" w14:textId="77777777">
        <w:trPr>
          <w:tblHeader/>
        </w:trPr>
        <w:tc>
          <w:tcPr>
            <w:tcW w:w="2340" w:type="dxa"/>
            <w:shd w:val="clear" w:color="auto" w:fill="D9E2F3"/>
            <w:tcMar>
              <w:top w:w="55" w:type="dxa"/>
              <w:left w:w="85" w:type="dxa"/>
              <w:bottom w:w="55" w:type="dxa"/>
              <w:right w:w="85" w:type="dxa"/>
            </w:tcMar>
          </w:tcPr>
          <w:p w14:paraId="4D07E5B9" w14:textId="77777777" w:rsidR="007654CD" w:rsidRPr="00B641CA" w:rsidRDefault="007654CD" w:rsidP="00C30A62">
            <w:pPr>
              <w:spacing w:line="240" w:lineRule="auto"/>
              <w:jc w:val="both"/>
              <w:rPr>
                <w:rFonts w:ascii="Times New Roman" w:hAnsi="Times New Roman" w:cs="Times New Roman"/>
                <w:sz w:val="24"/>
                <w:szCs w:val="24"/>
              </w:rPr>
            </w:pPr>
          </w:p>
        </w:tc>
        <w:tc>
          <w:tcPr>
            <w:tcW w:w="1755" w:type="dxa"/>
            <w:shd w:val="clear" w:color="auto" w:fill="D9E2F3"/>
            <w:tcMar>
              <w:top w:w="55" w:type="dxa"/>
              <w:left w:w="85" w:type="dxa"/>
              <w:bottom w:w="55" w:type="dxa"/>
              <w:right w:w="85" w:type="dxa"/>
            </w:tcMar>
          </w:tcPr>
          <w:p w14:paraId="4304DB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Control</w:t>
            </w:r>
          </w:p>
        </w:tc>
        <w:tc>
          <w:tcPr>
            <w:tcW w:w="1755" w:type="dxa"/>
            <w:shd w:val="clear" w:color="auto" w:fill="D9E2F3"/>
            <w:tcMar>
              <w:top w:w="55" w:type="dxa"/>
              <w:left w:w="85" w:type="dxa"/>
              <w:bottom w:w="55" w:type="dxa"/>
              <w:right w:w="85" w:type="dxa"/>
            </w:tcMar>
          </w:tcPr>
          <w:p w14:paraId="2C6B49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3 </w:t>
            </w:r>
            <w:proofErr w:type="spellStart"/>
            <w:r w:rsidRPr="00B641CA">
              <w:rPr>
                <w:rFonts w:ascii="Times New Roman" w:hAnsi="Times New Roman" w:cs="Times New Roman"/>
                <w:b/>
                <w:bCs/>
                <w:sz w:val="24"/>
                <w:szCs w:val="24"/>
              </w:rPr>
              <w:t>dpMNU</w:t>
            </w:r>
            <w:proofErr w:type="spellEnd"/>
          </w:p>
        </w:tc>
        <w:tc>
          <w:tcPr>
            <w:tcW w:w="1755" w:type="dxa"/>
            <w:shd w:val="clear" w:color="auto" w:fill="D9E2F3"/>
            <w:tcMar>
              <w:top w:w="55" w:type="dxa"/>
              <w:left w:w="85" w:type="dxa"/>
              <w:bottom w:w="55" w:type="dxa"/>
              <w:right w:w="85" w:type="dxa"/>
            </w:tcMar>
          </w:tcPr>
          <w:p w14:paraId="2AE7A1D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7 </w:t>
            </w:r>
            <w:proofErr w:type="spellStart"/>
            <w:r w:rsidRPr="00B641CA">
              <w:rPr>
                <w:rFonts w:ascii="Times New Roman" w:hAnsi="Times New Roman" w:cs="Times New Roman"/>
                <w:b/>
                <w:bCs/>
                <w:sz w:val="24"/>
                <w:szCs w:val="24"/>
              </w:rPr>
              <w:t>dpMNU</w:t>
            </w:r>
            <w:proofErr w:type="spellEnd"/>
          </w:p>
        </w:tc>
        <w:tc>
          <w:tcPr>
            <w:tcW w:w="1755" w:type="dxa"/>
            <w:shd w:val="clear" w:color="auto" w:fill="D9E2F3"/>
            <w:tcMar>
              <w:top w:w="55" w:type="dxa"/>
              <w:left w:w="85" w:type="dxa"/>
              <w:bottom w:w="55" w:type="dxa"/>
              <w:right w:w="85" w:type="dxa"/>
            </w:tcMar>
          </w:tcPr>
          <w:p w14:paraId="13391F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10 </w:t>
            </w:r>
            <w:proofErr w:type="spellStart"/>
            <w:r w:rsidRPr="00B641CA">
              <w:rPr>
                <w:rFonts w:ascii="Times New Roman" w:hAnsi="Times New Roman" w:cs="Times New Roman"/>
                <w:b/>
                <w:bCs/>
                <w:sz w:val="24"/>
                <w:szCs w:val="24"/>
              </w:rPr>
              <w:t>dpMNU</w:t>
            </w:r>
            <w:proofErr w:type="spellEnd"/>
          </w:p>
        </w:tc>
      </w:tr>
      <w:tr w:rsidR="007654CD" w:rsidRPr="00B641CA" w14:paraId="05440696" w14:textId="77777777">
        <w:tc>
          <w:tcPr>
            <w:tcW w:w="2340" w:type="dxa"/>
            <w:tcMar>
              <w:top w:w="55" w:type="dxa"/>
              <w:left w:w="85" w:type="dxa"/>
              <w:bottom w:w="55" w:type="dxa"/>
              <w:right w:w="85" w:type="dxa"/>
            </w:tcMar>
          </w:tcPr>
          <w:p w14:paraId="4ABA97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UV cones (n)</w:t>
            </w:r>
          </w:p>
        </w:tc>
        <w:tc>
          <w:tcPr>
            <w:tcW w:w="1755" w:type="dxa"/>
            <w:tcMar>
              <w:top w:w="55" w:type="dxa"/>
              <w:left w:w="85" w:type="dxa"/>
              <w:bottom w:w="55" w:type="dxa"/>
              <w:right w:w="85" w:type="dxa"/>
            </w:tcMar>
          </w:tcPr>
          <w:p w14:paraId="73585E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109</w:t>
            </w:r>
          </w:p>
        </w:tc>
        <w:tc>
          <w:tcPr>
            <w:tcW w:w="1755" w:type="dxa"/>
            <w:tcMar>
              <w:top w:w="55" w:type="dxa"/>
              <w:left w:w="85" w:type="dxa"/>
              <w:bottom w:w="55" w:type="dxa"/>
              <w:right w:w="85" w:type="dxa"/>
            </w:tcMar>
          </w:tcPr>
          <w:p w14:paraId="201DBD2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106</w:t>
            </w:r>
          </w:p>
        </w:tc>
        <w:tc>
          <w:tcPr>
            <w:tcW w:w="1755" w:type="dxa"/>
            <w:tcMar>
              <w:top w:w="55" w:type="dxa"/>
              <w:left w:w="85" w:type="dxa"/>
              <w:bottom w:w="55" w:type="dxa"/>
              <w:right w:w="85" w:type="dxa"/>
            </w:tcMar>
          </w:tcPr>
          <w:p w14:paraId="2FEEF25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w:t>
            </w:r>
          </w:p>
        </w:tc>
        <w:tc>
          <w:tcPr>
            <w:tcW w:w="1755" w:type="dxa"/>
            <w:tcMar>
              <w:top w:w="55" w:type="dxa"/>
              <w:left w:w="85" w:type="dxa"/>
              <w:bottom w:w="55" w:type="dxa"/>
              <w:right w:w="85" w:type="dxa"/>
            </w:tcMar>
          </w:tcPr>
          <w:p w14:paraId="7CD4A82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52</w:t>
            </w:r>
          </w:p>
        </w:tc>
      </w:tr>
      <w:tr w:rsidR="007654CD" w:rsidRPr="00B641CA" w14:paraId="16D93335" w14:textId="77777777">
        <w:tc>
          <w:tcPr>
            <w:tcW w:w="2340" w:type="dxa"/>
            <w:tcMar>
              <w:top w:w="55" w:type="dxa"/>
              <w:left w:w="85" w:type="dxa"/>
              <w:bottom w:w="55" w:type="dxa"/>
              <w:right w:w="85" w:type="dxa"/>
            </w:tcMar>
          </w:tcPr>
          <w:p w14:paraId="1DBD6C4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Non-UV cones (n)</w:t>
            </w:r>
          </w:p>
        </w:tc>
        <w:tc>
          <w:tcPr>
            <w:tcW w:w="1755" w:type="dxa"/>
            <w:tcMar>
              <w:top w:w="55" w:type="dxa"/>
              <w:left w:w="85" w:type="dxa"/>
              <w:bottom w:w="55" w:type="dxa"/>
              <w:right w:w="85" w:type="dxa"/>
            </w:tcMar>
          </w:tcPr>
          <w:p w14:paraId="06F0AE9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543</w:t>
            </w:r>
          </w:p>
        </w:tc>
        <w:tc>
          <w:tcPr>
            <w:tcW w:w="1755" w:type="dxa"/>
            <w:tcMar>
              <w:top w:w="55" w:type="dxa"/>
              <w:left w:w="85" w:type="dxa"/>
              <w:bottom w:w="55" w:type="dxa"/>
              <w:right w:w="85" w:type="dxa"/>
            </w:tcMar>
          </w:tcPr>
          <w:p w14:paraId="5A6606C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571</w:t>
            </w:r>
          </w:p>
        </w:tc>
        <w:tc>
          <w:tcPr>
            <w:tcW w:w="1755" w:type="dxa"/>
            <w:tcMar>
              <w:top w:w="55" w:type="dxa"/>
              <w:left w:w="85" w:type="dxa"/>
              <w:bottom w:w="55" w:type="dxa"/>
              <w:right w:w="85" w:type="dxa"/>
            </w:tcMar>
          </w:tcPr>
          <w:p w14:paraId="171E13A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458</w:t>
            </w:r>
          </w:p>
        </w:tc>
        <w:tc>
          <w:tcPr>
            <w:tcW w:w="1755" w:type="dxa"/>
            <w:tcMar>
              <w:top w:w="55" w:type="dxa"/>
              <w:left w:w="85" w:type="dxa"/>
              <w:bottom w:w="55" w:type="dxa"/>
              <w:right w:w="85" w:type="dxa"/>
            </w:tcMar>
          </w:tcPr>
          <w:p w14:paraId="77E4929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757</w:t>
            </w:r>
          </w:p>
        </w:tc>
      </w:tr>
      <w:tr w:rsidR="007654CD" w:rsidRPr="00B641CA" w14:paraId="5B0AC55C" w14:textId="77777777">
        <w:tc>
          <w:tcPr>
            <w:tcW w:w="2340" w:type="dxa"/>
            <w:tcMar>
              <w:top w:w="55" w:type="dxa"/>
              <w:left w:w="85" w:type="dxa"/>
              <w:bottom w:w="55" w:type="dxa"/>
              <w:right w:w="85" w:type="dxa"/>
            </w:tcMar>
          </w:tcPr>
          <w:p w14:paraId="258E252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UV as % of cones</w:t>
            </w:r>
          </w:p>
        </w:tc>
        <w:tc>
          <w:tcPr>
            <w:tcW w:w="1755" w:type="dxa"/>
            <w:tcMar>
              <w:top w:w="55" w:type="dxa"/>
              <w:left w:w="85" w:type="dxa"/>
              <w:bottom w:w="55" w:type="dxa"/>
              <w:right w:w="85" w:type="dxa"/>
            </w:tcMar>
          </w:tcPr>
          <w:p w14:paraId="593381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16.7</w:t>
            </w:r>
          </w:p>
        </w:tc>
        <w:tc>
          <w:tcPr>
            <w:tcW w:w="1755" w:type="dxa"/>
            <w:tcMar>
              <w:top w:w="55" w:type="dxa"/>
              <w:left w:w="85" w:type="dxa"/>
              <w:bottom w:w="55" w:type="dxa"/>
              <w:right w:w="85" w:type="dxa"/>
            </w:tcMar>
          </w:tcPr>
          <w:p w14:paraId="280E8B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15.7</w:t>
            </w:r>
          </w:p>
        </w:tc>
        <w:tc>
          <w:tcPr>
            <w:tcW w:w="1755" w:type="dxa"/>
            <w:tcMar>
              <w:top w:w="55" w:type="dxa"/>
              <w:left w:w="85" w:type="dxa"/>
              <w:bottom w:w="55" w:type="dxa"/>
              <w:right w:w="85" w:type="dxa"/>
            </w:tcMar>
          </w:tcPr>
          <w:p w14:paraId="51039C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w:t>
            </w:r>
          </w:p>
        </w:tc>
        <w:tc>
          <w:tcPr>
            <w:tcW w:w="1755" w:type="dxa"/>
            <w:tcMar>
              <w:top w:w="55" w:type="dxa"/>
              <w:left w:w="85" w:type="dxa"/>
              <w:bottom w:w="55" w:type="dxa"/>
              <w:right w:w="85" w:type="dxa"/>
            </w:tcMar>
          </w:tcPr>
          <w:p w14:paraId="129436E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6.4</w:t>
            </w:r>
          </w:p>
        </w:tc>
      </w:tr>
    </w:tbl>
    <w:p w14:paraId="47422FE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This is a four-fold decline by 7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with partial recovery at day 10. Bise et al. show by immunofluorescence that MNU destroys UV cones, with UV cone outer segments absent at 5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and restored only at 40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These transcriptomic data independently support a conclusion the published work established by microscopy, though 18 cells at 7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is a small denominator and the compositional caveat of §3.3 applies.</w:t>
      </w:r>
    </w:p>
    <w:p w14:paraId="5135078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Cone injury response. </w:t>
      </w:r>
      <w:r w:rsidRPr="00B641CA">
        <w:rPr>
          <w:rFonts w:ascii="Times New Roman" w:hAnsi="Times New Roman" w:cs="Times New Roman"/>
          <w:sz w:val="24"/>
          <w:szCs w:val="24"/>
        </w:rPr>
        <w:t xml:space="preserve">15 of the 16 genes named by Bise et al. were recovered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all nine reported as downregulated (neurod1, </w:t>
      </w:r>
      <w:proofErr w:type="spellStart"/>
      <w:r w:rsidRPr="00B641CA">
        <w:rPr>
          <w:rFonts w:ascii="Times New Roman" w:hAnsi="Times New Roman" w:cs="Times New Roman"/>
          <w:sz w:val="24"/>
          <w:szCs w:val="24"/>
        </w:rPr>
        <w:t>rorcb</w:t>
      </w:r>
      <w:proofErr w:type="spellEnd"/>
      <w:r w:rsidRPr="00B641CA">
        <w:rPr>
          <w:rFonts w:ascii="Times New Roman" w:hAnsi="Times New Roman" w:cs="Times New Roman"/>
          <w:sz w:val="24"/>
          <w:szCs w:val="24"/>
        </w:rPr>
        <w:t xml:space="preserve">, cry3a, nfil3-5, </w:t>
      </w:r>
      <w:proofErr w:type="spellStart"/>
      <w:r w:rsidRPr="00B641CA">
        <w:rPr>
          <w:rFonts w:ascii="Times New Roman" w:hAnsi="Times New Roman" w:cs="Times New Roman"/>
          <w:sz w:val="24"/>
          <w:szCs w:val="24"/>
        </w:rPr>
        <w:t>rimkla</w:t>
      </w:r>
      <w:proofErr w:type="spellEnd"/>
      <w:r w:rsidRPr="00B641CA">
        <w:rPr>
          <w:rFonts w:ascii="Times New Roman" w:hAnsi="Times New Roman" w:cs="Times New Roman"/>
          <w:sz w:val="24"/>
          <w:szCs w:val="24"/>
        </w:rPr>
        <w:t xml:space="preserve">, </w:t>
      </w:r>
      <w:proofErr w:type="spellStart"/>
      <w:r w:rsidRPr="00B641CA">
        <w:rPr>
          <w:rFonts w:ascii="Times New Roman" w:hAnsi="Times New Roman" w:cs="Times New Roman"/>
          <w:sz w:val="24"/>
          <w:szCs w:val="24"/>
        </w:rPr>
        <w:t>ipmkb</w:t>
      </w:r>
      <w:proofErr w:type="spellEnd"/>
      <w:r w:rsidRPr="00B641CA">
        <w:rPr>
          <w:rFonts w:ascii="Times New Roman" w:hAnsi="Times New Roman" w:cs="Times New Roman"/>
          <w:sz w:val="24"/>
          <w:szCs w:val="24"/>
        </w:rPr>
        <w:t xml:space="preserve">, opn6b, </w:t>
      </w:r>
      <w:proofErr w:type="spellStart"/>
      <w:r w:rsidRPr="00B641CA">
        <w:rPr>
          <w:rFonts w:ascii="Times New Roman" w:hAnsi="Times New Roman" w:cs="Times New Roman"/>
          <w:sz w:val="24"/>
          <w:szCs w:val="24"/>
        </w:rPr>
        <w:t>kera</w:t>
      </w:r>
      <w:proofErr w:type="spellEnd"/>
      <w:r w:rsidRPr="00B641CA">
        <w:rPr>
          <w:rFonts w:ascii="Times New Roman" w:hAnsi="Times New Roman" w:cs="Times New Roman"/>
          <w:sz w:val="24"/>
          <w:szCs w:val="24"/>
        </w:rPr>
        <w:t xml:space="preserve">, grk1b) and six of seven reported as upregulated (rbp4l, guca1c, rcvrn3, </w:t>
      </w:r>
      <w:proofErr w:type="spellStart"/>
      <w:r w:rsidRPr="00B641CA">
        <w:rPr>
          <w:rFonts w:ascii="Times New Roman" w:hAnsi="Times New Roman" w:cs="Times New Roman"/>
          <w:sz w:val="24"/>
          <w:szCs w:val="24"/>
        </w:rPr>
        <w:t>ckbb</w:t>
      </w:r>
      <w:proofErr w:type="spellEnd"/>
      <w:r w:rsidRPr="00B641CA">
        <w:rPr>
          <w:rFonts w:ascii="Times New Roman" w:hAnsi="Times New Roman" w:cs="Times New Roman"/>
          <w:sz w:val="24"/>
          <w:szCs w:val="24"/>
        </w:rPr>
        <w:t>, gpx4b, arr3a). The exception, arr3b, is explained by pooling: the paper reports arr3a up in non-UV and arr3b up in UV cones, and this test pooled all cones, 89% of which are non-UV.</w:t>
      </w:r>
    </w:p>
    <w:p w14:paraId="7A6E0ED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Cone DEG counts are depth-confounded and not comparable. </w:t>
      </w:r>
      <w:r w:rsidRPr="00B641CA">
        <w:rPr>
          <w:rFonts w:ascii="Times New Roman" w:hAnsi="Times New Roman" w:cs="Times New Roman"/>
          <w:sz w:val="24"/>
          <w:szCs w:val="24"/>
        </w:rPr>
        <w:t xml:space="preserve">674, 326 and 3,694 genes at 3, 7 and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respectively, with 96% upregulated at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Median cone sequencing depth is 1,358 (control), 1,483 (3dp), 1,116 (7dp) and 1,968 (10dp) counts — the DEG count tracks depth almost exactly.</w:t>
      </w:r>
    </w:p>
    <w:p w14:paraId="6B3B6D2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GO enrichment of the cone injury response returned ribosome assembly, translation and ATP synthesis — the same generic categories as the rod panel, not the visual perception and cone photoreceptor recovery terms reported by Bise et al. The appearance of ribosomal and mitochondrial terms in two independent cell types after injury is consistent with the transcriptome-collapse interpretation advanced in §3.10, and Figure 24 therefore does not reproduce the published Figure 7F.</w:t>
      </w:r>
    </w:p>
    <w:p w14:paraId="61D7232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No claim of cone recovery is available from these data. </w:t>
      </w:r>
      <w:r w:rsidRPr="00B641CA">
        <w:rPr>
          <w:rFonts w:ascii="Times New Roman" w:hAnsi="Times New Roman" w:cs="Times New Roman"/>
          <w:sz w:val="24"/>
          <w:szCs w:val="24"/>
        </w:rPr>
        <w:t xml:space="preserve">The series ends at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whereas the restoration of UV cone outer segments reported by Bise et al. occurs at 40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and was assessed by immunofluorescence, not transcriptomics. Research question 5 is therefore answerable for the injury response but not for recovery.</w:t>
      </w:r>
    </w:p>
    <w:p w14:paraId="156C2247"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5368D5A2" wp14:editId="77D895FE">
            <wp:extent cx="5715000" cy="4800600"/>
            <wp:effectExtent l="0" t="0" r="0" b="0"/>
            <wp:docPr id="653980990" name="Picture 65398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800600"/>
                    </a:xfrm>
                    <a:prstGeom prst="rect">
                      <a:avLst/>
                    </a:prstGeom>
                  </pic:spPr>
                </pic:pic>
              </a:graphicData>
            </a:graphic>
          </wp:inline>
        </w:drawing>
      </w:r>
    </w:p>
    <w:p w14:paraId="706BBD7B"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23. </w:t>
      </w:r>
      <w:r w:rsidRPr="00B641CA">
        <w:rPr>
          <w:rFonts w:ascii="Times New Roman" w:hAnsi="Times New Roman" w:cs="Times New Roman"/>
          <w:sz w:val="24"/>
          <w:szCs w:val="24"/>
        </w:rPr>
        <w:t xml:space="preserve">Cones,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versus control, the equivalent of Bise et al. Figure 7E. neurod1 is the most strongly downregulated gene and rbp4l the most strongly upregulated, both as reported in the published analysis. The upregulated population is dense at modest fold changes while the downregulated side is sparser with larger effects, consistent with the depth imbalance described above. Axis limits are set from the significant genes.</w:t>
      </w:r>
    </w:p>
    <w:p w14:paraId="705100A8"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4AFF31ED" wp14:editId="3B2B264B">
            <wp:extent cx="5715000" cy="3676650"/>
            <wp:effectExtent l="0" t="0" r="0" b="0"/>
            <wp:docPr id="629325103" name="Picture 62932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676650"/>
                    </a:xfrm>
                    <a:prstGeom prst="rect">
                      <a:avLst/>
                    </a:prstGeom>
                  </pic:spPr>
                </pic:pic>
              </a:graphicData>
            </a:graphic>
          </wp:inline>
        </w:drawing>
      </w:r>
    </w:p>
    <w:p w14:paraId="6E93194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24. </w:t>
      </w:r>
      <w:r w:rsidRPr="00B641CA">
        <w:rPr>
          <w:rFonts w:ascii="Times New Roman" w:hAnsi="Times New Roman" w:cs="Times New Roman"/>
          <w:sz w:val="24"/>
          <w:szCs w:val="24"/>
        </w:rPr>
        <w:t xml:space="preserve">GO terms enriched among genes upregulated in cones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The categories returned — ribosome assembly, translation, ATP synthesis — are the same generic terms as the rod panel rather than the visual perception terms reported by Bise et al., and this panel therefore does not reproduce the published Figure 7F.</w:t>
      </w:r>
    </w:p>
    <w:p w14:paraId="1C3E8AF2"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26653604" w14:textId="77777777" w:rsidR="007654CD" w:rsidRPr="00B641CA" w:rsidRDefault="00000000" w:rsidP="00C30A62">
      <w:pPr>
        <w:pStyle w:val="Heading1"/>
        <w:spacing w:before="300" w:after="140"/>
        <w:jc w:val="both"/>
        <w:rPr>
          <w:rFonts w:ascii="Times New Roman" w:hAnsi="Times New Roman" w:cs="Times New Roman"/>
          <w:sz w:val="24"/>
          <w:szCs w:val="24"/>
        </w:rPr>
      </w:pPr>
      <w:proofErr w:type="gramStart"/>
      <w:r w:rsidRPr="00B641CA">
        <w:rPr>
          <w:rFonts w:ascii="Times New Roman" w:hAnsi="Times New Roman" w:cs="Times New Roman"/>
          <w:sz w:val="24"/>
          <w:szCs w:val="24"/>
        </w:rPr>
        <w:lastRenderedPageBreak/>
        <w:t>4  Comparison</w:t>
      </w:r>
      <w:proofErr w:type="gramEnd"/>
      <w:r w:rsidRPr="00B641CA">
        <w:rPr>
          <w:rFonts w:ascii="Times New Roman" w:hAnsi="Times New Roman" w:cs="Times New Roman"/>
          <w:sz w:val="24"/>
          <w:szCs w:val="24"/>
        </w:rPr>
        <w:t xml:space="preserve"> with the published analysis</w:t>
      </w:r>
    </w:p>
    <w:p w14:paraId="13D5F19A"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4.1  Figure</w:t>
      </w:r>
      <w:proofErr w:type="gramEnd"/>
      <w:r w:rsidRPr="00B641CA">
        <w:rPr>
          <w:rFonts w:ascii="Times New Roman" w:hAnsi="Times New Roman" w:cs="Times New Roman"/>
        </w:rPr>
        <w:t xml:space="preserve"> correspondence</w:t>
      </w:r>
    </w:p>
    <w:p w14:paraId="11A252A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Of the eleven figures in Bise et al. (2023), four contain single-cell transcriptomic data. The remaining seven — Figures 1–4 (immunofluorescence of retinal sections) and Figures 9–11 (TOR </w:t>
      </w:r>
      <w:proofErr w:type="spellStart"/>
      <w:r w:rsidRPr="00B641CA">
        <w:rPr>
          <w:rFonts w:ascii="Times New Roman" w:hAnsi="Times New Roman" w:cs="Times New Roman"/>
          <w:sz w:val="24"/>
          <w:szCs w:val="24"/>
        </w:rPr>
        <w:t>signalling</w:t>
      </w:r>
      <w:proofErr w:type="spellEnd"/>
      <w:r w:rsidRPr="00B641CA">
        <w:rPr>
          <w:rFonts w:ascii="Times New Roman" w:hAnsi="Times New Roman" w:cs="Times New Roman"/>
          <w:sz w:val="24"/>
          <w:szCs w:val="24"/>
        </w:rPr>
        <w:t xml:space="preserve">, phospho-rpS6 immunostaining, rapamycin treatment) — report protein </w:t>
      </w:r>
      <w:proofErr w:type="spellStart"/>
      <w:r w:rsidRPr="00B641CA">
        <w:rPr>
          <w:rFonts w:ascii="Times New Roman" w:hAnsi="Times New Roman" w:cs="Times New Roman"/>
          <w:sz w:val="24"/>
          <w:szCs w:val="24"/>
        </w:rPr>
        <w:t>localisation</w:t>
      </w:r>
      <w:proofErr w:type="spellEnd"/>
      <w:r w:rsidRPr="00B641CA">
        <w:rPr>
          <w:rFonts w:ascii="Times New Roman" w:hAnsi="Times New Roman" w:cs="Times New Roman"/>
          <w:sz w:val="24"/>
          <w:szCs w:val="24"/>
        </w:rPr>
        <w:t xml:space="preserve"> and pharmacological intervention, and have no transcriptomic counterpart by construction. No analysis of these data could reproduce them, and none was attempted.</w:t>
      </w:r>
    </w:p>
    <w:p w14:paraId="1B48880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15. </w:t>
      </w:r>
      <w:r w:rsidRPr="00B641CA">
        <w:rPr>
          <w:rFonts w:ascii="Times New Roman" w:hAnsi="Times New Roman" w:cs="Times New Roman"/>
          <w:sz w:val="24"/>
          <w:szCs w:val="24"/>
        </w:rPr>
        <w:t>Status of all eighteen reproducible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5760"/>
      </w:tblGrid>
      <w:tr w:rsidR="007654CD" w:rsidRPr="00B641CA" w14:paraId="6A75273B" w14:textId="77777777">
        <w:trPr>
          <w:tblHeader/>
        </w:trPr>
        <w:tc>
          <w:tcPr>
            <w:tcW w:w="900" w:type="dxa"/>
            <w:shd w:val="clear" w:color="auto" w:fill="D9E2F3"/>
            <w:tcMar>
              <w:top w:w="55" w:type="dxa"/>
              <w:left w:w="85" w:type="dxa"/>
              <w:bottom w:w="55" w:type="dxa"/>
              <w:right w:w="85" w:type="dxa"/>
            </w:tcMar>
          </w:tcPr>
          <w:p w14:paraId="4896A44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Panel</w:t>
            </w:r>
          </w:p>
        </w:tc>
        <w:tc>
          <w:tcPr>
            <w:tcW w:w="2700" w:type="dxa"/>
            <w:shd w:val="clear" w:color="auto" w:fill="D9E2F3"/>
            <w:tcMar>
              <w:top w:w="55" w:type="dxa"/>
              <w:left w:w="85" w:type="dxa"/>
              <w:bottom w:w="55" w:type="dxa"/>
              <w:right w:w="85" w:type="dxa"/>
            </w:tcMar>
          </w:tcPr>
          <w:p w14:paraId="5629BC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Content</w:t>
            </w:r>
          </w:p>
        </w:tc>
        <w:tc>
          <w:tcPr>
            <w:tcW w:w="5760" w:type="dxa"/>
            <w:shd w:val="clear" w:color="auto" w:fill="D9E2F3"/>
            <w:tcMar>
              <w:top w:w="55" w:type="dxa"/>
              <w:left w:w="85" w:type="dxa"/>
              <w:bottom w:w="55" w:type="dxa"/>
              <w:right w:w="85" w:type="dxa"/>
            </w:tcMar>
          </w:tcPr>
          <w:p w14:paraId="1A3E7E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Status in this reanalysis</w:t>
            </w:r>
          </w:p>
        </w:tc>
      </w:tr>
      <w:tr w:rsidR="007654CD" w:rsidRPr="00B641CA" w14:paraId="4D8A8200" w14:textId="77777777">
        <w:tc>
          <w:tcPr>
            <w:tcW w:w="900" w:type="dxa"/>
            <w:tcMar>
              <w:top w:w="55" w:type="dxa"/>
              <w:left w:w="85" w:type="dxa"/>
              <w:bottom w:w="55" w:type="dxa"/>
              <w:right w:w="85" w:type="dxa"/>
            </w:tcMar>
          </w:tcPr>
          <w:p w14:paraId="2B6F03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5C</w:t>
            </w:r>
          </w:p>
        </w:tc>
        <w:tc>
          <w:tcPr>
            <w:tcW w:w="2700" w:type="dxa"/>
            <w:tcMar>
              <w:top w:w="55" w:type="dxa"/>
              <w:left w:w="85" w:type="dxa"/>
              <w:bottom w:w="55" w:type="dxa"/>
              <w:right w:w="85" w:type="dxa"/>
            </w:tcMar>
          </w:tcPr>
          <w:p w14:paraId="5CD6381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UMAP atlas</w:t>
            </w:r>
          </w:p>
        </w:tc>
        <w:tc>
          <w:tcPr>
            <w:tcW w:w="5760" w:type="dxa"/>
            <w:tcMar>
              <w:top w:w="55" w:type="dxa"/>
              <w:left w:w="85" w:type="dxa"/>
              <w:bottom w:w="55" w:type="dxa"/>
              <w:right w:w="85" w:type="dxa"/>
            </w:tcMar>
          </w:tcPr>
          <w:p w14:paraId="2133713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Content reproduced; coordinates not comparable</w:t>
            </w:r>
          </w:p>
        </w:tc>
      </w:tr>
      <w:tr w:rsidR="007654CD" w:rsidRPr="00B641CA" w14:paraId="5AB9BF64" w14:textId="77777777">
        <w:tc>
          <w:tcPr>
            <w:tcW w:w="900" w:type="dxa"/>
            <w:tcMar>
              <w:top w:w="55" w:type="dxa"/>
              <w:left w:w="85" w:type="dxa"/>
              <w:bottom w:w="55" w:type="dxa"/>
              <w:right w:w="85" w:type="dxa"/>
            </w:tcMar>
          </w:tcPr>
          <w:p w14:paraId="55AA16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5D</w:t>
            </w:r>
          </w:p>
        </w:tc>
        <w:tc>
          <w:tcPr>
            <w:tcW w:w="2700" w:type="dxa"/>
            <w:tcMar>
              <w:top w:w="55" w:type="dxa"/>
              <w:left w:w="85" w:type="dxa"/>
              <w:bottom w:w="55" w:type="dxa"/>
              <w:right w:w="85" w:type="dxa"/>
            </w:tcMar>
          </w:tcPr>
          <w:p w14:paraId="7940AB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Canonical marker dot plot</w:t>
            </w:r>
          </w:p>
        </w:tc>
        <w:tc>
          <w:tcPr>
            <w:tcW w:w="5760" w:type="dxa"/>
            <w:tcMar>
              <w:top w:w="55" w:type="dxa"/>
              <w:left w:w="85" w:type="dxa"/>
              <w:bottom w:w="55" w:type="dxa"/>
              <w:right w:w="85" w:type="dxa"/>
            </w:tcMar>
          </w:tcPr>
          <w:p w14:paraId="40FA3B1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w:t>
            </w:r>
          </w:p>
        </w:tc>
      </w:tr>
      <w:tr w:rsidR="007654CD" w:rsidRPr="00B641CA" w14:paraId="0EB65D2F" w14:textId="77777777">
        <w:tc>
          <w:tcPr>
            <w:tcW w:w="900" w:type="dxa"/>
            <w:tcMar>
              <w:top w:w="55" w:type="dxa"/>
              <w:left w:w="85" w:type="dxa"/>
              <w:bottom w:w="55" w:type="dxa"/>
              <w:right w:w="85" w:type="dxa"/>
            </w:tcMar>
          </w:tcPr>
          <w:p w14:paraId="22F0379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5E</w:t>
            </w:r>
          </w:p>
        </w:tc>
        <w:tc>
          <w:tcPr>
            <w:tcW w:w="2700" w:type="dxa"/>
            <w:tcMar>
              <w:top w:w="55" w:type="dxa"/>
              <w:left w:w="85" w:type="dxa"/>
              <w:bottom w:w="55" w:type="dxa"/>
              <w:right w:w="85" w:type="dxa"/>
            </w:tcMar>
          </w:tcPr>
          <w:p w14:paraId="74919B0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Population % per timepoint</w:t>
            </w:r>
          </w:p>
        </w:tc>
        <w:tc>
          <w:tcPr>
            <w:tcW w:w="5760" w:type="dxa"/>
            <w:tcMar>
              <w:top w:w="55" w:type="dxa"/>
              <w:left w:w="85" w:type="dxa"/>
              <w:bottom w:w="55" w:type="dxa"/>
              <w:right w:w="85" w:type="dxa"/>
            </w:tcMar>
          </w:tcPr>
          <w:p w14:paraId="10F47E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w:t>
            </w:r>
          </w:p>
        </w:tc>
      </w:tr>
      <w:tr w:rsidR="007654CD" w:rsidRPr="00B641CA" w14:paraId="297FF38D" w14:textId="77777777">
        <w:tc>
          <w:tcPr>
            <w:tcW w:w="900" w:type="dxa"/>
            <w:tcMar>
              <w:top w:w="55" w:type="dxa"/>
              <w:left w:w="85" w:type="dxa"/>
              <w:bottom w:w="55" w:type="dxa"/>
              <w:right w:w="85" w:type="dxa"/>
            </w:tcMar>
          </w:tcPr>
          <w:p w14:paraId="05219D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6A</w:t>
            </w:r>
          </w:p>
        </w:tc>
        <w:tc>
          <w:tcPr>
            <w:tcW w:w="2700" w:type="dxa"/>
            <w:tcMar>
              <w:top w:w="55" w:type="dxa"/>
              <w:left w:w="85" w:type="dxa"/>
              <w:bottom w:w="55" w:type="dxa"/>
              <w:right w:w="85" w:type="dxa"/>
            </w:tcMar>
          </w:tcPr>
          <w:p w14:paraId="7592F8C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clusters on UMAP</w:t>
            </w:r>
          </w:p>
        </w:tc>
        <w:tc>
          <w:tcPr>
            <w:tcW w:w="5760" w:type="dxa"/>
            <w:tcMar>
              <w:top w:w="55" w:type="dxa"/>
              <w:left w:w="85" w:type="dxa"/>
              <w:bottom w:w="55" w:type="dxa"/>
              <w:right w:w="85" w:type="dxa"/>
            </w:tcMar>
          </w:tcPr>
          <w:p w14:paraId="225ECA3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(locator panel)</w:t>
            </w:r>
          </w:p>
        </w:tc>
      </w:tr>
      <w:tr w:rsidR="007654CD" w:rsidRPr="00B641CA" w14:paraId="2097ABE8" w14:textId="77777777">
        <w:tc>
          <w:tcPr>
            <w:tcW w:w="900" w:type="dxa"/>
            <w:tcMar>
              <w:top w:w="55" w:type="dxa"/>
              <w:left w:w="85" w:type="dxa"/>
              <w:bottom w:w="55" w:type="dxa"/>
              <w:right w:w="85" w:type="dxa"/>
            </w:tcMar>
          </w:tcPr>
          <w:p w14:paraId="2CAF26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6B</w:t>
            </w:r>
          </w:p>
        </w:tc>
        <w:tc>
          <w:tcPr>
            <w:tcW w:w="2700" w:type="dxa"/>
            <w:tcMar>
              <w:top w:w="55" w:type="dxa"/>
              <w:left w:w="85" w:type="dxa"/>
              <w:bottom w:w="55" w:type="dxa"/>
              <w:right w:w="85" w:type="dxa"/>
            </w:tcMar>
          </w:tcPr>
          <w:p w14:paraId="566D00B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paralog dot plot</w:t>
            </w:r>
          </w:p>
        </w:tc>
        <w:tc>
          <w:tcPr>
            <w:tcW w:w="5760" w:type="dxa"/>
            <w:tcMar>
              <w:top w:w="55" w:type="dxa"/>
              <w:left w:w="85" w:type="dxa"/>
              <w:bottom w:w="55" w:type="dxa"/>
              <w:right w:w="85" w:type="dxa"/>
            </w:tcMar>
          </w:tcPr>
          <w:p w14:paraId="2EC0415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Not reproduced at any resolution or correction</w:t>
            </w:r>
          </w:p>
        </w:tc>
      </w:tr>
      <w:tr w:rsidR="007654CD" w:rsidRPr="00B641CA" w14:paraId="2C5CDBA8" w14:textId="77777777">
        <w:tc>
          <w:tcPr>
            <w:tcW w:w="900" w:type="dxa"/>
            <w:tcMar>
              <w:top w:w="55" w:type="dxa"/>
              <w:left w:w="85" w:type="dxa"/>
              <w:bottom w:w="55" w:type="dxa"/>
              <w:right w:w="85" w:type="dxa"/>
            </w:tcMar>
          </w:tcPr>
          <w:p w14:paraId="75AA9C1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6C/D</w:t>
            </w:r>
          </w:p>
        </w:tc>
        <w:tc>
          <w:tcPr>
            <w:tcW w:w="2700" w:type="dxa"/>
            <w:tcMar>
              <w:top w:w="55" w:type="dxa"/>
              <w:left w:w="85" w:type="dxa"/>
              <w:bottom w:w="55" w:type="dxa"/>
              <w:right w:w="85" w:type="dxa"/>
            </w:tcMar>
          </w:tcPr>
          <w:p w14:paraId="2D3278F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GO terms, rods</w:t>
            </w:r>
          </w:p>
        </w:tc>
        <w:tc>
          <w:tcPr>
            <w:tcW w:w="5760" w:type="dxa"/>
            <w:tcMar>
              <w:top w:w="55" w:type="dxa"/>
              <w:left w:w="85" w:type="dxa"/>
              <w:bottom w:w="55" w:type="dxa"/>
              <w:right w:w="85" w:type="dxa"/>
            </w:tcMar>
          </w:tcPr>
          <w:p w14:paraId="0457838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 of 4 categories reproduced</w:t>
            </w:r>
          </w:p>
        </w:tc>
      </w:tr>
      <w:tr w:rsidR="007654CD" w:rsidRPr="00B641CA" w14:paraId="3233AD3B" w14:textId="77777777">
        <w:tc>
          <w:tcPr>
            <w:tcW w:w="900" w:type="dxa"/>
            <w:tcMar>
              <w:top w:w="55" w:type="dxa"/>
              <w:left w:w="85" w:type="dxa"/>
              <w:bottom w:w="55" w:type="dxa"/>
              <w:right w:w="85" w:type="dxa"/>
            </w:tcMar>
          </w:tcPr>
          <w:p w14:paraId="0163962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6E</w:t>
            </w:r>
          </w:p>
        </w:tc>
        <w:tc>
          <w:tcPr>
            <w:tcW w:w="2700" w:type="dxa"/>
            <w:tcMar>
              <w:top w:w="55" w:type="dxa"/>
              <w:left w:w="85" w:type="dxa"/>
              <w:bottom w:w="55" w:type="dxa"/>
              <w:right w:w="85" w:type="dxa"/>
            </w:tcMar>
          </w:tcPr>
          <w:p w14:paraId="6484DD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gene heatmap</w:t>
            </w:r>
          </w:p>
        </w:tc>
        <w:tc>
          <w:tcPr>
            <w:tcW w:w="5760" w:type="dxa"/>
            <w:tcMar>
              <w:top w:w="55" w:type="dxa"/>
              <w:left w:w="85" w:type="dxa"/>
              <w:bottom w:w="55" w:type="dxa"/>
              <w:right w:w="85" w:type="dxa"/>
            </w:tcMar>
          </w:tcPr>
          <w:p w14:paraId="5825838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shows uniform elevation, not two states</w:t>
            </w:r>
          </w:p>
        </w:tc>
      </w:tr>
      <w:tr w:rsidR="007654CD" w:rsidRPr="00B641CA" w14:paraId="7B3AB4D8" w14:textId="77777777">
        <w:tc>
          <w:tcPr>
            <w:tcW w:w="900" w:type="dxa"/>
            <w:tcMar>
              <w:top w:w="55" w:type="dxa"/>
              <w:left w:w="85" w:type="dxa"/>
              <w:bottom w:w="55" w:type="dxa"/>
              <w:right w:w="85" w:type="dxa"/>
            </w:tcMar>
          </w:tcPr>
          <w:p w14:paraId="03898C7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6F</w:t>
            </w:r>
          </w:p>
        </w:tc>
        <w:tc>
          <w:tcPr>
            <w:tcW w:w="2700" w:type="dxa"/>
            <w:tcMar>
              <w:top w:w="55" w:type="dxa"/>
              <w:left w:w="85" w:type="dxa"/>
              <w:bottom w:w="55" w:type="dxa"/>
              <w:right w:w="85" w:type="dxa"/>
            </w:tcMar>
          </w:tcPr>
          <w:p w14:paraId="4EDDCD5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volcano</w:t>
            </w:r>
          </w:p>
        </w:tc>
        <w:tc>
          <w:tcPr>
            <w:tcW w:w="5760" w:type="dxa"/>
            <w:tcMar>
              <w:top w:w="55" w:type="dxa"/>
              <w:left w:w="85" w:type="dxa"/>
              <w:bottom w:w="55" w:type="dxa"/>
              <w:right w:w="85" w:type="dxa"/>
            </w:tcMar>
          </w:tcPr>
          <w:p w14:paraId="2E1BCA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332 DEGs, balanced direction</w:t>
            </w:r>
          </w:p>
        </w:tc>
      </w:tr>
      <w:tr w:rsidR="007654CD" w:rsidRPr="00B641CA" w14:paraId="6FAAB5EA" w14:textId="77777777">
        <w:tc>
          <w:tcPr>
            <w:tcW w:w="900" w:type="dxa"/>
            <w:tcMar>
              <w:top w:w="55" w:type="dxa"/>
              <w:left w:w="85" w:type="dxa"/>
              <w:bottom w:w="55" w:type="dxa"/>
              <w:right w:w="85" w:type="dxa"/>
            </w:tcMar>
          </w:tcPr>
          <w:p w14:paraId="1638C18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7A</w:t>
            </w:r>
          </w:p>
        </w:tc>
        <w:tc>
          <w:tcPr>
            <w:tcW w:w="2700" w:type="dxa"/>
            <w:tcMar>
              <w:top w:w="55" w:type="dxa"/>
              <w:left w:w="85" w:type="dxa"/>
              <w:bottom w:w="55" w:type="dxa"/>
              <w:right w:w="85" w:type="dxa"/>
            </w:tcMar>
          </w:tcPr>
          <w:p w14:paraId="1A65F4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 clusters on UMAP</w:t>
            </w:r>
          </w:p>
        </w:tc>
        <w:tc>
          <w:tcPr>
            <w:tcW w:w="5760" w:type="dxa"/>
            <w:tcMar>
              <w:top w:w="55" w:type="dxa"/>
              <w:left w:w="85" w:type="dxa"/>
              <w:bottom w:w="55" w:type="dxa"/>
              <w:right w:w="85" w:type="dxa"/>
            </w:tcMar>
          </w:tcPr>
          <w:p w14:paraId="54522D8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(locator panel)</w:t>
            </w:r>
          </w:p>
        </w:tc>
      </w:tr>
      <w:tr w:rsidR="007654CD" w:rsidRPr="00B641CA" w14:paraId="2CC02EAC" w14:textId="77777777">
        <w:tc>
          <w:tcPr>
            <w:tcW w:w="900" w:type="dxa"/>
            <w:tcMar>
              <w:top w:w="55" w:type="dxa"/>
              <w:left w:w="85" w:type="dxa"/>
              <w:bottom w:w="55" w:type="dxa"/>
              <w:right w:w="85" w:type="dxa"/>
            </w:tcMar>
          </w:tcPr>
          <w:p w14:paraId="0311D2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7B</w:t>
            </w:r>
          </w:p>
        </w:tc>
        <w:tc>
          <w:tcPr>
            <w:tcW w:w="2700" w:type="dxa"/>
            <w:tcMar>
              <w:top w:w="55" w:type="dxa"/>
              <w:left w:w="85" w:type="dxa"/>
              <w:bottom w:w="55" w:type="dxa"/>
              <w:right w:w="85" w:type="dxa"/>
            </w:tcMar>
          </w:tcPr>
          <w:p w14:paraId="5DC892A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Opsin heatmap</w:t>
            </w:r>
          </w:p>
        </w:tc>
        <w:tc>
          <w:tcPr>
            <w:tcW w:w="5760" w:type="dxa"/>
            <w:tcMar>
              <w:top w:w="55" w:type="dxa"/>
              <w:left w:w="85" w:type="dxa"/>
              <w:bottom w:w="55" w:type="dxa"/>
              <w:right w:w="85" w:type="dxa"/>
            </w:tcMar>
          </w:tcPr>
          <w:p w14:paraId="72AE88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UV population identified</w:t>
            </w:r>
          </w:p>
        </w:tc>
      </w:tr>
      <w:tr w:rsidR="007654CD" w:rsidRPr="00B641CA" w14:paraId="4575BCBC" w14:textId="77777777">
        <w:tc>
          <w:tcPr>
            <w:tcW w:w="900" w:type="dxa"/>
            <w:tcMar>
              <w:top w:w="55" w:type="dxa"/>
              <w:left w:w="85" w:type="dxa"/>
              <w:bottom w:w="55" w:type="dxa"/>
              <w:right w:w="85" w:type="dxa"/>
            </w:tcMar>
          </w:tcPr>
          <w:p w14:paraId="63CB53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7D</w:t>
            </w:r>
          </w:p>
        </w:tc>
        <w:tc>
          <w:tcPr>
            <w:tcW w:w="2700" w:type="dxa"/>
            <w:tcMar>
              <w:top w:w="55" w:type="dxa"/>
              <w:left w:w="85" w:type="dxa"/>
              <w:bottom w:w="55" w:type="dxa"/>
              <w:right w:w="85" w:type="dxa"/>
            </w:tcMar>
          </w:tcPr>
          <w:p w14:paraId="0A5F83F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 subtype genes</w:t>
            </w:r>
          </w:p>
        </w:tc>
        <w:tc>
          <w:tcPr>
            <w:tcW w:w="5760" w:type="dxa"/>
            <w:tcMar>
              <w:top w:w="55" w:type="dxa"/>
              <w:left w:w="85" w:type="dxa"/>
              <w:bottom w:w="55" w:type="dxa"/>
              <w:right w:w="85" w:type="dxa"/>
            </w:tcMar>
          </w:tcPr>
          <w:p w14:paraId="0D565E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arr3 inversion exact</w:t>
            </w:r>
          </w:p>
        </w:tc>
      </w:tr>
      <w:tr w:rsidR="007654CD" w:rsidRPr="00B641CA" w14:paraId="5BCC41AC" w14:textId="77777777">
        <w:tc>
          <w:tcPr>
            <w:tcW w:w="900" w:type="dxa"/>
            <w:tcMar>
              <w:top w:w="55" w:type="dxa"/>
              <w:left w:w="85" w:type="dxa"/>
              <w:bottom w:w="55" w:type="dxa"/>
              <w:right w:w="85" w:type="dxa"/>
            </w:tcMar>
          </w:tcPr>
          <w:p w14:paraId="50D641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7E</w:t>
            </w:r>
          </w:p>
        </w:tc>
        <w:tc>
          <w:tcPr>
            <w:tcW w:w="2700" w:type="dxa"/>
            <w:tcMar>
              <w:top w:w="55" w:type="dxa"/>
              <w:left w:w="85" w:type="dxa"/>
              <w:bottom w:w="55" w:type="dxa"/>
              <w:right w:w="85" w:type="dxa"/>
            </w:tcMar>
          </w:tcPr>
          <w:p w14:paraId="46A176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 volcano</w:t>
            </w:r>
          </w:p>
        </w:tc>
        <w:tc>
          <w:tcPr>
            <w:tcW w:w="5760" w:type="dxa"/>
            <w:tcMar>
              <w:top w:w="55" w:type="dxa"/>
              <w:left w:w="85" w:type="dxa"/>
              <w:bottom w:w="55" w:type="dxa"/>
              <w:right w:w="85" w:type="dxa"/>
            </w:tcMar>
          </w:tcPr>
          <w:p w14:paraId="3B58E16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Gene level reproduced (15/16); counts depth-confounded</w:t>
            </w:r>
          </w:p>
        </w:tc>
      </w:tr>
      <w:tr w:rsidR="007654CD" w:rsidRPr="00B641CA" w14:paraId="49E51C32" w14:textId="77777777">
        <w:tc>
          <w:tcPr>
            <w:tcW w:w="900" w:type="dxa"/>
            <w:tcMar>
              <w:top w:w="55" w:type="dxa"/>
              <w:left w:w="85" w:type="dxa"/>
              <w:bottom w:w="55" w:type="dxa"/>
              <w:right w:w="85" w:type="dxa"/>
            </w:tcMar>
          </w:tcPr>
          <w:p w14:paraId="46005D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7F</w:t>
            </w:r>
          </w:p>
        </w:tc>
        <w:tc>
          <w:tcPr>
            <w:tcW w:w="2700" w:type="dxa"/>
            <w:tcMar>
              <w:top w:w="55" w:type="dxa"/>
              <w:left w:w="85" w:type="dxa"/>
              <w:bottom w:w="55" w:type="dxa"/>
              <w:right w:w="85" w:type="dxa"/>
            </w:tcMar>
          </w:tcPr>
          <w:p w14:paraId="170033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GO terms, cones</w:t>
            </w:r>
          </w:p>
        </w:tc>
        <w:tc>
          <w:tcPr>
            <w:tcW w:w="5760" w:type="dxa"/>
            <w:tcMar>
              <w:top w:w="55" w:type="dxa"/>
              <w:left w:w="85" w:type="dxa"/>
              <w:bottom w:w="55" w:type="dxa"/>
              <w:right w:w="85" w:type="dxa"/>
            </w:tcMar>
          </w:tcPr>
          <w:p w14:paraId="7DD75BA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Not reproduced — generic stress terms returned</w:t>
            </w:r>
          </w:p>
        </w:tc>
      </w:tr>
      <w:tr w:rsidR="007654CD" w:rsidRPr="00B641CA" w14:paraId="715DF959" w14:textId="77777777">
        <w:tc>
          <w:tcPr>
            <w:tcW w:w="900" w:type="dxa"/>
            <w:tcMar>
              <w:top w:w="55" w:type="dxa"/>
              <w:left w:w="85" w:type="dxa"/>
              <w:bottom w:w="55" w:type="dxa"/>
              <w:right w:w="85" w:type="dxa"/>
            </w:tcMar>
          </w:tcPr>
          <w:p w14:paraId="757778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8A</w:t>
            </w:r>
          </w:p>
        </w:tc>
        <w:tc>
          <w:tcPr>
            <w:tcW w:w="2700" w:type="dxa"/>
            <w:tcMar>
              <w:top w:w="55" w:type="dxa"/>
              <w:left w:w="85" w:type="dxa"/>
              <w:bottom w:w="55" w:type="dxa"/>
              <w:right w:w="85" w:type="dxa"/>
            </w:tcMar>
          </w:tcPr>
          <w:p w14:paraId="03667F2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cells on UMAP</w:t>
            </w:r>
          </w:p>
        </w:tc>
        <w:tc>
          <w:tcPr>
            <w:tcW w:w="5760" w:type="dxa"/>
            <w:tcMar>
              <w:top w:w="55" w:type="dxa"/>
              <w:left w:w="85" w:type="dxa"/>
              <w:bottom w:w="55" w:type="dxa"/>
              <w:right w:w="85" w:type="dxa"/>
            </w:tcMar>
          </w:tcPr>
          <w:p w14:paraId="0E29B6F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w:t>
            </w:r>
          </w:p>
        </w:tc>
      </w:tr>
      <w:tr w:rsidR="007654CD" w:rsidRPr="00B641CA" w14:paraId="21FD4793" w14:textId="77777777">
        <w:tc>
          <w:tcPr>
            <w:tcW w:w="900" w:type="dxa"/>
            <w:tcMar>
              <w:top w:w="55" w:type="dxa"/>
              <w:left w:w="85" w:type="dxa"/>
              <w:bottom w:w="55" w:type="dxa"/>
              <w:right w:w="85" w:type="dxa"/>
            </w:tcMar>
          </w:tcPr>
          <w:p w14:paraId="3D33CBA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8B</w:t>
            </w:r>
          </w:p>
        </w:tc>
        <w:tc>
          <w:tcPr>
            <w:tcW w:w="2700" w:type="dxa"/>
            <w:tcMar>
              <w:top w:w="55" w:type="dxa"/>
              <w:left w:w="85" w:type="dxa"/>
              <w:bottom w:w="55" w:type="dxa"/>
              <w:right w:w="85" w:type="dxa"/>
            </w:tcMar>
          </w:tcPr>
          <w:p w14:paraId="0719D8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per timepoint</w:t>
            </w:r>
          </w:p>
        </w:tc>
        <w:tc>
          <w:tcPr>
            <w:tcW w:w="5760" w:type="dxa"/>
            <w:tcMar>
              <w:top w:w="55" w:type="dxa"/>
              <w:left w:w="85" w:type="dxa"/>
              <w:bottom w:w="55" w:type="dxa"/>
              <w:right w:w="85" w:type="dxa"/>
            </w:tcMar>
          </w:tcPr>
          <w:p w14:paraId="058A341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within 0.2 pp at every timepoint</w:t>
            </w:r>
          </w:p>
        </w:tc>
      </w:tr>
      <w:tr w:rsidR="007654CD" w:rsidRPr="00B641CA" w14:paraId="21B340A6" w14:textId="77777777">
        <w:tc>
          <w:tcPr>
            <w:tcW w:w="900" w:type="dxa"/>
            <w:tcMar>
              <w:top w:w="55" w:type="dxa"/>
              <w:left w:w="85" w:type="dxa"/>
              <w:bottom w:w="55" w:type="dxa"/>
              <w:right w:w="85" w:type="dxa"/>
            </w:tcMar>
          </w:tcPr>
          <w:p w14:paraId="0CAF97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8C</w:t>
            </w:r>
          </w:p>
        </w:tc>
        <w:tc>
          <w:tcPr>
            <w:tcW w:w="2700" w:type="dxa"/>
            <w:tcMar>
              <w:top w:w="55" w:type="dxa"/>
              <w:left w:w="85" w:type="dxa"/>
              <w:bottom w:w="55" w:type="dxa"/>
              <w:right w:w="85" w:type="dxa"/>
            </w:tcMar>
          </w:tcPr>
          <w:p w14:paraId="47535C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 per population</w:t>
            </w:r>
          </w:p>
        </w:tc>
        <w:tc>
          <w:tcPr>
            <w:tcW w:w="5760" w:type="dxa"/>
            <w:tcMar>
              <w:top w:w="55" w:type="dxa"/>
              <w:left w:w="85" w:type="dxa"/>
              <w:bottom w:w="55" w:type="dxa"/>
              <w:right w:w="85" w:type="dxa"/>
            </w:tcMar>
          </w:tcPr>
          <w:p w14:paraId="63FDFB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 MG 11.34% against ~10%</w:t>
            </w:r>
          </w:p>
        </w:tc>
      </w:tr>
      <w:tr w:rsidR="007654CD" w:rsidRPr="00B641CA" w14:paraId="6F8D34A9" w14:textId="77777777">
        <w:tc>
          <w:tcPr>
            <w:tcW w:w="900" w:type="dxa"/>
            <w:tcMar>
              <w:top w:w="55" w:type="dxa"/>
              <w:left w:w="85" w:type="dxa"/>
              <w:bottom w:w="55" w:type="dxa"/>
              <w:right w:w="85" w:type="dxa"/>
            </w:tcMar>
          </w:tcPr>
          <w:p w14:paraId="74C3D61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8D</w:t>
            </w:r>
          </w:p>
        </w:tc>
        <w:tc>
          <w:tcPr>
            <w:tcW w:w="2700" w:type="dxa"/>
            <w:tcMar>
              <w:top w:w="55" w:type="dxa"/>
              <w:left w:w="85" w:type="dxa"/>
              <w:bottom w:w="55" w:type="dxa"/>
              <w:right w:w="85" w:type="dxa"/>
            </w:tcMar>
          </w:tcPr>
          <w:p w14:paraId="17F98D5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 on UMAP</w:t>
            </w:r>
          </w:p>
        </w:tc>
        <w:tc>
          <w:tcPr>
            <w:tcW w:w="5760" w:type="dxa"/>
            <w:tcMar>
              <w:top w:w="55" w:type="dxa"/>
              <w:left w:w="85" w:type="dxa"/>
              <w:bottom w:w="55" w:type="dxa"/>
              <w:right w:w="85" w:type="dxa"/>
            </w:tcMar>
          </w:tcPr>
          <w:p w14:paraId="5BAF4F9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(locator panel)</w:t>
            </w:r>
          </w:p>
        </w:tc>
      </w:tr>
      <w:tr w:rsidR="007654CD" w:rsidRPr="00B641CA" w14:paraId="15EDE23A" w14:textId="77777777">
        <w:tc>
          <w:tcPr>
            <w:tcW w:w="900" w:type="dxa"/>
            <w:tcMar>
              <w:top w:w="55" w:type="dxa"/>
              <w:left w:w="85" w:type="dxa"/>
              <w:bottom w:w="55" w:type="dxa"/>
              <w:right w:w="85" w:type="dxa"/>
            </w:tcMar>
          </w:tcPr>
          <w:p w14:paraId="172A2B5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8E</w:t>
            </w:r>
          </w:p>
        </w:tc>
        <w:tc>
          <w:tcPr>
            <w:tcW w:w="2700" w:type="dxa"/>
            <w:tcMar>
              <w:top w:w="55" w:type="dxa"/>
              <w:left w:w="85" w:type="dxa"/>
              <w:bottom w:w="55" w:type="dxa"/>
              <w:right w:w="85" w:type="dxa"/>
            </w:tcMar>
          </w:tcPr>
          <w:p w14:paraId="47CC4F8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MG signature</w:t>
            </w:r>
          </w:p>
        </w:tc>
        <w:tc>
          <w:tcPr>
            <w:tcW w:w="5760" w:type="dxa"/>
            <w:tcMar>
              <w:top w:w="55" w:type="dxa"/>
              <w:left w:w="85" w:type="dxa"/>
              <w:bottom w:w="55" w:type="dxa"/>
              <w:right w:w="85" w:type="dxa"/>
            </w:tcMar>
          </w:tcPr>
          <w:p w14:paraId="041432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Reproduced at gene level (23/23, Table 10)</w:t>
            </w:r>
          </w:p>
        </w:tc>
      </w:tr>
    </w:tbl>
    <w:p w14:paraId="620C994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i/>
          <w:iCs/>
          <w:sz w:val="24"/>
          <w:szCs w:val="24"/>
        </w:rPr>
        <w:t>Note that the project guide directs comparison against “Figures 1 &amp; 2” for the cell atlas and “Figures 3 &amp; 4” for EGFP kinetics. In the published article those are immunofluorescence figures; the single-cell atlas is Figure 5 and the reporter analysis Figure 8. Figure numbering in this report follows the published article.</w:t>
      </w:r>
    </w:p>
    <w:p w14:paraId="1861C45D"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4.2  Why</w:t>
      </w:r>
      <w:proofErr w:type="gramEnd"/>
      <w:r w:rsidRPr="00B641CA">
        <w:rPr>
          <w:rFonts w:ascii="Times New Roman" w:hAnsi="Times New Roman" w:cs="Times New Roman"/>
        </w:rPr>
        <w:t xml:space="preserve"> the reporter reproduced and the rods did not</w:t>
      </w:r>
    </w:p>
    <w:p w14:paraId="79B6EFC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two pipelines differ at every major processing step, and a substantial difference in </w:t>
      </w:r>
      <w:proofErr w:type="spellStart"/>
      <w:r w:rsidRPr="00B641CA">
        <w:rPr>
          <w:rFonts w:ascii="Times New Roman" w:hAnsi="Times New Roman" w:cs="Times New Roman"/>
          <w:sz w:val="24"/>
          <w:szCs w:val="24"/>
        </w:rPr>
        <w:t>analysed</w:t>
      </w:r>
      <w:proofErr w:type="spellEnd"/>
      <w:r w:rsidRPr="00B641CA">
        <w:rPr>
          <w:rFonts w:ascii="Times New Roman" w:hAnsi="Times New Roman" w:cs="Times New Roman"/>
          <w:sz w:val="24"/>
          <w:szCs w:val="24"/>
        </w:rPr>
        <w:t xml:space="preserve"> cell number separates them. That the reporter kinetics nonetheless agree to within 0.2 percentage points at every timepoint indicates the measurement is robust to analytical choice. This is expected on mechanistic grounds: EGFP positivity is a near-binary determination on a transgene with no </w:t>
      </w:r>
      <w:r w:rsidRPr="00B641CA">
        <w:rPr>
          <w:rFonts w:ascii="Times New Roman" w:hAnsi="Times New Roman" w:cs="Times New Roman"/>
          <w:sz w:val="24"/>
          <w:szCs w:val="24"/>
        </w:rPr>
        <w:lastRenderedPageBreak/>
        <w:t xml:space="preserve">endogenous paralog, no ambiguity of gene identity, and a strong biological signal. Such a measurement is insensitive to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and clustering decisions, since it depends only on whether a transcript was captured.</w:t>
      </w:r>
    </w:p>
    <w:p w14:paraId="7A18ECB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rod distinction is the opposite case. It rests on graded differences in the relative expression of paralogous genes — quantities directly affected by the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method. </w:t>
      </w:r>
      <w:proofErr w:type="spellStart"/>
      <w:r w:rsidRPr="00B641CA">
        <w:rPr>
          <w:rFonts w:ascii="Times New Roman" w:hAnsi="Times New Roman" w:cs="Times New Roman"/>
          <w:sz w:val="24"/>
          <w:szCs w:val="24"/>
        </w:rPr>
        <w:t>SCTransform's</w:t>
      </w:r>
      <w:proofErr w:type="spellEnd"/>
      <w:r w:rsidRPr="00B641CA">
        <w:rPr>
          <w:rFonts w:ascii="Times New Roman" w:hAnsi="Times New Roman" w:cs="Times New Roman"/>
          <w:sz w:val="24"/>
          <w:szCs w:val="24"/>
        </w:rPr>
        <w:t xml:space="preserve"> </w:t>
      </w:r>
      <w:proofErr w:type="spellStart"/>
      <w:r w:rsidRPr="00B641CA">
        <w:rPr>
          <w:rFonts w:ascii="Times New Roman" w:hAnsi="Times New Roman" w:cs="Times New Roman"/>
          <w:sz w:val="24"/>
          <w:szCs w:val="24"/>
        </w:rPr>
        <w:t>regularised</w:t>
      </w:r>
      <w:proofErr w:type="spellEnd"/>
      <w:r w:rsidRPr="00B641CA">
        <w:rPr>
          <w:rFonts w:ascii="Times New Roman" w:hAnsi="Times New Roman" w:cs="Times New Roman"/>
          <w:sz w:val="24"/>
          <w:szCs w:val="24"/>
        </w:rPr>
        <w:t xml:space="preserve"> negative binomial residuals treat highly expressed genes differently from log-</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and rod phototransduction transcripts are among the most abundant in retinal tissue.</w:t>
      </w:r>
    </w:p>
    <w:p w14:paraId="293E49CE"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cone result provides a decisive control. </w:t>
      </w:r>
      <w:r w:rsidRPr="00B641CA">
        <w:rPr>
          <w:rFonts w:ascii="Times New Roman" w:hAnsi="Times New Roman" w:cs="Times New Roman"/>
          <w:sz w:val="24"/>
          <w:szCs w:val="24"/>
        </w:rPr>
        <w:t xml:space="preserve">The same code, the same </w:t>
      </w:r>
      <w:proofErr w:type="spellStart"/>
      <w:r w:rsidRPr="00B641CA">
        <w:rPr>
          <w:rFonts w:ascii="Times New Roman" w:hAnsi="Times New Roman" w:cs="Times New Roman"/>
          <w:sz w:val="24"/>
          <w:szCs w:val="24"/>
        </w:rPr>
        <w:t>subclustering</w:t>
      </w:r>
      <w:proofErr w:type="spellEnd"/>
      <w:r w:rsidRPr="00B641CA">
        <w:rPr>
          <w:rFonts w:ascii="Times New Roman" w:hAnsi="Times New Roman" w:cs="Times New Roman"/>
          <w:sz w:val="24"/>
          <w:szCs w:val="24"/>
        </w:rPr>
        <w:t xml:space="preserve"> resolution and the same paralog-inversion logic reproduced the arr3a/arr3b split exactly (§3.11). The pipeline is therefore demonstrably capable of resolving photoreceptor subtype structure, and the rod failure is specific to that comparison rather than a general limitation.</w:t>
      </w:r>
    </w:p>
    <w:p w14:paraId="55A21A2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distinction between the two cases is instructive. UV cone identity is categorical — a cone expresses arr3b or arr3a, and the ratio differs by an order of magnitude between populations. Rod maturation is graded — both paralogs are expressed in every rod, and the classification depends on relative levels. Categorical identity survives a change of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graded ratios in highly expressed genes need not.</w:t>
      </w:r>
    </w:p>
    <w:p w14:paraId="46D264D2"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Four explanations, two eliminated by direct test</w:t>
      </w:r>
    </w:p>
    <w:p w14:paraId="1072A28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1. </w:t>
      </w:r>
      <w:proofErr w:type="spellStart"/>
      <w:r w:rsidRPr="00B641CA">
        <w:rPr>
          <w:rFonts w:ascii="Times New Roman" w:hAnsi="Times New Roman" w:cs="Times New Roman"/>
          <w:b/>
          <w:bCs/>
          <w:sz w:val="24"/>
          <w:szCs w:val="24"/>
        </w:rPr>
        <w:t>Normalisation</w:t>
      </w:r>
      <w:proofErr w:type="spellEnd"/>
      <w:r w:rsidRPr="00B641CA">
        <w:rPr>
          <w:rFonts w:ascii="Times New Roman" w:hAnsi="Times New Roman" w:cs="Times New Roman"/>
          <w:b/>
          <w:bCs/>
          <w:sz w:val="24"/>
          <w:szCs w:val="24"/>
        </w:rPr>
        <w:t xml:space="preserve"> — untested, and now the only remaining candidate. </w:t>
      </w:r>
      <w:proofErr w:type="spellStart"/>
      <w:r w:rsidRPr="00B641CA">
        <w:rPr>
          <w:rFonts w:ascii="Times New Roman" w:hAnsi="Times New Roman" w:cs="Times New Roman"/>
          <w:sz w:val="24"/>
          <w:szCs w:val="24"/>
        </w:rPr>
        <w:t>SCTransform</w:t>
      </w:r>
      <w:proofErr w:type="spellEnd"/>
      <w:r w:rsidRPr="00B641CA">
        <w:rPr>
          <w:rFonts w:ascii="Times New Roman" w:hAnsi="Times New Roman" w:cs="Times New Roman"/>
          <w:sz w:val="24"/>
          <w:szCs w:val="24"/>
        </w:rPr>
        <w:t xml:space="preserve"> models expression as </w:t>
      </w:r>
      <w:proofErr w:type="spellStart"/>
      <w:r w:rsidRPr="00B641CA">
        <w:rPr>
          <w:rFonts w:ascii="Times New Roman" w:hAnsi="Times New Roman" w:cs="Times New Roman"/>
          <w:sz w:val="24"/>
          <w:szCs w:val="24"/>
        </w:rPr>
        <w:t>regularised</w:t>
      </w:r>
      <w:proofErr w:type="spellEnd"/>
      <w:r w:rsidRPr="00B641CA">
        <w:rPr>
          <w:rFonts w:ascii="Times New Roman" w:hAnsi="Times New Roman" w:cs="Times New Roman"/>
          <w:sz w:val="24"/>
          <w:szCs w:val="24"/>
        </w:rPr>
        <w:t xml:space="preserve"> negative binomial residuals (Hafemeister and Satija, 2019), a different estimator from log-</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rather than a variant of it. It weights highly expressed genes differently, and rod phototransduction transcripts are the most abundant in retinal tissue — precisely the regime where the two methods diverge most. Testing this would require </w:t>
      </w:r>
      <w:proofErr w:type="spellStart"/>
      <w:proofErr w:type="gramStart"/>
      <w:r w:rsidRPr="00B641CA">
        <w:rPr>
          <w:rFonts w:ascii="Times New Roman" w:hAnsi="Times New Roman" w:cs="Times New Roman"/>
          <w:sz w:val="24"/>
          <w:szCs w:val="24"/>
        </w:rPr>
        <w:t>sc.experimental</w:t>
      </w:r>
      <w:proofErr w:type="gramEnd"/>
      <w:r w:rsidRPr="00B641CA">
        <w:rPr>
          <w:rFonts w:ascii="Times New Roman" w:hAnsi="Times New Roman" w:cs="Times New Roman"/>
          <w:sz w:val="24"/>
          <w:szCs w:val="24"/>
        </w:rPr>
        <w:t>.</w:t>
      </w:r>
      <w:proofErr w:type="gramStart"/>
      <w:r w:rsidRPr="00B641CA">
        <w:rPr>
          <w:rFonts w:ascii="Times New Roman" w:hAnsi="Times New Roman" w:cs="Times New Roman"/>
          <w:sz w:val="24"/>
          <w:szCs w:val="24"/>
        </w:rPr>
        <w:t>pp.normalize</w:t>
      </w:r>
      <w:proofErr w:type="gramEnd"/>
      <w:r w:rsidRPr="00B641CA">
        <w:rPr>
          <w:rFonts w:ascii="Times New Roman" w:hAnsi="Times New Roman" w:cs="Times New Roman"/>
          <w:sz w:val="24"/>
          <w:szCs w:val="24"/>
        </w:rPr>
        <w:t>_pearson_residuals</w:t>
      </w:r>
      <w:proofErr w:type="spellEnd"/>
      <w:r w:rsidRPr="00B641CA">
        <w:rPr>
          <w:rFonts w:ascii="Times New Roman" w:hAnsi="Times New Roman" w:cs="Times New Roman"/>
          <w:sz w:val="24"/>
          <w:szCs w:val="24"/>
        </w:rPr>
        <w:t xml:space="preserve">, the closest available analogue in </w:t>
      </w:r>
      <w:proofErr w:type="spellStart"/>
      <w:r w:rsidRPr="00B641CA">
        <w:rPr>
          <w:rFonts w:ascii="Times New Roman" w:hAnsi="Times New Roman" w:cs="Times New Roman"/>
          <w:sz w:val="24"/>
          <w:szCs w:val="24"/>
        </w:rPr>
        <w:t>Scanpy</w:t>
      </w:r>
      <w:proofErr w:type="spellEnd"/>
      <w:r w:rsidRPr="00B641CA">
        <w:rPr>
          <w:rFonts w:ascii="Times New Roman" w:hAnsi="Times New Roman" w:cs="Times New Roman"/>
          <w:sz w:val="24"/>
          <w:szCs w:val="24"/>
        </w:rPr>
        <w:t>, and is proposed as future work.</w:t>
      </w:r>
    </w:p>
    <w:p w14:paraId="18D217D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2. Clustering granularity — eliminated (§4.8). </w:t>
      </w:r>
      <w:r w:rsidRPr="00B641CA">
        <w:rPr>
          <w:rFonts w:ascii="Times New Roman" w:hAnsi="Times New Roman" w:cs="Times New Roman"/>
          <w:sz w:val="24"/>
          <w:szCs w:val="24"/>
        </w:rPr>
        <w:t xml:space="preserve">Re-clustering the whole dataset at the published resolution of 0.2 and repeating the test on the rod clusters that emerge gives the same verdict: one of three </w:t>
      </w:r>
      <w:proofErr w:type="gramStart"/>
      <w:r w:rsidRPr="00B641CA">
        <w:rPr>
          <w:rFonts w:ascii="Times New Roman" w:hAnsi="Times New Roman" w:cs="Times New Roman"/>
          <w:sz w:val="24"/>
          <w:szCs w:val="24"/>
        </w:rPr>
        <w:t>pairs</w:t>
      </w:r>
      <w:proofErr w:type="gramEnd"/>
      <w:r w:rsidRPr="00B641CA">
        <w:rPr>
          <w:rFonts w:ascii="Times New Roman" w:hAnsi="Times New Roman" w:cs="Times New Roman"/>
          <w:sz w:val="24"/>
          <w:szCs w:val="24"/>
        </w:rPr>
        <w:t xml:space="preserve"> splits, discordantly, and no cluster carries the coordinated pattern the published result requires.</w:t>
      </w:r>
    </w:p>
    <w:p w14:paraId="4EEA7F08"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3. Batch structure — eliminated (§4.7). </w:t>
      </w:r>
      <w:r w:rsidRPr="00B641CA">
        <w:rPr>
          <w:rFonts w:ascii="Times New Roman" w:hAnsi="Times New Roman" w:cs="Times New Roman"/>
          <w:sz w:val="24"/>
          <w:szCs w:val="24"/>
        </w:rPr>
        <w:t>Applying Harmony correction does not recover the split; the verdict is unchanged at one of three pairs, the same pair, and still discordant.</w:t>
      </w:r>
    </w:p>
    <w:p w14:paraId="1518388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4. Cell number — untested. </w:t>
      </w:r>
      <w:r w:rsidRPr="00B641CA">
        <w:rPr>
          <w:rFonts w:ascii="Times New Roman" w:hAnsi="Times New Roman" w:cs="Times New Roman"/>
          <w:sz w:val="24"/>
          <w:szCs w:val="24"/>
        </w:rPr>
        <w:t>A population defined by graded expression differences may not separate at the cell numbers available here, and this cannot be tested without additional data.</w:t>
      </w:r>
    </w:p>
    <w:p w14:paraId="5D3CD4E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5. Stress dominating rod variance — supported by the evidence. </w:t>
      </w:r>
      <w:r w:rsidRPr="00B641CA">
        <w:rPr>
          <w:rFonts w:ascii="Times New Roman" w:hAnsi="Times New Roman" w:cs="Times New Roman"/>
          <w:sz w:val="24"/>
          <w:szCs w:val="24"/>
        </w:rPr>
        <w:t>The rod subclusters differ in mitochondrial content and transcriptional complexity at matched sequencing depth (§3.10), and the stressed population is 98.9% injury-derived. If stress is the largest axis of variation among rods, it may partition the cells before any maturation axis can.</w:t>
      </w:r>
    </w:p>
    <w:p w14:paraId="01C1720D"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Three independent tests, one answer</w:t>
      </w:r>
    </w:p>
    <w:p w14:paraId="75410A0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paralog test was applied under three different analytical treatments:</w:t>
      </w:r>
    </w:p>
    <w:p w14:paraId="5B2B90CE"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17. </w:t>
      </w:r>
      <w:r w:rsidRPr="00B641CA">
        <w:rPr>
          <w:rFonts w:ascii="Times New Roman" w:hAnsi="Times New Roman" w:cs="Times New Roman"/>
          <w:sz w:val="24"/>
          <w:szCs w:val="24"/>
        </w:rPr>
        <w:t>The rod paralog verdict under three analytical treatments.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000"/>
        <w:gridCol w:w="1960"/>
      </w:tblGrid>
      <w:tr w:rsidR="007654CD" w:rsidRPr="00B641CA" w14:paraId="17B39E37" w14:textId="77777777">
        <w:trPr>
          <w:tblHeader/>
        </w:trPr>
        <w:tc>
          <w:tcPr>
            <w:tcW w:w="3400" w:type="dxa"/>
            <w:shd w:val="clear" w:color="auto" w:fill="D9E2F3"/>
            <w:tcMar>
              <w:top w:w="55" w:type="dxa"/>
              <w:left w:w="85" w:type="dxa"/>
              <w:bottom w:w="55" w:type="dxa"/>
              <w:right w:w="85" w:type="dxa"/>
            </w:tcMar>
          </w:tcPr>
          <w:p w14:paraId="315F17F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lastRenderedPageBreak/>
              <w:t>Treatment</w:t>
            </w:r>
          </w:p>
        </w:tc>
        <w:tc>
          <w:tcPr>
            <w:tcW w:w="2000" w:type="dxa"/>
            <w:shd w:val="clear" w:color="auto" w:fill="D9E2F3"/>
            <w:tcMar>
              <w:top w:w="55" w:type="dxa"/>
              <w:left w:w="85" w:type="dxa"/>
              <w:bottom w:w="55" w:type="dxa"/>
              <w:right w:w="85" w:type="dxa"/>
            </w:tcMar>
          </w:tcPr>
          <w:p w14:paraId="28270C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Rod groups</w:t>
            </w:r>
          </w:p>
        </w:tc>
        <w:tc>
          <w:tcPr>
            <w:tcW w:w="2000" w:type="dxa"/>
            <w:shd w:val="clear" w:color="auto" w:fill="D9E2F3"/>
            <w:tcMar>
              <w:top w:w="55" w:type="dxa"/>
              <w:left w:w="85" w:type="dxa"/>
              <w:bottom w:w="55" w:type="dxa"/>
              <w:right w:w="85" w:type="dxa"/>
            </w:tcMar>
          </w:tcPr>
          <w:p w14:paraId="7D0977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Pairs splitting</w:t>
            </w:r>
          </w:p>
        </w:tc>
        <w:tc>
          <w:tcPr>
            <w:tcW w:w="1960" w:type="dxa"/>
            <w:shd w:val="clear" w:color="auto" w:fill="D9E2F3"/>
            <w:tcMar>
              <w:top w:w="55" w:type="dxa"/>
              <w:left w:w="85" w:type="dxa"/>
              <w:bottom w:w="55" w:type="dxa"/>
              <w:right w:w="85" w:type="dxa"/>
            </w:tcMar>
          </w:tcPr>
          <w:p w14:paraId="6F36785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Coordinated pattern</w:t>
            </w:r>
          </w:p>
        </w:tc>
      </w:tr>
      <w:tr w:rsidR="007654CD" w:rsidRPr="00B641CA" w14:paraId="36A31181" w14:textId="77777777">
        <w:tc>
          <w:tcPr>
            <w:tcW w:w="3400" w:type="dxa"/>
            <w:tcMar>
              <w:top w:w="55" w:type="dxa"/>
              <w:left w:w="85" w:type="dxa"/>
              <w:bottom w:w="55" w:type="dxa"/>
              <w:right w:w="85" w:type="dxa"/>
            </w:tcMar>
          </w:tcPr>
          <w:p w14:paraId="60C95A2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Primary (resolution 0.6, subclustered)</w:t>
            </w:r>
          </w:p>
        </w:tc>
        <w:tc>
          <w:tcPr>
            <w:tcW w:w="2000" w:type="dxa"/>
            <w:tcMar>
              <w:top w:w="55" w:type="dxa"/>
              <w:left w:w="85" w:type="dxa"/>
              <w:bottom w:w="55" w:type="dxa"/>
              <w:right w:w="85" w:type="dxa"/>
            </w:tcMar>
          </w:tcPr>
          <w:p w14:paraId="2794708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 subclusters</w:t>
            </w:r>
          </w:p>
        </w:tc>
        <w:tc>
          <w:tcPr>
            <w:tcW w:w="2000" w:type="dxa"/>
            <w:tcMar>
              <w:top w:w="55" w:type="dxa"/>
              <w:left w:w="85" w:type="dxa"/>
              <w:bottom w:w="55" w:type="dxa"/>
              <w:right w:w="85" w:type="dxa"/>
            </w:tcMar>
          </w:tcPr>
          <w:p w14:paraId="04AD7CC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of 3</w:t>
            </w:r>
          </w:p>
        </w:tc>
        <w:tc>
          <w:tcPr>
            <w:tcW w:w="1960" w:type="dxa"/>
            <w:tcMar>
              <w:top w:w="55" w:type="dxa"/>
              <w:left w:w="85" w:type="dxa"/>
              <w:bottom w:w="55" w:type="dxa"/>
              <w:right w:w="85" w:type="dxa"/>
            </w:tcMar>
          </w:tcPr>
          <w:p w14:paraId="0E99A03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6E0B41FE" w14:textId="77777777">
        <w:tc>
          <w:tcPr>
            <w:tcW w:w="3400" w:type="dxa"/>
            <w:tcMar>
              <w:top w:w="55" w:type="dxa"/>
              <w:left w:w="85" w:type="dxa"/>
              <w:bottom w:w="55" w:type="dxa"/>
              <w:right w:w="85" w:type="dxa"/>
            </w:tcMar>
          </w:tcPr>
          <w:p w14:paraId="28E340F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Harmony-corrected (§4.7)</w:t>
            </w:r>
          </w:p>
        </w:tc>
        <w:tc>
          <w:tcPr>
            <w:tcW w:w="2000" w:type="dxa"/>
            <w:tcMar>
              <w:top w:w="55" w:type="dxa"/>
              <w:left w:w="85" w:type="dxa"/>
              <w:bottom w:w="55" w:type="dxa"/>
              <w:right w:w="85" w:type="dxa"/>
            </w:tcMar>
          </w:tcPr>
          <w:p w14:paraId="313FA8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 subclusters</w:t>
            </w:r>
          </w:p>
        </w:tc>
        <w:tc>
          <w:tcPr>
            <w:tcW w:w="2000" w:type="dxa"/>
            <w:tcMar>
              <w:top w:w="55" w:type="dxa"/>
              <w:left w:w="85" w:type="dxa"/>
              <w:bottom w:w="55" w:type="dxa"/>
              <w:right w:w="85" w:type="dxa"/>
            </w:tcMar>
          </w:tcPr>
          <w:p w14:paraId="7225C63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of 3</w:t>
            </w:r>
          </w:p>
        </w:tc>
        <w:tc>
          <w:tcPr>
            <w:tcW w:w="1960" w:type="dxa"/>
            <w:tcMar>
              <w:top w:w="55" w:type="dxa"/>
              <w:left w:w="85" w:type="dxa"/>
              <w:bottom w:w="55" w:type="dxa"/>
              <w:right w:w="85" w:type="dxa"/>
            </w:tcMar>
          </w:tcPr>
          <w:p w14:paraId="2E32CDB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3CCBB928" w14:textId="77777777">
        <w:tc>
          <w:tcPr>
            <w:tcW w:w="3400" w:type="dxa"/>
            <w:tcMar>
              <w:top w:w="55" w:type="dxa"/>
              <w:left w:w="85" w:type="dxa"/>
              <w:bottom w:w="55" w:type="dxa"/>
              <w:right w:w="85" w:type="dxa"/>
            </w:tcMar>
          </w:tcPr>
          <w:p w14:paraId="40EF9CE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Resolution 0.2, global clustering (§4.8)</w:t>
            </w:r>
          </w:p>
        </w:tc>
        <w:tc>
          <w:tcPr>
            <w:tcW w:w="2000" w:type="dxa"/>
            <w:tcMar>
              <w:top w:w="55" w:type="dxa"/>
              <w:left w:w="85" w:type="dxa"/>
              <w:bottom w:w="55" w:type="dxa"/>
              <w:right w:w="85" w:type="dxa"/>
            </w:tcMar>
          </w:tcPr>
          <w:p w14:paraId="4363AFB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 clusters</w:t>
            </w:r>
          </w:p>
        </w:tc>
        <w:tc>
          <w:tcPr>
            <w:tcW w:w="2000" w:type="dxa"/>
            <w:tcMar>
              <w:top w:w="55" w:type="dxa"/>
              <w:left w:w="85" w:type="dxa"/>
              <w:bottom w:w="55" w:type="dxa"/>
              <w:right w:w="85" w:type="dxa"/>
            </w:tcMar>
          </w:tcPr>
          <w:p w14:paraId="6259299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 of 3</w:t>
            </w:r>
          </w:p>
        </w:tc>
        <w:tc>
          <w:tcPr>
            <w:tcW w:w="1960" w:type="dxa"/>
            <w:tcMar>
              <w:top w:w="55" w:type="dxa"/>
              <w:left w:w="85" w:type="dxa"/>
              <w:bottom w:w="55" w:type="dxa"/>
              <w:right w:w="85" w:type="dxa"/>
            </w:tcMar>
          </w:tcPr>
          <w:p w14:paraId="119C85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6E8B135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In every case the pair that splits </w:t>
      </w:r>
      <w:proofErr w:type="gramStart"/>
      <w:r w:rsidRPr="00B641CA">
        <w:rPr>
          <w:rFonts w:ascii="Times New Roman" w:hAnsi="Times New Roman" w:cs="Times New Roman"/>
          <w:sz w:val="24"/>
          <w:szCs w:val="24"/>
        </w:rPr>
        <w:t>is</w:t>
      </w:r>
      <w:proofErr w:type="gramEnd"/>
      <w:r w:rsidRPr="00B641CA">
        <w:rPr>
          <w:rFonts w:ascii="Times New Roman" w:hAnsi="Times New Roman" w:cs="Times New Roman"/>
          <w:sz w:val="24"/>
          <w:szCs w:val="24"/>
        </w:rPr>
        <w:t xml:space="preserve"> guca1a/guca1b, and in every case it splits discordantly with the other two. </w:t>
      </w:r>
      <w:r w:rsidRPr="00B641CA">
        <w:rPr>
          <w:rFonts w:ascii="Times New Roman" w:hAnsi="Times New Roman" w:cs="Times New Roman"/>
          <w:b/>
          <w:bCs/>
          <w:sz w:val="24"/>
          <w:szCs w:val="24"/>
        </w:rPr>
        <w:t xml:space="preserve">In no treatment does any group carry the </w:t>
      </w:r>
      <w:proofErr w:type="spellStart"/>
      <w:r w:rsidRPr="00B641CA">
        <w:rPr>
          <w:rFonts w:ascii="Times New Roman" w:hAnsi="Times New Roman" w:cs="Times New Roman"/>
          <w:b/>
          <w:bCs/>
          <w:sz w:val="24"/>
          <w:szCs w:val="24"/>
        </w:rPr>
        <w:t>rhol</w:t>
      </w:r>
      <w:proofErr w:type="spellEnd"/>
      <w:r w:rsidRPr="00B641CA">
        <w:rPr>
          <w:rFonts w:ascii="Times New Roman" w:hAnsi="Times New Roman" w:cs="Times New Roman"/>
          <w:b/>
          <w:bCs/>
          <w:sz w:val="24"/>
          <w:szCs w:val="24"/>
        </w:rPr>
        <w:t>-high mature signature</w:t>
      </w:r>
      <w:r w:rsidRPr="00B641CA">
        <w:rPr>
          <w:rFonts w:ascii="Times New Roman" w:hAnsi="Times New Roman" w:cs="Times New Roman"/>
          <w:sz w:val="24"/>
          <w:szCs w:val="24"/>
        </w:rPr>
        <w:t xml:space="preserve">: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never exceeds 1.7 while rho ranges 4.3–7.6, under every condition tested. The failure to reproduce is therefore not attributable to the two analytical choices that most plausibly differed from the published work.</w:t>
      </w:r>
    </w:p>
    <w:p w14:paraId="6872BCD6"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4.3  Sequencing</w:t>
      </w:r>
      <w:proofErr w:type="gramEnd"/>
      <w:r w:rsidRPr="00B641CA">
        <w:rPr>
          <w:rFonts w:ascii="Times New Roman" w:hAnsi="Times New Roman" w:cs="Times New Roman"/>
        </w:rPr>
        <w:t xml:space="preserve"> depth as a systematic confound</w:t>
      </w:r>
    </w:p>
    <w:p w14:paraId="14C346D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Three comparisons in this analysis differ in whether the compared groups had matched sequencing depth, and the differential expression results follow that difference exactly:</w:t>
      </w:r>
    </w:p>
    <w:p w14:paraId="2282866C"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16. </w:t>
      </w:r>
      <w:r w:rsidRPr="00B641CA">
        <w:rPr>
          <w:rFonts w:ascii="Times New Roman" w:hAnsi="Times New Roman" w:cs="Times New Roman"/>
          <w:sz w:val="24"/>
          <w:szCs w:val="24"/>
        </w:rPr>
        <w:t>Directional skew in differential expression tracks the depth imbalance between compared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200"/>
        <w:gridCol w:w="1960"/>
      </w:tblGrid>
      <w:tr w:rsidR="007654CD" w:rsidRPr="00B641CA" w14:paraId="00FEA54F" w14:textId="77777777">
        <w:trPr>
          <w:tblHeader/>
        </w:trPr>
        <w:tc>
          <w:tcPr>
            <w:tcW w:w="2800" w:type="dxa"/>
            <w:shd w:val="clear" w:color="auto" w:fill="D9E2F3"/>
            <w:tcMar>
              <w:top w:w="55" w:type="dxa"/>
              <w:left w:w="85" w:type="dxa"/>
              <w:bottom w:w="55" w:type="dxa"/>
              <w:right w:w="85" w:type="dxa"/>
            </w:tcMar>
          </w:tcPr>
          <w:p w14:paraId="046B939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Comparison</w:t>
            </w:r>
          </w:p>
        </w:tc>
        <w:tc>
          <w:tcPr>
            <w:tcW w:w="2400" w:type="dxa"/>
            <w:shd w:val="clear" w:color="auto" w:fill="D9E2F3"/>
            <w:tcMar>
              <w:top w:w="55" w:type="dxa"/>
              <w:left w:w="85" w:type="dxa"/>
              <w:bottom w:w="55" w:type="dxa"/>
              <w:right w:w="85" w:type="dxa"/>
            </w:tcMar>
          </w:tcPr>
          <w:p w14:paraId="2E08A2E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Depth difference</w:t>
            </w:r>
          </w:p>
        </w:tc>
        <w:tc>
          <w:tcPr>
            <w:tcW w:w="2200" w:type="dxa"/>
            <w:shd w:val="clear" w:color="auto" w:fill="D9E2F3"/>
            <w:tcMar>
              <w:top w:w="55" w:type="dxa"/>
              <w:left w:w="85" w:type="dxa"/>
              <w:bottom w:w="55" w:type="dxa"/>
              <w:right w:w="85" w:type="dxa"/>
            </w:tcMar>
          </w:tcPr>
          <w:p w14:paraId="1C5D41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DEG direction</w:t>
            </w:r>
          </w:p>
        </w:tc>
        <w:tc>
          <w:tcPr>
            <w:tcW w:w="1960" w:type="dxa"/>
            <w:shd w:val="clear" w:color="auto" w:fill="D9E2F3"/>
            <w:tcMar>
              <w:top w:w="55" w:type="dxa"/>
              <w:left w:w="85" w:type="dxa"/>
              <w:bottom w:w="55" w:type="dxa"/>
              <w:right w:w="85" w:type="dxa"/>
            </w:tcMar>
          </w:tcPr>
          <w:p w14:paraId="40AB26D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Interpretable?</w:t>
            </w:r>
          </w:p>
        </w:tc>
      </w:tr>
      <w:tr w:rsidR="007654CD" w:rsidRPr="00B641CA" w14:paraId="359A90C0" w14:textId="77777777">
        <w:tc>
          <w:tcPr>
            <w:tcW w:w="2800" w:type="dxa"/>
            <w:tcMar>
              <w:top w:w="55" w:type="dxa"/>
              <w:left w:w="85" w:type="dxa"/>
              <w:bottom w:w="55" w:type="dxa"/>
              <w:right w:w="85" w:type="dxa"/>
            </w:tcMar>
          </w:tcPr>
          <w:p w14:paraId="441883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3dp vs control</w:t>
            </w:r>
          </w:p>
        </w:tc>
        <w:tc>
          <w:tcPr>
            <w:tcW w:w="2400" w:type="dxa"/>
            <w:tcMar>
              <w:top w:w="55" w:type="dxa"/>
              <w:left w:w="85" w:type="dxa"/>
              <w:bottom w:w="55" w:type="dxa"/>
              <w:right w:w="85" w:type="dxa"/>
            </w:tcMar>
          </w:tcPr>
          <w:p w14:paraId="7B8A8FE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none (818 vs 756)</w:t>
            </w:r>
          </w:p>
        </w:tc>
        <w:tc>
          <w:tcPr>
            <w:tcW w:w="2200" w:type="dxa"/>
            <w:tcMar>
              <w:top w:w="55" w:type="dxa"/>
              <w:left w:w="85" w:type="dxa"/>
              <w:bottom w:w="55" w:type="dxa"/>
              <w:right w:w="85" w:type="dxa"/>
            </w:tcMar>
          </w:tcPr>
          <w:p w14:paraId="0DBEECE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179 up / 153 down</w:t>
            </w:r>
          </w:p>
        </w:tc>
        <w:tc>
          <w:tcPr>
            <w:tcW w:w="1960" w:type="dxa"/>
            <w:tcMar>
              <w:top w:w="55" w:type="dxa"/>
              <w:left w:w="85" w:type="dxa"/>
              <w:bottom w:w="55" w:type="dxa"/>
              <w:right w:w="85" w:type="dxa"/>
            </w:tcMar>
          </w:tcPr>
          <w:p w14:paraId="70923F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710D6D65" w14:textId="77777777">
        <w:tc>
          <w:tcPr>
            <w:tcW w:w="2800" w:type="dxa"/>
            <w:tcMar>
              <w:top w:w="55" w:type="dxa"/>
              <w:left w:w="85" w:type="dxa"/>
              <w:bottom w:w="55" w:type="dxa"/>
              <w:right w:w="85" w:type="dxa"/>
            </w:tcMar>
          </w:tcPr>
          <w:p w14:paraId="05AFF6C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Cones, 10dp vs control</w:t>
            </w:r>
          </w:p>
        </w:tc>
        <w:tc>
          <w:tcPr>
            <w:tcW w:w="2400" w:type="dxa"/>
            <w:tcMar>
              <w:top w:w="55" w:type="dxa"/>
              <w:left w:w="85" w:type="dxa"/>
              <w:bottom w:w="55" w:type="dxa"/>
              <w:right w:w="85" w:type="dxa"/>
            </w:tcMar>
          </w:tcPr>
          <w:p w14:paraId="4A9B39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1,968 vs 1,358</w:t>
            </w:r>
          </w:p>
        </w:tc>
        <w:tc>
          <w:tcPr>
            <w:tcW w:w="2200" w:type="dxa"/>
            <w:tcMar>
              <w:top w:w="55" w:type="dxa"/>
              <w:left w:w="85" w:type="dxa"/>
              <w:bottom w:w="55" w:type="dxa"/>
              <w:right w:w="85" w:type="dxa"/>
            </w:tcMar>
          </w:tcPr>
          <w:p w14:paraId="3FEADAF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96% up</w:t>
            </w:r>
          </w:p>
        </w:tc>
        <w:tc>
          <w:tcPr>
            <w:tcW w:w="1960" w:type="dxa"/>
            <w:tcMar>
              <w:top w:w="55" w:type="dxa"/>
              <w:left w:w="85" w:type="dxa"/>
              <w:bottom w:w="55" w:type="dxa"/>
              <w:right w:w="85" w:type="dxa"/>
            </w:tcMar>
          </w:tcPr>
          <w:p w14:paraId="2FDDF5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00A4775" w14:textId="77777777">
        <w:tc>
          <w:tcPr>
            <w:tcW w:w="2800" w:type="dxa"/>
            <w:tcMar>
              <w:top w:w="55" w:type="dxa"/>
              <w:left w:w="85" w:type="dxa"/>
              <w:bottom w:w="55" w:type="dxa"/>
              <w:right w:w="85" w:type="dxa"/>
            </w:tcMar>
          </w:tcPr>
          <w:p w14:paraId="2B2ABE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 EGFP⁺ vs EGFP⁻</w:t>
            </w:r>
          </w:p>
        </w:tc>
        <w:tc>
          <w:tcPr>
            <w:tcW w:w="2400" w:type="dxa"/>
            <w:tcMar>
              <w:top w:w="55" w:type="dxa"/>
              <w:left w:w="85" w:type="dxa"/>
              <w:bottom w:w="55" w:type="dxa"/>
              <w:right w:w="85" w:type="dxa"/>
            </w:tcMar>
          </w:tcPr>
          <w:p w14:paraId="21E72CF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15,044 vs 1,360</w:t>
            </w:r>
          </w:p>
        </w:tc>
        <w:tc>
          <w:tcPr>
            <w:tcW w:w="2200" w:type="dxa"/>
            <w:tcMar>
              <w:top w:w="55" w:type="dxa"/>
              <w:left w:w="85" w:type="dxa"/>
              <w:bottom w:w="55" w:type="dxa"/>
              <w:right w:w="85" w:type="dxa"/>
            </w:tcMar>
          </w:tcPr>
          <w:p w14:paraId="3CB5062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98% up</w:t>
            </w:r>
          </w:p>
        </w:tc>
        <w:tc>
          <w:tcPr>
            <w:tcW w:w="1960" w:type="dxa"/>
            <w:tcMar>
              <w:top w:w="55" w:type="dxa"/>
              <w:left w:w="85" w:type="dxa"/>
              <w:bottom w:w="55" w:type="dxa"/>
              <w:right w:w="85" w:type="dxa"/>
            </w:tcMar>
          </w:tcPr>
          <w:p w14:paraId="07B9DAC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2563F41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directional skew tracks the depth imbalance precisely. This is an empirical demonstration of why cell-level differential expression without depth correction is unreliable, and it converts the </w:t>
      </w:r>
      <w:proofErr w:type="spellStart"/>
      <w:r w:rsidRPr="00B641CA">
        <w:rPr>
          <w:rFonts w:ascii="Times New Roman" w:hAnsi="Times New Roman" w:cs="Times New Roman"/>
          <w:sz w:val="24"/>
          <w:szCs w:val="24"/>
        </w:rPr>
        <w:t>pseudobulk</w:t>
      </w:r>
      <w:proofErr w:type="spellEnd"/>
      <w:r w:rsidRPr="00B641CA">
        <w:rPr>
          <w:rFonts w:ascii="Times New Roman" w:hAnsi="Times New Roman" w:cs="Times New Roman"/>
          <w:sz w:val="24"/>
          <w:szCs w:val="24"/>
        </w:rPr>
        <w:t xml:space="preserve"> limitation (§4.6) from an assertion into an observation. It also motivated the stratified analysis in §3.7, which showed that the reporter finding survives depth correction — and is in fact strengthened by it.</w:t>
      </w:r>
    </w:p>
    <w:p w14:paraId="06983D73"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4.4  Retinal</w:t>
      </w:r>
      <w:proofErr w:type="gramEnd"/>
      <w:r w:rsidRPr="00B641CA">
        <w:rPr>
          <w:rFonts w:ascii="Times New Roman" w:hAnsi="Times New Roman" w:cs="Times New Roman"/>
        </w:rPr>
        <w:t xml:space="preserve"> ganglion cells and horizontal cells</w:t>
      </w:r>
    </w:p>
    <w:p w14:paraId="197A282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Recovery of a discrete rbpms2b-positive cluster where the published analysis reported none is unexplained. At 97 cells (0.6%), stochastic capture variation is plausible; alternatively, clustering at resolution 0.6 may resolve a population that partitioning at 0.2 absorbed into a </w:t>
      </w:r>
      <w:proofErr w:type="spellStart"/>
      <w:r w:rsidRPr="00B641CA">
        <w:rPr>
          <w:rFonts w:ascii="Times New Roman" w:hAnsi="Times New Roman" w:cs="Times New Roman"/>
          <w:sz w:val="24"/>
          <w:szCs w:val="24"/>
        </w:rPr>
        <w:t>neighbouring</w:t>
      </w:r>
      <w:proofErr w:type="spellEnd"/>
      <w:r w:rsidRPr="00B641CA">
        <w:rPr>
          <w:rFonts w:ascii="Times New Roman" w:hAnsi="Times New Roman" w:cs="Times New Roman"/>
          <w:sz w:val="24"/>
          <w:szCs w:val="24"/>
        </w:rPr>
        <w:t xml:space="preserve"> cluster. This is consistent with the general observation that this analysis produced 20 clusters from fewer cells than the published 17. The observation is reported without a preferred explanation, and the small cell number precludes further inference. Note also that the ganglion cell cluster is embedded within the Müller glia and amacrine territory rather than isolated (Figure 3), which makes it more vulnerable to ambient contamination than a well-separated cluster would be.</w:t>
      </w:r>
    </w:p>
    <w:p w14:paraId="7E62ABD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Horizontal cells were identified only after differential expression was extended to the full gene set. </w:t>
      </w:r>
      <w:r w:rsidRPr="00B641CA">
        <w:rPr>
          <w:rFonts w:ascii="Times New Roman" w:hAnsi="Times New Roman" w:cs="Times New Roman"/>
          <w:sz w:val="24"/>
          <w:szCs w:val="24"/>
        </w:rPr>
        <w:t>cx52.6 is not a highly variable gene, so a marker analysis restricted to the 2,000-gene subset could not have detected it. This is a concrete illustration of why feature selection must not propagate into statistical testing, and it moved 712 cells — 4.5% of the dataset — from Unresolved to a confident assignment.</w:t>
      </w:r>
    </w:p>
    <w:p w14:paraId="2A6845BB"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lastRenderedPageBreak/>
        <w:t>4.5  An</w:t>
      </w:r>
      <w:proofErr w:type="gramEnd"/>
      <w:r w:rsidRPr="00B641CA">
        <w:rPr>
          <w:rFonts w:ascii="Times New Roman" w:hAnsi="Times New Roman" w:cs="Times New Roman"/>
        </w:rPr>
        <w:t xml:space="preserve"> observed correlate of the capture bias</w:t>
      </w:r>
    </w:p>
    <w:p w14:paraId="7D47E7E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Bise et al. attribute increased rod representation after MNU to differential survival and capture efficiency, inferring the mechanism from the composition shift and citing analogous observations in other retinal injury datasets (</w:t>
      </w:r>
      <w:proofErr w:type="spellStart"/>
      <w:r w:rsidRPr="00B641CA">
        <w:rPr>
          <w:rFonts w:ascii="Times New Roman" w:hAnsi="Times New Roman" w:cs="Times New Roman"/>
          <w:sz w:val="24"/>
          <w:szCs w:val="24"/>
        </w:rPr>
        <w:t>Macosko</w:t>
      </w:r>
      <w:proofErr w:type="spellEnd"/>
      <w:r w:rsidRPr="00B641CA">
        <w:rPr>
          <w:rFonts w:ascii="Times New Roman" w:hAnsi="Times New Roman" w:cs="Times New Roman"/>
          <w:sz w:val="24"/>
          <w:szCs w:val="24"/>
        </w:rPr>
        <w:t xml:space="preserve"> et al., 2015). The present analysis identifies a candidate population directly: mitochondrion-dominated, gene-poor rods, near-absent from controls and present in every injured sample. Two independent observations converge on this — the Rods (low quality) cluster at the whole-dataset level (§3.4) and the stressed rod subcluster within the rod subset (§3.10).</w:t>
      </w:r>
    </w:p>
    <w:p w14:paraId="4A997CD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strength of this observation is limited by replicate variability. The population's abundance varies seven-fold between replicates of the same condition and tracks per-sample mitochondrial content, so it supports the capture-bias mechanism qualitatively without establishing a time course.</w:t>
      </w:r>
    </w:p>
    <w:p w14:paraId="7D57F73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 methodological corollary is worth stating. Removing these cells on standard quality-control grounds would have discarded a biologically informative population. A mitochondrial threshold that identifies technical artefact in healthy tissue may identify a phenotype in damaged tissue, and quality control in injury models should be reported as an analytical choice with biological consequences rather than applied as a default.</w:t>
      </w:r>
    </w:p>
    <w:p w14:paraId="32B4A78B"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4.6  Limitations</w:t>
      </w:r>
      <w:proofErr w:type="gramEnd"/>
    </w:p>
    <w:p w14:paraId="578C44F4"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1.  </w:t>
      </w:r>
      <w:r w:rsidRPr="00B641CA">
        <w:rPr>
          <w:rFonts w:ascii="Times New Roman" w:hAnsi="Times New Roman" w:cs="Times New Roman"/>
          <w:b/>
          <w:bCs/>
          <w:sz w:val="24"/>
          <w:szCs w:val="24"/>
        </w:rPr>
        <w:t>No doublet detection.</w:t>
      </w:r>
      <w:r w:rsidRPr="00B641CA">
        <w:rPr>
          <w:rFonts w:ascii="Times New Roman" w:hAnsi="Times New Roman" w:cs="Times New Roman"/>
          <w:sz w:val="24"/>
          <w:szCs w:val="24"/>
        </w:rPr>
        <w:t xml:space="preserve"> Bise et al. removed approximately 12 ± 2% of cells as doublets or dying cells using </w:t>
      </w:r>
      <w:proofErr w:type="spellStart"/>
      <w:r w:rsidRPr="00B641CA">
        <w:rPr>
          <w:rFonts w:ascii="Times New Roman" w:hAnsi="Times New Roman" w:cs="Times New Roman"/>
          <w:sz w:val="24"/>
          <w:szCs w:val="24"/>
        </w:rPr>
        <w:t>scater</w:t>
      </w:r>
      <w:proofErr w:type="spellEnd"/>
      <w:r w:rsidRPr="00B641CA">
        <w:rPr>
          <w:rFonts w:ascii="Times New Roman" w:hAnsi="Times New Roman" w:cs="Times New Roman"/>
          <w:sz w:val="24"/>
          <w:szCs w:val="24"/>
        </w:rPr>
        <w:t xml:space="preserve">. No equivalent step was applied here. Cluster 1 (15 cells) and rod subcluster 3 (23 cells) are evident </w:t>
      </w:r>
      <w:proofErr w:type="spellStart"/>
      <w:r w:rsidRPr="00B641CA">
        <w:rPr>
          <w:rFonts w:ascii="Times New Roman" w:hAnsi="Times New Roman" w:cs="Times New Roman"/>
          <w:sz w:val="24"/>
          <w:szCs w:val="24"/>
        </w:rPr>
        <w:t>multiplets</w:t>
      </w:r>
      <w:proofErr w:type="spellEnd"/>
      <w:r w:rsidRPr="00B641CA">
        <w:rPr>
          <w:rFonts w:ascii="Times New Roman" w:hAnsi="Times New Roman" w:cs="Times New Roman"/>
          <w:sz w:val="24"/>
          <w:szCs w:val="24"/>
        </w:rPr>
        <w:t xml:space="preserve"> identified by clustering rather than by filtering; others may remain undetected within larger clusters. This is the most consequential methodological gap.</w:t>
      </w:r>
    </w:p>
    <w:p w14:paraId="3B3E2D17"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2.  </w:t>
      </w:r>
      <w:r w:rsidRPr="00B641CA">
        <w:rPr>
          <w:rFonts w:ascii="Times New Roman" w:hAnsi="Times New Roman" w:cs="Times New Roman"/>
          <w:b/>
          <w:bCs/>
          <w:sz w:val="24"/>
          <w:szCs w:val="24"/>
        </w:rPr>
        <w:t>Condition and batch are confounded by experimental design.</w:t>
      </w:r>
      <w:r w:rsidRPr="00B641CA">
        <w:rPr>
          <w:rFonts w:ascii="Times New Roman" w:hAnsi="Times New Roman" w:cs="Times New Roman"/>
          <w:sz w:val="24"/>
          <w:szCs w:val="24"/>
        </w:rPr>
        <w:t xml:space="preserve"> Each timepoint comprises its own pair of 10x runs. The variance decomposition in §2.5 shows the technical component is small relative to the biological signal, but it cannot be eliminated, and this limits both analyses equally.</w:t>
      </w:r>
    </w:p>
    <w:p w14:paraId="5B54AD23"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3.  </w:t>
      </w:r>
      <w:r w:rsidRPr="00B641CA">
        <w:rPr>
          <w:rFonts w:ascii="Times New Roman" w:hAnsi="Times New Roman" w:cs="Times New Roman"/>
          <w:b/>
          <w:bCs/>
          <w:sz w:val="24"/>
          <w:szCs w:val="24"/>
        </w:rPr>
        <w:t>Differential expression is descriptive, not inferential.</w:t>
      </w:r>
      <w:r w:rsidRPr="00B641CA">
        <w:rPr>
          <w:rFonts w:ascii="Times New Roman" w:hAnsi="Times New Roman" w:cs="Times New Roman"/>
          <w:sz w:val="24"/>
          <w:szCs w:val="24"/>
        </w:rPr>
        <w:t xml:space="preserve"> Cell-level Wilcoxon tests treat cells as independent observations, but cells within a replicate are correlated and only two replicates exist per condition. Adjusted p-values consequently overstate significance. A </w:t>
      </w:r>
      <w:proofErr w:type="spellStart"/>
      <w:r w:rsidRPr="00B641CA">
        <w:rPr>
          <w:rFonts w:ascii="Times New Roman" w:hAnsi="Times New Roman" w:cs="Times New Roman"/>
          <w:sz w:val="24"/>
          <w:szCs w:val="24"/>
        </w:rPr>
        <w:t>pseudobulk</w:t>
      </w:r>
      <w:proofErr w:type="spellEnd"/>
      <w:r w:rsidRPr="00B641CA">
        <w:rPr>
          <w:rFonts w:ascii="Times New Roman" w:hAnsi="Times New Roman" w:cs="Times New Roman"/>
          <w:sz w:val="24"/>
          <w:szCs w:val="24"/>
        </w:rPr>
        <w:t xml:space="preserve"> design across the eight samples would be the statistically correct approach; §4.3 demonstrates the practical consequence.</w:t>
      </w:r>
    </w:p>
    <w:p w14:paraId="5A82F320"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4.  </w:t>
      </w:r>
      <w:r w:rsidRPr="00B641CA">
        <w:rPr>
          <w:rFonts w:ascii="Times New Roman" w:hAnsi="Times New Roman" w:cs="Times New Roman"/>
          <w:b/>
          <w:bCs/>
          <w:sz w:val="24"/>
          <w:szCs w:val="24"/>
        </w:rPr>
        <w:t>Unbalanced recovery.</w:t>
      </w:r>
      <w:r w:rsidRPr="00B641CA">
        <w:rPr>
          <w:rFonts w:ascii="Times New Roman" w:hAnsi="Times New Roman" w:cs="Times New Roman"/>
          <w:sz w:val="24"/>
          <w:szCs w:val="24"/>
        </w:rPr>
        <w:t xml:space="preserve"> Controls contributed the fewest cells (2,515 after quality control), so control estimates carry the widest uncertainty. Replicate 1 of each injured pair consistently carries higher mitochondrial content, indicating a systematic processing difference between runs.</w:t>
      </w:r>
    </w:p>
    <w:p w14:paraId="6CB6038A"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5.  </w:t>
      </w:r>
      <w:r w:rsidRPr="00B641CA">
        <w:rPr>
          <w:rFonts w:ascii="Times New Roman" w:hAnsi="Times New Roman" w:cs="Times New Roman"/>
          <w:b/>
          <w:bCs/>
          <w:sz w:val="24"/>
          <w:szCs w:val="24"/>
        </w:rPr>
        <w:t>No recovery claim is possible.</w:t>
      </w:r>
      <w:r w:rsidRPr="00B641CA">
        <w:rPr>
          <w:rFonts w:ascii="Times New Roman" w:hAnsi="Times New Roman" w:cs="Times New Roman"/>
          <w:sz w:val="24"/>
          <w:szCs w:val="24"/>
        </w:rPr>
        <w:t xml:space="preserve"> The time course ends at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whereas structural restoration in the published work occurs at 30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(rods, outer plexiform layer) and 40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(UV cone outer segments), assessed by immunofluorescence.</w:t>
      </w:r>
    </w:p>
    <w:p w14:paraId="1DB2BB13"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6.  </w:t>
      </w:r>
      <w:r w:rsidRPr="00B641CA">
        <w:rPr>
          <w:rFonts w:ascii="Times New Roman" w:hAnsi="Times New Roman" w:cs="Times New Roman"/>
          <w:b/>
          <w:bCs/>
          <w:sz w:val="24"/>
          <w:szCs w:val="24"/>
        </w:rPr>
        <w:t>Transcript abundance is not protein abundance.</w:t>
      </w:r>
      <w:r w:rsidRPr="00B641CA">
        <w:rPr>
          <w:rFonts w:ascii="Times New Roman" w:hAnsi="Times New Roman" w:cs="Times New Roman"/>
          <w:sz w:val="24"/>
          <w:szCs w:val="24"/>
        </w:rPr>
        <w:t xml:space="preserve"> EGFP mRNA need not track reporter protein, which persists on a different timescale; the published immunofluorescence time course extends to 90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w:t>
      </w:r>
    </w:p>
    <w:p w14:paraId="6CBF77C7"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7.  </w:t>
      </w:r>
      <w:r w:rsidRPr="00B641CA">
        <w:rPr>
          <w:rFonts w:ascii="Times New Roman" w:hAnsi="Times New Roman" w:cs="Times New Roman"/>
          <w:b/>
          <w:bCs/>
          <w:sz w:val="24"/>
          <w:szCs w:val="24"/>
        </w:rPr>
        <w:t>2.3% of cells remain unresolved</w:t>
      </w:r>
      <w:r w:rsidRPr="00B641CA">
        <w:rPr>
          <w:rFonts w:ascii="Times New Roman" w:hAnsi="Times New Roman" w:cs="Times New Roman"/>
          <w:sz w:val="24"/>
          <w:szCs w:val="24"/>
        </w:rPr>
        <w:t>, and prom1 was absent from the annotation, preventing one component of the rod paralog comparison.</w:t>
      </w:r>
    </w:p>
    <w:p w14:paraId="0863101F" w14:textId="77777777" w:rsidR="007654CD" w:rsidRPr="00B641CA" w:rsidRDefault="00000000" w:rsidP="00C30A62">
      <w:pPr>
        <w:spacing w:after="110"/>
        <w:jc w:val="both"/>
        <w:rPr>
          <w:rFonts w:ascii="Times New Roman" w:hAnsi="Times New Roman" w:cs="Times New Roman"/>
          <w:sz w:val="24"/>
          <w:szCs w:val="24"/>
        </w:rPr>
      </w:pPr>
      <w:r w:rsidRPr="00B641CA">
        <w:rPr>
          <w:rFonts w:ascii="Times New Roman" w:hAnsi="Times New Roman" w:cs="Times New Roman"/>
          <w:sz w:val="24"/>
          <w:szCs w:val="24"/>
        </w:rPr>
        <w:t xml:space="preserve">8.  </w:t>
      </w:r>
      <w:r w:rsidRPr="00B641CA">
        <w:rPr>
          <w:rFonts w:ascii="Times New Roman" w:hAnsi="Times New Roman" w:cs="Times New Roman"/>
          <w:b/>
          <w:bCs/>
          <w:sz w:val="24"/>
          <w:szCs w:val="24"/>
        </w:rPr>
        <w:t>GO enrichment is not methodologically equivalent.</w:t>
      </w:r>
      <w:r w:rsidRPr="00B641CA">
        <w:rPr>
          <w:rFonts w:ascii="Times New Roman" w:hAnsi="Times New Roman" w:cs="Times New Roman"/>
          <w:sz w:val="24"/>
          <w:szCs w:val="24"/>
        </w:rPr>
        <w:t xml:space="preserve"> </w:t>
      </w:r>
      <w:proofErr w:type="spellStart"/>
      <w:r w:rsidRPr="00B641CA">
        <w:rPr>
          <w:rFonts w:ascii="Times New Roman" w:hAnsi="Times New Roman" w:cs="Times New Roman"/>
          <w:sz w:val="24"/>
          <w:szCs w:val="24"/>
        </w:rPr>
        <w:t>Enrichr</w:t>
      </w:r>
      <w:proofErr w:type="spellEnd"/>
      <w:r w:rsidRPr="00B641CA">
        <w:rPr>
          <w:rFonts w:ascii="Times New Roman" w:hAnsi="Times New Roman" w:cs="Times New Roman"/>
          <w:sz w:val="24"/>
          <w:szCs w:val="24"/>
        </w:rPr>
        <w:t xml:space="preserve"> uses different background gene sets and versions from </w:t>
      </w:r>
      <w:proofErr w:type="spellStart"/>
      <w:r w:rsidRPr="00B641CA">
        <w:rPr>
          <w:rFonts w:ascii="Times New Roman" w:hAnsi="Times New Roman" w:cs="Times New Roman"/>
          <w:sz w:val="24"/>
          <w:szCs w:val="24"/>
        </w:rPr>
        <w:t>topGO</w:t>
      </w:r>
      <w:proofErr w:type="spellEnd"/>
      <w:r w:rsidRPr="00B641CA">
        <w:rPr>
          <w:rFonts w:ascii="Times New Roman" w:hAnsi="Times New Roman" w:cs="Times New Roman"/>
          <w:sz w:val="24"/>
          <w:szCs w:val="24"/>
        </w:rPr>
        <w:t>, so term lists are not directly comparable even given identical input genes. Six rod terms also returned p-values below floating-point resolution and could not be plotted.</w:t>
      </w:r>
    </w:p>
    <w:p w14:paraId="5B6E2E6E"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lastRenderedPageBreak/>
        <w:t>4.7  Batch</w:t>
      </w:r>
      <w:proofErr w:type="gramEnd"/>
      <w:r w:rsidRPr="00B641CA">
        <w:rPr>
          <w:rFonts w:ascii="Times New Roman" w:hAnsi="Times New Roman" w:cs="Times New Roman"/>
        </w:rPr>
        <w:t xml:space="preserve"> correction tested, and not adopted</w:t>
      </w:r>
    </w:p>
    <w:p w14:paraId="2CF8228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decision not to integrate (§2.5) rested on an argument: condition and sequencing batch are completely confounded, so correcting on sample risks removing the injury response along with the batch effect. To test that argument rather than rely on it, the pipeline was re-run with Harmony correction applied to the PCA embedding and the two analyses compared. The uncorrected analysis remains primary; the corrected object is retained in </w:t>
      </w:r>
      <w:proofErr w:type="spellStart"/>
      <w:r w:rsidRPr="00B641CA">
        <w:rPr>
          <w:rFonts w:ascii="Times New Roman" w:hAnsi="Times New Roman" w:cs="Times New Roman"/>
          <w:sz w:val="24"/>
          <w:szCs w:val="24"/>
        </w:rPr>
        <w:t>results_integrated</w:t>
      </w:r>
      <w:proofErr w:type="spellEnd"/>
      <w:r w:rsidRPr="00B641CA">
        <w:rPr>
          <w:rFonts w:ascii="Times New Roman" w:hAnsi="Times New Roman" w:cs="Times New Roman"/>
          <w:sz w:val="24"/>
          <w:szCs w:val="24"/>
        </w:rPr>
        <w:t>/ and the comparison tables in tables/</w:t>
      </w:r>
      <w:proofErr w:type="spellStart"/>
      <w:r w:rsidRPr="00B641CA">
        <w:rPr>
          <w:rFonts w:ascii="Times New Roman" w:hAnsi="Times New Roman" w:cs="Times New Roman"/>
          <w:sz w:val="24"/>
          <w:szCs w:val="24"/>
        </w:rPr>
        <w:t>integration_check</w:t>
      </w:r>
      <w:proofErr w:type="spellEnd"/>
      <w:r w:rsidRPr="00B641CA">
        <w:rPr>
          <w:rFonts w:ascii="Times New Roman" w:hAnsi="Times New Roman" w:cs="Times New Roman"/>
          <w:sz w:val="24"/>
          <w:szCs w:val="24"/>
        </w:rPr>
        <w:t>/.</w:t>
      </w:r>
    </w:p>
    <w:p w14:paraId="465081F5"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The correction removed biological signal preferentially</w:t>
      </w:r>
    </w:p>
    <w:p w14:paraId="19967EB4"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18. </w:t>
      </w:r>
      <w:r w:rsidRPr="00B641CA">
        <w:rPr>
          <w:rFonts w:ascii="Times New Roman" w:hAnsi="Times New Roman" w:cs="Times New Roman"/>
          <w:sz w:val="24"/>
          <w:szCs w:val="24"/>
        </w:rPr>
        <w:t>Mean variance explained across the first 20 principal components, before and after Harmony correction on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654CD" w:rsidRPr="00B641CA" w14:paraId="28FB13ED" w14:textId="77777777">
        <w:trPr>
          <w:tblHeader/>
        </w:trPr>
        <w:tc>
          <w:tcPr>
            <w:tcW w:w="2340" w:type="dxa"/>
            <w:shd w:val="clear" w:color="auto" w:fill="D9E2F3"/>
            <w:tcMar>
              <w:top w:w="55" w:type="dxa"/>
              <w:left w:w="85" w:type="dxa"/>
              <w:bottom w:w="55" w:type="dxa"/>
              <w:right w:w="85" w:type="dxa"/>
            </w:tcMar>
          </w:tcPr>
          <w:p w14:paraId="3D878C0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Factor</w:t>
            </w:r>
          </w:p>
        </w:tc>
        <w:tc>
          <w:tcPr>
            <w:tcW w:w="2340" w:type="dxa"/>
            <w:shd w:val="clear" w:color="auto" w:fill="D9E2F3"/>
            <w:tcMar>
              <w:top w:w="55" w:type="dxa"/>
              <w:left w:w="85" w:type="dxa"/>
              <w:bottom w:w="55" w:type="dxa"/>
              <w:right w:w="85" w:type="dxa"/>
            </w:tcMar>
          </w:tcPr>
          <w:p w14:paraId="141454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Uncorrected</w:t>
            </w:r>
          </w:p>
        </w:tc>
        <w:tc>
          <w:tcPr>
            <w:tcW w:w="2340" w:type="dxa"/>
            <w:shd w:val="clear" w:color="auto" w:fill="D9E2F3"/>
            <w:tcMar>
              <w:top w:w="55" w:type="dxa"/>
              <w:left w:w="85" w:type="dxa"/>
              <w:bottom w:w="55" w:type="dxa"/>
              <w:right w:w="85" w:type="dxa"/>
            </w:tcMar>
          </w:tcPr>
          <w:p w14:paraId="6B089E7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After Harmony</w:t>
            </w:r>
          </w:p>
        </w:tc>
        <w:tc>
          <w:tcPr>
            <w:tcW w:w="2340" w:type="dxa"/>
            <w:shd w:val="clear" w:color="auto" w:fill="D9E2F3"/>
            <w:tcMar>
              <w:top w:w="55" w:type="dxa"/>
              <w:left w:w="85" w:type="dxa"/>
              <w:bottom w:w="55" w:type="dxa"/>
              <w:right w:w="85" w:type="dxa"/>
            </w:tcMar>
          </w:tcPr>
          <w:p w14:paraId="44B32E1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Reduction</w:t>
            </w:r>
          </w:p>
        </w:tc>
      </w:tr>
      <w:tr w:rsidR="007654CD" w:rsidRPr="00B641CA" w14:paraId="39FB9AD0" w14:textId="77777777">
        <w:tc>
          <w:tcPr>
            <w:tcW w:w="2340" w:type="dxa"/>
            <w:tcMar>
              <w:top w:w="55" w:type="dxa"/>
              <w:left w:w="85" w:type="dxa"/>
              <w:bottom w:w="55" w:type="dxa"/>
              <w:right w:w="85" w:type="dxa"/>
            </w:tcMar>
          </w:tcPr>
          <w:p w14:paraId="4338251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condition</w:t>
            </w:r>
          </w:p>
        </w:tc>
        <w:tc>
          <w:tcPr>
            <w:tcW w:w="2340" w:type="dxa"/>
            <w:tcMar>
              <w:top w:w="55" w:type="dxa"/>
              <w:left w:w="85" w:type="dxa"/>
              <w:bottom w:w="55" w:type="dxa"/>
              <w:right w:w="85" w:type="dxa"/>
            </w:tcMar>
          </w:tcPr>
          <w:p w14:paraId="5BF3D3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0.0201</w:t>
            </w:r>
          </w:p>
        </w:tc>
        <w:tc>
          <w:tcPr>
            <w:tcW w:w="2340" w:type="dxa"/>
            <w:tcMar>
              <w:top w:w="55" w:type="dxa"/>
              <w:left w:w="85" w:type="dxa"/>
              <w:bottom w:w="55" w:type="dxa"/>
              <w:right w:w="85" w:type="dxa"/>
            </w:tcMar>
          </w:tcPr>
          <w:p w14:paraId="341211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0.0041</w:t>
            </w:r>
          </w:p>
        </w:tc>
        <w:tc>
          <w:tcPr>
            <w:tcW w:w="2340" w:type="dxa"/>
            <w:tcMar>
              <w:top w:w="55" w:type="dxa"/>
              <w:left w:w="85" w:type="dxa"/>
              <w:bottom w:w="55" w:type="dxa"/>
              <w:right w:w="85" w:type="dxa"/>
            </w:tcMar>
          </w:tcPr>
          <w:p w14:paraId="3440EE1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79.6%</w:t>
            </w:r>
          </w:p>
        </w:tc>
      </w:tr>
      <w:tr w:rsidR="007654CD" w:rsidRPr="00B641CA" w14:paraId="7BF007CF" w14:textId="77777777">
        <w:tc>
          <w:tcPr>
            <w:tcW w:w="2340" w:type="dxa"/>
            <w:tcMar>
              <w:top w:w="55" w:type="dxa"/>
              <w:left w:w="85" w:type="dxa"/>
              <w:bottom w:w="55" w:type="dxa"/>
              <w:right w:w="85" w:type="dxa"/>
            </w:tcMar>
          </w:tcPr>
          <w:p w14:paraId="046EF3F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replicate</w:t>
            </w:r>
          </w:p>
        </w:tc>
        <w:tc>
          <w:tcPr>
            <w:tcW w:w="2340" w:type="dxa"/>
            <w:tcMar>
              <w:top w:w="55" w:type="dxa"/>
              <w:left w:w="85" w:type="dxa"/>
              <w:bottom w:w="55" w:type="dxa"/>
              <w:right w:w="85" w:type="dxa"/>
            </w:tcMar>
          </w:tcPr>
          <w:p w14:paraId="2F91C20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0.0023</w:t>
            </w:r>
          </w:p>
        </w:tc>
        <w:tc>
          <w:tcPr>
            <w:tcW w:w="2340" w:type="dxa"/>
            <w:tcMar>
              <w:top w:w="55" w:type="dxa"/>
              <w:left w:w="85" w:type="dxa"/>
              <w:bottom w:w="55" w:type="dxa"/>
              <w:right w:w="85" w:type="dxa"/>
            </w:tcMar>
          </w:tcPr>
          <w:p w14:paraId="05CDD0C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0.0016</w:t>
            </w:r>
          </w:p>
        </w:tc>
        <w:tc>
          <w:tcPr>
            <w:tcW w:w="2340" w:type="dxa"/>
            <w:tcMar>
              <w:top w:w="55" w:type="dxa"/>
              <w:left w:w="85" w:type="dxa"/>
              <w:bottom w:w="55" w:type="dxa"/>
              <w:right w:w="85" w:type="dxa"/>
            </w:tcMar>
          </w:tcPr>
          <w:p w14:paraId="43CF1F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30.4%</w:t>
            </w:r>
          </w:p>
        </w:tc>
      </w:tr>
      <w:tr w:rsidR="007654CD" w:rsidRPr="00B641CA" w14:paraId="67608C19" w14:textId="77777777">
        <w:tc>
          <w:tcPr>
            <w:tcW w:w="2340" w:type="dxa"/>
            <w:tcMar>
              <w:top w:w="55" w:type="dxa"/>
              <w:left w:w="85" w:type="dxa"/>
              <w:bottom w:w="55" w:type="dxa"/>
              <w:right w:w="85" w:type="dxa"/>
            </w:tcMar>
          </w:tcPr>
          <w:p w14:paraId="42689DA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sample</w:t>
            </w:r>
          </w:p>
        </w:tc>
        <w:tc>
          <w:tcPr>
            <w:tcW w:w="2340" w:type="dxa"/>
            <w:tcMar>
              <w:top w:w="55" w:type="dxa"/>
              <w:left w:w="85" w:type="dxa"/>
              <w:bottom w:w="55" w:type="dxa"/>
              <w:right w:w="85" w:type="dxa"/>
            </w:tcMar>
          </w:tcPr>
          <w:p w14:paraId="42755A3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0.0244</w:t>
            </w:r>
          </w:p>
        </w:tc>
        <w:tc>
          <w:tcPr>
            <w:tcW w:w="2340" w:type="dxa"/>
            <w:tcMar>
              <w:top w:w="55" w:type="dxa"/>
              <w:left w:w="85" w:type="dxa"/>
              <w:bottom w:w="55" w:type="dxa"/>
              <w:right w:w="85" w:type="dxa"/>
            </w:tcMar>
          </w:tcPr>
          <w:p w14:paraId="2B122F6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0.0060</w:t>
            </w:r>
          </w:p>
        </w:tc>
        <w:tc>
          <w:tcPr>
            <w:tcW w:w="2340" w:type="dxa"/>
            <w:tcMar>
              <w:top w:w="55" w:type="dxa"/>
              <w:left w:w="85" w:type="dxa"/>
              <w:bottom w:w="55" w:type="dxa"/>
              <w:right w:w="85" w:type="dxa"/>
            </w:tcMar>
          </w:tcPr>
          <w:p w14:paraId="73B0F9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75.4%</w:t>
            </w:r>
          </w:p>
        </w:tc>
      </w:tr>
    </w:tbl>
    <w:p w14:paraId="7DEB8AC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Replicate is the purely technical term, since replicates within a condition differ only in handling; condition carries the injury response. A well-behaved batch correction should therefore remove replicate variance preferentially.</w:t>
      </w:r>
    </w:p>
    <w:p w14:paraId="5038ADA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opposite occurred. </w:t>
      </w:r>
      <w:r w:rsidRPr="00B641CA">
        <w:rPr>
          <w:rFonts w:ascii="Times New Roman" w:hAnsi="Times New Roman" w:cs="Times New Roman"/>
          <w:sz w:val="24"/>
          <w:szCs w:val="24"/>
        </w:rPr>
        <w:t>Harmony removed 79.6% of the condition variance while removing only 30.4% of the replicate variance, and the ratio between the two fell from 8.7-fold to 2.6-fold. This is the confound made concrete: because each sample belongs to exactly one condition, correcting on sample identity necessarily removes condition differences, and here it did so far more effectively than it removed the technical variation it was applied to eliminate. Harmony also stopped before convergence at the default limit of ten iterations, itself consistent with a batch structure that cannot be cleanly separated from the biological one.</w:t>
      </w:r>
    </w:p>
    <w:p w14:paraId="296A5E65"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0168D2E2" wp14:editId="2D6ECE17">
            <wp:extent cx="5715000" cy="2409825"/>
            <wp:effectExtent l="0" t="0" r="0" b="0"/>
            <wp:docPr id="792630001" name="Picture 79263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409825"/>
                    </a:xfrm>
                    <a:prstGeom prst="rect">
                      <a:avLst/>
                    </a:prstGeom>
                  </pic:spPr>
                </pic:pic>
              </a:graphicData>
            </a:graphic>
          </wp:inline>
        </w:drawing>
      </w:r>
    </w:p>
    <w:p w14:paraId="70B41F28"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25. </w:t>
      </w:r>
      <w:r w:rsidRPr="00B641CA">
        <w:rPr>
          <w:rFonts w:ascii="Times New Roman" w:hAnsi="Times New Roman" w:cs="Times New Roman"/>
          <w:sz w:val="24"/>
          <w:szCs w:val="24"/>
        </w:rPr>
        <w:t>What Harmony correction removed. (A) Mean variance explained across the first 20 principal components by each factor, before and after correction. (B) The proportion removed. Replicate is the purely technical term and is what a batch correction should eliminate; condition carries the injury response.</w:t>
      </w:r>
    </w:p>
    <w:p w14:paraId="491C32E6"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lastRenderedPageBreak/>
        <w:drawing>
          <wp:inline distT="0" distB="0" distL="0" distR="0" wp14:anchorId="0EE525B8" wp14:editId="07E4CF43">
            <wp:extent cx="5715000" cy="5219700"/>
            <wp:effectExtent l="0" t="0" r="0" b="0"/>
            <wp:docPr id="1554599510" name="Picture 155459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5219700"/>
                    </a:xfrm>
                    <a:prstGeom prst="rect">
                      <a:avLst/>
                    </a:prstGeom>
                  </pic:spPr>
                </pic:pic>
              </a:graphicData>
            </a:graphic>
          </wp:inline>
        </w:drawing>
      </w:r>
    </w:p>
    <w:p w14:paraId="59D974A6"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26. </w:t>
      </w:r>
      <w:r w:rsidRPr="00B641CA">
        <w:rPr>
          <w:rFonts w:ascii="Times New Roman" w:hAnsi="Times New Roman" w:cs="Times New Roman"/>
          <w:sz w:val="24"/>
          <w:szCs w:val="24"/>
        </w:rPr>
        <w:t xml:space="preserve">Embeddings before and after correction. Top: </w:t>
      </w:r>
      <w:proofErr w:type="spellStart"/>
      <w:r w:rsidRPr="00B641CA">
        <w:rPr>
          <w:rFonts w:ascii="Times New Roman" w:hAnsi="Times New Roman" w:cs="Times New Roman"/>
          <w:sz w:val="24"/>
          <w:szCs w:val="24"/>
        </w:rPr>
        <w:t>coloured</w:t>
      </w:r>
      <w:proofErr w:type="spellEnd"/>
      <w:r w:rsidRPr="00B641CA">
        <w:rPr>
          <w:rFonts w:ascii="Times New Roman" w:hAnsi="Times New Roman" w:cs="Times New Roman"/>
          <w:sz w:val="24"/>
          <w:szCs w:val="24"/>
        </w:rPr>
        <w:t xml:space="preserve"> by sample — the samples were already well mixed before correction (compare Figure 2), so little batch structure remained to remove. Bottom: </w:t>
      </w:r>
      <w:proofErr w:type="spellStart"/>
      <w:r w:rsidRPr="00B641CA">
        <w:rPr>
          <w:rFonts w:ascii="Times New Roman" w:hAnsi="Times New Roman" w:cs="Times New Roman"/>
          <w:sz w:val="24"/>
          <w:szCs w:val="24"/>
        </w:rPr>
        <w:t>coloured</w:t>
      </w:r>
      <w:proofErr w:type="spellEnd"/>
      <w:r w:rsidRPr="00B641CA">
        <w:rPr>
          <w:rFonts w:ascii="Times New Roman" w:hAnsi="Times New Roman" w:cs="Times New Roman"/>
          <w:sz w:val="24"/>
          <w:szCs w:val="24"/>
        </w:rPr>
        <w:t xml:space="preserve"> by condition — control cells form coherent patches in the uncorrected embedding but are dispersed after correction, the 79.6% loss of condition variance made visible. The corrected embedding is also more fragmented, consistent with correction applied to structure that is not batch-driven.</w:t>
      </w:r>
    </w:p>
    <w:p w14:paraId="065CEF02"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What the correction damaged</w:t>
      </w:r>
    </w:p>
    <w:p w14:paraId="3649C604"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The number of clusters was essentially unchanged, but the partitions differ substantially in composition (adjusted Rand index 0.62), so correction rearranged the structure rather than simplifying it. Three integrated clusters fell below 0.8 purity against the original annotation, and the affected populations are precisely those on which this report's two novel observations rest.</w:t>
      </w:r>
    </w:p>
    <w:p w14:paraId="473E5A53"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19. </w:t>
      </w:r>
      <w:r w:rsidRPr="00B641CA">
        <w:rPr>
          <w:rFonts w:ascii="Times New Roman" w:hAnsi="Times New Roman" w:cs="Times New Roman"/>
          <w:sz w:val="24"/>
          <w:szCs w:val="24"/>
        </w:rPr>
        <w:t>Integrated clusters that merged previously distinct populations.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200"/>
        <w:gridCol w:w="1400"/>
        <w:gridCol w:w="2360"/>
      </w:tblGrid>
      <w:tr w:rsidR="007654CD" w:rsidRPr="00B641CA" w14:paraId="696A69F2" w14:textId="77777777">
        <w:trPr>
          <w:tblHeader/>
        </w:trPr>
        <w:tc>
          <w:tcPr>
            <w:tcW w:w="2200" w:type="dxa"/>
            <w:shd w:val="clear" w:color="auto" w:fill="D9E2F3"/>
            <w:tcMar>
              <w:top w:w="55" w:type="dxa"/>
              <w:left w:w="85" w:type="dxa"/>
              <w:bottom w:w="55" w:type="dxa"/>
              <w:right w:w="85" w:type="dxa"/>
            </w:tcMar>
          </w:tcPr>
          <w:p w14:paraId="3E1BF7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Integrated cluster</w:t>
            </w:r>
          </w:p>
        </w:tc>
        <w:tc>
          <w:tcPr>
            <w:tcW w:w="1200" w:type="dxa"/>
            <w:shd w:val="clear" w:color="auto" w:fill="D9E2F3"/>
            <w:tcMar>
              <w:top w:w="55" w:type="dxa"/>
              <w:left w:w="85" w:type="dxa"/>
              <w:bottom w:w="55" w:type="dxa"/>
              <w:right w:w="85" w:type="dxa"/>
            </w:tcMar>
          </w:tcPr>
          <w:p w14:paraId="5203D7E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2200" w:type="dxa"/>
            <w:shd w:val="clear" w:color="auto" w:fill="D9E2F3"/>
            <w:tcMar>
              <w:top w:w="55" w:type="dxa"/>
              <w:left w:w="85" w:type="dxa"/>
              <w:bottom w:w="55" w:type="dxa"/>
              <w:right w:w="85" w:type="dxa"/>
            </w:tcMar>
          </w:tcPr>
          <w:p w14:paraId="787F973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Majority type</w:t>
            </w:r>
          </w:p>
        </w:tc>
        <w:tc>
          <w:tcPr>
            <w:tcW w:w="1400" w:type="dxa"/>
            <w:shd w:val="clear" w:color="auto" w:fill="D9E2F3"/>
            <w:tcMar>
              <w:top w:w="55" w:type="dxa"/>
              <w:left w:w="85" w:type="dxa"/>
              <w:bottom w:w="55" w:type="dxa"/>
              <w:right w:w="85" w:type="dxa"/>
            </w:tcMar>
          </w:tcPr>
          <w:p w14:paraId="51D8AC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Purity</w:t>
            </w:r>
          </w:p>
        </w:tc>
        <w:tc>
          <w:tcPr>
            <w:tcW w:w="2360" w:type="dxa"/>
            <w:shd w:val="clear" w:color="auto" w:fill="D9E2F3"/>
            <w:tcMar>
              <w:top w:w="55" w:type="dxa"/>
              <w:left w:w="85" w:type="dxa"/>
              <w:bottom w:w="55" w:type="dxa"/>
              <w:right w:w="85" w:type="dxa"/>
            </w:tcMar>
          </w:tcPr>
          <w:p w14:paraId="0062CD4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Mixed with</w:t>
            </w:r>
          </w:p>
        </w:tc>
      </w:tr>
      <w:tr w:rsidR="007654CD" w:rsidRPr="00B641CA" w14:paraId="1E60DC84" w14:textId="77777777">
        <w:tc>
          <w:tcPr>
            <w:tcW w:w="2200" w:type="dxa"/>
            <w:tcMar>
              <w:top w:w="55" w:type="dxa"/>
              <w:left w:w="85" w:type="dxa"/>
              <w:bottom w:w="55" w:type="dxa"/>
              <w:right w:w="85" w:type="dxa"/>
            </w:tcMar>
          </w:tcPr>
          <w:p w14:paraId="326F4F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200" w:type="dxa"/>
            <w:tcMar>
              <w:top w:w="55" w:type="dxa"/>
              <w:left w:w="85" w:type="dxa"/>
              <w:bottom w:w="55" w:type="dxa"/>
              <w:right w:w="85" w:type="dxa"/>
            </w:tcMar>
          </w:tcPr>
          <w:p w14:paraId="734970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3,797</w:t>
            </w:r>
          </w:p>
        </w:tc>
        <w:tc>
          <w:tcPr>
            <w:tcW w:w="2200" w:type="dxa"/>
            <w:tcMar>
              <w:top w:w="55" w:type="dxa"/>
              <w:left w:w="85" w:type="dxa"/>
              <w:bottom w:w="55" w:type="dxa"/>
              <w:right w:w="85" w:type="dxa"/>
            </w:tcMar>
          </w:tcPr>
          <w:p w14:paraId="6361AB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w:t>
            </w:r>
          </w:p>
        </w:tc>
        <w:tc>
          <w:tcPr>
            <w:tcW w:w="1400" w:type="dxa"/>
            <w:tcMar>
              <w:top w:w="55" w:type="dxa"/>
              <w:left w:w="85" w:type="dxa"/>
              <w:bottom w:w="55" w:type="dxa"/>
              <w:right w:w="85" w:type="dxa"/>
            </w:tcMar>
          </w:tcPr>
          <w:p w14:paraId="350FFEE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0.735</w:t>
            </w:r>
          </w:p>
        </w:tc>
        <w:tc>
          <w:tcPr>
            <w:tcW w:w="2360" w:type="dxa"/>
            <w:tcMar>
              <w:top w:w="55" w:type="dxa"/>
              <w:left w:w="85" w:type="dxa"/>
              <w:bottom w:w="55" w:type="dxa"/>
              <w:right w:w="85" w:type="dxa"/>
            </w:tcMar>
          </w:tcPr>
          <w:p w14:paraId="41B380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Rods (low quality), 24.5%</w:t>
            </w:r>
          </w:p>
        </w:tc>
      </w:tr>
      <w:tr w:rsidR="007654CD" w:rsidRPr="00B641CA" w14:paraId="118BE329" w14:textId="77777777">
        <w:tc>
          <w:tcPr>
            <w:tcW w:w="2200" w:type="dxa"/>
            <w:tcMar>
              <w:top w:w="55" w:type="dxa"/>
              <w:left w:w="85" w:type="dxa"/>
              <w:bottom w:w="55" w:type="dxa"/>
              <w:right w:w="85" w:type="dxa"/>
            </w:tcMar>
          </w:tcPr>
          <w:p w14:paraId="04F875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200" w:type="dxa"/>
            <w:tcMar>
              <w:top w:w="55" w:type="dxa"/>
              <w:left w:w="85" w:type="dxa"/>
              <w:bottom w:w="55" w:type="dxa"/>
              <w:right w:w="85" w:type="dxa"/>
            </w:tcMar>
          </w:tcPr>
          <w:p w14:paraId="4AC4003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928</w:t>
            </w:r>
          </w:p>
        </w:tc>
        <w:tc>
          <w:tcPr>
            <w:tcW w:w="2200" w:type="dxa"/>
            <w:tcMar>
              <w:top w:w="55" w:type="dxa"/>
              <w:left w:w="85" w:type="dxa"/>
              <w:bottom w:w="55" w:type="dxa"/>
              <w:right w:w="85" w:type="dxa"/>
            </w:tcMar>
          </w:tcPr>
          <w:p w14:paraId="5C48259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Microglia</w:t>
            </w:r>
          </w:p>
        </w:tc>
        <w:tc>
          <w:tcPr>
            <w:tcW w:w="1400" w:type="dxa"/>
            <w:tcMar>
              <w:top w:w="55" w:type="dxa"/>
              <w:left w:w="85" w:type="dxa"/>
              <w:bottom w:w="55" w:type="dxa"/>
              <w:right w:w="85" w:type="dxa"/>
            </w:tcMar>
          </w:tcPr>
          <w:p w14:paraId="56D6671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0.700</w:t>
            </w:r>
          </w:p>
        </w:tc>
        <w:tc>
          <w:tcPr>
            <w:tcW w:w="2360" w:type="dxa"/>
            <w:tcMar>
              <w:top w:w="55" w:type="dxa"/>
              <w:left w:w="85" w:type="dxa"/>
              <w:bottom w:w="55" w:type="dxa"/>
              <w:right w:w="85" w:type="dxa"/>
            </w:tcMar>
          </w:tcPr>
          <w:p w14:paraId="7A3D023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Unresolved, 27.7%</w:t>
            </w:r>
          </w:p>
        </w:tc>
      </w:tr>
      <w:tr w:rsidR="007654CD" w:rsidRPr="00B641CA" w14:paraId="370E9C1F" w14:textId="77777777">
        <w:tc>
          <w:tcPr>
            <w:tcW w:w="2200" w:type="dxa"/>
            <w:tcMar>
              <w:top w:w="55" w:type="dxa"/>
              <w:left w:w="85" w:type="dxa"/>
              <w:bottom w:w="55" w:type="dxa"/>
              <w:right w:w="85" w:type="dxa"/>
            </w:tcMar>
          </w:tcPr>
          <w:p w14:paraId="3E965F4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19</w:t>
            </w:r>
          </w:p>
        </w:tc>
        <w:tc>
          <w:tcPr>
            <w:tcW w:w="1200" w:type="dxa"/>
            <w:tcMar>
              <w:top w:w="55" w:type="dxa"/>
              <w:left w:w="85" w:type="dxa"/>
              <w:bottom w:w="55" w:type="dxa"/>
              <w:right w:w="85" w:type="dxa"/>
            </w:tcMar>
          </w:tcPr>
          <w:p w14:paraId="29D125C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39</w:t>
            </w:r>
          </w:p>
        </w:tc>
        <w:tc>
          <w:tcPr>
            <w:tcW w:w="2200" w:type="dxa"/>
            <w:tcMar>
              <w:top w:w="55" w:type="dxa"/>
              <w:left w:w="85" w:type="dxa"/>
              <w:bottom w:w="55" w:type="dxa"/>
              <w:right w:w="85" w:type="dxa"/>
            </w:tcMar>
          </w:tcPr>
          <w:p w14:paraId="57A2B24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Retinal ganglion cells</w:t>
            </w:r>
          </w:p>
        </w:tc>
        <w:tc>
          <w:tcPr>
            <w:tcW w:w="1400" w:type="dxa"/>
            <w:tcMar>
              <w:top w:w="55" w:type="dxa"/>
              <w:left w:w="85" w:type="dxa"/>
              <w:bottom w:w="55" w:type="dxa"/>
              <w:right w:w="85" w:type="dxa"/>
            </w:tcMar>
          </w:tcPr>
          <w:p w14:paraId="179E6B7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0.615</w:t>
            </w:r>
          </w:p>
        </w:tc>
        <w:tc>
          <w:tcPr>
            <w:tcW w:w="2360" w:type="dxa"/>
            <w:tcMar>
              <w:top w:w="55" w:type="dxa"/>
              <w:left w:w="85" w:type="dxa"/>
              <w:bottom w:w="55" w:type="dxa"/>
              <w:right w:w="85" w:type="dxa"/>
            </w:tcMar>
          </w:tcPr>
          <w:p w14:paraId="338CAE7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Müller glia, 15.4%</w:t>
            </w:r>
          </w:p>
        </w:tc>
      </w:tr>
    </w:tbl>
    <w:p w14:paraId="4688194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Retinal ganglion cells were largely dispersed. </w:t>
      </w:r>
      <w:r w:rsidRPr="00B641CA">
        <w:rPr>
          <w:rFonts w:ascii="Times New Roman" w:hAnsi="Times New Roman" w:cs="Times New Roman"/>
          <w:sz w:val="24"/>
          <w:szCs w:val="24"/>
        </w:rPr>
        <w:t>Of the 97 cells annotated as RGCs in the primary analysis, only 39 remain in the majority integrated cluster — 40% retained, at 0.615 purity. The divergence from the published analysis reported in §4.4 would substantially disappear under correction.</w:t>
      </w:r>
    </w:p>
    <w:p w14:paraId="6E3E34E5"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stressed rod population was dissolved. </w:t>
      </w:r>
      <w:r w:rsidRPr="00B641CA">
        <w:rPr>
          <w:rFonts w:ascii="Times New Roman" w:hAnsi="Times New Roman" w:cs="Times New Roman"/>
          <w:sz w:val="24"/>
          <w:szCs w:val="24"/>
        </w:rPr>
        <w:t xml:space="preserve">Rods and low-quality rods merged into a single cluster, eliminating the distinction on which §3.4 and §4.5 depend. The consequence is visible in the composition estimates: the uncorrected rod series peaks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and declines (34.10 → 26.70% at 7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whereas the integrated series stays flat (38.62 → 38.37%), because the stressed population's own dynamics have been absorbed into the aggregate.</w:t>
      </w:r>
    </w:p>
    <w:p w14:paraId="6380244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Two populations survived correction cleanly: horizontal cells (0.926 purity, 651 of 712 cells) and cones (0.970). The pattern is consistent — abundant, transcriptionally distinct populations were preserved, while small or subtle ones were degraded.</w:t>
      </w:r>
    </w:p>
    <w:p w14:paraId="45FDD2ED"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6FEFFD24" wp14:editId="64CF2E52">
            <wp:extent cx="5715000" cy="3505200"/>
            <wp:effectExtent l="0" t="0" r="0" b="0"/>
            <wp:docPr id="1348967988" name="Picture 1348967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05200"/>
                    </a:xfrm>
                    <a:prstGeom prst="rect">
                      <a:avLst/>
                    </a:prstGeom>
                  </pic:spPr>
                </pic:pic>
              </a:graphicData>
            </a:graphic>
          </wp:inline>
        </w:drawing>
      </w:r>
    </w:p>
    <w:p w14:paraId="35919AF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27. </w:t>
      </w:r>
      <w:r w:rsidRPr="00B641CA">
        <w:rPr>
          <w:rFonts w:ascii="Times New Roman" w:hAnsi="Times New Roman" w:cs="Times New Roman"/>
          <w:sz w:val="24"/>
          <w:szCs w:val="24"/>
        </w:rPr>
        <w:t>Where each annotated cell type ended up after correction, row-</w:t>
      </w:r>
      <w:proofErr w:type="spellStart"/>
      <w:r w:rsidRPr="00B641CA">
        <w:rPr>
          <w:rFonts w:ascii="Times New Roman" w:hAnsi="Times New Roman" w:cs="Times New Roman"/>
          <w:sz w:val="24"/>
          <w:szCs w:val="24"/>
        </w:rPr>
        <w:t>normalised</w:t>
      </w:r>
      <w:proofErr w:type="spellEnd"/>
      <w:r w:rsidRPr="00B641CA">
        <w:rPr>
          <w:rFonts w:ascii="Times New Roman" w:hAnsi="Times New Roman" w:cs="Times New Roman"/>
          <w:sz w:val="24"/>
          <w:szCs w:val="24"/>
        </w:rPr>
        <w:t>. Rows confined to a single column survived intact — erythrocytes (100%), microglia (98%), pericytes (98%), oligodendrocytes (97%), RPE (96%) and horizontal cells (83%). Rods and low-quality rods both funnel into cluster 0, merging the distinction on which §3.4 depends; retinal ganglion cells split 66%/25% across two clusters; bipolar cells fragment across at least five.</w:t>
      </w:r>
    </w:p>
    <w:p w14:paraId="2DF32A3C"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What the correction did not change</w:t>
      </w:r>
    </w:p>
    <w:p w14:paraId="64A8093A"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20. </w:t>
      </w:r>
      <w:r w:rsidRPr="00B641CA">
        <w:rPr>
          <w:rFonts w:ascii="Times New Roman" w:hAnsi="Times New Roman" w:cs="Times New Roman"/>
          <w:sz w:val="24"/>
          <w:szCs w:val="24"/>
        </w:rPr>
        <w:t>Integration sensitivity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2100"/>
        <w:gridCol w:w="1960"/>
      </w:tblGrid>
      <w:tr w:rsidR="007654CD" w:rsidRPr="00B641CA" w14:paraId="60210844" w14:textId="77777777">
        <w:trPr>
          <w:tblHeader/>
        </w:trPr>
        <w:tc>
          <w:tcPr>
            <w:tcW w:w="3400" w:type="dxa"/>
            <w:shd w:val="clear" w:color="auto" w:fill="D9E2F3"/>
            <w:tcMar>
              <w:top w:w="55" w:type="dxa"/>
              <w:left w:w="85" w:type="dxa"/>
              <w:bottom w:w="55" w:type="dxa"/>
              <w:right w:w="85" w:type="dxa"/>
            </w:tcMar>
          </w:tcPr>
          <w:p w14:paraId="1D76D0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Quantity</w:t>
            </w:r>
          </w:p>
        </w:tc>
        <w:tc>
          <w:tcPr>
            <w:tcW w:w="1900" w:type="dxa"/>
            <w:shd w:val="clear" w:color="auto" w:fill="D9E2F3"/>
            <w:tcMar>
              <w:top w:w="55" w:type="dxa"/>
              <w:left w:w="85" w:type="dxa"/>
              <w:bottom w:w="55" w:type="dxa"/>
              <w:right w:w="85" w:type="dxa"/>
            </w:tcMar>
          </w:tcPr>
          <w:p w14:paraId="721E6E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Uncorrected</w:t>
            </w:r>
          </w:p>
        </w:tc>
        <w:tc>
          <w:tcPr>
            <w:tcW w:w="2100" w:type="dxa"/>
            <w:shd w:val="clear" w:color="auto" w:fill="D9E2F3"/>
            <w:tcMar>
              <w:top w:w="55" w:type="dxa"/>
              <w:left w:w="85" w:type="dxa"/>
              <w:bottom w:w="55" w:type="dxa"/>
              <w:right w:w="85" w:type="dxa"/>
            </w:tcMar>
          </w:tcPr>
          <w:p w14:paraId="148D77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Integrated</w:t>
            </w:r>
          </w:p>
        </w:tc>
        <w:tc>
          <w:tcPr>
            <w:tcW w:w="1960" w:type="dxa"/>
            <w:shd w:val="clear" w:color="auto" w:fill="D9E2F3"/>
            <w:tcMar>
              <w:top w:w="55" w:type="dxa"/>
              <w:left w:w="85" w:type="dxa"/>
              <w:bottom w:w="55" w:type="dxa"/>
              <w:right w:w="85" w:type="dxa"/>
            </w:tcMar>
          </w:tcPr>
          <w:p w14:paraId="1229940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Changed?</w:t>
            </w:r>
          </w:p>
        </w:tc>
      </w:tr>
      <w:tr w:rsidR="007654CD" w:rsidRPr="00B641CA" w14:paraId="4267F748" w14:textId="77777777">
        <w:tc>
          <w:tcPr>
            <w:tcW w:w="3400" w:type="dxa"/>
            <w:tcMar>
              <w:top w:w="55" w:type="dxa"/>
              <w:left w:w="85" w:type="dxa"/>
              <w:bottom w:w="55" w:type="dxa"/>
              <w:right w:w="85" w:type="dxa"/>
            </w:tcMar>
          </w:tcPr>
          <w:p w14:paraId="6E47013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Number of clusters</w:t>
            </w:r>
          </w:p>
        </w:tc>
        <w:tc>
          <w:tcPr>
            <w:tcW w:w="1900" w:type="dxa"/>
            <w:tcMar>
              <w:top w:w="55" w:type="dxa"/>
              <w:left w:w="85" w:type="dxa"/>
              <w:bottom w:w="55" w:type="dxa"/>
              <w:right w:w="85" w:type="dxa"/>
            </w:tcMar>
          </w:tcPr>
          <w:p w14:paraId="3506F6D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w:t>
            </w:r>
          </w:p>
        </w:tc>
        <w:tc>
          <w:tcPr>
            <w:tcW w:w="2100" w:type="dxa"/>
            <w:tcMar>
              <w:top w:w="55" w:type="dxa"/>
              <w:left w:w="85" w:type="dxa"/>
              <w:bottom w:w="55" w:type="dxa"/>
              <w:right w:w="85" w:type="dxa"/>
            </w:tcMar>
          </w:tcPr>
          <w:p w14:paraId="6737ADB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20–22</w:t>
            </w:r>
          </w:p>
        </w:tc>
        <w:tc>
          <w:tcPr>
            <w:tcW w:w="1960" w:type="dxa"/>
            <w:tcMar>
              <w:top w:w="55" w:type="dxa"/>
              <w:left w:w="85" w:type="dxa"/>
              <w:bottom w:w="55" w:type="dxa"/>
              <w:right w:w="85" w:type="dxa"/>
            </w:tcMar>
          </w:tcPr>
          <w:p w14:paraId="5E10B7C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78663192" w14:textId="77777777">
        <w:tc>
          <w:tcPr>
            <w:tcW w:w="3400" w:type="dxa"/>
            <w:tcMar>
              <w:top w:w="55" w:type="dxa"/>
              <w:left w:w="85" w:type="dxa"/>
              <w:bottom w:w="55" w:type="dxa"/>
              <w:right w:w="85" w:type="dxa"/>
            </w:tcMar>
          </w:tcPr>
          <w:p w14:paraId="29866DC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lastRenderedPageBreak/>
              <w:t>Adjusted Rand index between partitions</w:t>
            </w:r>
          </w:p>
        </w:tc>
        <w:tc>
          <w:tcPr>
            <w:tcW w:w="1900" w:type="dxa"/>
            <w:tcMar>
              <w:top w:w="55" w:type="dxa"/>
              <w:left w:w="85" w:type="dxa"/>
              <w:bottom w:w="55" w:type="dxa"/>
              <w:right w:w="85" w:type="dxa"/>
            </w:tcMar>
          </w:tcPr>
          <w:p w14:paraId="252D74D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c>
          <w:tcPr>
            <w:tcW w:w="2100" w:type="dxa"/>
            <w:tcMar>
              <w:top w:w="55" w:type="dxa"/>
              <w:left w:w="85" w:type="dxa"/>
              <w:bottom w:w="55" w:type="dxa"/>
              <w:right w:w="85" w:type="dxa"/>
            </w:tcMar>
          </w:tcPr>
          <w:p w14:paraId="5BE7E28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0.621</w:t>
            </w:r>
          </w:p>
        </w:tc>
        <w:tc>
          <w:tcPr>
            <w:tcW w:w="1960" w:type="dxa"/>
            <w:tcMar>
              <w:top w:w="55" w:type="dxa"/>
              <w:left w:w="85" w:type="dxa"/>
              <w:bottom w:w="55" w:type="dxa"/>
              <w:right w:w="85" w:type="dxa"/>
            </w:tcMar>
          </w:tcPr>
          <w:p w14:paraId="69EB068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73C7C90B" w14:textId="77777777">
        <w:tc>
          <w:tcPr>
            <w:tcW w:w="3400" w:type="dxa"/>
            <w:tcMar>
              <w:top w:w="55" w:type="dxa"/>
              <w:left w:w="85" w:type="dxa"/>
              <w:bottom w:w="55" w:type="dxa"/>
              <w:right w:w="85" w:type="dxa"/>
            </w:tcMar>
          </w:tcPr>
          <w:p w14:paraId="0388A7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Integrated clusters below 0.8 purity</w:t>
            </w:r>
          </w:p>
        </w:tc>
        <w:tc>
          <w:tcPr>
            <w:tcW w:w="1900" w:type="dxa"/>
            <w:tcMar>
              <w:top w:w="55" w:type="dxa"/>
              <w:left w:w="85" w:type="dxa"/>
              <w:bottom w:w="55" w:type="dxa"/>
              <w:right w:w="85" w:type="dxa"/>
            </w:tcMar>
          </w:tcPr>
          <w:p w14:paraId="2C945DA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c>
          <w:tcPr>
            <w:tcW w:w="2100" w:type="dxa"/>
            <w:tcMar>
              <w:top w:w="55" w:type="dxa"/>
              <w:left w:w="85" w:type="dxa"/>
              <w:bottom w:w="55" w:type="dxa"/>
              <w:right w:w="85" w:type="dxa"/>
            </w:tcMar>
          </w:tcPr>
          <w:p w14:paraId="52D99B0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960" w:type="dxa"/>
            <w:tcMar>
              <w:top w:w="55" w:type="dxa"/>
              <w:left w:w="85" w:type="dxa"/>
              <w:bottom w:w="55" w:type="dxa"/>
              <w:right w:w="85" w:type="dxa"/>
            </w:tcMar>
          </w:tcPr>
          <w:p w14:paraId="011DEAD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4C7D6457" w14:textId="77777777">
        <w:tc>
          <w:tcPr>
            <w:tcW w:w="3400" w:type="dxa"/>
            <w:tcMar>
              <w:top w:w="55" w:type="dxa"/>
              <w:left w:w="85" w:type="dxa"/>
              <w:bottom w:w="55" w:type="dxa"/>
              <w:right w:w="85" w:type="dxa"/>
            </w:tcMar>
          </w:tcPr>
          <w:p w14:paraId="5278A4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EGFP time course, maximum difference</w:t>
            </w:r>
          </w:p>
        </w:tc>
        <w:tc>
          <w:tcPr>
            <w:tcW w:w="1900" w:type="dxa"/>
            <w:tcMar>
              <w:top w:w="55" w:type="dxa"/>
              <w:left w:w="85" w:type="dxa"/>
              <w:bottom w:w="55" w:type="dxa"/>
              <w:right w:w="85" w:type="dxa"/>
            </w:tcMar>
          </w:tcPr>
          <w:p w14:paraId="7938AD3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w:t>
            </w:r>
          </w:p>
        </w:tc>
        <w:tc>
          <w:tcPr>
            <w:tcW w:w="2100" w:type="dxa"/>
            <w:tcMar>
              <w:top w:w="55" w:type="dxa"/>
              <w:left w:w="85" w:type="dxa"/>
              <w:bottom w:w="55" w:type="dxa"/>
              <w:right w:w="85" w:type="dxa"/>
            </w:tcMar>
          </w:tcPr>
          <w:p w14:paraId="0E5A755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0.00 pp</w:t>
            </w:r>
          </w:p>
        </w:tc>
        <w:tc>
          <w:tcPr>
            <w:tcW w:w="1960" w:type="dxa"/>
            <w:tcMar>
              <w:top w:w="55" w:type="dxa"/>
              <w:left w:w="85" w:type="dxa"/>
              <w:bottom w:w="55" w:type="dxa"/>
              <w:right w:w="85" w:type="dxa"/>
            </w:tcMar>
          </w:tcPr>
          <w:p w14:paraId="3F5575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4ACE5CB" w14:textId="77777777">
        <w:tc>
          <w:tcPr>
            <w:tcW w:w="3400" w:type="dxa"/>
            <w:tcMar>
              <w:top w:w="55" w:type="dxa"/>
              <w:left w:w="85" w:type="dxa"/>
              <w:bottom w:w="55" w:type="dxa"/>
              <w:right w:w="85" w:type="dxa"/>
            </w:tcMar>
          </w:tcPr>
          <w:p w14:paraId="017F36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Rod paralog pairs splitting (of 3)</w:t>
            </w:r>
          </w:p>
        </w:tc>
        <w:tc>
          <w:tcPr>
            <w:tcW w:w="1900" w:type="dxa"/>
            <w:tcMar>
              <w:top w:w="55" w:type="dxa"/>
              <w:left w:w="85" w:type="dxa"/>
              <w:bottom w:w="55" w:type="dxa"/>
              <w:right w:w="85" w:type="dxa"/>
            </w:tcMar>
          </w:tcPr>
          <w:p w14:paraId="0856A3E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2100" w:type="dxa"/>
            <w:tcMar>
              <w:top w:w="55" w:type="dxa"/>
              <w:left w:w="85" w:type="dxa"/>
              <w:bottom w:w="55" w:type="dxa"/>
              <w:right w:w="85" w:type="dxa"/>
            </w:tcMar>
          </w:tcPr>
          <w:p w14:paraId="7EDA74E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960" w:type="dxa"/>
            <w:tcMar>
              <w:top w:w="55" w:type="dxa"/>
              <w:left w:w="85" w:type="dxa"/>
              <w:bottom w:w="55" w:type="dxa"/>
              <w:right w:w="85" w:type="dxa"/>
            </w:tcMar>
          </w:tcPr>
          <w:p w14:paraId="1DC4097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77F8470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b/>
          <w:bCs/>
          <w:sz w:val="24"/>
          <w:szCs w:val="24"/>
        </w:rPr>
        <w:t xml:space="preserve">The reporter time course is exactly invariant. </w:t>
      </w:r>
      <w:r w:rsidRPr="00B641CA">
        <w:rPr>
          <w:rFonts w:ascii="Times New Roman" w:hAnsi="Times New Roman" w:cs="Times New Roman"/>
          <w:sz w:val="24"/>
          <w:szCs w:val="24"/>
        </w:rPr>
        <w:t>EGFP-positive percentages are identical to two decimal places at every timepoint (0.56 / 5.39 / 2.45 / 2.80), because positivity is a raw transgene count call that does not depend on the embedding or on clustering. The central result of this report is therefore unaffected by the batch-correction decision — not approximately, but exactly.</w:t>
      </w:r>
    </w:p>
    <w:p w14:paraId="0AC8DC4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Müller glia </w:t>
      </w:r>
      <w:proofErr w:type="gramStart"/>
      <w:r w:rsidRPr="00B641CA">
        <w:rPr>
          <w:rFonts w:ascii="Times New Roman" w:hAnsi="Times New Roman" w:cs="Times New Roman"/>
          <w:sz w:val="24"/>
          <w:szCs w:val="24"/>
        </w:rPr>
        <w:t>remain</w:t>
      </w:r>
      <w:proofErr w:type="gramEnd"/>
      <w:r w:rsidRPr="00B641CA">
        <w:rPr>
          <w:rFonts w:ascii="Times New Roman" w:hAnsi="Times New Roman" w:cs="Times New Roman"/>
          <w:sz w:val="24"/>
          <w:szCs w:val="24"/>
        </w:rPr>
        <w:t xml:space="preserve"> the reporter-enriched population, at 12.12% positive after correction against 11.34% before, still separated from every other population by a clear margin. Cell-type enrichment values move by around one percentage point in either direction, as expected when cells shift between clusters; only the small-population estimates move appreciably, and those were already flagged as unreliable.</w:t>
      </w:r>
    </w:p>
    <w:p w14:paraId="56B7BE26"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rod paralog verdict is likewise unchanged. After correction, one of three </w:t>
      </w:r>
      <w:proofErr w:type="gramStart"/>
      <w:r w:rsidRPr="00B641CA">
        <w:rPr>
          <w:rFonts w:ascii="Times New Roman" w:hAnsi="Times New Roman" w:cs="Times New Roman"/>
          <w:sz w:val="24"/>
          <w:szCs w:val="24"/>
        </w:rPr>
        <w:t>pairs</w:t>
      </w:r>
      <w:proofErr w:type="gramEnd"/>
      <w:r w:rsidRPr="00B641CA">
        <w:rPr>
          <w:rFonts w:ascii="Times New Roman" w:hAnsi="Times New Roman" w:cs="Times New Roman"/>
          <w:sz w:val="24"/>
          <w:szCs w:val="24"/>
        </w:rPr>
        <w:t xml:space="preserve"> splits — the same pair, guca1a/guca1b, and still discordantly with the other two.</w:t>
      </w:r>
    </w:p>
    <w:p w14:paraId="6206ABA4" w14:textId="77777777" w:rsidR="007654CD" w:rsidRPr="00B641CA" w:rsidRDefault="00000000" w:rsidP="00C30A62">
      <w:pPr>
        <w:spacing w:before="220" w:after="90" w:line="240" w:lineRule="auto"/>
        <w:jc w:val="both"/>
        <w:rPr>
          <w:rFonts w:ascii="Times New Roman" w:hAnsi="Times New Roman" w:cs="Times New Roman"/>
          <w:sz w:val="24"/>
          <w:szCs w:val="24"/>
        </w:rPr>
      </w:pPr>
      <w:r w:rsidRPr="00B641CA">
        <w:rPr>
          <w:rFonts w:ascii="Times New Roman" w:hAnsi="Times New Roman" w:cs="Times New Roman"/>
          <w:noProof/>
          <w:sz w:val="24"/>
          <w:szCs w:val="24"/>
        </w:rPr>
        <w:drawing>
          <wp:inline distT="0" distB="0" distL="0" distR="0" wp14:anchorId="7B30F918" wp14:editId="20D110D8">
            <wp:extent cx="5715000" cy="2085975"/>
            <wp:effectExtent l="0" t="0" r="0" b="0"/>
            <wp:docPr id="1973290503" name="Picture 197329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085975"/>
                    </a:xfrm>
                    <a:prstGeom prst="rect">
                      <a:avLst/>
                    </a:prstGeom>
                  </pic:spPr>
                </pic:pic>
              </a:graphicData>
            </a:graphic>
          </wp:inline>
        </w:drawing>
      </w:r>
    </w:p>
    <w:p w14:paraId="34F3ABBD"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Figure 28. </w:t>
      </w:r>
      <w:r w:rsidRPr="00B641CA">
        <w:rPr>
          <w:rFonts w:ascii="Times New Roman" w:hAnsi="Times New Roman" w:cs="Times New Roman"/>
          <w:sz w:val="24"/>
          <w:szCs w:val="24"/>
        </w:rPr>
        <w:t>Conclusions that do not depend on the batch-correction decision. (A) EGFP-positive percentage per condition under both analyses; the bars are identical to two decimal places. (B) Rod paralog ratios per subcluster after correction. An inversion would require the same subcluster to lie above the line for one pair and below for another, consistently across pairs; rho/</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is above 1.0 in every subcluster and pde6ga/pde6gb below it in every subcluster.</w:t>
      </w:r>
    </w:p>
    <w:p w14:paraId="0310407D" w14:textId="77777777" w:rsidR="007654CD" w:rsidRPr="00B641CA" w:rsidRDefault="00000000" w:rsidP="00C30A62">
      <w:pPr>
        <w:pStyle w:val="Heading2"/>
        <w:spacing w:before="300" w:after="140"/>
        <w:jc w:val="both"/>
        <w:rPr>
          <w:rFonts w:ascii="Times New Roman" w:hAnsi="Times New Roman" w:cs="Times New Roman"/>
        </w:rPr>
      </w:pPr>
      <w:proofErr w:type="gramStart"/>
      <w:r w:rsidRPr="00B641CA">
        <w:rPr>
          <w:rFonts w:ascii="Times New Roman" w:hAnsi="Times New Roman" w:cs="Times New Roman"/>
        </w:rPr>
        <w:t>4.8  Clustering</w:t>
      </w:r>
      <w:proofErr w:type="gramEnd"/>
      <w:r w:rsidRPr="00B641CA">
        <w:rPr>
          <w:rFonts w:ascii="Times New Roman" w:hAnsi="Times New Roman" w:cs="Times New Roman"/>
        </w:rPr>
        <w:t xml:space="preserve"> resolution tested as a sensitivity analysis</w:t>
      </w:r>
    </w:p>
    <w:p w14:paraId="2186B22F"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Bise et al. clustered at resolution 0.2 and reported 17 clusters, among them two rod populations. The primary analysis here clustered at 0.6 and tested the paralogs by </w:t>
      </w:r>
      <w:proofErr w:type="spellStart"/>
      <w:r w:rsidRPr="00B641CA">
        <w:rPr>
          <w:rFonts w:ascii="Times New Roman" w:hAnsi="Times New Roman" w:cs="Times New Roman"/>
          <w:sz w:val="24"/>
          <w:szCs w:val="24"/>
        </w:rPr>
        <w:t>subclustering</w:t>
      </w:r>
      <w:proofErr w:type="spellEnd"/>
      <w:r w:rsidRPr="00B641CA">
        <w:rPr>
          <w:rFonts w:ascii="Times New Roman" w:hAnsi="Times New Roman" w:cs="Times New Roman"/>
          <w:sz w:val="24"/>
          <w:szCs w:val="24"/>
        </w:rPr>
        <w:t xml:space="preserve"> within an annotated rod population — a different procedure at a different granularity, and one of the candidate explanations in §4.2. It was therefore tested directly.</w:t>
      </w:r>
    </w:p>
    <w:p w14:paraId="476E8673"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Rod clusters must be identified relative to background</w:t>
      </w:r>
    </w:p>
    <w:p w14:paraId="7628BE4B"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lastRenderedPageBreak/>
        <w:t>An absolute expression threshold does not identify rod clusters in this dataset. At resolution 0.2, mean rho ranges from 3.09 to 7.49 across the twelve clusters with no gap: every cluster carries substantial ambient rho, because rods dominate the tissue and lyse readily during dissociation. This is the same effect that made gene-set panel scores unusable in §2.6, and an initial attempt using an absolute cut of rho ≥ 3.0 selected all twelve clusters.</w:t>
      </w:r>
    </w:p>
    <w:p w14:paraId="14193F41"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Selection was therefore made relative — rho above the 60th percentile of the cluster means — with an additional requirement on nr2e3, a rod-specific transcription factor expressed at much lower absolute levels and correspondingly less exposed to ambient contamination. nr2e3 discriminates cleanly where rho does not: 0.148–0.322 in the four selected clusters against 0.043–0.096 in the eight rejected ones, a three- to seven-fold separation.</w:t>
      </w:r>
    </w:p>
    <w:p w14:paraId="279C6BC5"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21. </w:t>
      </w:r>
      <w:r w:rsidRPr="00B641CA">
        <w:rPr>
          <w:rFonts w:ascii="Times New Roman" w:hAnsi="Times New Roman" w:cs="Times New Roman"/>
          <w:sz w:val="24"/>
          <w:szCs w:val="24"/>
        </w:rPr>
        <w:t>Rod clusters identified at resolution 0.2. Selection required rho above the 60th percentile of cluster means and nr2e3 above the median.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600"/>
        <w:gridCol w:w="1600"/>
        <w:gridCol w:w="1600"/>
        <w:gridCol w:w="1560"/>
      </w:tblGrid>
      <w:tr w:rsidR="007654CD" w:rsidRPr="00B641CA" w14:paraId="398F9FFE" w14:textId="77777777">
        <w:trPr>
          <w:tblHeader/>
        </w:trPr>
        <w:tc>
          <w:tcPr>
            <w:tcW w:w="1400" w:type="dxa"/>
            <w:shd w:val="clear" w:color="auto" w:fill="D9E2F3"/>
            <w:tcMar>
              <w:top w:w="55" w:type="dxa"/>
              <w:left w:w="85" w:type="dxa"/>
              <w:bottom w:w="55" w:type="dxa"/>
              <w:right w:w="85" w:type="dxa"/>
            </w:tcMar>
          </w:tcPr>
          <w:p w14:paraId="36DF1F2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Cluster</w:t>
            </w:r>
          </w:p>
        </w:tc>
        <w:tc>
          <w:tcPr>
            <w:tcW w:w="1600" w:type="dxa"/>
            <w:shd w:val="clear" w:color="auto" w:fill="D9E2F3"/>
            <w:tcMar>
              <w:top w:w="55" w:type="dxa"/>
              <w:left w:w="85" w:type="dxa"/>
              <w:bottom w:w="55" w:type="dxa"/>
              <w:right w:w="85" w:type="dxa"/>
            </w:tcMar>
          </w:tcPr>
          <w:p w14:paraId="28BB43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1600" w:type="dxa"/>
            <w:shd w:val="clear" w:color="auto" w:fill="D9E2F3"/>
            <w:tcMar>
              <w:top w:w="55" w:type="dxa"/>
              <w:left w:w="85" w:type="dxa"/>
              <w:bottom w:w="55" w:type="dxa"/>
              <w:right w:w="85" w:type="dxa"/>
            </w:tcMar>
          </w:tcPr>
          <w:p w14:paraId="3314D82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w:t>
            </w:r>
          </w:p>
        </w:tc>
        <w:tc>
          <w:tcPr>
            <w:tcW w:w="1600" w:type="dxa"/>
            <w:shd w:val="clear" w:color="auto" w:fill="D9E2F3"/>
            <w:tcMar>
              <w:top w:w="55" w:type="dxa"/>
              <w:left w:w="85" w:type="dxa"/>
              <w:bottom w:w="55" w:type="dxa"/>
              <w:right w:w="85" w:type="dxa"/>
            </w:tcMar>
          </w:tcPr>
          <w:p w14:paraId="41B40F1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nr2e3</w:t>
            </w:r>
          </w:p>
        </w:tc>
        <w:tc>
          <w:tcPr>
            <w:tcW w:w="1600" w:type="dxa"/>
            <w:shd w:val="clear" w:color="auto" w:fill="D9E2F3"/>
            <w:tcMar>
              <w:top w:w="55" w:type="dxa"/>
              <w:left w:w="85" w:type="dxa"/>
              <w:bottom w:w="55" w:type="dxa"/>
              <w:right w:w="85" w:type="dxa"/>
            </w:tcMar>
          </w:tcPr>
          <w:p w14:paraId="33B348B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gnat1</w:t>
            </w:r>
          </w:p>
        </w:tc>
        <w:tc>
          <w:tcPr>
            <w:tcW w:w="1560" w:type="dxa"/>
            <w:shd w:val="clear" w:color="auto" w:fill="D9E2F3"/>
            <w:tcMar>
              <w:top w:w="55" w:type="dxa"/>
              <w:left w:w="85" w:type="dxa"/>
              <w:bottom w:w="55" w:type="dxa"/>
              <w:right w:w="85" w:type="dxa"/>
            </w:tcMar>
          </w:tcPr>
          <w:p w14:paraId="7FFA1F4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Selected</w:t>
            </w:r>
          </w:p>
        </w:tc>
      </w:tr>
      <w:tr w:rsidR="007654CD" w:rsidRPr="00B641CA" w14:paraId="70A09477" w14:textId="77777777">
        <w:tc>
          <w:tcPr>
            <w:tcW w:w="1400" w:type="dxa"/>
            <w:tcMar>
              <w:top w:w="55" w:type="dxa"/>
              <w:left w:w="85" w:type="dxa"/>
              <w:bottom w:w="55" w:type="dxa"/>
              <w:right w:w="85" w:type="dxa"/>
            </w:tcMar>
          </w:tcPr>
          <w:p w14:paraId="55F9B7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600" w:type="dxa"/>
            <w:tcMar>
              <w:top w:w="55" w:type="dxa"/>
              <w:left w:w="85" w:type="dxa"/>
              <w:bottom w:w="55" w:type="dxa"/>
              <w:right w:w="85" w:type="dxa"/>
            </w:tcMar>
          </w:tcPr>
          <w:p w14:paraId="67EE72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3,470</w:t>
            </w:r>
          </w:p>
        </w:tc>
        <w:tc>
          <w:tcPr>
            <w:tcW w:w="1600" w:type="dxa"/>
            <w:tcMar>
              <w:top w:w="55" w:type="dxa"/>
              <w:left w:w="85" w:type="dxa"/>
              <w:bottom w:w="55" w:type="dxa"/>
              <w:right w:w="85" w:type="dxa"/>
            </w:tcMar>
          </w:tcPr>
          <w:p w14:paraId="419D7B3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7.487</w:t>
            </w:r>
          </w:p>
        </w:tc>
        <w:tc>
          <w:tcPr>
            <w:tcW w:w="1600" w:type="dxa"/>
            <w:tcMar>
              <w:top w:w="55" w:type="dxa"/>
              <w:left w:w="85" w:type="dxa"/>
              <w:bottom w:w="55" w:type="dxa"/>
              <w:right w:w="85" w:type="dxa"/>
            </w:tcMar>
          </w:tcPr>
          <w:p w14:paraId="518C9FE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0.148</w:t>
            </w:r>
          </w:p>
        </w:tc>
        <w:tc>
          <w:tcPr>
            <w:tcW w:w="1600" w:type="dxa"/>
            <w:tcMar>
              <w:top w:w="55" w:type="dxa"/>
              <w:left w:w="85" w:type="dxa"/>
              <w:bottom w:w="55" w:type="dxa"/>
              <w:right w:w="85" w:type="dxa"/>
            </w:tcMar>
          </w:tcPr>
          <w:p w14:paraId="1AE05B1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5.075</w:t>
            </w:r>
          </w:p>
        </w:tc>
        <w:tc>
          <w:tcPr>
            <w:tcW w:w="1560" w:type="dxa"/>
            <w:tcMar>
              <w:top w:w="55" w:type="dxa"/>
              <w:left w:w="85" w:type="dxa"/>
              <w:bottom w:w="55" w:type="dxa"/>
              <w:right w:w="85" w:type="dxa"/>
            </w:tcMar>
          </w:tcPr>
          <w:p w14:paraId="2C13048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28495B30" w14:textId="77777777">
        <w:tc>
          <w:tcPr>
            <w:tcW w:w="1400" w:type="dxa"/>
            <w:tcMar>
              <w:top w:w="55" w:type="dxa"/>
              <w:left w:w="85" w:type="dxa"/>
              <w:bottom w:w="55" w:type="dxa"/>
              <w:right w:w="85" w:type="dxa"/>
            </w:tcMar>
          </w:tcPr>
          <w:p w14:paraId="5B6C7DA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600" w:type="dxa"/>
            <w:tcMar>
              <w:top w:w="55" w:type="dxa"/>
              <w:left w:w="85" w:type="dxa"/>
              <w:bottom w:w="55" w:type="dxa"/>
              <w:right w:w="85" w:type="dxa"/>
            </w:tcMar>
          </w:tcPr>
          <w:p w14:paraId="6C1C98F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1,894</w:t>
            </w:r>
          </w:p>
        </w:tc>
        <w:tc>
          <w:tcPr>
            <w:tcW w:w="1600" w:type="dxa"/>
            <w:tcMar>
              <w:top w:w="55" w:type="dxa"/>
              <w:left w:w="85" w:type="dxa"/>
              <w:bottom w:w="55" w:type="dxa"/>
              <w:right w:w="85" w:type="dxa"/>
            </w:tcMar>
          </w:tcPr>
          <w:p w14:paraId="2025829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6.275</w:t>
            </w:r>
          </w:p>
        </w:tc>
        <w:tc>
          <w:tcPr>
            <w:tcW w:w="1600" w:type="dxa"/>
            <w:tcMar>
              <w:top w:w="55" w:type="dxa"/>
              <w:left w:w="85" w:type="dxa"/>
              <w:bottom w:w="55" w:type="dxa"/>
              <w:right w:w="85" w:type="dxa"/>
            </w:tcMar>
          </w:tcPr>
          <w:p w14:paraId="5A0FB7B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0.322</w:t>
            </w:r>
          </w:p>
        </w:tc>
        <w:tc>
          <w:tcPr>
            <w:tcW w:w="1600" w:type="dxa"/>
            <w:tcMar>
              <w:top w:w="55" w:type="dxa"/>
              <w:left w:w="85" w:type="dxa"/>
              <w:bottom w:w="55" w:type="dxa"/>
              <w:right w:w="85" w:type="dxa"/>
            </w:tcMar>
          </w:tcPr>
          <w:p w14:paraId="2806DD2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4.538</w:t>
            </w:r>
          </w:p>
        </w:tc>
        <w:tc>
          <w:tcPr>
            <w:tcW w:w="1560" w:type="dxa"/>
            <w:tcMar>
              <w:top w:w="55" w:type="dxa"/>
              <w:left w:w="85" w:type="dxa"/>
              <w:bottom w:w="55" w:type="dxa"/>
              <w:right w:w="85" w:type="dxa"/>
            </w:tcMar>
          </w:tcPr>
          <w:p w14:paraId="2A5F62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5D4F4617" w14:textId="77777777">
        <w:tc>
          <w:tcPr>
            <w:tcW w:w="1400" w:type="dxa"/>
            <w:tcMar>
              <w:top w:w="55" w:type="dxa"/>
              <w:left w:w="85" w:type="dxa"/>
              <w:bottom w:w="55" w:type="dxa"/>
              <w:right w:w="85" w:type="dxa"/>
            </w:tcMar>
          </w:tcPr>
          <w:p w14:paraId="213C18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600" w:type="dxa"/>
            <w:tcMar>
              <w:top w:w="55" w:type="dxa"/>
              <w:left w:w="85" w:type="dxa"/>
              <w:bottom w:w="55" w:type="dxa"/>
              <w:right w:w="85" w:type="dxa"/>
            </w:tcMar>
          </w:tcPr>
          <w:p w14:paraId="198F6A0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2,922</w:t>
            </w:r>
          </w:p>
        </w:tc>
        <w:tc>
          <w:tcPr>
            <w:tcW w:w="1600" w:type="dxa"/>
            <w:tcMar>
              <w:top w:w="55" w:type="dxa"/>
              <w:left w:w="85" w:type="dxa"/>
              <w:bottom w:w="55" w:type="dxa"/>
              <w:right w:w="85" w:type="dxa"/>
            </w:tcMar>
          </w:tcPr>
          <w:p w14:paraId="2DE453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5.098</w:t>
            </w:r>
          </w:p>
        </w:tc>
        <w:tc>
          <w:tcPr>
            <w:tcW w:w="1600" w:type="dxa"/>
            <w:tcMar>
              <w:top w:w="55" w:type="dxa"/>
              <w:left w:w="85" w:type="dxa"/>
              <w:bottom w:w="55" w:type="dxa"/>
              <w:right w:w="85" w:type="dxa"/>
            </w:tcMar>
          </w:tcPr>
          <w:p w14:paraId="2B6FF2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0.291</w:t>
            </w:r>
          </w:p>
        </w:tc>
        <w:tc>
          <w:tcPr>
            <w:tcW w:w="1600" w:type="dxa"/>
            <w:tcMar>
              <w:top w:w="55" w:type="dxa"/>
              <w:left w:w="85" w:type="dxa"/>
              <w:bottom w:w="55" w:type="dxa"/>
              <w:right w:w="85" w:type="dxa"/>
            </w:tcMar>
          </w:tcPr>
          <w:p w14:paraId="00C7804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3.402</w:t>
            </w:r>
          </w:p>
        </w:tc>
        <w:tc>
          <w:tcPr>
            <w:tcW w:w="1560" w:type="dxa"/>
            <w:tcMar>
              <w:top w:w="55" w:type="dxa"/>
              <w:left w:w="85" w:type="dxa"/>
              <w:bottom w:w="55" w:type="dxa"/>
              <w:right w:w="85" w:type="dxa"/>
            </w:tcMar>
          </w:tcPr>
          <w:p w14:paraId="0091329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519DB742" w14:textId="77777777">
        <w:tc>
          <w:tcPr>
            <w:tcW w:w="1400" w:type="dxa"/>
            <w:tcMar>
              <w:top w:w="55" w:type="dxa"/>
              <w:left w:w="85" w:type="dxa"/>
              <w:bottom w:w="55" w:type="dxa"/>
              <w:right w:w="85" w:type="dxa"/>
            </w:tcMar>
          </w:tcPr>
          <w:p w14:paraId="4540C74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600" w:type="dxa"/>
            <w:tcMar>
              <w:top w:w="55" w:type="dxa"/>
              <w:left w:w="85" w:type="dxa"/>
              <w:bottom w:w="55" w:type="dxa"/>
              <w:right w:w="85" w:type="dxa"/>
            </w:tcMar>
          </w:tcPr>
          <w:p w14:paraId="6129644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1,547</w:t>
            </w:r>
          </w:p>
        </w:tc>
        <w:tc>
          <w:tcPr>
            <w:tcW w:w="1600" w:type="dxa"/>
            <w:tcMar>
              <w:top w:w="55" w:type="dxa"/>
              <w:left w:w="85" w:type="dxa"/>
              <w:bottom w:w="55" w:type="dxa"/>
              <w:right w:w="85" w:type="dxa"/>
            </w:tcMar>
          </w:tcPr>
          <w:p w14:paraId="0BF9CDB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4.293</w:t>
            </w:r>
          </w:p>
        </w:tc>
        <w:tc>
          <w:tcPr>
            <w:tcW w:w="1600" w:type="dxa"/>
            <w:tcMar>
              <w:top w:w="55" w:type="dxa"/>
              <w:left w:w="85" w:type="dxa"/>
              <w:bottom w:w="55" w:type="dxa"/>
              <w:right w:w="85" w:type="dxa"/>
            </w:tcMar>
          </w:tcPr>
          <w:p w14:paraId="0954D27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0.320</w:t>
            </w:r>
          </w:p>
        </w:tc>
        <w:tc>
          <w:tcPr>
            <w:tcW w:w="1600" w:type="dxa"/>
            <w:tcMar>
              <w:top w:w="55" w:type="dxa"/>
              <w:left w:w="85" w:type="dxa"/>
              <w:bottom w:w="55" w:type="dxa"/>
              <w:right w:w="85" w:type="dxa"/>
            </w:tcMar>
          </w:tcPr>
          <w:p w14:paraId="161B374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2.544</w:t>
            </w:r>
          </w:p>
        </w:tc>
        <w:tc>
          <w:tcPr>
            <w:tcW w:w="1560" w:type="dxa"/>
            <w:tcMar>
              <w:top w:w="55" w:type="dxa"/>
              <w:left w:w="85" w:type="dxa"/>
              <w:bottom w:w="55" w:type="dxa"/>
              <w:right w:w="85" w:type="dxa"/>
            </w:tcMar>
          </w:tcPr>
          <w:p w14:paraId="2D23CDD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Yes</w:t>
            </w:r>
          </w:p>
        </w:tc>
      </w:tr>
      <w:tr w:rsidR="007654CD" w:rsidRPr="00B641CA" w14:paraId="4313950E" w14:textId="77777777">
        <w:tc>
          <w:tcPr>
            <w:tcW w:w="1400" w:type="dxa"/>
            <w:tcMar>
              <w:top w:w="55" w:type="dxa"/>
              <w:left w:w="85" w:type="dxa"/>
              <w:bottom w:w="55" w:type="dxa"/>
              <w:right w:w="85" w:type="dxa"/>
            </w:tcMar>
          </w:tcPr>
          <w:p w14:paraId="2A8C314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w:t>
            </w:r>
          </w:p>
        </w:tc>
        <w:tc>
          <w:tcPr>
            <w:tcW w:w="1600" w:type="dxa"/>
            <w:tcMar>
              <w:top w:w="55" w:type="dxa"/>
              <w:left w:w="85" w:type="dxa"/>
              <w:bottom w:w="55" w:type="dxa"/>
              <w:right w:w="85" w:type="dxa"/>
            </w:tcMar>
          </w:tcPr>
          <w:p w14:paraId="5F4A28A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199</w:t>
            </w:r>
          </w:p>
        </w:tc>
        <w:tc>
          <w:tcPr>
            <w:tcW w:w="1600" w:type="dxa"/>
            <w:tcMar>
              <w:top w:w="55" w:type="dxa"/>
              <w:left w:w="85" w:type="dxa"/>
              <w:bottom w:w="55" w:type="dxa"/>
              <w:right w:w="85" w:type="dxa"/>
            </w:tcMar>
          </w:tcPr>
          <w:p w14:paraId="3B06AF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4.500</w:t>
            </w:r>
          </w:p>
        </w:tc>
        <w:tc>
          <w:tcPr>
            <w:tcW w:w="1600" w:type="dxa"/>
            <w:tcMar>
              <w:top w:w="55" w:type="dxa"/>
              <w:left w:w="85" w:type="dxa"/>
              <w:bottom w:w="55" w:type="dxa"/>
              <w:right w:w="85" w:type="dxa"/>
            </w:tcMar>
          </w:tcPr>
          <w:p w14:paraId="0A74FB3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0.077</w:t>
            </w:r>
          </w:p>
        </w:tc>
        <w:tc>
          <w:tcPr>
            <w:tcW w:w="1600" w:type="dxa"/>
            <w:tcMar>
              <w:top w:w="55" w:type="dxa"/>
              <w:left w:w="85" w:type="dxa"/>
              <w:bottom w:w="55" w:type="dxa"/>
              <w:right w:w="85" w:type="dxa"/>
            </w:tcMar>
          </w:tcPr>
          <w:p w14:paraId="44D5D0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2.222</w:t>
            </w:r>
          </w:p>
        </w:tc>
        <w:tc>
          <w:tcPr>
            <w:tcW w:w="1560" w:type="dxa"/>
            <w:tcMar>
              <w:top w:w="55" w:type="dxa"/>
              <w:left w:w="85" w:type="dxa"/>
              <w:bottom w:w="55" w:type="dxa"/>
              <w:right w:w="85" w:type="dxa"/>
            </w:tcMar>
          </w:tcPr>
          <w:p w14:paraId="599BA4F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6EC0EBF7" w14:textId="77777777">
        <w:tc>
          <w:tcPr>
            <w:tcW w:w="1400" w:type="dxa"/>
            <w:tcMar>
              <w:top w:w="55" w:type="dxa"/>
              <w:left w:w="85" w:type="dxa"/>
              <w:bottom w:w="55" w:type="dxa"/>
              <w:right w:w="85" w:type="dxa"/>
            </w:tcMar>
          </w:tcPr>
          <w:p w14:paraId="614A1C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9</w:t>
            </w:r>
          </w:p>
        </w:tc>
        <w:tc>
          <w:tcPr>
            <w:tcW w:w="1600" w:type="dxa"/>
            <w:tcMar>
              <w:top w:w="55" w:type="dxa"/>
              <w:left w:w="85" w:type="dxa"/>
              <w:bottom w:w="55" w:type="dxa"/>
              <w:right w:w="85" w:type="dxa"/>
            </w:tcMar>
          </w:tcPr>
          <w:p w14:paraId="732D2E4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851</w:t>
            </w:r>
          </w:p>
        </w:tc>
        <w:tc>
          <w:tcPr>
            <w:tcW w:w="1600" w:type="dxa"/>
            <w:tcMar>
              <w:top w:w="55" w:type="dxa"/>
              <w:left w:w="85" w:type="dxa"/>
              <w:bottom w:w="55" w:type="dxa"/>
              <w:right w:w="85" w:type="dxa"/>
            </w:tcMar>
          </w:tcPr>
          <w:p w14:paraId="27557E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3.866</w:t>
            </w:r>
          </w:p>
        </w:tc>
        <w:tc>
          <w:tcPr>
            <w:tcW w:w="1600" w:type="dxa"/>
            <w:tcMar>
              <w:top w:w="55" w:type="dxa"/>
              <w:left w:w="85" w:type="dxa"/>
              <w:bottom w:w="55" w:type="dxa"/>
              <w:right w:w="85" w:type="dxa"/>
            </w:tcMar>
          </w:tcPr>
          <w:p w14:paraId="15EADE0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0.053</w:t>
            </w:r>
          </w:p>
        </w:tc>
        <w:tc>
          <w:tcPr>
            <w:tcW w:w="1600" w:type="dxa"/>
            <w:tcMar>
              <w:top w:w="55" w:type="dxa"/>
              <w:left w:w="85" w:type="dxa"/>
              <w:bottom w:w="55" w:type="dxa"/>
              <w:right w:w="85" w:type="dxa"/>
            </w:tcMar>
          </w:tcPr>
          <w:p w14:paraId="6E54076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2.039</w:t>
            </w:r>
          </w:p>
        </w:tc>
        <w:tc>
          <w:tcPr>
            <w:tcW w:w="1560" w:type="dxa"/>
            <w:tcMar>
              <w:top w:w="55" w:type="dxa"/>
              <w:left w:w="85" w:type="dxa"/>
              <w:bottom w:w="55" w:type="dxa"/>
              <w:right w:w="85" w:type="dxa"/>
            </w:tcMar>
          </w:tcPr>
          <w:p w14:paraId="28AC22D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2822E90" w14:textId="77777777">
        <w:tc>
          <w:tcPr>
            <w:tcW w:w="1400" w:type="dxa"/>
            <w:tcMar>
              <w:top w:w="55" w:type="dxa"/>
              <w:left w:w="85" w:type="dxa"/>
              <w:bottom w:w="55" w:type="dxa"/>
              <w:right w:w="85" w:type="dxa"/>
            </w:tcMar>
          </w:tcPr>
          <w:p w14:paraId="7A29517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w:t>
            </w:r>
          </w:p>
        </w:tc>
        <w:tc>
          <w:tcPr>
            <w:tcW w:w="1600" w:type="dxa"/>
            <w:tcMar>
              <w:top w:w="55" w:type="dxa"/>
              <w:left w:w="85" w:type="dxa"/>
              <w:bottom w:w="55" w:type="dxa"/>
              <w:right w:w="85" w:type="dxa"/>
            </w:tcMar>
          </w:tcPr>
          <w:p w14:paraId="1E277A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51</w:t>
            </w:r>
          </w:p>
        </w:tc>
        <w:tc>
          <w:tcPr>
            <w:tcW w:w="1600" w:type="dxa"/>
            <w:tcMar>
              <w:top w:w="55" w:type="dxa"/>
              <w:left w:w="85" w:type="dxa"/>
              <w:bottom w:w="55" w:type="dxa"/>
              <w:right w:w="85" w:type="dxa"/>
            </w:tcMar>
          </w:tcPr>
          <w:p w14:paraId="6B9E0C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3.612</w:t>
            </w:r>
          </w:p>
        </w:tc>
        <w:tc>
          <w:tcPr>
            <w:tcW w:w="1600" w:type="dxa"/>
            <w:tcMar>
              <w:top w:w="55" w:type="dxa"/>
              <w:left w:w="85" w:type="dxa"/>
              <w:bottom w:w="55" w:type="dxa"/>
              <w:right w:w="85" w:type="dxa"/>
            </w:tcMar>
          </w:tcPr>
          <w:p w14:paraId="295E96A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0.046</w:t>
            </w:r>
          </w:p>
        </w:tc>
        <w:tc>
          <w:tcPr>
            <w:tcW w:w="1600" w:type="dxa"/>
            <w:tcMar>
              <w:top w:w="55" w:type="dxa"/>
              <w:left w:w="85" w:type="dxa"/>
              <w:bottom w:w="55" w:type="dxa"/>
              <w:right w:w="85" w:type="dxa"/>
            </w:tcMar>
          </w:tcPr>
          <w:p w14:paraId="2CC7424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1.469</w:t>
            </w:r>
          </w:p>
        </w:tc>
        <w:tc>
          <w:tcPr>
            <w:tcW w:w="1560" w:type="dxa"/>
            <w:tcMar>
              <w:top w:w="55" w:type="dxa"/>
              <w:left w:w="85" w:type="dxa"/>
              <w:bottom w:w="55" w:type="dxa"/>
              <w:right w:w="85" w:type="dxa"/>
            </w:tcMar>
          </w:tcPr>
          <w:p w14:paraId="7346E9B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7CD97650" w14:textId="77777777">
        <w:tc>
          <w:tcPr>
            <w:tcW w:w="1400" w:type="dxa"/>
            <w:tcMar>
              <w:top w:w="55" w:type="dxa"/>
              <w:left w:w="85" w:type="dxa"/>
              <w:bottom w:w="55" w:type="dxa"/>
              <w:right w:w="85" w:type="dxa"/>
            </w:tcMar>
          </w:tcPr>
          <w:p w14:paraId="57410C9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w:t>
            </w:r>
          </w:p>
        </w:tc>
        <w:tc>
          <w:tcPr>
            <w:tcW w:w="1600" w:type="dxa"/>
            <w:tcMar>
              <w:top w:w="55" w:type="dxa"/>
              <w:left w:w="85" w:type="dxa"/>
              <w:bottom w:w="55" w:type="dxa"/>
              <w:right w:w="85" w:type="dxa"/>
            </w:tcMar>
          </w:tcPr>
          <w:p w14:paraId="758E267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1,709</w:t>
            </w:r>
          </w:p>
        </w:tc>
        <w:tc>
          <w:tcPr>
            <w:tcW w:w="1600" w:type="dxa"/>
            <w:tcMar>
              <w:top w:w="55" w:type="dxa"/>
              <w:left w:w="85" w:type="dxa"/>
              <w:bottom w:w="55" w:type="dxa"/>
              <w:right w:w="85" w:type="dxa"/>
            </w:tcMar>
          </w:tcPr>
          <w:p w14:paraId="6965EFD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3.357</w:t>
            </w:r>
          </w:p>
        </w:tc>
        <w:tc>
          <w:tcPr>
            <w:tcW w:w="1600" w:type="dxa"/>
            <w:tcMar>
              <w:top w:w="55" w:type="dxa"/>
              <w:left w:w="85" w:type="dxa"/>
              <w:bottom w:w="55" w:type="dxa"/>
              <w:right w:w="85" w:type="dxa"/>
            </w:tcMar>
          </w:tcPr>
          <w:p w14:paraId="06AE81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0.081</w:t>
            </w:r>
          </w:p>
        </w:tc>
        <w:tc>
          <w:tcPr>
            <w:tcW w:w="1600" w:type="dxa"/>
            <w:tcMar>
              <w:top w:w="55" w:type="dxa"/>
              <w:left w:w="85" w:type="dxa"/>
              <w:bottom w:w="55" w:type="dxa"/>
              <w:right w:w="85" w:type="dxa"/>
            </w:tcMar>
          </w:tcPr>
          <w:p w14:paraId="6F9D15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1.791</w:t>
            </w:r>
          </w:p>
        </w:tc>
        <w:tc>
          <w:tcPr>
            <w:tcW w:w="1560" w:type="dxa"/>
            <w:tcMar>
              <w:top w:w="55" w:type="dxa"/>
              <w:left w:w="85" w:type="dxa"/>
              <w:bottom w:w="55" w:type="dxa"/>
              <w:right w:w="85" w:type="dxa"/>
            </w:tcMar>
          </w:tcPr>
          <w:p w14:paraId="785C028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22C07BE6" w14:textId="77777777">
        <w:tc>
          <w:tcPr>
            <w:tcW w:w="1400" w:type="dxa"/>
            <w:tcMar>
              <w:top w:w="55" w:type="dxa"/>
              <w:left w:w="85" w:type="dxa"/>
              <w:bottom w:w="55" w:type="dxa"/>
              <w:right w:w="85" w:type="dxa"/>
            </w:tcMar>
          </w:tcPr>
          <w:p w14:paraId="3D9CDE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w:t>
            </w:r>
          </w:p>
        </w:tc>
        <w:tc>
          <w:tcPr>
            <w:tcW w:w="1600" w:type="dxa"/>
            <w:tcMar>
              <w:top w:w="55" w:type="dxa"/>
              <w:left w:w="85" w:type="dxa"/>
              <w:bottom w:w="55" w:type="dxa"/>
              <w:right w:w="85" w:type="dxa"/>
            </w:tcMar>
          </w:tcPr>
          <w:p w14:paraId="4618CB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580</w:t>
            </w:r>
          </w:p>
        </w:tc>
        <w:tc>
          <w:tcPr>
            <w:tcW w:w="1600" w:type="dxa"/>
            <w:tcMar>
              <w:top w:w="55" w:type="dxa"/>
              <w:left w:w="85" w:type="dxa"/>
              <w:bottom w:w="55" w:type="dxa"/>
              <w:right w:w="85" w:type="dxa"/>
            </w:tcMar>
          </w:tcPr>
          <w:p w14:paraId="4043D01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3.210</w:t>
            </w:r>
          </w:p>
        </w:tc>
        <w:tc>
          <w:tcPr>
            <w:tcW w:w="1600" w:type="dxa"/>
            <w:tcMar>
              <w:top w:w="55" w:type="dxa"/>
              <w:left w:w="85" w:type="dxa"/>
              <w:bottom w:w="55" w:type="dxa"/>
              <w:right w:w="85" w:type="dxa"/>
            </w:tcMar>
          </w:tcPr>
          <w:p w14:paraId="0493772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0.043</w:t>
            </w:r>
          </w:p>
        </w:tc>
        <w:tc>
          <w:tcPr>
            <w:tcW w:w="1600" w:type="dxa"/>
            <w:tcMar>
              <w:top w:w="55" w:type="dxa"/>
              <w:left w:w="85" w:type="dxa"/>
              <w:bottom w:w="55" w:type="dxa"/>
              <w:right w:w="85" w:type="dxa"/>
            </w:tcMar>
          </w:tcPr>
          <w:p w14:paraId="284EB06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1.514</w:t>
            </w:r>
          </w:p>
        </w:tc>
        <w:tc>
          <w:tcPr>
            <w:tcW w:w="1560" w:type="dxa"/>
            <w:tcMar>
              <w:top w:w="55" w:type="dxa"/>
              <w:left w:w="85" w:type="dxa"/>
              <w:bottom w:w="55" w:type="dxa"/>
              <w:right w:w="85" w:type="dxa"/>
            </w:tcMar>
          </w:tcPr>
          <w:p w14:paraId="6DD1C00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4A5E1D8C" w14:textId="77777777">
        <w:tc>
          <w:tcPr>
            <w:tcW w:w="1400" w:type="dxa"/>
            <w:tcMar>
              <w:top w:w="55" w:type="dxa"/>
              <w:left w:w="85" w:type="dxa"/>
              <w:bottom w:w="55" w:type="dxa"/>
              <w:right w:w="85" w:type="dxa"/>
            </w:tcMar>
          </w:tcPr>
          <w:p w14:paraId="4D5DF89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w:t>
            </w:r>
          </w:p>
        </w:tc>
        <w:tc>
          <w:tcPr>
            <w:tcW w:w="1600" w:type="dxa"/>
            <w:tcMar>
              <w:top w:w="55" w:type="dxa"/>
              <w:left w:w="85" w:type="dxa"/>
              <w:bottom w:w="55" w:type="dxa"/>
              <w:right w:w="85" w:type="dxa"/>
            </w:tcMar>
          </w:tcPr>
          <w:p w14:paraId="291701D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129</w:t>
            </w:r>
          </w:p>
        </w:tc>
        <w:tc>
          <w:tcPr>
            <w:tcW w:w="1600" w:type="dxa"/>
            <w:tcMar>
              <w:top w:w="55" w:type="dxa"/>
              <w:left w:w="85" w:type="dxa"/>
              <w:bottom w:w="55" w:type="dxa"/>
              <w:right w:w="85" w:type="dxa"/>
            </w:tcMar>
          </w:tcPr>
          <w:p w14:paraId="72AD688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3.180</w:t>
            </w:r>
          </w:p>
        </w:tc>
        <w:tc>
          <w:tcPr>
            <w:tcW w:w="1600" w:type="dxa"/>
            <w:tcMar>
              <w:top w:w="55" w:type="dxa"/>
              <w:left w:w="85" w:type="dxa"/>
              <w:bottom w:w="55" w:type="dxa"/>
              <w:right w:w="85" w:type="dxa"/>
            </w:tcMar>
          </w:tcPr>
          <w:p w14:paraId="0190907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0.057</w:t>
            </w:r>
          </w:p>
        </w:tc>
        <w:tc>
          <w:tcPr>
            <w:tcW w:w="1600" w:type="dxa"/>
            <w:tcMar>
              <w:top w:w="55" w:type="dxa"/>
              <w:left w:w="85" w:type="dxa"/>
              <w:bottom w:w="55" w:type="dxa"/>
              <w:right w:w="85" w:type="dxa"/>
            </w:tcMar>
          </w:tcPr>
          <w:p w14:paraId="2203C5C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1.510</w:t>
            </w:r>
          </w:p>
        </w:tc>
        <w:tc>
          <w:tcPr>
            <w:tcW w:w="1560" w:type="dxa"/>
            <w:tcMar>
              <w:top w:w="55" w:type="dxa"/>
              <w:left w:w="85" w:type="dxa"/>
              <w:bottom w:w="55" w:type="dxa"/>
              <w:right w:w="85" w:type="dxa"/>
            </w:tcMar>
          </w:tcPr>
          <w:p w14:paraId="05C7503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70472BB2" w14:textId="77777777">
        <w:tc>
          <w:tcPr>
            <w:tcW w:w="1400" w:type="dxa"/>
            <w:tcMar>
              <w:top w:w="55" w:type="dxa"/>
              <w:left w:w="85" w:type="dxa"/>
              <w:bottom w:w="55" w:type="dxa"/>
              <w:right w:w="85" w:type="dxa"/>
            </w:tcMar>
          </w:tcPr>
          <w:p w14:paraId="17A05CD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w:t>
            </w:r>
          </w:p>
        </w:tc>
        <w:tc>
          <w:tcPr>
            <w:tcW w:w="1600" w:type="dxa"/>
            <w:tcMar>
              <w:top w:w="55" w:type="dxa"/>
              <w:left w:w="85" w:type="dxa"/>
              <w:bottom w:w="55" w:type="dxa"/>
              <w:right w:w="85" w:type="dxa"/>
            </w:tcMar>
          </w:tcPr>
          <w:p w14:paraId="7E165F2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1,540</w:t>
            </w:r>
          </w:p>
        </w:tc>
        <w:tc>
          <w:tcPr>
            <w:tcW w:w="1600" w:type="dxa"/>
            <w:tcMar>
              <w:top w:w="55" w:type="dxa"/>
              <w:left w:w="85" w:type="dxa"/>
              <w:bottom w:w="55" w:type="dxa"/>
              <w:right w:w="85" w:type="dxa"/>
            </w:tcMar>
          </w:tcPr>
          <w:p w14:paraId="3B4D13B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3.154</w:t>
            </w:r>
          </w:p>
        </w:tc>
        <w:tc>
          <w:tcPr>
            <w:tcW w:w="1600" w:type="dxa"/>
            <w:tcMar>
              <w:top w:w="55" w:type="dxa"/>
              <w:left w:w="85" w:type="dxa"/>
              <w:bottom w:w="55" w:type="dxa"/>
              <w:right w:w="85" w:type="dxa"/>
            </w:tcMar>
          </w:tcPr>
          <w:p w14:paraId="16FB18E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0.096</w:t>
            </w:r>
          </w:p>
        </w:tc>
        <w:tc>
          <w:tcPr>
            <w:tcW w:w="1600" w:type="dxa"/>
            <w:tcMar>
              <w:top w:w="55" w:type="dxa"/>
              <w:left w:w="85" w:type="dxa"/>
              <w:bottom w:w="55" w:type="dxa"/>
              <w:right w:w="85" w:type="dxa"/>
            </w:tcMar>
          </w:tcPr>
          <w:p w14:paraId="39F6DDD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1.538</w:t>
            </w:r>
          </w:p>
        </w:tc>
        <w:tc>
          <w:tcPr>
            <w:tcW w:w="1560" w:type="dxa"/>
            <w:tcMar>
              <w:top w:w="55" w:type="dxa"/>
              <w:left w:w="85" w:type="dxa"/>
              <w:bottom w:w="55" w:type="dxa"/>
              <w:right w:w="85" w:type="dxa"/>
            </w:tcMar>
          </w:tcPr>
          <w:p w14:paraId="4EAA248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r w:rsidR="007654CD" w:rsidRPr="00B641CA" w14:paraId="06990410" w14:textId="77777777">
        <w:tc>
          <w:tcPr>
            <w:tcW w:w="1400" w:type="dxa"/>
            <w:tcMar>
              <w:top w:w="55" w:type="dxa"/>
              <w:left w:w="85" w:type="dxa"/>
              <w:bottom w:w="55" w:type="dxa"/>
              <w:right w:w="85" w:type="dxa"/>
            </w:tcMar>
          </w:tcPr>
          <w:p w14:paraId="75644CC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w:t>
            </w:r>
          </w:p>
        </w:tc>
        <w:tc>
          <w:tcPr>
            <w:tcW w:w="1600" w:type="dxa"/>
            <w:tcMar>
              <w:top w:w="55" w:type="dxa"/>
              <w:left w:w="85" w:type="dxa"/>
              <w:bottom w:w="55" w:type="dxa"/>
              <w:right w:w="85" w:type="dxa"/>
            </w:tcMar>
          </w:tcPr>
          <w:p w14:paraId="23E1D3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1,001</w:t>
            </w:r>
          </w:p>
        </w:tc>
        <w:tc>
          <w:tcPr>
            <w:tcW w:w="1600" w:type="dxa"/>
            <w:tcMar>
              <w:top w:w="55" w:type="dxa"/>
              <w:left w:w="85" w:type="dxa"/>
              <w:bottom w:w="55" w:type="dxa"/>
              <w:right w:w="85" w:type="dxa"/>
            </w:tcMar>
          </w:tcPr>
          <w:p w14:paraId="2988DAD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3.087</w:t>
            </w:r>
          </w:p>
        </w:tc>
        <w:tc>
          <w:tcPr>
            <w:tcW w:w="1600" w:type="dxa"/>
            <w:tcMar>
              <w:top w:w="55" w:type="dxa"/>
              <w:left w:w="85" w:type="dxa"/>
              <w:bottom w:w="55" w:type="dxa"/>
              <w:right w:w="85" w:type="dxa"/>
            </w:tcMar>
          </w:tcPr>
          <w:p w14:paraId="023F332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0.043</w:t>
            </w:r>
          </w:p>
        </w:tc>
        <w:tc>
          <w:tcPr>
            <w:tcW w:w="1600" w:type="dxa"/>
            <w:tcMar>
              <w:top w:w="55" w:type="dxa"/>
              <w:left w:w="85" w:type="dxa"/>
              <w:bottom w:w="55" w:type="dxa"/>
              <w:right w:w="85" w:type="dxa"/>
            </w:tcMar>
          </w:tcPr>
          <w:p w14:paraId="4D99637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1.338</w:t>
            </w:r>
          </w:p>
        </w:tc>
        <w:tc>
          <w:tcPr>
            <w:tcW w:w="1560" w:type="dxa"/>
            <w:tcMar>
              <w:top w:w="55" w:type="dxa"/>
              <w:left w:w="85" w:type="dxa"/>
              <w:bottom w:w="55" w:type="dxa"/>
              <w:right w:w="85" w:type="dxa"/>
            </w:tcMar>
          </w:tcPr>
          <w:p w14:paraId="108983FC"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No</w:t>
            </w:r>
          </w:p>
        </w:tc>
      </w:tr>
    </w:tbl>
    <w:p w14:paraId="373D7F0D"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t>The paralog test at the published granularity</w:t>
      </w:r>
    </w:p>
    <w:p w14:paraId="4D3FFA20" w14:textId="77777777" w:rsidR="007654CD" w:rsidRPr="00B641CA" w:rsidRDefault="00000000" w:rsidP="00C30A62">
      <w:pPr>
        <w:spacing w:before="90" w:after="260"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 xml:space="preserve">Table 22. </w:t>
      </w:r>
      <w:r w:rsidRPr="00B641CA">
        <w:rPr>
          <w:rFonts w:ascii="Times New Roman" w:hAnsi="Times New Roman" w:cs="Times New Roman"/>
          <w:sz w:val="24"/>
          <w:szCs w:val="24"/>
        </w:rPr>
        <w:t>Paralog expression across the four rod clusters at resolution 0.2. Pattern reads A where the first paralog exceeds the second and B where the second exceeds the first; the published structure requires one cluster reading AAA and another BBB.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1093"/>
        <w:gridCol w:w="995"/>
        <w:gridCol w:w="995"/>
        <w:gridCol w:w="1097"/>
        <w:gridCol w:w="1097"/>
        <w:gridCol w:w="1096"/>
        <w:gridCol w:w="1097"/>
        <w:gridCol w:w="960"/>
      </w:tblGrid>
      <w:tr w:rsidR="007654CD" w:rsidRPr="00B641CA" w14:paraId="7C1F02EB" w14:textId="77777777">
        <w:trPr>
          <w:tblHeader/>
        </w:trPr>
        <w:tc>
          <w:tcPr>
            <w:tcW w:w="900" w:type="dxa"/>
            <w:shd w:val="clear" w:color="auto" w:fill="D9E2F3"/>
            <w:tcMar>
              <w:top w:w="55" w:type="dxa"/>
              <w:left w:w="85" w:type="dxa"/>
              <w:bottom w:w="55" w:type="dxa"/>
              <w:right w:w="85" w:type="dxa"/>
            </w:tcMar>
          </w:tcPr>
          <w:p w14:paraId="2A6B86C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Cluster</w:t>
            </w:r>
          </w:p>
        </w:tc>
        <w:tc>
          <w:tcPr>
            <w:tcW w:w="1100" w:type="dxa"/>
            <w:shd w:val="clear" w:color="auto" w:fill="D9E2F3"/>
            <w:tcMar>
              <w:top w:w="55" w:type="dxa"/>
              <w:left w:w="85" w:type="dxa"/>
              <w:bottom w:w="55" w:type="dxa"/>
              <w:right w:w="85" w:type="dxa"/>
            </w:tcMar>
          </w:tcPr>
          <w:p w14:paraId="7A1D478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Cells</w:t>
            </w:r>
          </w:p>
        </w:tc>
        <w:tc>
          <w:tcPr>
            <w:tcW w:w="1000" w:type="dxa"/>
            <w:shd w:val="clear" w:color="auto" w:fill="D9E2F3"/>
            <w:tcMar>
              <w:top w:w="55" w:type="dxa"/>
              <w:left w:w="85" w:type="dxa"/>
              <w:bottom w:w="55" w:type="dxa"/>
              <w:right w:w="85" w:type="dxa"/>
            </w:tcMar>
          </w:tcPr>
          <w:p w14:paraId="504D960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rho</w:t>
            </w:r>
          </w:p>
        </w:tc>
        <w:tc>
          <w:tcPr>
            <w:tcW w:w="1000" w:type="dxa"/>
            <w:shd w:val="clear" w:color="auto" w:fill="D9E2F3"/>
            <w:tcMar>
              <w:top w:w="55" w:type="dxa"/>
              <w:left w:w="85" w:type="dxa"/>
              <w:bottom w:w="55" w:type="dxa"/>
              <w:right w:w="85" w:type="dxa"/>
            </w:tcMar>
          </w:tcPr>
          <w:p w14:paraId="4B80725D" w14:textId="77777777" w:rsidR="007654CD" w:rsidRPr="00B641CA" w:rsidRDefault="00000000" w:rsidP="00C30A62">
            <w:pPr>
              <w:spacing w:line="240" w:lineRule="auto"/>
              <w:jc w:val="both"/>
              <w:rPr>
                <w:rFonts w:ascii="Times New Roman" w:hAnsi="Times New Roman" w:cs="Times New Roman"/>
                <w:sz w:val="24"/>
                <w:szCs w:val="24"/>
              </w:rPr>
            </w:pPr>
            <w:proofErr w:type="spellStart"/>
            <w:r w:rsidRPr="00B641CA">
              <w:rPr>
                <w:rFonts w:ascii="Times New Roman" w:hAnsi="Times New Roman" w:cs="Times New Roman"/>
                <w:b/>
                <w:bCs/>
                <w:sz w:val="24"/>
                <w:szCs w:val="24"/>
              </w:rPr>
              <w:t>rhol</w:t>
            </w:r>
            <w:proofErr w:type="spellEnd"/>
          </w:p>
        </w:tc>
        <w:tc>
          <w:tcPr>
            <w:tcW w:w="1100" w:type="dxa"/>
            <w:shd w:val="clear" w:color="auto" w:fill="D9E2F3"/>
            <w:tcMar>
              <w:top w:w="55" w:type="dxa"/>
              <w:left w:w="85" w:type="dxa"/>
              <w:bottom w:w="55" w:type="dxa"/>
              <w:right w:w="85" w:type="dxa"/>
            </w:tcMar>
          </w:tcPr>
          <w:p w14:paraId="19B037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pde6ga</w:t>
            </w:r>
          </w:p>
        </w:tc>
        <w:tc>
          <w:tcPr>
            <w:tcW w:w="1100" w:type="dxa"/>
            <w:shd w:val="clear" w:color="auto" w:fill="D9E2F3"/>
            <w:tcMar>
              <w:top w:w="55" w:type="dxa"/>
              <w:left w:w="85" w:type="dxa"/>
              <w:bottom w:w="55" w:type="dxa"/>
              <w:right w:w="85" w:type="dxa"/>
            </w:tcMar>
          </w:tcPr>
          <w:p w14:paraId="183AACF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pde6gb</w:t>
            </w:r>
          </w:p>
        </w:tc>
        <w:tc>
          <w:tcPr>
            <w:tcW w:w="1100" w:type="dxa"/>
            <w:shd w:val="clear" w:color="auto" w:fill="D9E2F3"/>
            <w:tcMar>
              <w:top w:w="55" w:type="dxa"/>
              <w:left w:w="85" w:type="dxa"/>
              <w:bottom w:w="55" w:type="dxa"/>
              <w:right w:w="85" w:type="dxa"/>
            </w:tcMar>
          </w:tcPr>
          <w:p w14:paraId="1E0AD29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guca1a</w:t>
            </w:r>
          </w:p>
        </w:tc>
        <w:tc>
          <w:tcPr>
            <w:tcW w:w="1100" w:type="dxa"/>
            <w:shd w:val="clear" w:color="auto" w:fill="D9E2F3"/>
            <w:tcMar>
              <w:top w:w="55" w:type="dxa"/>
              <w:left w:w="85" w:type="dxa"/>
              <w:bottom w:w="55" w:type="dxa"/>
              <w:right w:w="85" w:type="dxa"/>
            </w:tcMar>
          </w:tcPr>
          <w:p w14:paraId="203D56D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guca1b</w:t>
            </w:r>
          </w:p>
        </w:tc>
        <w:tc>
          <w:tcPr>
            <w:tcW w:w="960" w:type="dxa"/>
            <w:shd w:val="clear" w:color="auto" w:fill="D9E2F3"/>
            <w:tcMar>
              <w:top w:w="55" w:type="dxa"/>
              <w:left w:w="85" w:type="dxa"/>
              <w:bottom w:w="55" w:type="dxa"/>
              <w:right w:w="85" w:type="dxa"/>
            </w:tcMar>
          </w:tcPr>
          <w:p w14:paraId="6C39AFE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b/>
                <w:bCs/>
                <w:sz w:val="24"/>
                <w:szCs w:val="24"/>
              </w:rPr>
              <w:t>Pattern</w:t>
            </w:r>
          </w:p>
        </w:tc>
      </w:tr>
      <w:tr w:rsidR="007654CD" w:rsidRPr="00B641CA" w14:paraId="350D9155" w14:textId="77777777">
        <w:tc>
          <w:tcPr>
            <w:tcW w:w="900" w:type="dxa"/>
            <w:tcMar>
              <w:top w:w="55" w:type="dxa"/>
              <w:left w:w="85" w:type="dxa"/>
              <w:bottom w:w="55" w:type="dxa"/>
              <w:right w:w="85" w:type="dxa"/>
            </w:tcMar>
          </w:tcPr>
          <w:p w14:paraId="4CBFD9E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w:t>
            </w:r>
          </w:p>
        </w:tc>
        <w:tc>
          <w:tcPr>
            <w:tcW w:w="1100" w:type="dxa"/>
            <w:tcMar>
              <w:top w:w="55" w:type="dxa"/>
              <w:left w:w="85" w:type="dxa"/>
              <w:bottom w:w="55" w:type="dxa"/>
              <w:right w:w="85" w:type="dxa"/>
            </w:tcMar>
          </w:tcPr>
          <w:p w14:paraId="77170F0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1,894</w:t>
            </w:r>
          </w:p>
        </w:tc>
        <w:tc>
          <w:tcPr>
            <w:tcW w:w="1000" w:type="dxa"/>
            <w:tcMar>
              <w:top w:w="55" w:type="dxa"/>
              <w:left w:w="85" w:type="dxa"/>
              <w:bottom w:w="55" w:type="dxa"/>
              <w:right w:w="85" w:type="dxa"/>
            </w:tcMar>
          </w:tcPr>
          <w:p w14:paraId="4AA7EAB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6.275</w:t>
            </w:r>
          </w:p>
        </w:tc>
        <w:tc>
          <w:tcPr>
            <w:tcW w:w="1000" w:type="dxa"/>
            <w:tcMar>
              <w:top w:w="55" w:type="dxa"/>
              <w:left w:w="85" w:type="dxa"/>
              <w:bottom w:w="55" w:type="dxa"/>
              <w:right w:w="85" w:type="dxa"/>
            </w:tcMar>
          </w:tcPr>
          <w:p w14:paraId="26E4357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1.689</w:t>
            </w:r>
          </w:p>
        </w:tc>
        <w:tc>
          <w:tcPr>
            <w:tcW w:w="1100" w:type="dxa"/>
            <w:tcMar>
              <w:top w:w="55" w:type="dxa"/>
              <w:left w:w="85" w:type="dxa"/>
              <w:bottom w:w="55" w:type="dxa"/>
              <w:right w:w="85" w:type="dxa"/>
            </w:tcMar>
          </w:tcPr>
          <w:p w14:paraId="1BE2E40E"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4.359</w:t>
            </w:r>
          </w:p>
        </w:tc>
        <w:tc>
          <w:tcPr>
            <w:tcW w:w="1100" w:type="dxa"/>
            <w:tcMar>
              <w:top w:w="55" w:type="dxa"/>
              <w:left w:w="85" w:type="dxa"/>
              <w:bottom w:w="55" w:type="dxa"/>
              <w:right w:w="85" w:type="dxa"/>
            </w:tcMar>
          </w:tcPr>
          <w:p w14:paraId="6A53A2C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4.792</w:t>
            </w:r>
          </w:p>
        </w:tc>
        <w:tc>
          <w:tcPr>
            <w:tcW w:w="1100" w:type="dxa"/>
            <w:tcMar>
              <w:top w:w="55" w:type="dxa"/>
              <w:left w:w="85" w:type="dxa"/>
              <w:bottom w:w="55" w:type="dxa"/>
              <w:right w:w="85" w:type="dxa"/>
            </w:tcMar>
          </w:tcPr>
          <w:p w14:paraId="2599C21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1.671</w:t>
            </w:r>
          </w:p>
        </w:tc>
        <w:tc>
          <w:tcPr>
            <w:tcW w:w="1100" w:type="dxa"/>
            <w:tcMar>
              <w:top w:w="55" w:type="dxa"/>
              <w:left w:w="85" w:type="dxa"/>
              <w:bottom w:w="55" w:type="dxa"/>
              <w:right w:w="85" w:type="dxa"/>
            </w:tcMar>
          </w:tcPr>
          <w:p w14:paraId="16B856A9"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1.899</w:t>
            </w:r>
          </w:p>
        </w:tc>
        <w:tc>
          <w:tcPr>
            <w:tcW w:w="960" w:type="dxa"/>
            <w:tcMar>
              <w:top w:w="55" w:type="dxa"/>
              <w:left w:w="85" w:type="dxa"/>
              <w:bottom w:w="55" w:type="dxa"/>
              <w:right w:w="85" w:type="dxa"/>
            </w:tcMar>
          </w:tcPr>
          <w:p w14:paraId="38E1447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ABB</w:t>
            </w:r>
          </w:p>
        </w:tc>
      </w:tr>
      <w:tr w:rsidR="007654CD" w:rsidRPr="00B641CA" w14:paraId="48928DFF" w14:textId="77777777">
        <w:tc>
          <w:tcPr>
            <w:tcW w:w="900" w:type="dxa"/>
            <w:tcMar>
              <w:top w:w="55" w:type="dxa"/>
              <w:left w:w="85" w:type="dxa"/>
              <w:bottom w:w="55" w:type="dxa"/>
              <w:right w:w="85" w:type="dxa"/>
            </w:tcMar>
          </w:tcPr>
          <w:p w14:paraId="648D318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w:t>
            </w:r>
          </w:p>
        </w:tc>
        <w:tc>
          <w:tcPr>
            <w:tcW w:w="1100" w:type="dxa"/>
            <w:tcMar>
              <w:top w:w="55" w:type="dxa"/>
              <w:left w:w="85" w:type="dxa"/>
              <w:bottom w:w="55" w:type="dxa"/>
              <w:right w:w="85" w:type="dxa"/>
            </w:tcMar>
          </w:tcPr>
          <w:p w14:paraId="17B13AF2"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2,922</w:t>
            </w:r>
          </w:p>
        </w:tc>
        <w:tc>
          <w:tcPr>
            <w:tcW w:w="1000" w:type="dxa"/>
            <w:tcMar>
              <w:top w:w="55" w:type="dxa"/>
              <w:left w:w="85" w:type="dxa"/>
              <w:bottom w:w="55" w:type="dxa"/>
              <w:right w:w="85" w:type="dxa"/>
            </w:tcMar>
          </w:tcPr>
          <w:p w14:paraId="052F0CEA"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5.098</w:t>
            </w:r>
          </w:p>
        </w:tc>
        <w:tc>
          <w:tcPr>
            <w:tcW w:w="1000" w:type="dxa"/>
            <w:tcMar>
              <w:top w:w="55" w:type="dxa"/>
              <w:left w:w="85" w:type="dxa"/>
              <w:bottom w:w="55" w:type="dxa"/>
              <w:right w:w="85" w:type="dxa"/>
            </w:tcMar>
          </w:tcPr>
          <w:p w14:paraId="790F2CEB"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1.006</w:t>
            </w:r>
          </w:p>
        </w:tc>
        <w:tc>
          <w:tcPr>
            <w:tcW w:w="1100" w:type="dxa"/>
            <w:tcMar>
              <w:top w:w="55" w:type="dxa"/>
              <w:left w:w="85" w:type="dxa"/>
              <w:bottom w:w="55" w:type="dxa"/>
              <w:right w:w="85" w:type="dxa"/>
            </w:tcMar>
          </w:tcPr>
          <w:p w14:paraId="563B314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3.000</w:t>
            </w:r>
          </w:p>
        </w:tc>
        <w:tc>
          <w:tcPr>
            <w:tcW w:w="1100" w:type="dxa"/>
            <w:tcMar>
              <w:top w:w="55" w:type="dxa"/>
              <w:left w:w="85" w:type="dxa"/>
              <w:bottom w:w="55" w:type="dxa"/>
              <w:right w:w="85" w:type="dxa"/>
            </w:tcMar>
          </w:tcPr>
          <w:p w14:paraId="37DD441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3.475</w:t>
            </w:r>
          </w:p>
        </w:tc>
        <w:tc>
          <w:tcPr>
            <w:tcW w:w="1100" w:type="dxa"/>
            <w:tcMar>
              <w:top w:w="55" w:type="dxa"/>
              <w:left w:w="85" w:type="dxa"/>
              <w:bottom w:w="55" w:type="dxa"/>
              <w:right w:w="85" w:type="dxa"/>
            </w:tcMar>
          </w:tcPr>
          <w:p w14:paraId="3E89BFA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0.919</w:t>
            </w:r>
          </w:p>
        </w:tc>
        <w:tc>
          <w:tcPr>
            <w:tcW w:w="1100" w:type="dxa"/>
            <w:tcMar>
              <w:top w:w="55" w:type="dxa"/>
              <w:left w:w="85" w:type="dxa"/>
              <w:bottom w:w="55" w:type="dxa"/>
              <w:right w:w="85" w:type="dxa"/>
            </w:tcMar>
          </w:tcPr>
          <w:p w14:paraId="458B5F2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1.143</w:t>
            </w:r>
          </w:p>
        </w:tc>
        <w:tc>
          <w:tcPr>
            <w:tcW w:w="960" w:type="dxa"/>
            <w:tcMar>
              <w:top w:w="55" w:type="dxa"/>
              <w:left w:w="85" w:type="dxa"/>
              <w:bottom w:w="55" w:type="dxa"/>
              <w:right w:w="85" w:type="dxa"/>
            </w:tcMar>
          </w:tcPr>
          <w:p w14:paraId="0ECF7A4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ABB</w:t>
            </w:r>
          </w:p>
        </w:tc>
      </w:tr>
      <w:tr w:rsidR="007654CD" w:rsidRPr="00B641CA" w14:paraId="6E6CA8E6" w14:textId="77777777">
        <w:tc>
          <w:tcPr>
            <w:tcW w:w="900" w:type="dxa"/>
            <w:tcMar>
              <w:top w:w="55" w:type="dxa"/>
              <w:left w:w="85" w:type="dxa"/>
              <w:bottom w:w="55" w:type="dxa"/>
              <w:right w:w="85" w:type="dxa"/>
            </w:tcMar>
          </w:tcPr>
          <w:p w14:paraId="395E3CD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w:t>
            </w:r>
          </w:p>
        </w:tc>
        <w:tc>
          <w:tcPr>
            <w:tcW w:w="1100" w:type="dxa"/>
            <w:tcMar>
              <w:top w:w="55" w:type="dxa"/>
              <w:left w:w="85" w:type="dxa"/>
              <w:bottom w:w="55" w:type="dxa"/>
              <w:right w:w="85" w:type="dxa"/>
            </w:tcMar>
          </w:tcPr>
          <w:p w14:paraId="6F4FD4D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3,470</w:t>
            </w:r>
          </w:p>
        </w:tc>
        <w:tc>
          <w:tcPr>
            <w:tcW w:w="1000" w:type="dxa"/>
            <w:tcMar>
              <w:top w:w="55" w:type="dxa"/>
              <w:left w:w="85" w:type="dxa"/>
              <w:bottom w:w="55" w:type="dxa"/>
              <w:right w:w="85" w:type="dxa"/>
            </w:tcMar>
          </w:tcPr>
          <w:p w14:paraId="64A56824"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7.487</w:t>
            </w:r>
          </w:p>
        </w:tc>
        <w:tc>
          <w:tcPr>
            <w:tcW w:w="1000" w:type="dxa"/>
            <w:tcMar>
              <w:top w:w="55" w:type="dxa"/>
              <w:left w:w="85" w:type="dxa"/>
              <w:bottom w:w="55" w:type="dxa"/>
              <w:right w:w="85" w:type="dxa"/>
            </w:tcMar>
          </w:tcPr>
          <w:p w14:paraId="389908B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1.256</w:t>
            </w:r>
          </w:p>
        </w:tc>
        <w:tc>
          <w:tcPr>
            <w:tcW w:w="1100" w:type="dxa"/>
            <w:tcMar>
              <w:top w:w="55" w:type="dxa"/>
              <w:left w:w="85" w:type="dxa"/>
              <w:bottom w:w="55" w:type="dxa"/>
              <w:right w:w="85" w:type="dxa"/>
            </w:tcMar>
          </w:tcPr>
          <w:p w14:paraId="61F033F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3.894</w:t>
            </w:r>
          </w:p>
        </w:tc>
        <w:tc>
          <w:tcPr>
            <w:tcW w:w="1100" w:type="dxa"/>
            <w:tcMar>
              <w:top w:w="55" w:type="dxa"/>
              <w:left w:w="85" w:type="dxa"/>
              <w:bottom w:w="55" w:type="dxa"/>
              <w:right w:w="85" w:type="dxa"/>
            </w:tcMar>
          </w:tcPr>
          <w:p w14:paraId="570567C3"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5.594</w:t>
            </w:r>
          </w:p>
        </w:tc>
        <w:tc>
          <w:tcPr>
            <w:tcW w:w="1100" w:type="dxa"/>
            <w:tcMar>
              <w:top w:w="55" w:type="dxa"/>
              <w:left w:w="85" w:type="dxa"/>
              <w:bottom w:w="55" w:type="dxa"/>
              <w:right w:w="85" w:type="dxa"/>
            </w:tcMar>
          </w:tcPr>
          <w:p w14:paraId="056A7B0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2.777</w:t>
            </w:r>
          </w:p>
        </w:tc>
        <w:tc>
          <w:tcPr>
            <w:tcW w:w="1100" w:type="dxa"/>
            <w:tcMar>
              <w:top w:w="55" w:type="dxa"/>
              <w:left w:w="85" w:type="dxa"/>
              <w:bottom w:w="55" w:type="dxa"/>
              <w:right w:w="85" w:type="dxa"/>
            </w:tcMar>
          </w:tcPr>
          <w:p w14:paraId="60FFB268"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1.029</w:t>
            </w:r>
          </w:p>
        </w:tc>
        <w:tc>
          <w:tcPr>
            <w:tcW w:w="960" w:type="dxa"/>
            <w:tcMar>
              <w:top w:w="55" w:type="dxa"/>
              <w:left w:w="85" w:type="dxa"/>
              <w:bottom w:w="55" w:type="dxa"/>
              <w:right w:w="85" w:type="dxa"/>
            </w:tcMar>
          </w:tcPr>
          <w:p w14:paraId="4C6C3651"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ABA</w:t>
            </w:r>
          </w:p>
        </w:tc>
      </w:tr>
      <w:tr w:rsidR="007654CD" w:rsidRPr="00B641CA" w14:paraId="6971CCD8" w14:textId="77777777">
        <w:tc>
          <w:tcPr>
            <w:tcW w:w="900" w:type="dxa"/>
            <w:tcMar>
              <w:top w:w="55" w:type="dxa"/>
              <w:left w:w="85" w:type="dxa"/>
              <w:bottom w:w="55" w:type="dxa"/>
              <w:right w:w="85" w:type="dxa"/>
            </w:tcMar>
          </w:tcPr>
          <w:p w14:paraId="599879D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5</w:t>
            </w:r>
          </w:p>
        </w:tc>
        <w:tc>
          <w:tcPr>
            <w:tcW w:w="1100" w:type="dxa"/>
            <w:tcMar>
              <w:top w:w="55" w:type="dxa"/>
              <w:left w:w="85" w:type="dxa"/>
              <w:bottom w:w="55" w:type="dxa"/>
              <w:right w:w="85" w:type="dxa"/>
            </w:tcMar>
          </w:tcPr>
          <w:p w14:paraId="4986F15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1,547</w:t>
            </w:r>
          </w:p>
        </w:tc>
        <w:tc>
          <w:tcPr>
            <w:tcW w:w="1000" w:type="dxa"/>
            <w:tcMar>
              <w:top w:w="55" w:type="dxa"/>
              <w:left w:w="85" w:type="dxa"/>
              <w:bottom w:w="55" w:type="dxa"/>
              <w:right w:w="85" w:type="dxa"/>
            </w:tcMar>
          </w:tcPr>
          <w:p w14:paraId="58E668D5"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4.293</w:t>
            </w:r>
          </w:p>
        </w:tc>
        <w:tc>
          <w:tcPr>
            <w:tcW w:w="1000" w:type="dxa"/>
            <w:tcMar>
              <w:top w:w="55" w:type="dxa"/>
              <w:left w:w="85" w:type="dxa"/>
              <w:bottom w:w="55" w:type="dxa"/>
              <w:right w:w="85" w:type="dxa"/>
            </w:tcMar>
          </w:tcPr>
          <w:p w14:paraId="1A508A6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0.507</w:t>
            </w:r>
          </w:p>
        </w:tc>
        <w:tc>
          <w:tcPr>
            <w:tcW w:w="1100" w:type="dxa"/>
            <w:tcMar>
              <w:top w:w="55" w:type="dxa"/>
              <w:left w:w="85" w:type="dxa"/>
              <w:bottom w:w="55" w:type="dxa"/>
              <w:right w:w="85" w:type="dxa"/>
            </w:tcMar>
          </w:tcPr>
          <w:p w14:paraId="1ED933EF"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2.228</w:t>
            </w:r>
          </w:p>
        </w:tc>
        <w:tc>
          <w:tcPr>
            <w:tcW w:w="1100" w:type="dxa"/>
            <w:tcMar>
              <w:top w:w="55" w:type="dxa"/>
              <w:left w:w="85" w:type="dxa"/>
              <w:bottom w:w="55" w:type="dxa"/>
              <w:right w:w="85" w:type="dxa"/>
            </w:tcMar>
          </w:tcPr>
          <w:p w14:paraId="0DAA0E00"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2.891</w:t>
            </w:r>
          </w:p>
        </w:tc>
        <w:tc>
          <w:tcPr>
            <w:tcW w:w="1100" w:type="dxa"/>
            <w:tcMar>
              <w:top w:w="55" w:type="dxa"/>
              <w:left w:w="85" w:type="dxa"/>
              <w:bottom w:w="55" w:type="dxa"/>
              <w:right w:w="85" w:type="dxa"/>
            </w:tcMar>
          </w:tcPr>
          <w:p w14:paraId="4FE7D5FD"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0.755</w:t>
            </w:r>
          </w:p>
        </w:tc>
        <w:tc>
          <w:tcPr>
            <w:tcW w:w="1100" w:type="dxa"/>
            <w:tcMar>
              <w:top w:w="55" w:type="dxa"/>
              <w:left w:w="85" w:type="dxa"/>
              <w:bottom w:w="55" w:type="dxa"/>
              <w:right w:w="85" w:type="dxa"/>
            </w:tcMar>
          </w:tcPr>
          <w:p w14:paraId="0C092966"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0.634</w:t>
            </w:r>
          </w:p>
        </w:tc>
        <w:tc>
          <w:tcPr>
            <w:tcW w:w="960" w:type="dxa"/>
            <w:tcMar>
              <w:top w:w="55" w:type="dxa"/>
              <w:left w:w="85" w:type="dxa"/>
              <w:bottom w:w="55" w:type="dxa"/>
              <w:right w:w="85" w:type="dxa"/>
            </w:tcMar>
          </w:tcPr>
          <w:p w14:paraId="5685E367" w14:textId="77777777" w:rsidR="007654CD" w:rsidRPr="00B641CA" w:rsidRDefault="00000000" w:rsidP="00C30A62">
            <w:pPr>
              <w:spacing w:line="240" w:lineRule="auto"/>
              <w:jc w:val="both"/>
              <w:rPr>
                <w:rFonts w:ascii="Times New Roman" w:hAnsi="Times New Roman" w:cs="Times New Roman"/>
                <w:sz w:val="24"/>
                <w:szCs w:val="24"/>
              </w:rPr>
            </w:pPr>
            <w:r w:rsidRPr="00B641CA">
              <w:rPr>
                <w:rFonts w:ascii="Times New Roman" w:hAnsi="Times New Roman" w:cs="Times New Roman"/>
                <w:sz w:val="24"/>
                <w:szCs w:val="24"/>
              </w:rPr>
              <w:t>ABA</w:t>
            </w:r>
          </w:p>
        </w:tc>
      </w:tr>
    </w:tbl>
    <w:p w14:paraId="4DCC5FEC"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rho exceeds </w:t>
      </w:r>
      <w:proofErr w:type="spellStart"/>
      <w:r w:rsidRPr="00B641CA">
        <w:rPr>
          <w:rFonts w:ascii="Times New Roman" w:hAnsi="Times New Roman" w:cs="Times New Roman"/>
          <w:sz w:val="24"/>
          <w:szCs w:val="24"/>
        </w:rPr>
        <w:t>rhol</w:t>
      </w:r>
      <w:proofErr w:type="spellEnd"/>
      <w:r w:rsidRPr="00B641CA">
        <w:rPr>
          <w:rFonts w:ascii="Times New Roman" w:hAnsi="Times New Roman" w:cs="Times New Roman"/>
          <w:sz w:val="24"/>
          <w:szCs w:val="24"/>
        </w:rPr>
        <w:t xml:space="preserve"> in all four clusters. pde6gb exceeds pde6ga in all four. Only guca1a/guca1b splits, two clusters each way, and discordantly with the other pairs. </w:t>
      </w:r>
      <w:r w:rsidRPr="00B641CA">
        <w:rPr>
          <w:rFonts w:ascii="Times New Roman" w:hAnsi="Times New Roman" w:cs="Times New Roman"/>
          <w:b/>
          <w:bCs/>
          <w:sz w:val="24"/>
          <w:szCs w:val="24"/>
        </w:rPr>
        <w:t>No cluster reads AAA and none reads BBB</w:t>
      </w:r>
      <w:r w:rsidRPr="00B641CA">
        <w:rPr>
          <w:rFonts w:ascii="Times New Roman" w:hAnsi="Times New Roman" w:cs="Times New Roman"/>
          <w:sz w:val="24"/>
          <w:szCs w:val="24"/>
        </w:rPr>
        <w:t>, so the coordinated reciprocal pattern the published result requires does not appear at the published resolution.</w:t>
      </w:r>
    </w:p>
    <w:p w14:paraId="3488B854" w14:textId="77777777" w:rsidR="007654CD" w:rsidRPr="00B641CA" w:rsidRDefault="00000000" w:rsidP="00C30A62">
      <w:pPr>
        <w:pStyle w:val="Heading3"/>
        <w:spacing w:before="300" w:after="140"/>
        <w:jc w:val="both"/>
        <w:rPr>
          <w:rFonts w:ascii="Times New Roman" w:hAnsi="Times New Roman" w:cs="Times New Roman"/>
          <w:sz w:val="24"/>
          <w:szCs w:val="24"/>
        </w:rPr>
      </w:pPr>
      <w:r w:rsidRPr="00B641CA">
        <w:rPr>
          <w:rFonts w:ascii="Times New Roman" w:hAnsi="Times New Roman" w:cs="Times New Roman"/>
          <w:sz w:val="24"/>
          <w:szCs w:val="24"/>
        </w:rPr>
        <w:lastRenderedPageBreak/>
        <w:t>Resolution is not portable between algorithms</w:t>
      </w:r>
    </w:p>
    <w:p w14:paraId="7C142EF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Clustering at resolution 0.2 produced 12 clusters against the 17 reported. Leiden and Seurat's SNN modularity </w:t>
      </w:r>
      <w:proofErr w:type="spellStart"/>
      <w:r w:rsidRPr="00B641CA">
        <w:rPr>
          <w:rFonts w:ascii="Times New Roman" w:hAnsi="Times New Roman" w:cs="Times New Roman"/>
          <w:sz w:val="24"/>
          <w:szCs w:val="24"/>
        </w:rPr>
        <w:t>optimisation</w:t>
      </w:r>
      <w:proofErr w:type="spellEnd"/>
      <w:r w:rsidRPr="00B641CA">
        <w:rPr>
          <w:rFonts w:ascii="Times New Roman" w:hAnsi="Times New Roman" w:cs="Times New Roman"/>
          <w:sz w:val="24"/>
          <w:szCs w:val="24"/>
        </w:rPr>
        <w:t xml:space="preserve"> </w:t>
      </w:r>
      <w:proofErr w:type="gramStart"/>
      <w:r w:rsidRPr="00B641CA">
        <w:rPr>
          <w:rFonts w:ascii="Times New Roman" w:hAnsi="Times New Roman" w:cs="Times New Roman"/>
          <w:sz w:val="24"/>
          <w:szCs w:val="24"/>
        </w:rPr>
        <w:t>solve</w:t>
      </w:r>
      <w:proofErr w:type="gramEnd"/>
      <w:r w:rsidRPr="00B641CA">
        <w:rPr>
          <w:rFonts w:ascii="Times New Roman" w:hAnsi="Times New Roman" w:cs="Times New Roman"/>
          <w:sz w:val="24"/>
          <w:szCs w:val="24"/>
        </w:rPr>
        <w:t xml:space="preserve"> related but distinct problems, so the same nominal resolution parameter does not yield the same partition. This is worth stating in its own right: matching a published resolution value does not match a published granularity, and any reanalysis that assumes otherwise is comparing different things.</w:t>
      </w:r>
    </w:p>
    <w:p w14:paraId="2D5A2893"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Clustering granularity therefore does not explain the failure to reproduce the rod split. Of the explanations offered in §4.2, this and batch structure (§4.7) are eliminated by direct experiment;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remains the leading candidate.</w:t>
      </w:r>
    </w:p>
    <w:p w14:paraId="76D35276"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240F6883" w14:textId="77777777" w:rsidR="007654CD" w:rsidRPr="00B641CA" w:rsidRDefault="00000000" w:rsidP="00C30A62">
      <w:pPr>
        <w:pStyle w:val="Heading1"/>
        <w:spacing w:before="300" w:after="140"/>
        <w:jc w:val="both"/>
        <w:rPr>
          <w:rFonts w:ascii="Times New Roman" w:hAnsi="Times New Roman" w:cs="Times New Roman"/>
          <w:sz w:val="24"/>
          <w:szCs w:val="24"/>
        </w:rPr>
      </w:pPr>
      <w:proofErr w:type="gramStart"/>
      <w:r w:rsidRPr="00B641CA">
        <w:rPr>
          <w:rFonts w:ascii="Times New Roman" w:hAnsi="Times New Roman" w:cs="Times New Roman"/>
          <w:sz w:val="24"/>
          <w:szCs w:val="24"/>
        </w:rPr>
        <w:lastRenderedPageBreak/>
        <w:t>5  Conclusions</w:t>
      </w:r>
      <w:proofErr w:type="gramEnd"/>
    </w:p>
    <w:p w14:paraId="7E2935F0"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An independent Python/</w:t>
      </w:r>
      <w:proofErr w:type="spellStart"/>
      <w:r w:rsidRPr="00B641CA">
        <w:rPr>
          <w:rFonts w:ascii="Times New Roman" w:hAnsi="Times New Roman" w:cs="Times New Roman"/>
          <w:sz w:val="24"/>
          <w:szCs w:val="24"/>
        </w:rPr>
        <w:t>Scanpy</w:t>
      </w:r>
      <w:proofErr w:type="spellEnd"/>
      <w:r w:rsidRPr="00B641CA">
        <w:rPr>
          <w:rFonts w:ascii="Times New Roman" w:hAnsi="Times New Roman" w:cs="Times New Roman"/>
          <w:sz w:val="24"/>
          <w:szCs w:val="24"/>
        </w:rPr>
        <w:t xml:space="preserve"> reanalysis of the data of Bise et al. (2023) reproduces their central single-cell conclusion. </w:t>
      </w:r>
      <w:proofErr w:type="spellStart"/>
      <w:proofErr w:type="gramStart"/>
      <w:r w:rsidRPr="00B641CA">
        <w:rPr>
          <w:rFonts w:ascii="Times New Roman" w:hAnsi="Times New Roman" w:cs="Times New Roman"/>
          <w:sz w:val="24"/>
          <w:szCs w:val="24"/>
        </w:rPr>
        <w:t>careg:EGFP</w:t>
      </w:r>
      <w:proofErr w:type="spellEnd"/>
      <w:proofErr w:type="gramEnd"/>
      <w:r w:rsidRPr="00B641CA">
        <w:rPr>
          <w:rFonts w:ascii="Times New Roman" w:hAnsi="Times New Roman" w:cs="Times New Roman"/>
          <w:sz w:val="24"/>
          <w:szCs w:val="24"/>
        </w:rPr>
        <w:t xml:space="preserve"> is induced after MNU photoreceptor ablation, peaks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declines without returning to baseline by 10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xml:space="preserve">, and marks Müller glia specifically — 11.34% positive, 3.75-fold enriched, holding 42.6% of all reporter-positive cells. Agreement to within 0.2 percentage points at every timepoint, obtained through different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clustering and annotation, establishes these kinetics as robust to analytical choice rather than an artefact of processing.</w:t>
      </w:r>
    </w:p>
    <w:p w14:paraId="0E073BEA"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result also survives its most serious potential confound. EGFP-positive Müller glia </w:t>
      </w:r>
      <w:proofErr w:type="gramStart"/>
      <w:r w:rsidRPr="00B641CA">
        <w:rPr>
          <w:rFonts w:ascii="Times New Roman" w:hAnsi="Times New Roman" w:cs="Times New Roman"/>
          <w:sz w:val="24"/>
          <w:szCs w:val="24"/>
        </w:rPr>
        <w:t>are</w:t>
      </w:r>
      <w:proofErr w:type="gramEnd"/>
      <w:r w:rsidRPr="00B641CA">
        <w:rPr>
          <w:rFonts w:ascii="Times New Roman" w:hAnsi="Times New Roman" w:cs="Times New Roman"/>
          <w:sz w:val="24"/>
          <w:szCs w:val="24"/>
        </w:rPr>
        <w:t xml:space="preserve"> sequenced eleven-fold more deeply than negative cells, but within matched depth quartiles the induction is stronger, not weaker — rising from 0% of control cells to 54.3% at 3 </w:t>
      </w:r>
      <w:proofErr w:type="spellStart"/>
      <w:r w:rsidRPr="00B641CA">
        <w:rPr>
          <w:rFonts w:ascii="Times New Roman" w:hAnsi="Times New Roman" w:cs="Times New Roman"/>
          <w:sz w:val="24"/>
          <w:szCs w:val="24"/>
        </w:rPr>
        <w:t>dpMNU</w:t>
      </w:r>
      <w:proofErr w:type="spellEnd"/>
      <w:r w:rsidRPr="00B641CA">
        <w:rPr>
          <w:rFonts w:ascii="Times New Roman" w:hAnsi="Times New Roman" w:cs="Times New Roman"/>
          <w:sz w:val="24"/>
          <w:szCs w:val="24"/>
        </w:rPr>
        <w:t>. At the depth where detection is most sensitive, uninjured retina shows no reporter at all, in exact agreement with the published immunofluorescence.</w:t>
      </w:r>
    </w:p>
    <w:p w14:paraId="46924012"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All 23 tested genes from the published EGFP-positive Müller glia signature were recovered as significantly upregulated. </w:t>
      </w:r>
      <w:proofErr w:type="spellStart"/>
      <w:r w:rsidRPr="00B641CA">
        <w:rPr>
          <w:rFonts w:ascii="Times New Roman" w:hAnsi="Times New Roman" w:cs="Times New Roman"/>
          <w:sz w:val="24"/>
          <w:szCs w:val="24"/>
        </w:rPr>
        <w:t>Subclustering</w:t>
      </w:r>
      <w:proofErr w:type="spellEnd"/>
      <w:r w:rsidRPr="00B641CA">
        <w:rPr>
          <w:rFonts w:ascii="Times New Roman" w:hAnsi="Times New Roman" w:cs="Times New Roman"/>
          <w:sz w:val="24"/>
          <w:szCs w:val="24"/>
        </w:rPr>
        <w:t xml:space="preserve"> resolved resting and activated states, the latter reporter-active, ascl1a-positive, proliferative and depleted of control cells — the expected dedifferentiation signature.</w:t>
      </w:r>
    </w:p>
    <w:p w14:paraId="73B0D7F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The published immature/mature rod distinction did not reproduce; the diagnostic paralog inversion failed for two of three pairs, and rod heterogeneity in these data is instead </w:t>
      </w:r>
      <w:proofErr w:type="spellStart"/>
      <w:r w:rsidRPr="00B641CA">
        <w:rPr>
          <w:rFonts w:ascii="Times New Roman" w:hAnsi="Times New Roman" w:cs="Times New Roman"/>
          <w:sz w:val="24"/>
          <w:szCs w:val="24"/>
        </w:rPr>
        <w:t>organised</w:t>
      </w:r>
      <w:proofErr w:type="spellEnd"/>
      <w:r w:rsidRPr="00B641CA">
        <w:rPr>
          <w:rFonts w:ascii="Times New Roman" w:hAnsi="Times New Roman" w:cs="Times New Roman"/>
          <w:sz w:val="24"/>
          <w:szCs w:val="24"/>
        </w:rPr>
        <w:t xml:space="preserve"> by cellular stress. That the equivalent test in cones reproduced exactly identifies this as specific to the rod comparison rather than a limitation of the pipeline, and suggests that the distinction between categorical and graded transcriptional differences determines which findings survive a change of method.</w:t>
      </w:r>
    </w:p>
    <w:p w14:paraId="625B02DD"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 xml:space="preserve">Both conclusions were tested against the analytical choices most likely to have driven the difference. Applying batch correction leaves the reporter time course identical to two decimal places and the rod verdict unchanged, while removing four-fifths of the biological signal (§4.7); re-clustering at the published resolution of 0.2 likewise leaves the rod verdict unchanged (§4.8). Two of the four candidate explanations for the rod failure are therefore eliminated by direct experiment, and </w:t>
      </w:r>
      <w:proofErr w:type="spellStart"/>
      <w:r w:rsidRPr="00B641CA">
        <w:rPr>
          <w:rFonts w:ascii="Times New Roman" w:hAnsi="Times New Roman" w:cs="Times New Roman"/>
          <w:sz w:val="24"/>
          <w:szCs w:val="24"/>
        </w:rPr>
        <w:t>normalisation</w:t>
      </w:r>
      <w:proofErr w:type="spellEnd"/>
      <w:r w:rsidRPr="00B641CA">
        <w:rPr>
          <w:rFonts w:ascii="Times New Roman" w:hAnsi="Times New Roman" w:cs="Times New Roman"/>
          <w:sz w:val="24"/>
          <w:szCs w:val="24"/>
        </w:rPr>
        <w:t xml:space="preserve"> remains the leading candidate.</w:t>
      </w:r>
    </w:p>
    <w:p w14:paraId="5889BF29" w14:textId="77777777" w:rsidR="007654CD" w:rsidRPr="00B641CA" w:rsidRDefault="00000000" w:rsidP="00C30A62">
      <w:pPr>
        <w:spacing w:after="120"/>
        <w:jc w:val="both"/>
        <w:rPr>
          <w:rFonts w:ascii="Times New Roman" w:hAnsi="Times New Roman" w:cs="Times New Roman"/>
          <w:sz w:val="24"/>
          <w:szCs w:val="24"/>
        </w:rPr>
      </w:pPr>
      <w:r w:rsidRPr="00B641CA">
        <w:rPr>
          <w:rFonts w:ascii="Times New Roman" w:hAnsi="Times New Roman" w:cs="Times New Roman"/>
          <w:sz w:val="24"/>
          <w:szCs w:val="24"/>
        </w:rPr>
        <w:t>Two observations extend beyond replication. A mitochondrion-dominated rod population, near-absent from controls, provides direct observational support for the dissociation and capture bias that the original authors inferred from composition alone. And the systematic relationship between sequencing-depth imbalance and directional skew in differential expression (§4.3) demonstrates empirically why cell-level testing without depth correction is unreliable in this kind of comparison.</w:t>
      </w:r>
    </w:p>
    <w:p w14:paraId="377770CC" w14:textId="77777777" w:rsidR="007654CD" w:rsidRPr="00B641CA" w:rsidRDefault="00000000" w:rsidP="00C30A62">
      <w:pPr>
        <w:pStyle w:val="Heading1"/>
        <w:spacing w:before="300" w:after="140"/>
        <w:jc w:val="both"/>
        <w:rPr>
          <w:rFonts w:ascii="Times New Roman" w:hAnsi="Times New Roman" w:cs="Times New Roman"/>
          <w:sz w:val="24"/>
          <w:szCs w:val="24"/>
        </w:rPr>
      </w:pPr>
      <w:proofErr w:type="gramStart"/>
      <w:r w:rsidRPr="00B641CA">
        <w:rPr>
          <w:rFonts w:ascii="Times New Roman" w:hAnsi="Times New Roman" w:cs="Times New Roman"/>
          <w:sz w:val="24"/>
          <w:szCs w:val="24"/>
        </w:rPr>
        <w:t>6  Bibliography</w:t>
      </w:r>
      <w:proofErr w:type="gramEnd"/>
    </w:p>
    <w:p w14:paraId="7C2F00F9" w14:textId="77777777" w:rsidR="007654CD" w:rsidRPr="00B641CA" w:rsidRDefault="00000000" w:rsidP="00C30A62">
      <w:pPr>
        <w:spacing w:after="100"/>
        <w:ind w:left="360" w:hanging="360"/>
        <w:jc w:val="both"/>
        <w:rPr>
          <w:rFonts w:ascii="Times New Roman" w:hAnsi="Times New Roman" w:cs="Times New Roman"/>
          <w:sz w:val="24"/>
          <w:szCs w:val="24"/>
        </w:rPr>
      </w:pPr>
      <w:proofErr w:type="spellStart"/>
      <w:r w:rsidRPr="00B641CA">
        <w:rPr>
          <w:rFonts w:ascii="Times New Roman" w:hAnsi="Times New Roman" w:cs="Times New Roman"/>
          <w:sz w:val="24"/>
          <w:szCs w:val="24"/>
        </w:rPr>
        <w:t>Bernardos</w:t>
      </w:r>
      <w:proofErr w:type="spellEnd"/>
      <w:r w:rsidRPr="00B641CA">
        <w:rPr>
          <w:rFonts w:ascii="Times New Roman" w:hAnsi="Times New Roman" w:cs="Times New Roman"/>
          <w:sz w:val="24"/>
          <w:szCs w:val="24"/>
        </w:rPr>
        <w:t xml:space="preserve"> RL, Barthel LK, Meyers JR, Raymond PA (2007). Late-stage neuronal progenitors in the retina are radial Müller glia that function as retinal stem cells. Journal of Neuroscience 27:7028–7040.</w:t>
      </w:r>
    </w:p>
    <w:p w14:paraId="32453982"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 xml:space="preserve">Bise T, </w:t>
      </w:r>
      <w:proofErr w:type="spellStart"/>
      <w:r w:rsidRPr="00B641CA">
        <w:rPr>
          <w:rFonts w:ascii="Times New Roman" w:hAnsi="Times New Roman" w:cs="Times New Roman"/>
          <w:sz w:val="24"/>
          <w:szCs w:val="24"/>
        </w:rPr>
        <w:t>Pfefferli</w:t>
      </w:r>
      <w:proofErr w:type="spellEnd"/>
      <w:r w:rsidRPr="00B641CA">
        <w:rPr>
          <w:rFonts w:ascii="Times New Roman" w:hAnsi="Times New Roman" w:cs="Times New Roman"/>
          <w:sz w:val="24"/>
          <w:szCs w:val="24"/>
        </w:rPr>
        <w:t xml:space="preserve"> C, </w:t>
      </w:r>
      <w:proofErr w:type="spellStart"/>
      <w:r w:rsidRPr="00B641CA">
        <w:rPr>
          <w:rFonts w:ascii="Times New Roman" w:hAnsi="Times New Roman" w:cs="Times New Roman"/>
          <w:sz w:val="24"/>
          <w:szCs w:val="24"/>
        </w:rPr>
        <w:t>Bonvin</w:t>
      </w:r>
      <w:proofErr w:type="spellEnd"/>
      <w:r w:rsidRPr="00B641CA">
        <w:rPr>
          <w:rFonts w:ascii="Times New Roman" w:hAnsi="Times New Roman" w:cs="Times New Roman"/>
          <w:sz w:val="24"/>
          <w:szCs w:val="24"/>
        </w:rPr>
        <w:t xml:space="preserve"> M, Taylor L, Lischer HEL, </w:t>
      </w:r>
      <w:proofErr w:type="spellStart"/>
      <w:r w:rsidRPr="00B641CA">
        <w:rPr>
          <w:rFonts w:ascii="Times New Roman" w:hAnsi="Times New Roman" w:cs="Times New Roman"/>
          <w:sz w:val="24"/>
          <w:szCs w:val="24"/>
        </w:rPr>
        <w:t>Bruggmann</w:t>
      </w:r>
      <w:proofErr w:type="spellEnd"/>
      <w:r w:rsidRPr="00B641CA">
        <w:rPr>
          <w:rFonts w:ascii="Times New Roman" w:hAnsi="Times New Roman" w:cs="Times New Roman"/>
          <w:sz w:val="24"/>
          <w:szCs w:val="24"/>
        </w:rPr>
        <w:t xml:space="preserve"> R, </w:t>
      </w:r>
      <w:proofErr w:type="spellStart"/>
      <w:r w:rsidRPr="00B641CA">
        <w:rPr>
          <w:rFonts w:ascii="Times New Roman" w:hAnsi="Times New Roman" w:cs="Times New Roman"/>
          <w:sz w:val="24"/>
          <w:szCs w:val="24"/>
        </w:rPr>
        <w:t>Jaźwińska</w:t>
      </w:r>
      <w:proofErr w:type="spellEnd"/>
      <w:r w:rsidRPr="00B641CA">
        <w:rPr>
          <w:rFonts w:ascii="Times New Roman" w:hAnsi="Times New Roman" w:cs="Times New Roman"/>
          <w:sz w:val="24"/>
          <w:szCs w:val="24"/>
        </w:rPr>
        <w:t xml:space="preserve"> A (2023). The regeneration-responsive element </w:t>
      </w:r>
      <w:proofErr w:type="spellStart"/>
      <w:r w:rsidRPr="00B641CA">
        <w:rPr>
          <w:rFonts w:ascii="Times New Roman" w:hAnsi="Times New Roman" w:cs="Times New Roman"/>
          <w:sz w:val="24"/>
          <w:szCs w:val="24"/>
        </w:rPr>
        <w:t>careg</w:t>
      </w:r>
      <w:proofErr w:type="spellEnd"/>
      <w:r w:rsidRPr="00B641CA">
        <w:rPr>
          <w:rFonts w:ascii="Times New Roman" w:hAnsi="Times New Roman" w:cs="Times New Roman"/>
          <w:sz w:val="24"/>
          <w:szCs w:val="24"/>
        </w:rPr>
        <w:t xml:space="preserve"> monitors activation of Müller glia after MNU-induced damage of photoreceptors in the zebrafish retina. Frontiers in Molecular Neuroscience 16:1160707. doi:10.3389/fnmol.2023.1160707</w:t>
      </w:r>
    </w:p>
    <w:p w14:paraId="24BBFD2E"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 xml:space="preserve">Fischer AJ, Reh TA (2001). Müller glia </w:t>
      </w:r>
      <w:proofErr w:type="gramStart"/>
      <w:r w:rsidRPr="00B641CA">
        <w:rPr>
          <w:rFonts w:ascii="Times New Roman" w:hAnsi="Times New Roman" w:cs="Times New Roman"/>
          <w:sz w:val="24"/>
          <w:szCs w:val="24"/>
        </w:rPr>
        <w:t>are</w:t>
      </w:r>
      <w:proofErr w:type="gramEnd"/>
      <w:r w:rsidRPr="00B641CA">
        <w:rPr>
          <w:rFonts w:ascii="Times New Roman" w:hAnsi="Times New Roman" w:cs="Times New Roman"/>
          <w:sz w:val="24"/>
          <w:szCs w:val="24"/>
        </w:rPr>
        <w:t xml:space="preserve"> a potential source of neural regeneration in the postnatal chicken retina. Nature Neuroscience 4:247–252.</w:t>
      </w:r>
    </w:p>
    <w:p w14:paraId="5AEC9617"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lastRenderedPageBreak/>
        <w:t>Goldman D (2014). Müller glial cell reprogramming and retina regeneration. Nature Reviews Neuroscience 15:431–442.</w:t>
      </w:r>
    </w:p>
    <w:p w14:paraId="4146DC07"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Hafemeister C, Satija R (2019). Normalization and variance stabilization of single-cell RNA-seq data using regularized negative binomial regression. Genome Biology 20:296.</w:t>
      </w:r>
    </w:p>
    <w:p w14:paraId="5673D30E"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 xml:space="preserve">Hoang T, Wang J, Boyd P, Wang F, Santiago C, Jiang L, et al. (2020). Cross-species transcriptomic and epigenomic analysis reveals key regulators of injury response and neuronal regeneration in vertebrate retinas. </w:t>
      </w:r>
      <w:proofErr w:type="spellStart"/>
      <w:r w:rsidRPr="00B641CA">
        <w:rPr>
          <w:rFonts w:ascii="Times New Roman" w:hAnsi="Times New Roman" w:cs="Times New Roman"/>
          <w:sz w:val="24"/>
          <w:szCs w:val="24"/>
        </w:rPr>
        <w:t>bioRxiv</w:t>
      </w:r>
      <w:proofErr w:type="spellEnd"/>
      <w:r w:rsidRPr="00B641CA">
        <w:rPr>
          <w:rFonts w:ascii="Times New Roman" w:hAnsi="Times New Roman" w:cs="Times New Roman"/>
          <w:sz w:val="24"/>
          <w:szCs w:val="24"/>
        </w:rPr>
        <w:t xml:space="preserve"> [Preprint]. doi:10.1101/</w:t>
      </w:r>
      <w:proofErr w:type="gramStart"/>
      <w:r w:rsidRPr="00B641CA">
        <w:rPr>
          <w:rFonts w:ascii="Times New Roman" w:hAnsi="Times New Roman" w:cs="Times New Roman"/>
          <w:sz w:val="24"/>
          <w:szCs w:val="24"/>
        </w:rPr>
        <w:t>717876  [</w:t>
      </w:r>
      <w:proofErr w:type="gramEnd"/>
      <w:r w:rsidRPr="00B641CA">
        <w:rPr>
          <w:rFonts w:ascii="Times New Roman" w:hAnsi="Times New Roman" w:cs="Times New Roman"/>
          <w:sz w:val="24"/>
          <w:szCs w:val="24"/>
        </w:rPr>
        <w:t>VERIFY: a peer-reviewed version was subsequently published; cite that version if you consulted it.]</w:t>
      </w:r>
    </w:p>
    <w:p w14:paraId="3474AA1C" w14:textId="77777777" w:rsidR="007654CD" w:rsidRPr="00B641CA" w:rsidRDefault="00000000" w:rsidP="00C30A62">
      <w:pPr>
        <w:spacing w:after="100"/>
        <w:ind w:left="360" w:hanging="360"/>
        <w:jc w:val="both"/>
        <w:rPr>
          <w:rFonts w:ascii="Times New Roman" w:hAnsi="Times New Roman" w:cs="Times New Roman"/>
          <w:sz w:val="24"/>
          <w:szCs w:val="24"/>
        </w:rPr>
      </w:pPr>
      <w:proofErr w:type="spellStart"/>
      <w:r w:rsidRPr="00B641CA">
        <w:rPr>
          <w:rFonts w:ascii="Times New Roman" w:hAnsi="Times New Roman" w:cs="Times New Roman"/>
          <w:sz w:val="24"/>
          <w:szCs w:val="24"/>
        </w:rPr>
        <w:t>Macosko</w:t>
      </w:r>
      <w:proofErr w:type="spellEnd"/>
      <w:r w:rsidRPr="00B641CA">
        <w:rPr>
          <w:rFonts w:ascii="Times New Roman" w:hAnsi="Times New Roman" w:cs="Times New Roman"/>
          <w:sz w:val="24"/>
          <w:szCs w:val="24"/>
        </w:rPr>
        <w:t xml:space="preserve"> EZ, Basu A, Satija R, Nemesh J, Shekhar K, Goldman M, et al. (2015). Highly parallel genome-wide expression profiling of individual cells using nanoliter droplets. Cell 161:1202–1214.</w:t>
      </w:r>
    </w:p>
    <w:p w14:paraId="7AAECED5"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 xml:space="preserve">Maurer E, Tschopp M, Tappeiner C, Sallin P, </w:t>
      </w:r>
      <w:proofErr w:type="spellStart"/>
      <w:r w:rsidRPr="00B641CA">
        <w:rPr>
          <w:rFonts w:ascii="Times New Roman" w:hAnsi="Times New Roman" w:cs="Times New Roman"/>
          <w:sz w:val="24"/>
          <w:szCs w:val="24"/>
        </w:rPr>
        <w:t>Jaźwińska</w:t>
      </w:r>
      <w:proofErr w:type="spellEnd"/>
      <w:r w:rsidRPr="00B641CA">
        <w:rPr>
          <w:rFonts w:ascii="Times New Roman" w:hAnsi="Times New Roman" w:cs="Times New Roman"/>
          <w:sz w:val="24"/>
          <w:szCs w:val="24"/>
        </w:rPr>
        <w:t xml:space="preserve"> A, Enzmann V (2014). </w:t>
      </w:r>
      <w:proofErr w:type="spellStart"/>
      <w:r w:rsidRPr="00B641CA">
        <w:rPr>
          <w:rFonts w:ascii="Times New Roman" w:hAnsi="Times New Roman" w:cs="Times New Roman"/>
          <w:sz w:val="24"/>
          <w:szCs w:val="24"/>
        </w:rPr>
        <w:t>Methylnitrosourea</w:t>
      </w:r>
      <w:proofErr w:type="spellEnd"/>
      <w:r w:rsidRPr="00B641CA">
        <w:rPr>
          <w:rFonts w:ascii="Times New Roman" w:hAnsi="Times New Roman" w:cs="Times New Roman"/>
          <w:sz w:val="24"/>
          <w:szCs w:val="24"/>
        </w:rPr>
        <w:t xml:space="preserve"> (MNU)-induced retinal degeneration and regeneration in the zebrafish: histological and functional characteristics. Journal of Visualized Experiments </w:t>
      </w:r>
      <w:proofErr w:type="gramStart"/>
      <w:r w:rsidRPr="00B641CA">
        <w:rPr>
          <w:rFonts w:ascii="Times New Roman" w:hAnsi="Times New Roman" w:cs="Times New Roman"/>
          <w:sz w:val="24"/>
          <w:szCs w:val="24"/>
        </w:rPr>
        <w:t>92:e</w:t>
      </w:r>
      <w:proofErr w:type="gramEnd"/>
      <w:r w:rsidRPr="00B641CA">
        <w:rPr>
          <w:rFonts w:ascii="Times New Roman" w:hAnsi="Times New Roman" w:cs="Times New Roman"/>
          <w:sz w:val="24"/>
          <w:szCs w:val="24"/>
        </w:rPr>
        <w:t>51909.</w:t>
      </w:r>
    </w:p>
    <w:p w14:paraId="1F41B957"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Nagashima M, Barthel LK, Raymond PA (2013). A self-renewing division of zebrafish Müller glial cells generates neuronal progenitors that require N-cadherin to regenerate retinal neurons. Development 140:4510–4521.</w:t>
      </w:r>
    </w:p>
    <w:p w14:paraId="3770111A"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Ogawa Y, Corbo JC (2021). Partitioning of gene expression among zebrafish photoreceptor subtypes. Scientific Reports 11:17340.</w:t>
      </w:r>
    </w:p>
    <w:p w14:paraId="614CEBC2" w14:textId="77777777" w:rsidR="007654CD" w:rsidRPr="00B641CA" w:rsidRDefault="00000000" w:rsidP="00C30A62">
      <w:pPr>
        <w:spacing w:after="100"/>
        <w:ind w:left="360" w:hanging="360"/>
        <w:jc w:val="both"/>
        <w:rPr>
          <w:rFonts w:ascii="Times New Roman" w:hAnsi="Times New Roman" w:cs="Times New Roman"/>
          <w:sz w:val="24"/>
          <w:szCs w:val="24"/>
        </w:rPr>
      </w:pPr>
      <w:proofErr w:type="spellStart"/>
      <w:r w:rsidRPr="00B641CA">
        <w:rPr>
          <w:rFonts w:ascii="Times New Roman" w:hAnsi="Times New Roman" w:cs="Times New Roman"/>
          <w:sz w:val="24"/>
          <w:szCs w:val="24"/>
        </w:rPr>
        <w:t>Pfefferli</w:t>
      </w:r>
      <w:proofErr w:type="spellEnd"/>
      <w:r w:rsidRPr="00B641CA">
        <w:rPr>
          <w:rFonts w:ascii="Times New Roman" w:hAnsi="Times New Roman" w:cs="Times New Roman"/>
          <w:sz w:val="24"/>
          <w:szCs w:val="24"/>
        </w:rPr>
        <w:t xml:space="preserve"> C, </w:t>
      </w:r>
      <w:proofErr w:type="spellStart"/>
      <w:r w:rsidRPr="00B641CA">
        <w:rPr>
          <w:rFonts w:ascii="Times New Roman" w:hAnsi="Times New Roman" w:cs="Times New Roman"/>
          <w:sz w:val="24"/>
          <w:szCs w:val="24"/>
        </w:rPr>
        <w:t>Jaźwińska</w:t>
      </w:r>
      <w:proofErr w:type="spellEnd"/>
      <w:r w:rsidRPr="00B641CA">
        <w:rPr>
          <w:rFonts w:ascii="Times New Roman" w:hAnsi="Times New Roman" w:cs="Times New Roman"/>
          <w:sz w:val="24"/>
          <w:szCs w:val="24"/>
        </w:rPr>
        <w:t xml:space="preserve"> A (2017). The </w:t>
      </w:r>
      <w:proofErr w:type="spellStart"/>
      <w:r w:rsidRPr="00B641CA">
        <w:rPr>
          <w:rFonts w:ascii="Times New Roman" w:hAnsi="Times New Roman" w:cs="Times New Roman"/>
          <w:sz w:val="24"/>
          <w:szCs w:val="24"/>
        </w:rPr>
        <w:t>careg</w:t>
      </w:r>
      <w:proofErr w:type="spellEnd"/>
      <w:r w:rsidRPr="00B641CA">
        <w:rPr>
          <w:rFonts w:ascii="Times New Roman" w:hAnsi="Times New Roman" w:cs="Times New Roman"/>
          <w:sz w:val="24"/>
          <w:szCs w:val="24"/>
        </w:rPr>
        <w:t xml:space="preserve"> element reveals a common regulation of regeneration in the zebrafish myocardium and fin. Nature Communications 8:15151.</w:t>
      </w:r>
    </w:p>
    <w:p w14:paraId="5EFD5F18"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Raymond PA, Barthel LK (2004). A moving wave patterns the cone photoreceptor mosaic array in the zebrafish retina. International Journal of Developmental Biology 48:935–945.</w:t>
      </w:r>
    </w:p>
    <w:p w14:paraId="393611F5"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 xml:space="preserve">Stuart T, Butler A, Hoffman P, Hafemeister C, </w:t>
      </w:r>
      <w:proofErr w:type="spellStart"/>
      <w:r w:rsidRPr="00B641CA">
        <w:rPr>
          <w:rFonts w:ascii="Times New Roman" w:hAnsi="Times New Roman" w:cs="Times New Roman"/>
          <w:sz w:val="24"/>
          <w:szCs w:val="24"/>
        </w:rPr>
        <w:t>Papalexi</w:t>
      </w:r>
      <w:proofErr w:type="spellEnd"/>
      <w:r w:rsidRPr="00B641CA">
        <w:rPr>
          <w:rFonts w:ascii="Times New Roman" w:hAnsi="Times New Roman" w:cs="Times New Roman"/>
          <w:sz w:val="24"/>
          <w:szCs w:val="24"/>
        </w:rPr>
        <w:t xml:space="preserve"> E, Mauck WM III, et al. (2019). Comprehensive integration of single-cell data. Cell 177:1888–1902.</w:t>
      </w:r>
    </w:p>
    <w:p w14:paraId="6A5BAF9B"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 xml:space="preserve">Tappeiner C, Balmer J, </w:t>
      </w:r>
      <w:proofErr w:type="spellStart"/>
      <w:r w:rsidRPr="00B641CA">
        <w:rPr>
          <w:rFonts w:ascii="Times New Roman" w:hAnsi="Times New Roman" w:cs="Times New Roman"/>
          <w:sz w:val="24"/>
          <w:szCs w:val="24"/>
        </w:rPr>
        <w:t>Iglicki</w:t>
      </w:r>
      <w:proofErr w:type="spellEnd"/>
      <w:r w:rsidRPr="00B641CA">
        <w:rPr>
          <w:rFonts w:ascii="Times New Roman" w:hAnsi="Times New Roman" w:cs="Times New Roman"/>
          <w:sz w:val="24"/>
          <w:szCs w:val="24"/>
        </w:rPr>
        <w:t xml:space="preserve"> M, Schuerch K, </w:t>
      </w:r>
      <w:proofErr w:type="spellStart"/>
      <w:r w:rsidRPr="00B641CA">
        <w:rPr>
          <w:rFonts w:ascii="Times New Roman" w:hAnsi="Times New Roman" w:cs="Times New Roman"/>
          <w:sz w:val="24"/>
          <w:szCs w:val="24"/>
        </w:rPr>
        <w:t>Jaźwińska</w:t>
      </w:r>
      <w:proofErr w:type="spellEnd"/>
      <w:r w:rsidRPr="00B641CA">
        <w:rPr>
          <w:rFonts w:ascii="Times New Roman" w:hAnsi="Times New Roman" w:cs="Times New Roman"/>
          <w:sz w:val="24"/>
          <w:szCs w:val="24"/>
        </w:rPr>
        <w:t xml:space="preserve"> A, Enzmann V, et al. (2013). Characteristics of rod regeneration in a novel zebrafish retinal degeneration model using N-methyl-N-nitrosourea (MNU). </w:t>
      </w:r>
      <w:proofErr w:type="spellStart"/>
      <w:r w:rsidRPr="00B641CA">
        <w:rPr>
          <w:rFonts w:ascii="Times New Roman" w:hAnsi="Times New Roman" w:cs="Times New Roman"/>
          <w:sz w:val="24"/>
          <w:szCs w:val="24"/>
        </w:rPr>
        <w:t>PLoS</w:t>
      </w:r>
      <w:proofErr w:type="spellEnd"/>
      <w:r w:rsidRPr="00B641CA">
        <w:rPr>
          <w:rFonts w:ascii="Times New Roman" w:hAnsi="Times New Roman" w:cs="Times New Roman"/>
          <w:sz w:val="24"/>
          <w:szCs w:val="24"/>
        </w:rPr>
        <w:t xml:space="preserve"> ONE </w:t>
      </w:r>
      <w:proofErr w:type="gramStart"/>
      <w:r w:rsidRPr="00B641CA">
        <w:rPr>
          <w:rFonts w:ascii="Times New Roman" w:hAnsi="Times New Roman" w:cs="Times New Roman"/>
          <w:sz w:val="24"/>
          <w:szCs w:val="24"/>
        </w:rPr>
        <w:t>8:e</w:t>
      </w:r>
      <w:proofErr w:type="gramEnd"/>
      <w:r w:rsidRPr="00B641CA">
        <w:rPr>
          <w:rFonts w:ascii="Times New Roman" w:hAnsi="Times New Roman" w:cs="Times New Roman"/>
          <w:sz w:val="24"/>
          <w:szCs w:val="24"/>
        </w:rPr>
        <w:t>71064.</w:t>
      </w:r>
    </w:p>
    <w:p w14:paraId="5A6CB1B6" w14:textId="77777777" w:rsidR="007654CD" w:rsidRPr="00B641CA" w:rsidRDefault="00000000" w:rsidP="00C30A62">
      <w:pPr>
        <w:spacing w:after="100"/>
        <w:ind w:left="360" w:hanging="360"/>
        <w:jc w:val="both"/>
        <w:rPr>
          <w:rFonts w:ascii="Times New Roman" w:hAnsi="Times New Roman" w:cs="Times New Roman"/>
          <w:sz w:val="24"/>
          <w:szCs w:val="24"/>
        </w:rPr>
      </w:pPr>
      <w:proofErr w:type="spellStart"/>
      <w:r w:rsidRPr="00B641CA">
        <w:rPr>
          <w:rFonts w:ascii="Times New Roman" w:hAnsi="Times New Roman" w:cs="Times New Roman"/>
          <w:sz w:val="24"/>
          <w:szCs w:val="24"/>
        </w:rPr>
        <w:t>Traag</w:t>
      </w:r>
      <w:proofErr w:type="spellEnd"/>
      <w:r w:rsidRPr="00B641CA">
        <w:rPr>
          <w:rFonts w:ascii="Times New Roman" w:hAnsi="Times New Roman" w:cs="Times New Roman"/>
          <w:sz w:val="24"/>
          <w:szCs w:val="24"/>
        </w:rPr>
        <w:t xml:space="preserve"> VA, Waltman L, van Eck NJ (2019). From Louvain to Leiden: guaranteeing well-connected communities. Scientific Reports 9:5233.</w:t>
      </w:r>
    </w:p>
    <w:p w14:paraId="16EA7C3F"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Wan J, Goldman D (2016). Retina regeneration in zebrafish. Current Opinion in Genetics and Development 40:41–47.</w:t>
      </w:r>
    </w:p>
    <w:p w14:paraId="3CAD2A4B"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Wolf FA, Angerer P, Theis FJ (2018). SCANPY: large-scale single-cell gene expression data analysis. Genome Biology 19:15.</w:t>
      </w:r>
    </w:p>
    <w:p w14:paraId="5A3C5BEE" w14:textId="77777777" w:rsidR="007654CD" w:rsidRPr="00B641CA" w:rsidRDefault="00000000" w:rsidP="00C30A62">
      <w:pPr>
        <w:spacing w:after="100"/>
        <w:ind w:left="360" w:hanging="360"/>
        <w:jc w:val="both"/>
        <w:rPr>
          <w:rFonts w:ascii="Times New Roman" w:hAnsi="Times New Roman" w:cs="Times New Roman"/>
          <w:sz w:val="24"/>
          <w:szCs w:val="24"/>
        </w:rPr>
      </w:pPr>
      <w:r w:rsidRPr="00B641CA">
        <w:rPr>
          <w:rFonts w:ascii="Times New Roman" w:hAnsi="Times New Roman" w:cs="Times New Roman"/>
          <w:sz w:val="24"/>
          <w:szCs w:val="24"/>
        </w:rPr>
        <w:t>Zhang Z, Shen X, Gude DR, Wilkinson BM, Justice MJ, Flickinger CJ, et al. (2009). MEIG1 is essential for spermiogenesis in mice. Proceedings of the National Academy of Sciences USA 106:17055–17060.</w:t>
      </w:r>
    </w:p>
    <w:p w14:paraId="316A10BC" w14:textId="77777777" w:rsidR="007654CD" w:rsidRPr="00B641CA" w:rsidRDefault="00000000" w:rsidP="00C30A62">
      <w:pPr>
        <w:jc w:val="both"/>
        <w:rPr>
          <w:rFonts w:ascii="Times New Roman" w:hAnsi="Times New Roman" w:cs="Times New Roman"/>
          <w:sz w:val="24"/>
          <w:szCs w:val="24"/>
        </w:rPr>
      </w:pPr>
      <w:r w:rsidRPr="00B641CA">
        <w:rPr>
          <w:rFonts w:ascii="Times New Roman" w:hAnsi="Times New Roman" w:cs="Times New Roman"/>
          <w:sz w:val="24"/>
          <w:szCs w:val="24"/>
        </w:rPr>
        <w:br w:type="page"/>
      </w:r>
    </w:p>
    <w:p w14:paraId="4D10DBAE" w14:textId="77777777" w:rsidR="007654CD" w:rsidRPr="004D7582" w:rsidRDefault="00000000" w:rsidP="006F2FF3">
      <w:pPr>
        <w:pStyle w:val="Heading1"/>
        <w:spacing w:before="300" w:after="140"/>
        <w:jc w:val="both"/>
        <w:rPr>
          <w:rFonts w:ascii="Times New Roman" w:hAnsi="Times New Roman" w:cs="Times New Roman"/>
          <w:sz w:val="24"/>
          <w:szCs w:val="24"/>
        </w:rPr>
      </w:pPr>
      <w:r w:rsidRPr="004D7582">
        <w:rPr>
          <w:rFonts w:ascii="Times New Roman" w:hAnsi="Times New Roman" w:cs="Times New Roman"/>
          <w:sz w:val="24"/>
          <w:szCs w:val="24"/>
        </w:rPr>
        <w:lastRenderedPageBreak/>
        <w:t>Appendix A — AI Usage Disclosure</w:t>
      </w:r>
    </w:p>
    <w:p w14:paraId="62A4A294" w14:textId="77777777" w:rsidR="006F2FF3" w:rsidRPr="004D7582" w:rsidRDefault="006F2FF3" w:rsidP="006F2FF3">
      <w:pPr>
        <w:pStyle w:val="Heading2"/>
        <w:spacing w:before="300" w:after="140"/>
        <w:jc w:val="both"/>
        <w:rPr>
          <w:rFonts w:ascii="Times New Roman" w:hAnsi="Times New Roman" w:cs="Times New Roman"/>
        </w:rPr>
      </w:pPr>
      <w:proofErr w:type="gramStart"/>
      <w:r w:rsidRPr="004D7582">
        <w:rPr>
          <w:rFonts w:ascii="Times New Roman" w:hAnsi="Times New Roman" w:cs="Times New Roman"/>
        </w:rPr>
        <w:t>A.1  Tools</w:t>
      </w:r>
      <w:proofErr w:type="gramEnd"/>
      <w:r w:rsidRPr="004D7582">
        <w:rPr>
          <w:rFonts w:ascii="Times New Roman" w:hAnsi="Times New Roman" w:cs="Times New Roman"/>
        </w:rPr>
        <w:t xml:space="preserve"> and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5000"/>
        <w:gridCol w:w="1760"/>
      </w:tblGrid>
      <w:tr w:rsidR="006F2FF3" w:rsidRPr="004D7582" w14:paraId="3F58D7BF" w14:textId="77777777" w:rsidTr="0081460B">
        <w:trPr>
          <w:tblHeader/>
        </w:trPr>
        <w:tc>
          <w:tcPr>
            <w:tcW w:w="1300" w:type="dxa"/>
            <w:shd w:val="clear" w:color="auto" w:fill="D9E2F3"/>
            <w:tcMar>
              <w:top w:w="55" w:type="dxa"/>
              <w:left w:w="85" w:type="dxa"/>
              <w:bottom w:w="55" w:type="dxa"/>
              <w:right w:w="85" w:type="dxa"/>
            </w:tcMar>
          </w:tcPr>
          <w:p w14:paraId="60FDEC7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Tool</w:t>
            </w:r>
          </w:p>
        </w:tc>
        <w:tc>
          <w:tcPr>
            <w:tcW w:w="1300" w:type="dxa"/>
            <w:shd w:val="clear" w:color="auto" w:fill="D9E2F3"/>
            <w:tcMar>
              <w:top w:w="55" w:type="dxa"/>
              <w:left w:w="85" w:type="dxa"/>
              <w:bottom w:w="55" w:type="dxa"/>
              <w:right w:w="85" w:type="dxa"/>
            </w:tcMar>
          </w:tcPr>
          <w:p w14:paraId="0865963B"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Model</w:t>
            </w:r>
          </w:p>
        </w:tc>
        <w:tc>
          <w:tcPr>
            <w:tcW w:w="5000" w:type="dxa"/>
            <w:shd w:val="clear" w:color="auto" w:fill="D9E2F3"/>
            <w:tcMar>
              <w:top w:w="55" w:type="dxa"/>
              <w:left w:w="85" w:type="dxa"/>
              <w:bottom w:w="55" w:type="dxa"/>
              <w:right w:w="85" w:type="dxa"/>
            </w:tcMar>
          </w:tcPr>
          <w:p w14:paraId="3C4118B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Applied to</w:t>
            </w:r>
          </w:p>
        </w:tc>
        <w:tc>
          <w:tcPr>
            <w:tcW w:w="1760" w:type="dxa"/>
            <w:shd w:val="clear" w:color="auto" w:fill="D9E2F3"/>
            <w:tcMar>
              <w:top w:w="55" w:type="dxa"/>
              <w:left w:w="85" w:type="dxa"/>
              <w:bottom w:w="55" w:type="dxa"/>
              <w:right w:w="85" w:type="dxa"/>
            </w:tcMar>
          </w:tcPr>
          <w:p w14:paraId="285E290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b/>
                <w:bCs/>
                <w:sz w:val="24"/>
                <w:szCs w:val="24"/>
              </w:rPr>
              <w:t>Dates</w:t>
            </w:r>
          </w:p>
        </w:tc>
      </w:tr>
      <w:tr w:rsidR="006F2FF3" w:rsidRPr="004D7582" w14:paraId="0071564C" w14:textId="77777777" w:rsidTr="0081460B">
        <w:tc>
          <w:tcPr>
            <w:tcW w:w="1300" w:type="dxa"/>
            <w:tcMar>
              <w:top w:w="55" w:type="dxa"/>
              <w:left w:w="85" w:type="dxa"/>
              <w:bottom w:w="55" w:type="dxa"/>
              <w:right w:w="85" w:type="dxa"/>
            </w:tcMar>
          </w:tcPr>
          <w:p w14:paraId="4E598AEF"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ChatGPT</w:t>
            </w:r>
          </w:p>
        </w:tc>
        <w:tc>
          <w:tcPr>
            <w:tcW w:w="1300" w:type="dxa"/>
            <w:tcMar>
              <w:top w:w="55" w:type="dxa"/>
              <w:left w:w="85" w:type="dxa"/>
              <w:bottom w:w="55" w:type="dxa"/>
              <w:right w:w="85" w:type="dxa"/>
            </w:tcMar>
          </w:tcPr>
          <w:p w14:paraId="5C33D6C7"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Free version</w:t>
            </w:r>
          </w:p>
        </w:tc>
        <w:tc>
          <w:tcPr>
            <w:tcW w:w="5000" w:type="dxa"/>
            <w:tcMar>
              <w:top w:w="55" w:type="dxa"/>
              <w:left w:w="85" w:type="dxa"/>
              <w:bottom w:w="55" w:type="dxa"/>
              <w:right w:w="85" w:type="dxa"/>
            </w:tcMar>
          </w:tcPr>
          <w:p w14:paraId="4BC375F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Drafting the initial project prompt that opened the Claude session</w:t>
            </w:r>
          </w:p>
        </w:tc>
        <w:tc>
          <w:tcPr>
            <w:tcW w:w="1760" w:type="dxa"/>
            <w:tcMar>
              <w:top w:w="55" w:type="dxa"/>
              <w:left w:w="85" w:type="dxa"/>
              <w:bottom w:w="55" w:type="dxa"/>
              <w:right w:w="85" w:type="dxa"/>
            </w:tcMar>
          </w:tcPr>
          <w:p w14:paraId="24919798"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29 Aug 2026</w:t>
            </w:r>
          </w:p>
        </w:tc>
      </w:tr>
      <w:tr w:rsidR="006F2FF3" w:rsidRPr="004D7582" w14:paraId="549C287A" w14:textId="77777777" w:rsidTr="0081460B">
        <w:tc>
          <w:tcPr>
            <w:tcW w:w="1300" w:type="dxa"/>
            <w:tcMar>
              <w:top w:w="55" w:type="dxa"/>
              <w:left w:w="85" w:type="dxa"/>
              <w:bottom w:w="55" w:type="dxa"/>
              <w:right w:w="85" w:type="dxa"/>
            </w:tcMar>
          </w:tcPr>
          <w:p w14:paraId="17085E4E"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Claude</w:t>
            </w:r>
          </w:p>
        </w:tc>
        <w:tc>
          <w:tcPr>
            <w:tcW w:w="1300" w:type="dxa"/>
            <w:tcMar>
              <w:top w:w="55" w:type="dxa"/>
              <w:left w:w="85" w:type="dxa"/>
              <w:bottom w:w="55" w:type="dxa"/>
              <w:right w:w="85" w:type="dxa"/>
            </w:tcMar>
          </w:tcPr>
          <w:p w14:paraId="37168EC2"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Opus 5</w:t>
            </w:r>
          </w:p>
        </w:tc>
        <w:tc>
          <w:tcPr>
            <w:tcW w:w="5000" w:type="dxa"/>
            <w:tcMar>
              <w:top w:w="55" w:type="dxa"/>
              <w:left w:w="85" w:type="dxa"/>
              <w:bottom w:w="55" w:type="dxa"/>
              <w:right w:w="85" w:type="dxa"/>
            </w:tcMar>
          </w:tcPr>
          <w:p w14:paraId="776F8532"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Pipeline code (scripts/ and notebooks/); debugging; figure generation; report drafting and revision; design and implementation of the sensitivity analyses in §4.7 and §4.8</w:t>
            </w:r>
          </w:p>
        </w:tc>
        <w:tc>
          <w:tcPr>
            <w:tcW w:w="1760" w:type="dxa"/>
            <w:tcMar>
              <w:top w:w="55" w:type="dxa"/>
              <w:left w:w="85" w:type="dxa"/>
              <w:bottom w:w="55" w:type="dxa"/>
              <w:right w:w="85" w:type="dxa"/>
            </w:tcMar>
          </w:tcPr>
          <w:p w14:paraId="0C55DA16" w14:textId="77777777" w:rsidR="006F2FF3" w:rsidRPr="004D7582" w:rsidRDefault="006F2FF3" w:rsidP="006F2FF3">
            <w:pPr>
              <w:spacing w:line="240" w:lineRule="auto"/>
              <w:jc w:val="both"/>
              <w:rPr>
                <w:rFonts w:ascii="Times New Roman" w:hAnsi="Times New Roman" w:cs="Times New Roman"/>
                <w:sz w:val="24"/>
                <w:szCs w:val="24"/>
              </w:rPr>
            </w:pPr>
            <w:r w:rsidRPr="004D7582">
              <w:rPr>
                <w:rFonts w:ascii="Times New Roman" w:hAnsi="Times New Roman" w:cs="Times New Roman"/>
                <w:sz w:val="24"/>
                <w:szCs w:val="24"/>
              </w:rPr>
              <w:t>29–31 Aug 2026</w:t>
            </w:r>
          </w:p>
        </w:tc>
      </w:tr>
    </w:tbl>
    <w:p w14:paraId="7EEC6E39" w14:textId="77777777" w:rsidR="004D7582" w:rsidRPr="004D7582" w:rsidRDefault="004D7582" w:rsidP="004D7582">
      <w:pPr>
        <w:pStyle w:val="Heading2"/>
        <w:spacing w:before="300" w:after="140"/>
        <w:rPr>
          <w:rFonts w:ascii="Times New Roman" w:hAnsi="Times New Roman" w:cs="Times New Roman"/>
        </w:rPr>
      </w:pPr>
      <w:proofErr w:type="gramStart"/>
      <w:r w:rsidRPr="004D7582">
        <w:rPr>
          <w:rFonts w:ascii="Times New Roman" w:hAnsi="Times New Roman" w:cs="Times New Roman"/>
        </w:rPr>
        <w:t>A.2  Prompt</w:t>
      </w:r>
      <w:proofErr w:type="gramEnd"/>
      <w:r w:rsidRPr="004D7582">
        <w:rPr>
          <w:rFonts w:ascii="Times New Roman" w:hAnsi="Times New Roman" w:cs="Times New Roman"/>
        </w:rPr>
        <w:t xml:space="preserve"> log</w:t>
      </w:r>
    </w:p>
    <w:p w14:paraId="4F4D8388"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t xml:space="preserve">The academic integrity policy requires the exact prompts submitted, recorded verbatim. The analysis was carried out in a single continuous session with Claude, opened with an initial project prompt drafted in ChatGPT and developed iteratively from there. The complete transcript is the authoritative record and is stored under </w:t>
      </w:r>
      <w:proofErr w:type="gramStart"/>
      <w:r w:rsidRPr="004D7582">
        <w:rPr>
          <w:rFonts w:ascii="Times New Roman" w:hAnsi="Times New Roman" w:cs="Times New Roman"/>
          <w:sz w:val="24"/>
          <w:szCs w:val="24"/>
        </w:rPr>
        <w:t>docs</w:t>
      </w:r>
      <w:proofErr w:type="gramEnd"/>
      <w:r w:rsidRPr="004D7582">
        <w:rPr>
          <w:rFonts w:ascii="Times New Roman" w:hAnsi="Times New Roman" w:cs="Times New Roman"/>
          <w:sz w:val="24"/>
          <w:szCs w:val="24"/>
        </w:rPr>
        <w:t>/prompts/; the table below indexes it by stage of the work.</w:t>
      </w:r>
    </w:p>
    <w:p w14:paraId="6BBBD7F0"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t>Individual messages within the session were mostly short and practical, with the substance emerging through iteration on real outputs rather than through single well-formed prompts. The record of that iteration, including the errors caught and corrected in A.4, is the substantive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919"/>
        <w:gridCol w:w="1292"/>
        <w:gridCol w:w="2577"/>
        <w:gridCol w:w="3212"/>
      </w:tblGrid>
      <w:tr w:rsidR="004D7582" w:rsidRPr="004D7582" w14:paraId="2EB04EA8" w14:textId="77777777" w:rsidTr="0081460B">
        <w:trPr>
          <w:tblHeader/>
        </w:trPr>
        <w:tc>
          <w:tcPr>
            <w:tcW w:w="400" w:type="dxa"/>
            <w:shd w:val="clear" w:color="auto" w:fill="D9E2F3"/>
            <w:tcMar>
              <w:top w:w="55" w:type="dxa"/>
              <w:left w:w="85" w:type="dxa"/>
              <w:bottom w:w="55" w:type="dxa"/>
              <w:right w:w="85" w:type="dxa"/>
            </w:tcMar>
          </w:tcPr>
          <w:p w14:paraId="205802B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w:t>
            </w:r>
          </w:p>
        </w:tc>
        <w:tc>
          <w:tcPr>
            <w:tcW w:w="2100" w:type="dxa"/>
            <w:shd w:val="clear" w:color="auto" w:fill="D9E2F3"/>
            <w:tcMar>
              <w:top w:w="55" w:type="dxa"/>
              <w:left w:w="85" w:type="dxa"/>
              <w:bottom w:w="55" w:type="dxa"/>
              <w:right w:w="85" w:type="dxa"/>
            </w:tcMar>
          </w:tcPr>
          <w:p w14:paraId="6B6D932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Stage of work</w:t>
            </w:r>
          </w:p>
        </w:tc>
        <w:tc>
          <w:tcPr>
            <w:tcW w:w="1300" w:type="dxa"/>
            <w:shd w:val="clear" w:color="auto" w:fill="D9E2F3"/>
            <w:tcMar>
              <w:top w:w="55" w:type="dxa"/>
              <w:left w:w="85" w:type="dxa"/>
              <w:bottom w:w="55" w:type="dxa"/>
              <w:right w:w="85" w:type="dxa"/>
            </w:tcMar>
          </w:tcPr>
          <w:p w14:paraId="65B41DF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Member</w:t>
            </w:r>
          </w:p>
        </w:tc>
        <w:tc>
          <w:tcPr>
            <w:tcW w:w="1500" w:type="dxa"/>
            <w:shd w:val="clear" w:color="auto" w:fill="D9E2F3"/>
            <w:tcMar>
              <w:top w:w="55" w:type="dxa"/>
              <w:left w:w="85" w:type="dxa"/>
              <w:bottom w:w="55" w:type="dxa"/>
              <w:right w:w="85" w:type="dxa"/>
            </w:tcMar>
          </w:tcPr>
          <w:p w14:paraId="49EF111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Transcript</w:t>
            </w:r>
          </w:p>
        </w:tc>
        <w:tc>
          <w:tcPr>
            <w:tcW w:w="4060" w:type="dxa"/>
            <w:shd w:val="clear" w:color="auto" w:fill="D9E2F3"/>
            <w:tcMar>
              <w:top w:w="55" w:type="dxa"/>
              <w:left w:w="85" w:type="dxa"/>
              <w:bottom w:w="55" w:type="dxa"/>
              <w:right w:w="85" w:type="dxa"/>
            </w:tcMar>
          </w:tcPr>
          <w:p w14:paraId="73701A5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Outcome and what was modified</w:t>
            </w:r>
          </w:p>
        </w:tc>
      </w:tr>
      <w:tr w:rsidR="004D7582" w:rsidRPr="004D7582" w14:paraId="4C97C503" w14:textId="77777777" w:rsidTr="0081460B">
        <w:tc>
          <w:tcPr>
            <w:tcW w:w="400" w:type="dxa"/>
            <w:tcMar>
              <w:top w:w="55" w:type="dxa"/>
              <w:left w:w="85" w:type="dxa"/>
              <w:bottom w:w="55" w:type="dxa"/>
              <w:right w:w="85" w:type="dxa"/>
            </w:tcMar>
          </w:tcPr>
          <w:p w14:paraId="3CC65A0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w:t>
            </w:r>
          </w:p>
        </w:tc>
        <w:tc>
          <w:tcPr>
            <w:tcW w:w="2100" w:type="dxa"/>
            <w:tcMar>
              <w:top w:w="55" w:type="dxa"/>
              <w:left w:w="85" w:type="dxa"/>
              <w:bottom w:w="55" w:type="dxa"/>
              <w:right w:w="85" w:type="dxa"/>
            </w:tcMar>
          </w:tcPr>
          <w:p w14:paraId="20786D9A"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Initial project prompt (ChatGPT)</w:t>
            </w:r>
          </w:p>
        </w:tc>
        <w:tc>
          <w:tcPr>
            <w:tcW w:w="1300" w:type="dxa"/>
            <w:tcMar>
              <w:top w:w="55" w:type="dxa"/>
              <w:left w:w="85" w:type="dxa"/>
              <w:bottom w:w="55" w:type="dxa"/>
              <w:right w:w="85" w:type="dxa"/>
            </w:tcMar>
          </w:tcPr>
          <w:p w14:paraId="4711631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01145C4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00_master_prompt.md</w:t>
            </w:r>
          </w:p>
        </w:tc>
        <w:tc>
          <w:tcPr>
            <w:tcW w:w="4060" w:type="dxa"/>
            <w:tcMar>
              <w:top w:w="55" w:type="dxa"/>
              <w:left w:w="85" w:type="dxa"/>
              <w:bottom w:w="55" w:type="dxa"/>
              <w:right w:w="85" w:type="dxa"/>
            </w:tcMar>
          </w:tcPr>
          <w:p w14:paraId="0523E1B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Set the constraints the whole project followed: baseline parameters preserved unless evidence justified changing them; no invented replacement genes; no forced annotations; no automatic batch integration; observed results labelled separately from interpretation.</w:t>
            </w:r>
          </w:p>
        </w:tc>
      </w:tr>
      <w:tr w:rsidR="004D7582" w:rsidRPr="004D7582" w14:paraId="464447C9" w14:textId="77777777" w:rsidTr="0081460B">
        <w:tc>
          <w:tcPr>
            <w:tcW w:w="400" w:type="dxa"/>
            <w:tcMar>
              <w:top w:w="55" w:type="dxa"/>
              <w:left w:w="85" w:type="dxa"/>
              <w:bottom w:w="55" w:type="dxa"/>
              <w:right w:w="85" w:type="dxa"/>
            </w:tcMar>
          </w:tcPr>
          <w:p w14:paraId="756DCFA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1</w:t>
            </w:r>
          </w:p>
        </w:tc>
        <w:tc>
          <w:tcPr>
            <w:tcW w:w="2100" w:type="dxa"/>
            <w:tcMar>
              <w:top w:w="55" w:type="dxa"/>
              <w:left w:w="85" w:type="dxa"/>
              <w:bottom w:w="55" w:type="dxa"/>
              <w:right w:w="85" w:type="dxa"/>
            </w:tcMar>
          </w:tcPr>
          <w:p w14:paraId="10C3FFC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Environment setup and data loading (steps 0.0–01)</w:t>
            </w:r>
          </w:p>
        </w:tc>
        <w:tc>
          <w:tcPr>
            <w:tcW w:w="1300" w:type="dxa"/>
            <w:tcMar>
              <w:top w:w="55" w:type="dxa"/>
              <w:left w:w="85" w:type="dxa"/>
              <w:bottom w:w="55" w:type="dxa"/>
              <w:right w:w="85" w:type="dxa"/>
            </w:tcMar>
          </w:tcPr>
          <w:p w14:paraId="4A3935E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0FD60EB4"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21FEC7D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EGFP confirmed present in features.tsv.gz before proceeding rather than assumed.</w:t>
            </w:r>
          </w:p>
        </w:tc>
      </w:tr>
      <w:tr w:rsidR="004D7582" w:rsidRPr="004D7582" w14:paraId="1903408B" w14:textId="77777777" w:rsidTr="0081460B">
        <w:tc>
          <w:tcPr>
            <w:tcW w:w="400" w:type="dxa"/>
            <w:tcMar>
              <w:top w:w="55" w:type="dxa"/>
              <w:left w:w="85" w:type="dxa"/>
              <w:bottom w:w="55" w:type="dxa"/>
              <w:right w:w="85" w:type="dxa"/>
            </w:tcMar>
          </w:tcPr>
          <w:p w14:paraId="4482BFF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2</w:t>
            </w:r>
          </w:p>
        </w:tc>
        <w:tc>
          <w:tcPr>
            <w:tcW w:w="2100" w:type="dxa"/>
            <w:tcMar>
              <w:top w:w="55" w:type="dxa"/>
              <w:left w:w="85" w:type="dxa"/>
              <w:bottom w:w="55" w:type="dxa"/>
              <w:right w:w="85" w:type="dxa"/>
            </w:tcMar>
          </w:tcPr>
          <w:p w14:paraId="670B275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Quality control and filtering (step 02)</w:t>
            </w:r>
          </w:p>
        </w:tc>
        <w:tc>
          <w:tcPr>
            <w:tcW w:w="1300" w:type="dxa"/>
            <w:tcMar>
              <w:top w:w="55" w:type="dxa"/>
              <w:left w:w="85" w:type="dxa"/>
              <w:bottom w:w="55" w:type="dxa"/>
              <w:right w:w="85" w:type="dxa"/>
            </w:tcMar>
          </w:tcPr>
          <w:p w14:paraId="31F03E4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6892A45A"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5CB7FA1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Verified that the mt- prefix matched real genes; the human MT- convention would have matched nothing and silently disabled the mitochondrial filter.</w:t>
            </w:r>
          </w:p>
        </w:tc>
      </w:tr>
      <w:tr w:rsidR="004D7582" w:rsidRPr="004D7582" w14:paraId="68A331A6" w14:textId="77777777" w:rsidTr="0081460B">
        <w:tc>
          <w:tcPr>
            <w:tcW w:w="400" w:type="dxa"/>
            <w:tcMar>
              <w:top w:w="55" w:type="dxa"/>
              <w:left w:w="85" w:type="dxa"/>
              <w:bottom w:w="55" w:type="dxa"/>
              <w:right w:w="85" w:type="dxa"/>
            </w:tcMar>
          </w:tcPr>
          <w:p w14:paraId="2CCFE0B3"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3</w:t>
            </w:r>
          </w:p>
        </w:tc>
        <w:tc>
          <w:tcPr>
            <w:tcW w:w="2100" w:type="dxa"/>
            <w:tcMar>
              <w:top w:w="55" w:type="dxa"/>
              <w:left w:w="85" w:type="dxa"/>
              <w:bottom w:w="55" w:type="dxa"/>
              <w:right w:w="85" w:type="dxa"/>
            </w:tcMar>
          </w:tcPr>
          <w:p w14:paraId="3DEC0274" w14:textId="77777777" w:rsidR="004D7582" w:rsidRPr="004D7582" w:rsidRDefault="004D7582" w:rsidP="0081460B">
            <w:pPr>
              <w:spacing w:line="240" w:lineRule="auto"/>
              <w:rPr>
                <w:rFonts w:ascii="Times New Roman" w:hAnsi="Times New Roman" w:cs="Times New Roman"/>
                <w:sz w:val="24"/>
                <w:szCs w:val="24"/>
              </w:rPr>
            </w:pPr>
            <w:proofErr w:type="spellStart"/>
            <w:r w:rsidRPr="004D7582">
              <w:rPr>
                <w:rFonts w:ascii="Times New Roman" w:hAnsi="Times New Roman" w:cs="Times New Roman"/>
                <w:sz w:val="24"/>
                <w:szCs w:val="24"/>
              </w:rPr>
              <w:t>Normalisation</w:t>
            </w:r>
            <w:proofErr w:type="spellEnd"/>
            <w:r w:rsidRPr="004D7582">
              <w:rPr>
                <w:rFonts w:ascii="Times New Roman" w:hAnsi="Times New Roman" w:cs="Times New Roman"/>
                <w:sz w:val="24"/>
                <w:szCs w:val="24"/>
              </w:rPr>
              <w:t>, HVG, clustering (steps 03–04)</w:t>
            </w:r>
          </w:p>
        </w:tc>
        <w:tc>
          <w:tcPr>
            <w:tcW w:w="1300" w:type="dxa"/>
            <w:tcMar>
              <w:top w:w="55" w:type="dxa"/>
              <w:left w:w="85" w:type="dxa"/>
              <w:bottom w:w="55" w:type="dxa"/>
              <w:right w:w="85" w:type="dxa"/>
            </w:tcMar>
          </w:tcPr>
          <w:p w14:paraId="2226E44C"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49110E6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2E615FC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Baseline parameters retained. Batch integration not applied; the decision was taken from the variance decomposition rather than by default.</w:t>
            </w:r>
          </w:p>
        </w:tc>
      </w:tr>
      <w:tr w:rsidR="004D7582" w:rsidRPr="004D7582" w14:paraId="5F9A0F0A" w14:textId="77777777" w:rsidTr="0081460B">
        <w:tc>
          <w:tcPr>
            <w:tcW w:w="400" w:type="dxa"/>
            <w:tcMar>
              <w:top w:w="55" w:type="dxa"/>
              <w:left w:w="85" w:type="dxa"/>
              <w:bottom w:w="55" w:type="dxa"/>
              <w:right w:w="85" w:type="dxa"/>
            </w:tcMar>
          </w:tcPr>
          <w:p w14:paraId="57B49288"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lastRenderedPageBreak/>
              <w:t>4</w:t>
            </w:r>
          </w:p>
        </w:tc>
        <w:tc>
          <w:tcPr>
            <w:tcW w:w="2100" w:type="dxa"/>
            <w:tcMar>
              <w:top w:w="55" w:type="dxa"/>
              <w:left w:w="85" w:type="dxa"/>
              <w:bottom w:w="55" w:type="dxa"/>
              <w:right w:w="85" w:type="dxa"/>
            </w:tcMar>
          </w:tcPr>
          <w:p w14:paraId="4566547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Cell type annotation (step 05)</w:t>
            </w:r>
          </w:p>
        </w:tc>
        <w:tc>
          <w:tcPr>
            <w:tcW w:w="1300" w:type="dxa"/>
            <w:tcMar>
              <w:top w:w="55" w:type="dxa"/>
              <w:left w:w="85" w:type="dxa"/>
              <w:bottom w:w="55" w:type="dxa"/>
              <w:right w:w="85" w:type="dxa"/>
            </w:tcMar>
          </w:tcPr>
          <w:p w14:paraId="01C2D94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B17662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3BB666F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Gene-set panel scores rejected after they assigned rod identity to oligodendrocyte and mesenchymal clusters; annotation performed from data-driven marker rankings instead. Cluster 8 identified as horizontal cells from cx52.6.</w:t>
            </w:r>
          </w:p>
        </w:tc>
      </w:tr>
      <w:tr w:rsidR="004D7582" w:rsidRPr="004D7582" w14:paraId="3D528258" w14:textId="77777777" w:rsidTr="0081460B">
        <w:tc>
          <w:tcPr>
            <w:tcW w:w="400" w:type="dxa"/>
            <w:tcMar>
              <w:top w:w="55" w:type="dxa"/>
              <w:left w:w="85" w:type="dxa"/>
              <w:bottom w:w="55" w:type="dxa"/>
              <w:right w:w="85" w:type="dxa"/>
            </w:tcMar>
          </w:tcPr>
          <w:p w14:paraId="343FDAA2"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5</w:t>
            </w:r>
          </w:p>
        </w:tc>
        <w:tc>
          <w:tcPr>
            <w:tcW w:w="2100" w:type="dxa"/>
            <w:tcMar>
              <w:top w:w="55" w:type="dxa"/>
              <w:left w:w="85" w:type="dxa"/>
              <w:bottom w:w="55" w:type="dxa"/>
              <w:right w:w="85" w:type="dxa"/>
            </w:tcMar>
          </w:tcPr>
          <w:p w14:paraId="10B3573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EGFP and Müller glia analysis (step 06)</w:t>
            </w:r>
          </w:p>
        </w:tc>
        <w:tc>
          <w:tcPr>
            <w:tcW w:w="1300" w:type="dxa"/>
            <w:tcMar>
              <w:top w:w="55" w:type="dxa"/>
              <w:left w:w="85" w:type="dxa"/>
              <w:bottom w:w="55" w:type="dxa"/>
              <w:right w:w="85" w:type="dxa"/>
            </w:tcMar>
          </w:tcPr>
          <w:p w14:paraId="4B249A3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563CF84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7C0DED38"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A sequencing-depth confound was identified in the EGFP comparison and tested by stratification (§3.7) rather than left unexamined.</w:t>
            </w:r>
          </w:p>
        </w:tc>
      </w:tr>
      <w:tr w:rsidR="004D7582" w:rsidRPr="004D7582" w14:paraId="063557B7" w14:textId="77777777" w:rsidTr="0081460B">
        <w:tc>
          <w:tcPr>
            <w:tcW w:w="400" w:type="dxa"/>
            <w:tcMar>
              <w:top w:w="55" w:type="dxa"/>
              <w:left w:w="85" w:type="dxa"/>
              <w:bottom w:w="55" w:type="dxa"/>
              <w:right w:w="85" w:type="dxa"/>
            </w:tcMar>
          </w:tcPr>
          <w:p w14:paraId="215F2D5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6</w:t>
            </w:r>
          </w:p>
        </w:tc>
        <w:tc>
          <w:tcPr>
            <w:tcW w:w="2100" w:type="dxa"/>
            <w:tcMar>
              <w:top w:w="55" w:type="dxa"/>
              <w:left w:w="85" w:type="dxa"/>
              <w:bottom w:w="55" w:type="dxa"/>
              <w:right w:w="85" w:type="dxa"/>
            </w:tcMar>
          </w:tcPr>
          <w:p w14:paraId="5B5AD4AB"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Paper figure reproduction (step 07)</w:t>
            </w:r>
          </w:p>
        </w:tc>
        <w:tc>
          <w:tcPr>
            <w:tcW w:w="1300" w:type="dxa"/>
            <w:tcMar>
              <w:top w:w="55" w:type="dxa"/>
              <w:left w:w="85" w:type="dxa"/>
              <w:bottom w:w="55" w:type="dxa"/>
              <w:right w:w="85" w:type="dxa"/>
            </w:tcMar>
          </w:tcPr>
          <w:p w14:paraId="469D8634"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43249D1"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384690F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Two rendering faults found and corrected: infinite values silently dropping six GO bars, and volcano axes stretched by non-significant genes at near-zero expression.</w:t>
            </w:r>
          </w:p>
        </w:tc>
      </w:tr>
      <w:tr w:rsidR="004D7582" w:rsidRPr="004D7582" w14:paraId="3C52C217" w14:textId="77777777" w:rsidTr="0081460B">
        <w:tc>
          <w:tcPr>
            <w:tcW w:w="400" w:type="dxa"/>
            <w:tcMar>
              <w:top w:w="55" w:type="dxa"/>
              <w:left w:w="85" w:type="dxa"/>
              <w:bottom w:w="55" w:type="dxa"/>
              <w:right w:w="85" w:type="dxa"/>
            </w:tcMar>
          </w:tcPr>
          <w:p w14:paraId="4772A92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7</w:t>
            </w:r>
          </w:p>
        </w:tc>
        <w:tc>
          <w:tcPr>
            <w:tcW w:w="2100" w:type="dxa"/>
            <w:tcMar>
              <w:top w:w="55" w:type="dxa"/>
              <w:left w:w="85" w:type="dxa"/>
              <w:bottom w:w="55" w:type="dxa"/>
              <w:right w:w="85" w:type="dxa"/>
            </w:tcMar>
          </w:tcPr>
          <w:p w14:paraId="14CEF97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Integration sensitivity analysis (step 08)</w:t>
            </w:r>
          </w:p>
        </w:tc>
        <w:tc>
          <w:tcPr>
            <w:tcW w:w="1300" w:type="dxa"/>
            <w:tcMar>
              <w:top w:w="55" w:type="dxa"/>
              <w:left w:w="85" w:type="dxa"/>
              <w:bottom w:w="55" w:type="dxa"/>
              <w:right w:w="85" w:type="dxa"/>
            </w:tcMar>
          </w:tcPr>
          <w:p w14:paraId="6344C642"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6076BA2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45CF49E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 xml:space="preserve">Tested the batch-correction decision rather than asserting it. A </w:t>
            </w:r>
            <w:proofErr w:type="spellStart"/>
            <w:r w:rsidRPr="004D7582">
              <w:rPr>
                <w:rFonts w:ascii="Times New Roman" w:hAnsi="Times New Roman" w:cs="Times New Roman"/>
                <w:sz w:val="24"/>
                <w:szCs w:val="24"/>
              </w:rPr>
              <w:t>harmonypy</w:t>
            </w:r>
            <w:proofErr w:type="spellEnd"/>
            <w:r w:rsidRPr="004D7582">
              <w:rPr>
                <w:rFonts w:ascii="Times New Roman" w:hAnsi="Times New Roman" w:cs="Times New Roman"/>
                <w:sz w:val="24"/>
                <w:szCs w:val="24"/>
              </w:rPr>
              <w:t xml:space="preserve"> version incompatibility in the </w:t>
            </w:r>
            <w:proofErr w:type="spellStart"/>
            <w:r w:rsidRPr="004D7582">
              <w:rPr>
                <w:rFonts w:ascii="Times New Roman" w:hAnsi="Times New Roman" w:cs="Times New Roman"/>
                <w:sz w:val="24"/>
                <w:szCs w:val="24"/>
              </w:rPr>
              <w:t>Scanpy</w:t>
            </w:r>
            <w:proofErr w:type="spellEnd"/>
            <w:r w:rsidRPr="004D7582">
              <w:rPr>
                <w:rFonts w:ascii="Times New Roman" w:hAnsi="Times New Roman" w:cs="Times New Roman"/>
                <w:sz w:val="24"/>
                <w:szCs w:val="24"/>
              </w:rPr>
              <w:t xml:space="preserve"> wrapper was found and worked around.</w:t>
            </w:r>
          </w:p>
        </w:tc>
      </w:tr>
      <w:tr w:rsidR="004D7582" w:rsidRPr="004D7582" w14:paraId="719D9E40" w14:textId="77777777" w:rsidTr="0081460B">
        <w:tc>
          <w:tcPr>
            <w:tcW w:w="400" w:type="dxa"/>
            <w:tcMar>
              <w:top w:w="55" w:type="dxa"/>
              <w:left w:w="85" w:type="dxa"/>
              <w:bottom w:w="55" w:type="dxa"/>
              <w:right w:w="85" w:type="dxa"/>
            </w:tcMar>
          </w:tcPr>
          <w:p w14:paraId="4DECB56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8</w:t>
            </w:r>
          </w:p>
        </w:tc>
        <w:tc>
          <w:tcPr>
            <w:tcW w:w="2100" w:type="dxa"/>
            <w:tcMar>
              <w:top w:w="55" w:type="dxa"/>
              <w:left w:w="85" w:type="dxa"/>
              <w:bottom w:w="55" w:type="dxa"/>
              <w:right w:w="85" w:type="dxa"/>
            </w:tcMar>
          </w:tcPr>
          <w:p w14:paraId="0CF85AC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Resolution sensitivity analysis (step 09)</w:t>
            </w:r>
          </w:p>
        </w:tc>
        <w:tc>
          <w:tcPr>
            <w:tcW w:w="1300" w:type="dxa"/>
            <w:tcMar>
              <w:top w:w="55" w:type="dxa"/>
              <w:left w:w="85" w:type="dxa"/>
              <w:bottom w:w="55" w:type="dxa"/>
              <w:right w:w="85" w:type="dxa"/>
            </w:tcMar>
          </w:tcPr>
          <w:p w14:paraId="2EC06CA0"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713FD29"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44E3C8DD"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A first attempt using an absolute rho threshold selected all twelve clusters as rods; corrected to relative selection with the rod-specific marker nr2e3.</w:t>
            </w:r>
          </w:p>
        </w:tc>
      </w:tr>
      <w:tr w:rsidR="004D7582" w:rsidRPr="004D7582" w14:paraId="088BBEE2" w14:textId="77777777" w:rsidTr="0081460B">
        <w:tc>
          <w:tcPr>
            <w:tcW w:w="400" w:type="dxa"/>
            <w:tcMar>
              <w:top w:w="55" w:type="dxa"/>
              <w:left w:w="85" w:type="dxa"/>
              <w:bottom w:w="55" w:type="dxa"/>
              <w:right w:w="85" w:type="dxa"/>
            </w:tcMar>
          </w:tcPr>
          <w:p w14:paraId="46CCE088"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9</w:t>
            </w:r>
          </w:p>
        </w:tc>
        <w:tc>
          <w:tcPr>
            <w:tcW w:w="2100" w:type="dxa"/>
            <w:tcMar>
              <w:top w:w="55" w:type="dxa"/>
              <w:left w:w="85" w:type="dxa"/>
              <w:bottom w:w="55" w:type="dxa"/>
              <w:right w:w="85" w:type="dxa"/>
            </w:tcMar>
          </w:tcPr>
          <w:p w14:paraId="3CCE8ECF"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Report drafting and revision</w:t>
            </w:r>
          </w:p>
        </w:tc>
        <w:tc>
          <w:tcPr>
            <w:tcW w:w="1300" w:type="dxa"/>
            <w:tcMar>
              <w:top w:w="55" w:type="dxa"/>
              <w:left w:w="85" w:type="dxa"/>
              <w:bottom w:w="55" w:type="dxa"/>
              <w:right w:w="85" w:type="dxa"/>
            </w:tcMar>
          </w:tcPr>
          <w:p w14:paraId="5B49670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1500" w:type="dxa"/>
            <w:tcMar>
              <w:top w:w="55" w:type="dxa"/>
              <w:left w:w="85" w:type="dxa"/>
              <w:bottom w:w="55" w:type="dxa"/>
              <w:right w:w="85" w:type="dxa"/>
            </w:tcMar>
          </w:tcPr>
          <w:p w14:paraId="2A024A7E"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01_prompts_selected.md</w:t>
            </w:r>
          </w:p>
        </w:tc>
        <w:tc>
          <w:tcPr>
            <w:tcW w:w="4060" w:type="dxa"/>
            <w:tcMar>
              <w:top w:w="55" w:type="dxa"/>
              <w:left w:w="85" w:type="dxa"/>
              <w:bottom w:w="55" w:type="dxa"/>
              <w:right w:w="85" w:type="dxa"/>
            </w:tcMar>
          </w:tcPr>
          <w:p w14:paraId="34F07A2C"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Claims checked against the underlying tables; §3.4 weakened after seven-fold replicate variability was found in the stressed rod population.</w:t>
            </w:r>
          </w:p>
        </w:tc>
      </w:tr>
    </w:tbl>
    <w:p w14:paraId="74268FDB" w14:textId="77777777" w:rsidR="004D7582" w:rsidRPr="004D7582" w:rsidRDefault="004D7582" w:rsidP="004D7582">
      <w:pPr>
        <w:spacing w:before="300" w:after="110"/>
        <w:rPr>
          <w:rFonts w:ascii="Times New Roman" w:hAnsi="Times New Roman" w:cs="Times New Roman"/>
          <w:sz w:val="24"/>
          <w:szCs w:val="24"/>
        </w:rPr>
      </w:pPr>
      <w:r w:rsidRPr="004D7582">
        <w:rPr>
          <w:rFonts w:ascii="Times New Roman" w:hAnsi="Times New Roman" w:cs="Times New Roman"/>
          <w:b/>
          <w:bCs/>
          <w:color w:val="2E5496"/>
          <w:sz w:val="24"/>
          <w:szCs w:val="24"/>
        </w:rPr>
        <w:t>Representative prompts</w:t>
      </w:r>
    </w:p>
    <w:p w14:paraId="0669C7C3"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t>The prompts below are reproduced verbatim from the working session. They are a selection of 24 from the 149 submitted, chosen as the points at which an output was questioned, an error reported, a claim rejected, or a procedure confirmed before work was overwritten. The same selection, with the basis on which it was made, is recorded in docs/prompts/01_prompts_selected.md; the second column gives each prompt’s position in the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
        <w:gridCol w:w="564"/>
        <w:gridCol w:w="6429"/>
        <w:gridCol w:w="1946"/>
      </w:tblGrid>
      <w:tr w:rsidR="004D7582" w:rsidRPr="004D7582" w14:paraId="0FEB9D29" w14:textId="77777777" w:rsidTr="0081460B">
        <w:trPr>
          <w:tblHeader/>
        </w:trPr>
        <w:tc>
          <w:tcPr>
            <w:tcW w:w="500" w:type="dxa"/>
            <w:shd w:val="clear" w:color="auto" w:fill="D9E2F3"/>
            <w:tcMar>
              <w:top w:w="55" w:type="dxa"/>
              <w:left w:w="85" w:type="dxa"/>
              <w:bottom w:w="55" w:type="dxa"/>
              <w:right w:w="85" w:type="dxa"/>
            </w:tcMar>
          </w:tcPr>
          <w:p w14:paraId="2321396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lastRenderedPageBreak/>
              <w:t>#</w:t>
            </w:r>
          </w:p>
        </w:tc>
        <w:tc>
          <w:tcPr>
            <w:tcW w:w="800" w:type="dxa"/>
            <w:shd w:val="clear" w:color="auto" w:fill="D9E2F3"/>
            <w:tcMar>
              <w:top w:w="55" w:type="dxa"/>
              <w:left w:w="85" w:type="dxa"/>
              <w:bottom w:w="55" w:type="dxa"/>
              <w:right w:w="85" w:type="dxa"/>
            </w:tcMar>
          </w:tcPr>
          <w:p w14:paraId="4CA46C7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t>In file</w:t>
            </w:r>
          </w:p>
        </w:tc>
        <w:tc>
          <w:tcPr>
            <w:tcW w:w="4700" w:type="dxa"/>
            <w:shd w:val="clear" w:color="auto" w:fill="D9E2F3"/>
            <w:tcMar>
              <w:top w:w="55" w:type="dxa"/>
              <w:left w:w="85" w:type="dxa"/>
              <w:bottom w:w="55" w:type="dxa"/>
              <w:right w:w="85" w:type="dxa"/>
            </w:tcMar>
          </w:tcPr>
          <w:p w14:paraId="5AE25D6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t>Prompt (verbatim)</w:t>
            </w:r>
          </w:p>
        </w:tc>
        <w:tc>
          <w:tcPr>
            <w:tcW w:w="3360" w:type="dxa"/>
            <w:shd w:val="clear" w:color="auto" w:fill="D9E2F3"/>
            <w:tcMar>
              <w:top w:w="55" w:type="dxa"/>
              <w:left w:w="85" w:type="dxa"/>
              <w:bottom w:w="55" w:type="dxa"/>
              <w:right w:w="85" w:type="dxa"/>
            </w:tcMar>
          </w:tcPr>
          <w:p w14:paraId="39265DD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b/>
                <w:bCs/>
                <w:sz w:val="24"/>
                <w:szCs w:val="24"/>
              </w:rPr>
              <w:t>What it achieved</w:t>
            </w:r>
          </w:p>
        </w:tc>
      </w:tr>
      <w:tr w:rsidR="004D7582" w:rsidRPr="004D7582" w14:paraId="32335A98" w14:textId="77777777" w:rsidTr="0081460B">
        <w:tc>
          <w:tcPr>
            <w:tcW w:w="500" w:type="dxa"/>
            <w:tcMar>
              <w:top w:w="55" w:type="dxa"/>
              <w:left w:w="85" w:type="dxa"/>
              <w:bottom w:w="55" w:type="dxa"/>
              <w:right w:w="85" w:type="dxa"/>
            </w:tcMar>
          </w:tcPr>
          <w:p w14:paraId="5CF8F85F"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w:t>
            </w:r>
          </w:p>
        </w:tc>
        <w:tc>
          <w:tcPr>
            <w:tcW w:w="800" w:type="dxa"/>
            <w:tcMar>
              <w:top w:w="55" w:type="dxa"/>
              <w:left w:w="85" w:type="dxa"/>
              <w:bottom w:w="55" w:type="dxa"/>
              <w:right w:w="85" w:type="dxa"/>
            </w:tcMar>
          </w:tcPr>
          <w:p w14:paraId="565D437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33</w:t>
            </w:r>
          </w:p>
        </w:tc>
        <w:tc>
          <w:tcPr>
            <w:tcW w:w="4700" w:type="dxa"/>
            <w:tcMar>
              <w:top w:w="55" w:type="dxa"/>
              <w:left w:w="85" w:type="dxa"/>
              <w:bottom w:w="55" w:type="dxa"/>
              <w:right w:w="85" w:type="dxa"/>
            </w:tcMar>
          </w:tcPr>
          <w:p w14:paraId="52F29FE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do I need to run the </w:t>
            </w:r>
            <w:proofErr w:type="gramStart"/>
            <w:r w:rsidRPr="004D7582">
              <w:rPr>
                <w:rFonts w:ascii="Times New Roman" w:eastAsia="Consolas" w:hAnsi="Times New Roman" w:cs="Times New Roman"/>
                <w:sz w:val="24"/>
                <w:szCs w:val="24"/>
              </w:rPr>
              <w:t>code :</w:t>
            </w:r>
            <w:proofErr w:type="gramEnd"/>
            <w:r w:rsidRPr="004D7582">
              <w:rPr>
                <w:rFonts w:ascii="Times New Roman" w:eastAsia="Consolas" w:hAnsi="Times New Roman" w:cs="Times New Roman"/>
                <w:sz w:val="24"/>
                <w:szCs w:val="24"/>
              </w:rPr>
              <w:t xml:space="preserve"> </w:t>
            </w:r>
            <w:proofErr w:type="spellStart"/>
            <w:r w:rsidRPr="004D7582">
              <w:rPr>
                <w:rFonts w:ascii="Times New Roman" w:eastAsia="Consolas" w:hAnsi="Times New Roman" w:cs="Times New Roman"/>
                <w:sz w:val="24"/>
                <w:szCs w:val="24"/>
              </w:rPr>
              <w:t>annotation_table</w:t>
            </w:r>
            <w:proofErr w:type="spellEnd"/>
            <w:r w:rsidRPr="004D7582">
              <w:rPr>
                <w:rFonts w:ascii="Times New Roman" w:eastAsia="Consolas" w:hAnsi="Times New Roman" w:cs="Times New Roman"/>
                <w:sz w:val="24"/>
                <w:szCs w:val="24"/>
              </w:rPr>
              <w:t xml:space="preserve"> = </w:t>
            </w:r>
            <w:proofErr w:type="spellStart"/>
            <w:proofErr w:type="gramStart"/>
            <w:r w:rsidRPr="004D7582">
              <w:rPr>
                <w:rFonts w:ascii="Times New Roman" w:eastAsia="Consolas" w:hAnsi="Times New Roman" w:cs="Times New Roman"/>
                <w:sz w:val="24"/>
                <w:szCs w:val="24"/>
              </w:rPr>
              <w:t>annotation.build</w:t>
            </w:r>
            <w:proofErr w:type="gramEnd"/>
            <w:r w:rsidRPr="004D7582">
              <w:rPr>
                <w:rFonts w:ascii="Times New Roman" w:eastAsia="Consolas" w:hAnsi="Times New Roman" w:cs="Times New Roman"/>
                <w:sz w:val="24"/>
                <w:szCs w:val="24"/>
              </w:rPr>
              <w:t>_annotation_</w:t>
            </w:r>
            <w:proofErr w:type="gramStart"/>
            <w:r w:rsidRPr="004D7582">
              <w:rPr>
                <w:rFonts w:ascii="Times New Roman" w:eastAsia="Consolas" w:hAnsi="Times New Roman" w:cs="Times New Roman"/>
                <w:sz w:val="24"/>
                <w:szCs w:val="24"/>
              </w:rPr>
              <w:t>table</w:t>
            </w:r>
            <w:proofErr w:type="spellEnd"/>
            <w:r w:rsidRPr="004D7582">
              <w:rPr>
                <w:rFonts w:ascii="Times New Roman" w:eastAsia="Consolas" w:hAnsi="Times New Roman" w:cs="Times New Roman"/>
                <w:sz w:val="24"/>
                <w:szCs w:val="24"/>
              </w:rPr>
              <w:t>(</w:t>
            </w:r>
            <w:proofErr w:type="spellStart"/>
            <w:proofErr w:type="gramEnd"/>
            <w:r w:rsidRPr="004D7582">
              <w:rPr>
                <w:rFonts w:ascii="Times New Roman" w:eastAsia="Consolas" w:hAnsi="Times New Roman" w:cs="Times New Roman"/>
                <w:sz w:val="24"/>
                <w:szCs w:val="24"/>
              </w:rPr>
              <w:t>adata</w:t>
            </w:r>
            <w:proofErr w:type="spellEnd"/>
            <w:r w:rsidRPr="004D7582">
              <w:rPr>
                <w:rFonts w:ascii="Times New Roman" w:eastAsia="Consolas" w:hAnsi="Times New Roman" w:cs="Times New Roman"/>
                <w:sz w:val="24"/>
                <w:szCs w:val="24"/>
              </w:rPr>
              <w:t>, annotations)</w:t>
            </w:r>
          </w:p>
          <w:p w14:paraId="40ED08B5" w14:textId="77777777" w:rsidR="004D7582" w:rsidRPr="004D7582" w:rsidRDefault="004D7582" w:rsidP="0081460B">
            <w:pPr>
              <w:spacing w:line="225" w:lineRule="auto"/>
              <w:rPr>
                <w:rFonts w:ascii="Times New Roman" w:hAnsi="Times New Roman" w:cs="Times New Roman"/>
                <w:sz w:val="24"/>
                <w:szCs w:val="24"/>
              </w:rPr>
            </w:pPr>
            <w:proofErr w:type="spellStart"/>
            <w:r w:rsidRPr="004D7582">
              <w:rPr>
                <w:rFonts w:ascii="Times New Roman" w:eastAsia="Consolas" w:hAnsi="Times New Roman" w:cs="Times New Roman"/>
                <w:sz w:val="24"/>
                <w:szCs w:val="24"/>
              </w:rPr>
              <w:t>io_</w:t>
            </w:r>
            <w:proofErr w:type="gramStart"/>
            <w:r w:rsidRPr="004D7582">
              <w:rPr>
                <w:rFonts w:ascii="Times New Roman" w:eastAsia="Consolas" w:hAnsi="Times New Roman" w:cs="Times New Roman"/>
                <w:sz w:val="24"/>
                <w:szCs w:val="24"/>
              </w:rPr>
              <w:t>utils.save</w:t>
            </w:r>
            <w:proofErr w:type="gramEnd"/>
            <w:r w:rsidRPr="004D7582">
              <w:rPr>
                <w:rFonts w:ascii="Times New Roman" w:eastAsia="Consolas" w:hAnsi="Times New Roman" w:cs="Times New Roman"/>
                <w:sz w:val="24"/>
                <w:szCs w:val="24"/>
              </w:rPr>
              <w:t>_</w:t>
            </w:r>
            <w:proofErr w:type="gramStart"/>
            <w:r w:rsidRPr="004D7582">
              <w:rPr>
                <w:rFonts w:ascii="Times New Roman" w:eastAsia="Consolas" w:hAnsi="Times New Roman" w:cs="Times New Roman"/>
                <w:sz w:val="24"/>
                <w:szCs w:val="24"/>
              </w:rPr>
              <w:t>table</w:t>
            </w:r>
            <w:proofErr w:type="spellEnd"/>
            <w:r w:rsidRPr="004D7582">
              <w:rPr>
                <w:rFonts w:ascii="Times New Roman" w:eastAsia="Consolas" w:hAnsi="Times New Roman" w:cs="Times New Roman"/>
                <w:sz w:val="24"/>
                <w:szCs w:val="24"/>
              </w:rPr>
              <w:t>(</w:t>
            </w:r>
            <w:proofErr w:type="spellStart"/>
            <w:proofErr w:type="gramEnd"/>
            <w:r w:rsidRPr="004D7582">
              <w:rPr>
                <w:rFonts w:ascii="Times New Roman" w:eastAsia="Consolas" w:hAnsi="Times New Roman" w:cs="Times New Roman"/>
                <w:sz w:val="24"/>
                <w:szCs w:val="24"/>
              </w:rPr>
              <w:t>annotation_table</w:t>
            </w:r>
            <w:proofErr w:type="spellEnd"/>
            <w:r w:rsidRPr="004D7582">
              <w:rPr>
                <w:rFonts w:ascii="Times New Roman" w:eastAsia="Consolas" w:hAnsi="Times New Roman" w:cs="Times New Roman"/>
                <w:sz w:val="24"/>
                <w:szCs w:val="24"/>
              </w:rPr>
              <w:t>, "cluster_annotations.csv")</w:t>
            </w:r>
          </w:p>
          <w:p w14:paraId="6073CC8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display(</w:t>
            </w:r>
            <w:proofErr w:type="spellStart"/>
            <w:r w:rsidRPr="004D7582">
              <w:rPr>
                <w:rFonts w:ascii="Times New Roman" w:eastAsia="Consolas" w:hAnsi="Times New Roman" w:cs="Times New Roman"/>
                <w:sz w:val="24"/>
                <w:szCs w:val="24"/>
              </w:rPr>
              <w:t>annotation_table</w:t>
            </w:r>
            <w:proofErr w:type="spellEnd"/>
            <w:r w:rsidRPr="004D7582">
              <w:rPr>
                <w:rFonts w:ascii="Times New Roman" w:eastAsia="Consolas" w:hAnsi="Times New Roman" w:cs="Times New Roman"/>
                <w:sz w:val="24"/>
                <w:szCs w:val="24"/>
              </w:rPr>
              <w:t>)</w:t>
            </w:r>
          </w:p>
          <w:p w14:paraId="557A9A3B" w14:textId="77777777" w:rsidR="004D7582" w:rsidRPr="004D7582" w:rsidRDefault="004D7582" w:rsidP="0081460B">
            <w:pPr>
              <w:spacing w:line="225" w:lineRule="auto"/>
              <w:rPr>
                <w:rFonts w:ascii="Times New Roman" w:hAnsi="Times New Roman" w:cs="Times New Roman"/>
                <w:sz w:val="24"/>
                <w:szCs w:val="24"/>
              </w:rPr>
            </w:pPr>
            <w:proofErr w:type="spellStart"/>
            <w:r w:rsidRPr="004D7582">
              <w:rPr>
                <w:rFonts w:ascii="Times New Roman" w:eastAsia="Consolas" w:hAnsi="Times New Roman" w:cs="Times New Roman"/>
                <w:sz w:val="24"/>
                <w:szCs w:val="24"/>
              </w:rPr>
              <w:t>adata</w:t>
            </w:r>
            <w:proofErr w:type="spellEnd"/>
            <w:r w:rsidRPr="004D7582">
              <w:rPr>
                <w:rFonts w:ascii="Times New Roman" w:eastAsia="Consolas" w:hAnsi="Times New Roman" w:cs="Times New Roman"/>
                <w:sz w:val="24"/>
                <w:szCs w:val="24"/>
              </w:rPr>
              <w:t xml:space="preserve"> = </w:t>
            </w:r>
            <w:proofErr w:type="spellStart"/>
            <w:proofErr w:type="gramStart"/>
            <w:r w:rsidRPr="004D7582">
              <w:rPr>
                <w:rFonts w:ascii="Times New Roman" w:eastAsia="Consolas" w:hAnsi="Times New Roman" w:cs="Times New Roman"/>
                <w:sz w:val="24"/>
                <w:szCs w:val="24"/>
              </w:rPr>
              <w:t>annotation.apply</w:t>
            </w:r>
            <w:proofErr w:type="gramEnd"/>
            <w:r w:rsidRPr="004D7582">
              <w:rPr>
                <w:rFonts w:ascii="Times New Roman" w:eastAsia="Consolas" w:hAnsi="Times New Roman" w:cs="Times New Roman"/>
                <w:sz w:val="24"/>
                <w:szCs w:val="24"/>
              </w:rPr>
              <w:t>_</w:t>
            </w:r>
            <w:proofErr w:type="gramStart"/>
            <w:r w:rsidRPr="004D7582">
              <w:rPr>
                <w:rFonts w:ascii="Times New Roman" w:eastAsia="Consolas" w:hAnsi="Times New Roman" w:cs="Times New Roman"/>
                <w:sz w:val="24"/>
                <w:szCs w:val="24"/>
              </w:rPr>
              <w:t>annotations</w:t>
            </w:r>
            <w:proofErr w:type="spellEnd"/>
            <w:r w:rsidRPr="004D7582">
              <w:rPr>
                <w:rFonts w:ascii="Times New Roman" w:eastAsia="Consolas" w:hAnsi="Times New Roman" w:cs="Times New Roman"/>
                <w:sz w:val="24"/>
                <w:szCs w:val="24"/>
              </w:rPr>
              <w:t>(</w:t>
            </w:r>
            <w:proofErr w:type="spellStart"/>
            <w:proofErr w:type="gramEnd"/>
            <w:r w:rsidRPr="004D7582">
              <w:rPr>
                <w:rFonts w:ascii="Times New Roman" w:eastAsia="Consolas" w:hAnsi="Times New Roman" w:cs="Times New Roman"/>
                <w:sz w:val="24"/>
                <w:szCs w:val="24"/>
              </w:rPr>
              <w:t>adata</w:t>
            </w:r>
            <w:proofErr w:type="spellEnd"/>
            <w:r w:rsidRPr="004D7582">
              <w:rPr>
                <w:rFonts w:ascii="Times New Roman" w:eastAsia="Consolas" w:hAnsi="Times New Roman" w:cs="Times New Roman"/>
                <w:sz w:val="24"/>
                <w:szCs w:val="24"/>
              </w:rPr>
              <w:t xml:space="preserve">, </w:t>
            </w:r>
            <w:proofErr w:type="spellStart"/>
            <w:r w:rsidRPr="004D7582">
              <w:rPr>
                <w:rFonts w:ascii="Times New Roman" w:eastAsia="Consolas" w:hAnsi="Times New Roman" w:cs="Times New Roman"/>
                <w:sz w:val="24"/>
                <w:szCs w:val="24"/>
              </w:rPr>
              <w:t>annotation_table</w:t>
            </w:r>
            <w:proofErr w:type="spellEnd"/>
            <w:r w:rsidRPr="004D7582">
              <w:rPr>
                <w:rFonts w:ascii="Times New Roman" w:eastAsia="Consolas" w:hAnsi="Times New Roman" w:cs="Times New Roman"/>
                <w:sz w:val="24"/>
                <w:szCs w:val="24"/>
              </w:rPr>
              <w:t>) again or to run next code:</w:t>
            </w:r>
          </w:p>
        </w:tc>
        <w:tc>
          <w:tcPr>
            <w:tcW w:w="3360" w:type="dxa"/>
            <w:tcMar>
              <w:top w:w="55" w:type="dxa"/>
              <w:left w:w="85" w:type="dxa"/>
              <w:bottom w:w="55" w:type="dxa"/>
              <w:right w:w="85" w:type="dxa"/>
            </w:tcMar>
          </w:tcPr>
          <w:p w14:paraId="5B7BA9F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Checked whether a cell needed re-running before proceeding rather than assuming state.</w:t>
            </w:r>
          </w:p>
        </w:tc>
      </w:tr>
      <w:tr w:rsidR="004D7582" w:rsidRPr="004D7582" w14:paraId="04D23ED4" w14:textId="77777777" w:rsidTr="0081460B">
        <w:tc>
          <w:tcPr>
            <w:tcW w:w="500" w:type="dxa"/>
            <w:tcMar>
              <w:top w:w="55" w:type="dxa"/>
              <w:left w:w="85" w:type="dxa"/>
              <w:bottom w:w="55" w:type="dxa"/>
              <w:right w:w="85" w:type="dxa"/>
            </w:tcMar>
          </w:tcPr>
          <w:p w14:paraId="77273D1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w:t>
            </w:r>
          </w:p>
        </w:tc>
        <w:tc>
          <w:tcPr>
            <w:tcW w:w="800" w:type="dxa"/>
            <w:tcMar>
              <w:top w:w="55" w:type="dxa"/>
              <w:left w:w="85" w:type="dxa"/>
              <w:bottom w:w="55" w:type="dxa"/>
              <w:right w:w="85" w:type="dxa"/>
            </w:tcMar>
          </w:tcPr>
          <w:p w14:paraId="375FFE0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38</w:t>
            </w:r>
          </w:p>
        </w:tc>
        <w:tc>
          <w:tcPr>
            <w:tcW w:w="4700" w:type="dxa"/>
            <w:tcMar>
              <w:top w:w="55" w:type="dxa"/>
              <w:left w:w="85" w:type="dxa"/>
              <w:bottom w:w="55" w:type="dxa"/>
              <w:right w:w="85" w:type="dxa"/>
            </w:tcMar>
          </w:tcPr>
          <w:p w14:paraId="78A0A4C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I </w:t>
            </w:r>
            <w:proofErr w:type="spellStart"/>
            <w:r w:rsidRPr="004D7582">
              <w:rPr>
                <w:rFonts w:ascii="Times New Roman" w:eastAsia="Consolas" w:hAnsi="Times New Roman" w:cs="Times New Roman"/>
                <w:sz w:val="24"/>
                <w:szCs w:val="24"/>
              </w:rPr>
              <w:t>dont</w:t>
            </w:r>
            <w:proofErr w:type="spellEnd"/>
            <w:r w:rsidRPr="004D7582">
              <w:rPr>
                <w:rFonts w:ascii="Times New Roman" w:eastAsia="Consolas" w:hAnsi="Times New Roman" w:cs="Times New Roman"/>
                <w:sz w:val="24"/>
                <w:szCs w:val="24"/>
              </w:rPr>
              <w:t xml:space="preserve"> run the code for: Figure 3C — annotated UMAP</w:t>
            </w:r>
          </w:p>
          <w:p w14:paraId="45DDA75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fig = </w:t>
            </w:r>
            <w:proofErr w:type="gramStart"/>
            <w:r w:rsidRPr="004D7582">
              <w:rPr>
                <w:rFonts w:ascii="Times New Roman" w:eastAsia="Consolas" w:hAnsi="Times New Roman" w:cs="Times New Roman"/>
                <w:sz w:val="24"/>
                <w:szCs w:val="24"/>
              </w:rPr>
              <w:t>plotting.figure</w:t>
            </w:r>
            <w:proofErr w:type="gramEnd"/>
            <w:r w:rsidRPr="004D7582">
              <w:rPr>
                <w:rFonts w:ascii="Times New Roman" w:eastAsia="Consolas" w:hAnsi="Times New Roman" w:cs="Times New Roman"/>
                <w:sz w:val="24"/>
                <w:szCs w:val="24"/>
              </w:rPr>
              <w:t>_03_annotated_umap(</w:t>
            </w:r>
            <w:proofErr w:type="spellStart"/>
            <w:r w:rsidRPr="004D7582">
              <w:rPr>
                <w:rFonts w:ascii="Times New Roman" w:eastAsia="Consolas" w:hAnsi="Times New Roman" w:cs="Times New Roman"/>
                <w:sz w:val="24"/>
                <w:szCs w:val="24"/>
              </w:rPr>
              <w:t>adata</w:t>
            </w:r>
            <w:proofErr w:type="spellEnd"/>
            <w:r w:rsidRPr="004D7582">
              <w:rPr>
                <w:rFonts w:ascii="Times New Roman" w:eastAsia="Consolas" w:hAnsi="Times New Roman" w:cs="Times New Roman"/>
                <w:sz w:val="24"/>
                <w:szCs w:val="24"/>
              </w:rPr>
              <w:t>)</w:t>
            </w:r>
          </w:p>
          <w:p w14:paraId="636A11B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4. Cell-type proportions (research question 2)</w:t>
            </w:r>
          </w:p>
        </w:tc>
        <w:tc>
          <w:tcPr>
            <w:tcW w:w="3360" w:type="dxa"/>
            <w:tcMar>
              <w:top w:w="55" w:type="dxa"/>
              <w:left w:w="85" w:type="dxa"/>
              <w:bottom w:w="55" w:type="dxa"/>
              <w:right w:w="85" w:type="dxa"/>
            </w:tcMar>
          </w:tcPr>
          <w:p w14:paraId="77369A8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Noticed a figure cell had not been executed.</w:t>
            </w:r>
          </w:p>
        </w:tc>
      </w:tr>
      <w:tr w:rsidR="004D7582" w:rsidRPr="004D7582" w14:paraId="49765367" w14:textId="77777777" w:rsidTr="0081460B">
        <w:tc>
          <w:tcPr>
            <w:tcW w:w="500" w:type="dxa"/>
            <w:tcMar>
              <w:top w:w="55" w:type="dxa"/>
              <w:left w:w="85" w:type="dxa"/>
              <w:bottom w:w="55" w:type="dxa"/>
              <w:right w:w="85" w:type="dxa"/>
            </w:tcMar>
          </w:tcPr>
          <w:p w14:paraId="10C0F72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3</w:t>
            </w:r>
          </w:p>
        </w:tc>
        <w:tc>
          <w:tcPr>
            <w:tcW w:w="800" w:type="dxa"/>
            <w:tcMar>
              <w:top w:w="55" w:type="dxa"/>
              <w:left w:w="85" w:type="dxa"/>
              <w:bottom w:w="55" w:type="dxa"/>
              <w:right w:w="85" w:type="dxa"/>
            </w:tcMar>
          </w:tcPr>
          <w:p w14:paraId="55D6461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42</w:t>
            </w:r>
          </w:p>
        </w:tc>
        <w:tc>
          <w:tcPr>
            <w:tcW w:w="4700" w:type="dxa"/>
            <w:tcMar>
              <w:top w:w="55" w:type="dxa"/>
              <w:left w:w="85" w:type="dxa"/>
              <w:bottom w:w="55" w:type="dxa"/>
              <w:right w:w="85" w:type="dxa"/>
            </w:tcMar>
          </w:tcPr>
          <w:p w14:paraId="184CDA8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Did I get Figure 5: Quantification of Cell-type proportion shifts during regeneration?</w:t>
            </w:r>
          </w:p>
        </w:tc>
        <w:tc>
          <w:tcPr>
            <w:tcW w:w="3360" w:type="dxa"/>
            <w:tcMar>
              <w:top w:w="55" w:type="dxa"/>
              <w:left w:w="85" w:type="dxa"/>
              <w:bottom w:w="55" w:type="dxa"/>
              <w:right w:w="85" w:type="dxa"/>
            </w:tcMar>
          </w:tcPr>
          <w:p w14:paraId="5767F030"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Verified that a required project figure had actually been produced.</w:t>
            </w:r>
          </w:p>
        </w:tc>
      </w:tr>
      <w:tr w:rsidR="004D7582" w:rsidRPr="004D7582" w14:paraId="153B21B0" w14:textId="77777777" w:rsidTr="0081460B">
        <w:tc>
          <w:tcPr>
            <w:tcW w:w="500" w:type="dxa"/>
            <w:tcMar>
              <w:top w:w="55" w:type="dxa"/>
              <w:left w:w="85" w:type="dxa"/>
              <w:bottom w:w="55" w:type="dxa"/>
              <w:right w:w="85" w:type="dxa"/>
            </w:tcMar>
          </w:tcPr>
          <w:p w14:paraId="5B6A7AD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4</w:t>
            </w:r>
          </w:p>
        </w:tc>
        <w:tc>
          <w:tcPr>
            <w:tcW w:w="800" w:type="dxa"/>
            <w:tcMar>
              <w:top w:w="55" w:type="dxa"/>
              <w:left w:w="85" w:type="dxa"/>
              <w:bottom w:w="55" w:type="dxa"/>
              <w:right w:w="85" w:type="dxa"/>
            </w:tcMar>
          </w:tcPr>
          <w:p w14:paraId="1EF6B36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67</w:t>
            </w:r>
          </w:p>
        </w:tc>
        <w:tc>
          <w:tcPr>
            <w:tcW w:w="4700" w:type="dxa"/>
            <w:tcMar>
              <w:top w:w="55" w:type="dxa"/>
              <w:left w:w="85" w:type="dxa"/>
              <w:bottom w:w="55" w:type="dxa"/>
              <w:right w:w="85" w:type="dxa"/>
            </w:tcMar>
          </w:tcPr>
          <w:p w14:paraId="794DBD46" w14:textId="77777777" w:rsidR="004D7582" w:rsidRPr="004D7582" w:rsidRDefault="004D7582" w:rsidP="0081460B">
            <w:pPr>
              <w:spacing w:line="225" w:lineRule="auto"/>
              <w:rPr>
                <w:rFonts w:ascii="Times New Roman" w:hAnsi="Times New Roman" w:cs="Times New Roman"/>
                <w:sz w:val="24"/>
                <w:szCs w:val="24"/>
              </w:rPr>
            </w:pPr>
            <w:proofErr w:type="gramStart"/>
            <w:r w:rsidRPr="004D7582">
              <w:rPr>
                <w:rFonts w:ascii="Times New Roman" w:eastAsia="Consolas" w:hAnsi="Times New Roman" w:cs="Times New Roman"/>
                <w:sz w:val="24"/>
                <w:szCs w:val="24"/>
              </w:rPr>
              <w:t>yes</w:t>
            </w:r>
            <w:proofErr w:type="gramEnd"/>
            <w:r w:rsidRPr="004D7582">
              <w:rPr>
                <w:rFonts w:ascii="Times New Roman" w:eastAsia="Consolas" w:hAnsi="Times New Roman" w:cs="Times New Roman"/>
                <w:sz w:val="24"/>
                <w:szCs w:val="24"/>
              </w:rPr>
              <w:t xml:space="preserve"> I need draft report. But before that Compare my tables and Figures side-by-side with the original paper and our reproduced figures</w:t>
            </w:r>
          </w:p>
        </w:tc>
        <w:tc>
          <w:tcPr>
            <w:tcW w:w="3360" w:type="dxa"/>
            <w:tcMar>
              <w:top w:w="55" w:type="dxa"/>
              <w:left w:w="85" w:type="dxa"/>
              <w:bottom w:w="55" w:type="dxa"/>
              <w:right w:w="85" w:type="dxa"/>
            </w:tcMar>
          </w:tcPr>
          <w:p w14:paraId="3663297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Requested a side-by-side comparison with the published figures before any report was drafted.</w:t>
            </w:r>
          </w:p>
        </w:tc>
      </w:tr>
      <w:tr w:rsidR="004D7582" w:rsidRPr="004D7582" w14:paraId="428A36D8" w14:textId="77777777" w:rsidTr="0081460B">
        <w:tc>
          <w:tcPr>
            <w:tcW w:w="500" w:type="dxa"/>
            <w:tcMar>
              <w:top w:w="55" w:type="dxa"/>
              <w:left w:w="85" w:type="dxa"/>
              <w:bottom w:w="55" w:type="dxa"/>
              <w:right w:w="85" w:type="dxa"/>
            </w:tcMar>
          </w:tcPr>
          <w:p w14:paraId="188813C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5</w:t>
            </w:r>
          </w:p>
        </w:tc>
        <w:tc>
          <w:tcPr>
            <w:tcW w:w="800" w:type="dxa"/>
            <w:tcMar>
              <w:top w:w="55" w:type="dxa"/>
              <w:left w:w="85" w:type="dxa"/>
              <w:bottom w:w="55" w:type="dxa"/>
              <w:right w:w="85" w:type="dxa"/>
            </w:tcMar>
          </w:tcPr>
          <w:p w14:paraId="376BDE5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68</w:t>
            </w:r>
          </w:p>
        </w:tc>
        <w:tc>
          <w:tcPr>
            <w:tcW w:w="4700" w:type="dxa"/>
            <w:tcMar>
              <w:top w:w="55" w:type="dxa"/>
              <w:left w:w="85" w:type="dxa"/>
              <w:bottom w:w="55" w:type="dxa"/>
              <w:right w:w="85" w:type="dxa"/>
            </w:tcMar>
          </w:tcPr>
          <w:p w14:paraId="403E4F2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Did I reproduce any of figures of the main paper?</w:t>
            </w:r>
          </w:p>
        </w:tc>
        <w:tc>
          <w:tcPr>
            <w:tcW w:w="3360" w:type="dxa"/>
            <w:tcMar>
              <w:top w:w="55" w:type="dxa"/>
              <w:left w:w="85" w:type="dxa"/>
              <w:bottom w:w="55" w:type="dxa"/>
              <w:right w:w="85" w:type="dxa"/>
            </w:tcMar>
          </w:tcPr>
          <w:p w14:paraId="317076C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Asked directly what had and had not been reproduced.</w:t>
            </w:r>
          </w:p>
        </w:tc>
      </w:tr>
      <w:tr w:rsidR="004D7582" w:rsidRPr="004D7582" w14:paraId="5DFE39D3" w14:textId="77777777" w:rsidTr="0081460B">
        <w:tc>
          <w:tcPr>
            <w:tcW w:w="500" w:type="dxa"/>
            <w:tcMar>
              <w:top w:w="55" w:type="dxa"/>
              <w:left w:w="85" w:type="dxa"/>
              <w:bottom w:w="55" w:type="dxa"/>
              <w:right w:w="85" w:type="dxa"/>
            </w:tcMar>
          </w:tcPr>
          <w:p w14:paraId="4B66C1E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6</w:t>
            </w:r>
          </w:p>
        </w:tc>
        <w:tc>
          <w:tcPr>
            <w:tcW w:w="800" w:type="dxa"/>
            <w:tcMar>
              <w:top w:w="55" w:type="dxa"/>
              <w:left w:w="85" w:type="dxa"/>
              <w:bottom w:w="55" w:type="dxa"/>
              <w:right w:w="85" w:type="dxa"/>
            </w:tcMar>
          </w:tcPr>
          <w:p w14:paraId="402A898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69</w:t>
            </w:r>
          </w:p>
        </w:tc>
        <w:tc>
          <w:tcPr>
            <w:tcW w:w="4700" w:type="dxa"/>
            <w:tcMar>
              <w:top w:w="55" w:type="dxa"/>
              <w:left w:w="85" w:type="dxa"/>
              <w:bottom w:w="55" w:type="dxa"/>
              <w:right w:w="85" w:type="dxa"/>
            </w:tcMar>
          </w:tcPr>
          <w:p w14:paraId="3AEBA1A4" w14:textId="77777777" w:rsidR="004D7582" w:rsidRPr="004D7582" w:rsidRDefault="004D7582" w:rsidP="0081460B">
            <w:pPr>
              <w:spacing w:line="225" w:lineRule="auto"/>
              <w:rPr>
                <w:rFonts w:ascii="Times New Roman" w:hAnsi="Times New Roman" w:cs="Times New Roman"/>
                <w:sz w:val="24"/>
                <w:szCs w:val="24"/>
              </w:rPr>
            </w:pPr>
            <w:proofErr w:type="gramStart"/>
            <w:r w:rsidRPr="004D7582">
              <w:rPr>
                <w:rFonts w:ascii="Times New Roman" w:eastAsia="Consolas" w:hAnsi="Times New Roman" w:cs="Times New Roman"/>
                <w:sz w:val="24"/>
                <w:szCs w:val="24"/>
              </w:rPr>
              <w:t>So</w:t>
            </w:r>
            <w:proofErr w:type="gramEnd"/>
            <w:r w:rsidRPr="004D7582">
              <w:rPr>
                <w:rFonts w:ascii="Times New Roman" w:eastAsia="Consolas" w:hAnsi="Times New Roman" w:cs="Times New Roman"/>
                <w:sz w:val="24"/>
                <w:szCs w:val="24"/>
              </w:rPr>
              <w:t xml:space="preserve"> we can't reproduce Figures 1–4 and 9–11 are immunofluorescence, TOR </w:t>
            </w:r>
            <w:proofErr w:type="spellStart"/>
            <w:r w:rsidRPr="004D7582">
              <w:rPr>
                <w:rFonts w:ascii="Times New Roman" w:eastAsia="Consolas" w:hAnsi="Times New Roman" w:cs="Times New Roman"/>
                <w:sz w:val="24"/>
                <w:szCs w:val="24"/>
              </w:rPr>
              <w:t>signalling</w:t>
            </w:r>
            <w:proofErr w:type="spellEnd"/>
            <w:r w:rsidRPr="004D7582">
              <w:rPr>
                <w:rFonts w:ascii="Times New Roman" w:eastAsia="Consolas" w:hAnsi="Times New Roman" w:cs="Times New Roman"/>
                <w:sz w:val="24"/>
                <w:szCs w:val="24"/>
              </w:rPr>
              <w:t xml:space="preserve"> and rapamycin experiments. No </w:t>
            </w:r>
            <w:proofErr w:type="spellStart"/>
            <w:r w:rsidRPr="004D7582">
              <w:rPr>
                <w:rFonts w:ascii="Times New Roman" w:eastAsia="Consolas" w:hAnsi="Times New Roman" w:cs="Times New Roman"/>
                <w:sz w:val="24"/>
                <w:szCs w:val="24"/>
              </w:rPr>
              <w:t>scRNA</w:t>
            </w:r>
            <w:proofErr w:type="spellEnd"/>
            <w:r w:rsidRPr="004D7582">
              <w:rPr>
                <w:rFonts w:ascii="Times New Roman" w:eastAsia="Consolas" w:hAnsi="Times New Roman" w:cs="Times New Roman"/>
                <w:sz w:val="24"/>
                <w:szCs w:val="24"/>
              </w:rPr>
              <w:t>-seq counterpart exists. Right. Do we reproduce others figures from our data?</w:t>
            </w:r>
          </w:p>
        </w:tc>
        <w:tc>
          <w:tcPr>
            <w:tcW w:w="3360" w:type="dxa"/>
            <w:tcMar>
              <w:top w:w="55" w:type="dxa"/>
              <w:left w:w="85" w:type="dxa"/>
              <w:bottom w:w="55" w:type="dxa"/>
              <w:right w:w="85" w:type="dxa"/>
            </w:tcMar>
          </w:tcPr>
          <w:p w14:paraId="7CA4EBF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Established which published figures have no transcriptomic counterpart and why.</w:t>
            </w:r>
          </w:p>
        </w:tc>
      </w:tr>
      <w:tr w:rsidR="004D7582" w:rsidRPr="004D7582" w14:paraId="5FDD4B16" w14:textId="77777777" w:rsidTr="0081460B">
        <w:tc>
          <w:tcPr>
            <w:tcW w:w="500" w:type="dxa"/>
            <w:tcMar>
              <w:top w:w="55" w:type="dxa"/>
              <w:left w:w="85" w:type="dxa"/>
              <w:bottom w:w="55" w:type="dxa"/>
              <w:right w:w="85" w:type="dxa"/>
            </w:tcMar>
          </w:tcPr>
          <w:p w14:paraId="7CFD49A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7</w:t>
            </w:r>
          </w:p>
        </w:tc>
        <w:tc>
          <w:tcPr>
            <w:tcW w:w="800" w:type="dxa"/>
            <w:tcMar>
              <w:top w:w="55" w:type="dxa"/>
              <w:left w:w="85" w:type="dxa"/>
              <w:bottom w:w="55" w:type="dxa"/>
              <w:right w:w="85" w:type="dxa"/>
            </w:tcMar>
          </w:tcPr>
          <w:p w14:paraId="1BFFDBD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70</w:t>
            </w:r>
          </w:p>
        </w:tc>
        <w:tc>
          <w:tcPr>
            <w:tcW w:w="4700" w:type="dxa"/>
            <w:tcMar>
              <w:top w:w="55" w:type="dxa"/>
              <w:left w:w="85" w:type="dxa"/>
              <w:bottom w:w="55" w:type="dxa"/>
              <w:right w:w="85" w:type="dxa"/>
            </w:tcMar>
          </w:tcPr>
          <w:p w14:paraId="41A0D1D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You said, Figure 5 (design, UMAP atlas, marker dot plot, cluster percentages) — your Figures 2, 3 and 5 cover panels C, D and E. Done. But I can't match with them</w:t>
            </w:r>
          </w:p>
        </w:tc>
        <w:tc>
          <w:tcPr>
            <w:tcW w:w="3360" w:type="dxa"/>
            <w:tcMar>
              <w:top w:w="55" w:type="dxa"/>
              <w:left w:w="85" w:type="dxa"/>
              <w:bottom w:w="55" w:type="dxa"/>
              <w:right w:w="85" w:type="dxa"/>
            </w:tcMar>
          </w:tcPr>
          <w:p w14:paraId="519F1B0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Rejected an over-stated claim of correspondence; the panels did not in fact match.</w:t>
            </w:r>
          </w:p>
        </w:tc>
      </w:tr>
      <w:tr w:rsidR="004D7582" w:rsidRPr="004D7582" w14:paraId="6AA3C79D" w14:textId="77777777" w:rsidTr="0081460B">
        <w:tc>
          <w:tcPr>
            <w:tcW w:w="500" w:type="dxa"/>
            <w:tcMar>
              <w:top w:w="55" w:type="dxa"/>
              <w:left w:w="85" w:type="dxa"/>
              <w:bottom w:w="55" w:type="dxa"/>
              <w:right w:w="85" w:type="dxa"/>
            </w:tcMar>
          </w:tcPr>
          <w:p w14:paraId="47967FE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8</w:t>
            </w:r>
          </w:p>
        </w:tc>
        <w:tc>
          <w:tcPr>
            <w:tcW w:w="800" w:type="dxa"/>
            <w:tcMar>
              <w:top w:w="55" w:type="dxa"/>
              <w:left w:w="85" w:type="dxa"/>
              <w:bottom w:w="55" w:type="dxa"/>
              <w:right w:w="85" w:type="dxa"/>
            </w:tcMar>
          </w:tcPr>
          <w:p w14:paraId="73B4C25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71</w:t>
            </w:r>
          </w:p>
        </w:tc>
        <w:tc>
          <w:tcPr>
            <w:tcW w:w="4700" w:type="dxa"/>
            <w:tcMar>
              <w:top w:w="55" w:type="dxa"/>
              <w:left w:w="85" w:type="dxa"/>
              <w:bottom w:w="55" w:type="dxa"/>
              <w:right w:w="85" w:type="dxa"/>
            </w:tcMar>
          </w:tcPr>
          <w:p w14:paraId="78914BA3"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Except Figures 1–4 and 9–11, Do we reproduce?</w:t>
            </w:r>
          </w:p>
        </w:tc>
        <w:tc>
          <w:tcPr>
            <w:tcW w:w="3360" w:type="dxa"/>
            <w:tcMar>
              <w:top w:w="55" w:type="dxa"/>
              <w:left w:w="85" w:type="dxa"/>
              <w:bottom w:w="55" w:type="dxa"/>
              <w:right w:w="85" w:type="dxa"/>
            </w:tcMar>
          </w:tcPr>
          <w:p w14:paraId="790FB51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Pressed for a complete accounting of the remaining panels.</w:t>
            </w:r>
          </w:p>
        </w:tc>
      </w:tr>
      <w:tr w:rsidR="004D7582" w:rsidRPr="004D7582" w14:paraId="2679DAC3" w14:textId="77777777" w:rsidTr="0081460B">
        <w:tc>
          <w:tcPr>
            <w:tcW w:w="500" w:type="dxa"/>
            <w:tcMar>
              <w:top w:w="55" w:type="dxa"/>
              <w:left w:w="85" w:type="dxa"/>
              <w:bottom w:w="55" w:type="dxa"/>
              <w:right w:w="85" w:type="dxa"/>
            </w:tcMar>
          </w:tcPr>
          <w:p w14:paraId="282DC726"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9</w:t>
            </w:r>
          </w:p>
        </w:tc>
        <w:tc>
          <w:tcPr>
            <w:tcW w:w="800" w:type="dxa"/>
            <w:tcMar>
              <w:top w:w="55" w:type="dxa"/>
              <w:left w:w="85" w:type="dxa"/>
              <w:bottom w:w="55" w:type="dxa"/>
              <w:right w:w="85" w:type="dxa"/>
            </w:tcMar>
          </w:tcPr>
          <w:p w14:paraId="7F3DD2F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74</w:t>
            </w:r>
          </w:p>
        </w:tc>
        <w:tc>
          <w:tcPr>
            <w:tcW w:w="4700" w:type="dxa"/>
            <w:tcMar>
              <w:top w:w="55" w:type="dxa"/>
              <w:left w:w="85" w:type="dxa"/>
              <w:bottom w:w="55" w:type="dxa"/>
              <w:right w:w="85" w:type="dxa"/>
            </w:tcMar>
          </w:tcPr>
          <w:p w14:paraId="01D36FF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Before writing the report, we need to reproduce all the figures except Figures 1–4 and 9–11 are immunofluorescence, TOR </w:t>
            </w:r>
            <w:proofErr w:type="spellStart"/>
            <w:r w:rsidRPr="004D7582">
              <w:rPr>
                <w:rFonts w:ascii="Times New Roman" w:eastAsia="Consolas" w:hAnsi="Times New Roman" w:cs="Times New Roman"/>
                <w:sz w:val="24"/>
                <w:szCs w:val="24"/>
              </w:rPr>
              <w:t>signalling</w:t>
            </w:r>
            <w:proofErr w:type="spellEnd"/>
            <w:r w:rsidRPr="004D7582">
              <w:rPr>
                <w:rFonts w:ascii="Times New Roman" w:eastAsia="Consolas" w:hAnsi="Times New Roman" w:cs="Times New Roman"/>
                <w:sz w:val="24"/>
                <w:szCs w:val="24"/>
              </w:rPr>
              <w:t xml:space="preserve"> and rapamycin experiments. Do you rewrite the notebooks that I can run in </w:t>
            </w:r>
            <w:proofErr w:type="spellStart"/>
            <w:r w:rsidRPr="004D7582">
              <w:rPr>
                <w:rFonts w:ascii="Times New Roman" w:eastAsia="Consolas" w:hAnsi="Times New Roman" w:cs="Times New Roman"/>
                <w:sz w:val="24"/>
                <w:szCs w:val="24"/>
              </w:rPr>
              <w:t>jupyter</w:t>
            </w:r>
            <w:proofErr w:type="spellEnd"/>
            <w:r w:rsidRPr="004D7582">
              <w:rPr>
                <w:rFonts w:ascii="Times New Roman" w:eastAsia="Consolas" w:hAnsi="Times New Roman" w:cs="Times New Roman"/>
                <w:sz w:val="24"/>
                <w:szCs w:val="24"/>
              </w:rPr>
              <w:t xml:space="preserve"> lab?</w:t>
            </w:r>
          </w:p>
        </w:tc>
        <w:tc>
          <w:tcPr>
            <w:tcW w:w="3360" w:type="dxa"/>
            <w:tcMar>
              <w:top w:w="55" w:type="dxa"/>
              <w:left w:w="85" w:type="dxa"/>
              <w:bottom w:w="55" w:type="dxa"/>
              <w:right w:w="85" w:type="dxa"/>
            </w:tcMar>
          </w:tcPr>
          <w:p w14:paraId="277AA0D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Directed that the reproducible panels be produced before writing began.</w:t>
            </w:r>
          </w:p>
        </w:tc>
      </w:tr>
      <w:tr w:rsidR="004D7582" w:rsidRPr="004D7582" w14:paraId="7F960488" w14:textId="77777777" w:rsidTr="0081460B">
        <w:tc>
          <w:tcPr>
            <w:tcW w:w="500" w:type="dxa"/>
            <w:tcMar>
              <w:top w:w="55" w:type="dxa"/>
              <w:left w:w="85" w:type="dxa"/>
              <w:bottom w:w="55" w:type="dxa"/>
              <w:right w:w="85" w:type="dxa"/>
            </w:tcMar>
          </w:tcPr>
          <w:p w14:paraId="2BCA363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10</w:t>
            </w:r>
          </w:p>
        </w:tc>
        <w:tc>
          <w:tcPr>
            <w:tcW w:w="800" w:type="dxa"/>
            <w:tcMar>
              <w:top w:w="55" w:type="dxa"/>
              <w:left w:w="85" w:type="dxa"/>
              <w:bottom w:w="55" w:type="dxa"/>
              <w:right w:w="85" w:type="dxa"/>
            </w:tcMar>
          </w:tcPr>
          <w:p w14:paraId="078ED1D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75</w:t>
            </w:r>
          </w:p>
        </w:tc>
        <w:tc>
          <w:tcPr>
            <w:tcW w:w="4700" w:type="dxa"/>
            <w:tcMar>
              <w:top w:w="55" w:type="dxa"/>
              <w:left w:w="85" w:type="dxa"/>
              <w:bottom w:w="55" w:type="dxa"/>
              <w:right w:w="85" w:type="dxa"/>
            </w:tcMar>
          </w:tcPr>
          <w:p w14:paraId="0D151A9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one question: where are the notebooks for the figures 5a, 5B, 6A, 7A, 7C, 8D?</w:t>
            </w:r>
          </w:p>
        </w:tc>
        <w:tc>
          <w:tcPr>
            <w:tcW w:w="3360" w:type="dxa"/>
            <w:tcMar>
              <w:top w:w="55" w:type="dxa"/>
              <w:left w:w="85" w:type="dxa"/>
              <w:bottom w:w="55" w:type="dxa"/>
              <w:right w:w="85" w:type="dxa"/>
            </w:tcMar>
          </w:tcPr>
          <w:p w14:paraId="7DAA0BD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Identified panels for which no notebook existed.</w:t>
            </w:r>
          </w:p>
        </w:tc>
      </w:tr>
      <w:tr w:rsidR="004D7582" w:rsidRPr="004D7582" w14:paraId="647C04D2" w14:textId="77777777" w:rsidTr="0081460B">
        <w:tc>
          <w:tcPr>
            <w:tcW w:w="500" w:type="dxa"/>
            <w:tcMar>
              <w:top w:w="55" w:type="dxa"/>
              <w:left w:w="85" w:type="dxa"/>
              <w:bottom w:w="55" w:type="dxa"/>
              <w:right w:w="85" w:type="dxa"/>
            </w:tcMar>
          </w:tcPr>
          <w:p w14:paraId="3938E14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lastRenderedPageBreak/>
              <w:t>11</w:t>
            </w:r>
          </w:p>
        </w:tc>
        <w:tc>
          <w:tcPr>
            <w:tcW w:w="800" w:type="dxa"/>
            <w:tcMar>
              <w:top w:w="55" w:type="dxa"/>
              <w:left w:w="85" w:type="dxa"/>
              <w:bottom w:w="55" w:type="dxa"/>
              <w:right w:w="85" w:type="dxa"/>
            </w:tcMar>
          </w:tcPr>
          <w:p w14:paraId="5627FF3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77</w:t>
            </w:r>
          </w:p>
        </w:tc>
        <w:tc>
          <w:tcPr>
            <w:tcW w:w="4700" w:type="dxa"/>
            <w:tcMar>
              <w:top w:w="55" w:type="dxa"/>
              <w:left w:w="85" w:type="dxa"/>
              <w:bottom w:w="55" w:type="dxa"/>
              <w:right w:w="85" w:type="dxa"/>
            </w:tcMar>
          </w:tcPr>
          <w:p w14:paraId="5777D72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how to run paper figures, Step 07 paper figure reproduction, Build notebooks?</w:t>
            </w:r>
          </w:p>
        </w:tc>
        <w:tc>
          <w:tcPr>
            <w:tcW w:w="3360" w:type="dxa"/>
            <w:tcMar>
              <w:top w:w="55" w:type="dxa"/>
              <w:left w:w="85" w:type="dxa"/>
              <w:bottom w:w="55" w:type="dxa"/>
              <w:right w:w="85" w:type="dxa"/>
            </w:tcMar>
          </w:tcPr>
          <w:p w14:paraId="2B86912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Asked how to execute the new reproduction step.</w:t>
            </w:r>
          </w:p>
        </w:tc>
      </w:tr>
      <w:tr w:rsidR="004D7582" w:rsidRPr="004D7582" w14:paraId="6EB4D8CF" w14:textId="77777777" w:rsidTr="0081460B">
        <w:tc>
          <w:tcPr>
            <w:tcW w:w="500" w:type="dxa"/>
            <w:tcMar>
              <w:top w:w="55" w:type="dxa"/>
              <w:left w:w="85" w:type="dxa"/>
              <w:bottom w:w="55" w:type="dxa"/>
              <w:right w:w="85" w:type="dxa"/>
            </w:tcMar>
          </w:tcPr>
          <w:p w14:paraId="04D1E33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12</w:t>
            </w:r>
          </w:p>
        </w:tc>
        <w:tc>
          <w:tcPr>
            <w:tcW w:w="800" w:type="dxa"/>
            <w:tcMar>
              <w:top w:w="55" w:type="dxa"/>
              <w:left w:w="85" w:type="dxa"/>
              <w:bottom w:w="55" w:type="dxa"/>
              <w:right w:w="85" w:type="dxa"/>
            </w:tcMar>
          </w:tcPr>
          <w:p w14:paraId="0305FF7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99</w:t>
            </w:r>
          </w:p>
        </w:tc>
        <w:tc>
          <w:tcPr>
            <w:tcW w:w="4700" w:type="dxa"/>
            <w:tcMar>
              <w:top w:w="55" w:type="dxa"/>
              <w:left w:w="85" w:type="dxa"/>
              <w:bottom w:w="55" w:type="dxa"/>
              <w:right w:w="85" w:type="dxa"/>
            </w:tcMar>
          </w:tcPr>
          <w:p w14:paraId="1826F75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In this figure, the position of figure name placed wrongly</w:t>
            </w:r>
          </w:p>
        </w:tc>
        <w:tc>
          <w:tcPr>
            <w:tcW w:w="3360" w:type="dxa"/>
            <w:tcMar>
              <w:top w:w="55" w:type="dxa"/>
              <w:left w:w="85" w:type="dxa"/>
              <w:bottom w:w="55" w:type="dxa"/>
              <w:right w:w="85" w:type="dxa"/>
            </w:tcMar>
          </w:tcPr>
          <w:p w14:paraId="29EC70EC"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Caught a title overlapping the plot content.</w:t>
            </w:r>
          </w:p>
        </w:tc>
      </w:tr>
      <w:tr w:rsidR="004D7582" w:rsidRPr="004D7582" w14:paraId="3A6B1FBB" w14:textId="77777777" w:rsidTr="0081460B">
        <w:tc>
          <w:tcPr>
            <w:tcW w:w="500" w:type="dxa"/>
            <w:tcMar>
              <w:top w:w="55" w:type="dxa"/>
              <w:left w:w="85" w:type="dxa"/>
              <w:bottom w:w="55" w:type="dxa"/>
              <w:right w:w="85" w:type="dxa"/>
            </w:tcMar>
          </w:tcPr>
          <w:p w14:paraId="2AEE7D8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13</w:t>
            </w:r>
          </w:p>
        </w:tc>
        <w:tc>
          <w:tcPr>
            <w:tcW w:w="800" w:type="dxa"/>
            <w:tcMar>
              <w:top w:w="55" w:type="dxa"/>
              <w:left w:w="85" w:type="dxa"/>
              <w:bottom w:w="55" w:type="dxa"/>
              <w:right w:w="85" w:type="dxa"/>
            </w:tcMar>
          </w:tcPr>
          <w:p w14:paraId="1A5369E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105</w:t>
            </w:r>
          </w:p>
        </w:tc>
        <w:tc>
          <w:tcPr>
            <w:tcW w:w="4700" w:type="dxa"/>
            <w:tcMar>
              <w:top w:w="55" w:type="dxa"/>
              <w:left w:w="85" w:type="dxa"/>
              <w:bottom w:w="55" w:type="dxa"/>
              <w:right w:w="85" w:type="dxa"/>
            </w:tcMar>
          </w:tcPr>
          <w:p w14:paraId="0D12C166"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do I replace paper figures? or will both old and new exist</w:t>
            </w:r>
          </w:p>
        </w:tc>
        <w:tc>
          <w:tcPr>
            <w:tcW w:w="3360" w:type="dxa"/>
            <w:tcMar>
              <w:top w:w="55" w:type="dxa"/>
              <w:left w:w="85" w:type="dxa"/>
              <w:bottom w:w="55" w:type="dxa"/>
              <w:right w:w="85" w:type="dxa"/>
            </w:tcMar>
          </w:tcPr>
          <w:p w14:paraId="239230E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Checked whether replacing files would leave stale outputs behind.</w:t>
            </w:r>
          </w:p>
        </w:tc>
      </w:tr>
      <w:tr w:rsidR="004D7582" w:rsidRPr="004D7582" w14:paraId="7EC836B7" w14:textId="77777777" w:rsidTr="0081460B">
        <w:tc>
          <w:tcPr>
            <w:tcW w:w="500" w:type="dxa"/>
            <w:tcMar>
              <w:top w:w="55" w:type="dxa"/>
              <w:left w:w="85" w:type="dxa"/>
              <w:bottom w:w="55" w:type="dxa"/>
              <w:right w:w="85" w:type="dxa"/>
            </w:tcMar>
          </w:tcPr>
          <w:p w14:paraId="3AAD0E8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14</w:t>
            </w:r>
          </w:p>
        </w:tc>
        <w:tc>
          <w:tcPr>
            <w:tcW w:w="800" w:type="dxa"/>
            <w:tcMar>
              <w:top w:w="55" w:type="dxa"/>
              <w:left w:w="85" w:type="dxa"/>
              <w:bottom w:w="55" w:type="dxa"/>
              <w:right w:w="85" w:type="dxa"/>
            </w:tcMar>
          </w:tcPr>
          <w:p w14:paraId="1C13BA86"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107</w:t>
            </w:r>
          </w:p>
        </w:tc>
        <w:tc>
          <w:tcPr>
            <w:tcW w:w="4700" w:type="dxa"/>
            <w:tcMar>
              <w:top w:w="55" w:type="dxa"/>
              <w:left w:w="85" w:type="dxa"/>
              <w:bottom w:w="55" w:type="dxa"/>
              <w:right w:w="85" w:type="dxa"/>
            </w:tcMar>
          </w:tcPr>
          <w:p w14:paraId="3BE759D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I want the Fig 5D equivalent | canonical markers either top or below the figure without overlapping.</w:t>
            </w:r>
          </w:p>
        </w:tc>
        <w:tc>
          <w:tcPr>
            <w:tcW w:w="3360" w:type="dxa"/>
            <w:tcMar>
              <w:top w:w="55" w:type="dxa"/>
              <w:left w:w="85" w:type="dxa"/>
              <w:bottom w:w="55" w:type="dxa"/>
              <w:right w:w="85" w:type="dxa"/>
            </w:tcMar>
          </w:tcPr>
          <w:p w14:paraId="356F02B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Specified the required placement of a figure title.</w:t>
            </w:r>
          </w:p>
        </w:tc>
      </w:tr>
      <w:tr w:rsidR="004D7582" w:rsidRPr="004D7582" w14:paraId="787E36FE" w14:textId="77777777" w:rsidTr="0081460B">
        <w:tc>
          <w:tcPr>
            <w:tcW w:w="500" w:type="dxa"/>
            <w:tcMar>
              <w:top w:w="55" w:type="dxa"/>
              <w:left w:w="85" w:type="dxa"/>
              <w:bottom w:w="55" w:type="dxa"/>
              <w:right w:w="85" w:type="dxa"/>
            </w:tcMar>
          </w:tcPr>
          <w:p w14:paraId="61E7FD9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15</w:t>
            </w:r>
          </w:p>
        </w:tc>
        <w:tc>
          <w:tcPr>
            <w:tcW w:w="800" w:type="dxa"/>
            <w:tcMar>
              <w:top w:w="55" w:type="dxa"/>
              <w:left w:w="85" w:type="dxa"/>
              <w:bottom w:w="55" w:type="dxa"/>
              <w:right w:w="85" w:type="dxa"/>
            </w:tcMar>
          </w:tcPr>
          <w:p w14:paraId="1BF7A3E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108</w:t>
            </w:r>
          </w:p>
        </w:tc>
        <w:tc>
          <w:tcPr>
            <w:tcW w:w="4700" w:type="dxa"/>
            <w:tcMar>
              <w:top w:w="55" w:type="dxa"/>
              <w:left w:w="85" w:type="dxa"/>
              <w:bottom w:w="55" w:type="dxa"/>
              <w:right w:w="85" w:type="dxa"/>
            </w:tcMar>
          </w:tcPr>
          <w:p w14:paraId="0656C06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and same problems in step_05.  I </w:t>
            </w:r>
            <w:proofErr w:type="spellStart"/>
            <w:r w:rsidRPr="004D7582">
              <w:rPr>
                <w:rFonts w:ascii="Times New Roman" w:eastAsia="Consolas" w:hAnsi="Times New Roman" w:cs="Times New Roman"/>
                <w:sz w:val="24"/>
                <w:szCs w:val="24"/>
              </w:rPr>
              <w:t>wnat</w:t>
            </w:r>
            <w:proofErr w:type="spellEnd"/>
            <w:r w:rsidRPr="004D7582">
              <w:rPr>
                <w:rFonts w:ascii="Times New Roman" w:eastAsia="Consolas" w:hAnsi="Times New Roman" w:cs="Times New Roman"/>
                <w:sz w:val="24"/>
                <w:szCs w:val="24"/>
              </w:rPr>
              <w:t xml:space="preserve"> to fix this also</w:t>
            </w:r>
          </w:p>
        </w:tc>
        <w:tc>
          <w:tcPr>
            <w:tcW w:w="3360" w:type="dxa"/>
            <w:tcMar>
              <w:top w:w="55" w:type="dxa"/>
              <w:left w:w="85" w:type="dxa"/>
              <w:bottom w:w="55" w:type="dxa"/>
              <w:right w:w="85" w:type="dxa"/>
            </w:tcMar>
          </w:tcPr>
          <w:p w14:paraId="4920558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Identified the same fault in a second notebook.</w:t>
            </w:r>
          </w:p>
        </w:tc>
      </w:tr>
      <w:tr w:rsidR="004D7582" w:rsidRPr="004D7582" w14:paraId="3293FD22" w14:textId="77777777" w:rsidTr="0081460B">
        <w:tc>
          <w:tcPr>
            <w:tcW w:w="500" w:type="dxa"/>
            <w:tcMar>
              <w:top w:w="55" w:type="dxa"/>
              <w:left w:w="85" w:type="dxa"/>
              <w:bottom w:w="55" w:type="dxa"/>
              <w:right w:w="85" w:type="dxa"/>
            </w:tcMar>
          </w:tcPr>
          <w:p w14:paraId="1D10A06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16</w:t>
            </w:r>
          </w:p>
        </w:tc>
        <w:tc>
          <w:tcPr>
            <w:tcW w:w="800" w:type="dxa"/>
            <w:tcMar>
              <w:top w:w="55" w:type="dxa"/>
              <w:left w:w="85" w:type="dxa"/>
              <w:bottom w:w="55" w:type="dxa"/>
              <w:right w:w="85" w:type="dxa"/>
            </w:tcMar>
          </w:tcPr>
          <w:p w14:paraId="21E5E86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112</w:t>
            </w:r>
          </w:p>
        </w:tc>
        <w:tc>
          <w:tcPr>
            <w:tcW w:w="4700" w:type="dxa"/>
            <w:tcMar>
              <w:top w:w="55" w:type="dxa"/>
              <w:left w:w="85" w:type="dxa"/>
              <w:bottom w:w="55" w:type="dxa"/>
              <w:right w:w="85" w:type="dxa"/>
            </w:tcMar>
          </w:tcPr>
          <w:p w14:paraId="0C10B91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Sorry I confused: here is step_05:</w:t>
            </w:r>
          </w:p>
        </w:tc>
        <w:tc>
          <w:tcPr>
            <w:tcW w:w="3360" w:type="dxa"/>
            <w:tcMar>
              <w:top w:w="55" w:type="dxa"/>
              <w:left w:w="85" w:type="dxa"/>
              <w:bottom w:w="55" w:type="dxa"/>
              <w:right w:w="85" w:type="dxa"/>
            </w:tcMar>
          </w:tcPr>
          <w:p w14:paraId="789977C0"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Supplied the actual notebook after a mismatch was found.</w:t>
            </w:r>
          </w:p>
        </w:tc>
      </w:tr>
      <w:tr w:rsidR="004D7582" w:rsidRPr="004D7582" w14:paraId="6B198672" w14:textId="77777777" w:rsidTr="0081460B">
        <w:tc>
          <w:tcPr>
            <w:tcW w:w="500" w:type="dxa"/>
            <w:tcMar>
              <w:top w:w="55" w:type="dxa"/>
              <w:left w:w="85" w:type="dxa"/>
              <w:bottom w:w="55" w:type="dxa"/>
              <w:right w:w="85" w:type="dxa"/>
            </w:tcMar>
          </w:tcPr>
          <w:p w14:paraId="7262C8E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17</w:t>
            </w:r>
          </w:p>
        </w:tc>
        <w:tc>
          <w:tcPr>
            <w:tcW w:w="800" w:type="dxa"/>
            <w:tcMar>
              <w:top w:w="55" w:type="dxa"/>
              <w:left w:w="85" w:type="dxa"/>
              <w:bottom w:w="55" w:type="dxa"/>
              <w:right w:w="85" w:type="dxa"/>
            </w:tcMar>
          </w:tcPr>
          <w:p w14:paraId="52C2580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113</w:t>
            </w:r>
          </w:p>
        </w:tc>
        <w:tc>
          <w:tcPr>
            <w:tcW w:w="4700" w:type="dxa"/>
            <w:tcMar>
              <w:top w:w="55" w:type="dxa"/>
              <w:left w:w="85" w:type="dxa"/>
              <w:bottom w:w="55" w:type="dxa"/>
              <w:right w:w="85" w:type="dxa"/>
            </w:tcMar>
          </w:tcPr>
          <w:p w14:paraId="04B7E62E"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Do I need download it. Before download, Do I need to run in old step_05: Kernel → Restart Kernel and Clear All Outputs</w:t>
            </w:r>
          </w:p>
        </w:tc>
        <w:tc>
          <w:tcPr>
            <w:tcW w:w="3360" w:type="dxa"/>
            <w:tcMar>
              <w:top w:w="55" w:type="dxa"/>
              <w:left w:w="85" w:type="dxa"/>
              <w:bottom w:w="55" w:type="dxa"/>
              <w:right w:w="85" w:type="dxa"/>
            </w:tcMar>
          </w:tcPr>
          <w:p w14:paraId="1E0619D3"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Checked whether a kernel restart was needed before replacing a notebook.</w:t>
            </w:r>
          </w:p>
        </w:tc>
      </w:tr>
      <w:tr w:rsidR="004D7582" w:rsidRPr="004D7582" w14:paraId="5C03E972" w14:textId="77777777" w:rsidTr="0081460B">
        <w:tc>
          <w:tcPr>
            <w:tcW w:w="500" w:type="dxa"/>
            <w:tcMar>
              <w:top w:w="55" w:type="dxa"/>
              <w:left w:w="85" w:type="dxa"/>
              <w:bottom w:w="55" w:type="dxa"/>
              <w:right w:w="85" w:type="dxa"/>
            </w:tcMar>
          </w:tcPr>
          <w:p w14:paraId="4D47B89A"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18</w:t>
            </w:r>
          </w:p>
        </w:tc>
        <w:tc>
          <w:tcPr>
            <w:tcW w:w="800" w:type="dxa"/>
            <w:tcMar>
              <w:top w:w="55" w:type="dxa"/>
              <w:left w:w="85" w:type="dxa"/>
              <w:bottom w:w="55" w:type="dxa"/>
              <w:right w:w="85" w:type="dxa"/>
            </w:tcMar>
          </w:tcPr>
          <w:p w14:paraId="5381C91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114</w:t>
            </w:r>
          </w:p>
        </w:tc>
        <w:tc>
          <w:tcPr>
            <w:tcW w:w="4700" w:type="dxa"/>
            <w:tcMar>
              <w:top w:w="55" w:type="dxa"/>
              <w:left w:w="85" w:type="dxa"/>
              <w:bottom w:w="55" w:type="dxa"/>
              <w:right w:w="85" w:type="dxa"/>
            </w:tcMar>
          </w:tcPr>
          <w:p w14:paraId="350BFC0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Do I replace step_05</w:t>
            </w:r>
          </w:p>
        </w:tc>
        <w:tc>
          <w:tcPr>
            <w:tcW w:w="3360" w:type="dxa"/>
            <w:tcMar>
              <w:top w:w="55" w:type="dxa"/>
              <w:left w:w="85" w:type="dxa"/>
              <w:bottom w:w="55" w:type="dxa"/>
              <w:right w:w="85" w:type="dxa"/>
            </w:tcMar>
          </w:tcPr>
          <w:p w14:paraId="27CF6FE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Confirmed the replacement procedure before overwriting work.</w:t>
            </w:r>
          </w:p>
        </w:tc>
      </w:tr>
      <w:tr w:rsidR="004D7582" w:rsidRPr="004D7582" w14:paraId="3B623EF1" w14:textId="77777777" w:rsidTr="0081460B">
        <w:tc>
          <w:tcPr>
            <w:tcW w:w="500" w:type="dxa"/>
            <w:tcMar>
              <w:top w:w="55" w:type="dxa"/>
              <w:left w:w="85" w:type="dxa"/>
              <w:bottom w:w="55" w:type="dxa"/>
              <w:right w:w="85" w:type="dxa"/>
            </w:tcMar>
          </w:tcPr>
          <w:p w14:paraId="1D1FAB0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19</w:t>
            </w:r>
          </w:p>
        </w:tc>
        <w:tc>
          <w:tcPr>
            <w:tcW w:w="800" w:type="dxa"/>
            <w:tcMar>
              <w:top w:w="55" w:type="dxa"/>
              <w:left w:w="85" w:type="dxa"/>
              <w:bottom w:w="55" w:type="dxa"/>
              <w:right w:w="85" w:type="dxa"/>
            </w:tcMar>
          </w:tcPr>
          <w:p w14:paraId="62F12BF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116</w:t>
            </w:r>
          </w:p>
        </w:tc>
        <w:tc>
          <w:tcPr>
            <w:tcW w:w="4700" w:type="dxa"/>
            <w:tcMar>
              <w:top w:w="55" w:type="dxa"/>
              <w:left w:w="85" w:type="dxa"/>
              <w:bottom w:w="55" w:type="dxa"/>
              <w:right w:w="85" w:type="dxa"/>
            </w:tcMar>
          </w:tcPr>
          <w:p w14:paraId="5930AFA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Before running 06 and 07, Do I need to follow: Kernel → Restart Kernel and Clear All Outputs </w:t>
            </w:r>
            <w:proofErr w:type="gramStart"/>
            <w:r w:rsidRPr="004D7582">
              <w:rPr>
                <w:rFonts w:ascii="Times New Roman" w:eastAsia="Consolas" w:hAnsi="Times New Roman" w:cs="Times New Roman"/>
                <w:sz w:val="24"/>
                <w:szCs w:val="24"/>
              </w:rPr>
              <w:t>then</w:t>
            </w:r>
            <w:proofErr w:type="gramEnd"/>
            <w:r w:rsidRPr="004D7582">
              <w:rPr>
                <w:rFonts w:ascii="Times New Roman" w:eastAsia="Consolas" w:hAnsi="Times New Roman" w:cs="Times New Roman"/>
                <w:sz w:val="24"/>
                <w:szCs w:val="24"/>
              </w:rPr>
              <w:t xml:space="preserve"> Run All:</w:t>
            </w:r>
          </w:p>
        </w:tc>
        <w:tc>
          <w:tcPr>
            <w:tcW w:w="3360" w:type="dxa"/>
            <w:tcMar>
              <w:top w:w="55" w:type="dxa"/>
              <w:left w:w="85" w:type="dxa"/>
              <w:bottom w:w="55" w:type="dxa"/>
              <w:right w:w="85" w:type="dxa"/>
            </w:tcMar>
          </w:tcPr>
          <w:p w14:paraId="3BD02683"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Confirmed the restart procedure before re-running downstream steps.</w:t>
            </w:r>
          </w:p>
        </w:tc>
      </w:tr>
      <w:tr w:rsidR="004D7582" w:rsidRPr="004D7582" w14:paraId="441E20F0" w14:textId="77777777" w:rsidTr="0081460B">
        <w:tc>
          <w:tcPr>
            <w:tcW w:w="500" w:type="dxa"/>
            <w:tcMar>
              <w:top w:w="55" w:type="dxa"/>
              <w:left w:w="85" w:type="dxa"/>
              <w:bottom w:w="55" w:type="dxa"/>
              <w:right w:w="85" w:type="dxa"/>
            </w:tcMar>
          </w:tcPr>
          <w:p w14:paraId="431564B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20</w:t>
            </w:r>
          </w:p>
        </w:tc>
        <w:tc>
          <w:tcPr>
            <w:tcW w:w="800" w:type="dxa"/>
            <w:tcMar>
              <w:top w:w="55" w:type="dxa"/>
              <w:left w:w="85" w:type="dxa"/>
              <w:bottom w:w="55" w:type="dxa"/>
              <w:right w:w="85" w:type="dxa"/>
            </w:tcMar>
          </w:tcPr>
          <w:p w14:paraId="26C6818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118</w:t>
            </w:r>
          </w:p>
        </w:tc>
        <w:tc>
          <w:tcPr>
            <w:tcW w:w="4700" w:type="dxa"/>
            <w:tcMar>
              <w:top w:w="55" w:type="dxa"/>
              <w:left w:w="85" w:type="dxa"/>
              <w:bottom w:w="55" w:type="dxa"/>
              <w:right w:w="85" w:type="dxa"/>
            </w:tcMar>
          </w:tcPr>
          <w:p w14:paraId="2864BE5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where Do I insert: </w:t>
            </w:r>
            <w:proofErr w:type="spellStart"/>
            <w:r w:rsidRPr="004D7582">
              <w:rPr>
                <w:rFonts w:ascii="Times New Roman" w:eastAsia="Consolas" w:hAnsi="Times New Roman" w:cs="Times New Roman"/>
                <w:sz w:val="24"/>
                <w:szCs w:val="24"/>
              </w:rPr>
              <w:t>annotation_table</w:t>
            </w:r>
            <w:proofErr w:type="spellEnd"/>
            <w:r w:rsidRPr="004D7582">
              <w:rPr>
                <w:rFonts w:ascii="Times New Roman" w:eastAsia="Consolas" w:hAnsi="Times New Roman" w:cs="Times New Roman"/>
                <w:sz w:val="24"/>
                <w:szCs w:val="24"/>
              </w:rPr>
              <w:t xml:space="preserve"> = </w:t>
            </w:r>
            <w:proofErr w:type="spellStart"/>
            <w:proofErr w:type="gramStart"/>
            <w:r w:rsidRPr="004D7582">
              <w:rPr>
                <w:rFonts w:ascii="Times New Roman" w:eastAsia="Consolas" w:hAnsi="Times New Roman" w:cs="Times New Roman"/>
                <w:sz w:val="24"/>
                <w:szCs w:val="24"/>
              </w:rPr>
              <w:t>annotation.build</w:t>
            </w:r>
            <w:proofErr w:type="gramEnd"/>
            <w:r w:rsidRPr="004D7582">
              <w:rPr>
                <w:rFonts w:ascii="Times New Roman" w:eastAsia="Consolas" w:hAnsi="Times New Roman" w:cs="Times New Roman"/>
                <w:sz w:val="24"/>
                <w:szCs w:val="24"/>
              </w:rPr>
              <w:t>_annotation_</w:t>
            </w:r>
            <w:proofErr w:type="gramStart"/>
            <w:r w:rsidRPr="004D7582">
              <w:rPr>
                <w:rFonts w:ascii="Times New Roman" w:eastAsia="Consolas" w:hAnsi="Times New Roman" w:cs="Times New Roman"/>
                <w:sz w:val="24"/>
                <w:szCs w:val="24"/>
              </w:rPr>
              <w:t>table</w:t>
            </w:r>
            <w:proofErr w:type="spellEnd"/>
            <w:r w:rsidRPr="004D7582">
              <w:rPr>
                <w:rFonts w:ascii="Times New Roman" w:eastAsia="Consolas" w:hAnsi="Times New Roman" w:cs="Times New Roman"/>
                <w:sz w:val="24"/>
                <w:szCs w:val="24"/>
              </w:rPr>
              <w:t>(</w:t>
            </w:r>
            <w:proofErr w:type="spellStart"/>
            <w:proofErr w:type="gramEnd"/>
            <w:r w:rsidRPr="004D7582">
              <w:rPr>
                <w:rFonts w:ascii="Times New Roman" w:eastAsia="Consolas" w:hAnsi="Times New Roman" w:cs="Times New Roman"/>
                <w:sz w:val="24"/>
                <w:szCs w:val="24"/>
              </w:rPr>
              <w:t>adata</w:t>
            </w:r>
            <w:proofErr w:type="spellEnd"/>
            <w:r w:rsidRPr="004D7582">
              <w:rPr>
                <w:rFonts w:ascii="Times New Roman" w:eastAsia="Consolas" w:hAnsi="Times New Roman" w:cs="Times New Roman"/>
                <w:sz w:val="24"/>
                <w:szCs w:val="24"/>
              </w:rPr>
              <w:t>, annotations)</w:t>
            </w:r>
          </w:p>
        </w:tc>
        <w:tc>
          <w:tcPr>
            <w:tcW w:w="3360" w:type="dxa"/>
            <w:tcMar>
              <w:top w:w="55" w:type="dxa"/>
              <w:left w:w="85" w:type="dxa"/>
              <w:bottom w:w="55" w:type="dxa"/>
              <w:right w:w="85" w:type="dxa"/>
            </w:tcMar>
          </w:tcPr>
          <w:p w14:paraId="3BE7BBD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Asked where a cell belonged rather than pasting it arbitrarily.</w:t>
            </w:r>
          </w:p>
        </w:tc>
      </w:tr>
      <w:tr w:rsidR="004D7582" w:rsidRPr="004D7582" w14:paraId="4EE22618" w14:textId="77777777" w:rsidTr="0081460B">
        <w:tc>
          <w:tcPr>
            <w:tcW w:w="500" w:type="dxa"/>
            <w:tcMar>
              <w:top w:w="55" w:type="dxa"/>
              <w:left w:w="85" w:type="dxa"/>
              <w:bottom w:w="55" w:type="dxa"/>
              <w:right w:w="85" w:type="dxa"/>
            </w:tcMar>
          </w:tcPr>
          <w:p w14:paraId="52E27E5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21</w:t>
            </w:r>
          </w:p>
        </w:tc>
        <w:tc>
          <w:tcPr>
            <w:tcW w:w="800" w:type="dxa"/>
            <w:tcMar>
              <w:top w:w="55" w:type="dxa"/>
              <w:left w:w="85" w:type="dxa"/>
              <w:bottom w:w="55" w:type="dxa"/>
              <w:right w:w="85" w:type="dxa"/>
            </w:tcMar>
          </w:tcPr>
          <w:p w14:paraId="5616943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120</w:t>
            </w:r>
          </w:p>
        </w:tc>
        <w:tc>
          <w:tcPr>
            <w:tcW w:w="4700" w:type="dxa"/>
            <w:tcMar>
              <w:top w:w="55" w:type="dxa"/>
              <w:left w:w="85" w:type="dxa"/>
              <w:bottom w:w="55" w:type="dxa"/>
              <w:right w:w="85" w:type="dxa"/>
            </w:tcMar>
          </w:tcPr>
          <w:p w14:paraId="3B4016E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We can fix </w:t>
            </w:r>
            <w:proofErr w:type="spellStart"/>
            <w:r w:rsidRPr="004D7582">
              <w:rPr>
                <w:rFonts w:ascii="Times New Roman" w:eastAsia="Consolas" w:hAnsi="Times New Roman" w:cs="Times New Roman"/>
                <w:sz w:val="24"/>
                <w:szCs w:val="24"/>
              </w:rPr>
              <w:t>NameError</w:t>
            </w:r>
            <w:proofErr w:type="spellEnd"/>
            <w:r w:rsidRPr="004D7582">
              <w:rPr>
                <w:rFonts w:ascii="Times New Roman" w:eastAsia="Consolas" w:hAnsi="Times New Roman" w:cs="Times New Roman"/>
                <w:sz w:val="24"/>
                <w:szCs w:val="24"/>
              </w:rPr>
              <w:t xml:space="preserve">                                 Traceback (most recent call last) Cell </w:t>
            </w:r>
            <w:proofErr w:type="gramStart"/>
            <w:r w:rsidRPr="004D7582">
              <w:rPr>
                <w:rFonts w:ascii="Times New Roman" w:eastAsia="Consolas" w:hAnsi="Times New Roman" w:cs="Times New Roman"/>
                <w:sz w:val="24"/>
                <w:szCs w:val="24"/>
              </w:rPr>
              <w:t>In[</w:t>
            </w:r>
            <w:proofErr w:type="gramEnd"/>
            <w:r w:rsidRPr="004D7582">
              <w:rPr>
                <w:rFonts w:ascii="Times New Roman" w:eastAsia="Consolas" w:hAnsi="Times New Roman" w:cs="Times New Roman"/>
                <w:sz w:val="24"/>
                <w:szCs w:val="24"/>
              </w:rPr>
              <w:t xml:space="preserve">14], line 3       1 # Confidence audit: how many cells rest on weak calls?       2 </w:t>
            </w:r>
            <w:proofErr w:type="gramStart"/>
            <w:r w:rsidRPr="004D7582">
              <w:rPr>
                <w:rFonts w:ascii="Times New Roman" w:eastAsia="Consolas" w:hAnsi="Times New Roman" w:cs="Times New Roman"/>
                <w:sz w:val="24"/>
                <w:szCs w:val="24"/>
              </w:rPr>
              <w:t>audit</w:t>
            </w:r>
            <w:proofErr w:type="gramEnd"/>
            <w:r w:rsidRPr="004D7582">
              <w:rPr>
                <w:rFonts w:ascii="Times New Roman" w:eastAsia="Consolas" w:hAnsi="Times New Roman" w:cs="Times New Roman"/>
                <w:sz w:val="24"/>
                <w:szCs w:val="24"/>
              </w:rPr>
              <w:t xml:space="preserve"> = </w:t>
            </w:r>
            <w:proofErr w:type="gramStart"/>
            <w:r w:rsidRPr="004D7582">
              <w:rPr>
                <w:rFonts w:ascii="Times New Roman" w:eastAsia="Consolas" w:hAnsi="Times New Roman" w:cs="Times New Roman"/>
                <w:sz w:val="24"/>
                <w:szCs w:val="24"/>
              </w:rPr>
              <w:t>( ----</w:t>
            </w:r>
            <w:proofErr w:type="gramEnd"/>
            <w:r w:rsidRPr="004D7582">
              <w:rPr>
                <w:rFonts w:ascii="Times New Roman" w:eastAsia="Consolas" w:hAnsi="Times New Roman" w:cs="Times New Roman"/>
                <w:sz w:val="24"/>
                <w:szCs w:val="24"/>
              </w:rPr>
              <w:t xml:space="preserve">&gt; 3     </w:t>
            </w:r>
            <w:proofErr w:type="spellStart"/>
            <w:r w:rsidRPr="004D7582">
              <w:rPr>
                <w:rFonts w:ascii="Times New Roman" w:eastAsia="Consolas" w:hAnsi="Times New Roman" w:cs="Times New Roman"/>
                <w:sz w:val="24"/>
                <w:szCs w:val="24"/>
              </w:rPr>
              <w:t>annotation_</w:t>
            </w:r>
            <w:proofErr w:type="gramStart"/>
            <w:r w:rsidRPr="004D7582">
              <w:rPr>
                <w:rFonts w:ascii="Times New Roman" w:eastAsia="Consolas" w:hAnsi="Times New Roman" w:cs="Times New Roman"/>
                <w:sz w:val="24"/>
                <w:szCs w:val="24"/>
              </w:rPr>
              <w:t>table.groupby</w:t>
            </w:r>
            <w:proofErr w:type="spellEnd"/>
            <w:proofErr w:type="gramEnd"/>
            <w:r w:rsidRPr="004D7582">
              <w:rPr>
                <w:rFonts w:ascii="Times New Roman" w:eastAsia="Consolas" w:hAnsi="Times New Roman" w:cs="Times New Roman"/>
                <w:sz w:val="24"/>
                <w:szCs w:val="24"/>
              </w:rPr>
              <w:t>("confidence</w:t>
            </w:r>
            <w:proofErr w:type="gramStart"/>
            <w:r w:rsidRPr="004D7582">
              <w:rPr>
                <w:rFonts w:ascii="Times New Roman" w:eastAsia="Consolas" w:hAnsi="Times New Roman" w:cs="Times New Roman"/>
                <w:sz w:val="24"/>
                <w:szCs w:val="24"/>
              </w:rPr>
              <w:t>")[</w:t>
            </w:r>
            <w:proofErr w:type="gramEnd"/>
            <w:r w:rsidRPr="004D7582">
              <w:rPr>
                <w:rFonts w:ascii="Times New Roman" w:eastAsia="Consolas" w:hAnsi="Times New Roman" w:cs="Times New Roman"/>
                <w:sz w:val="24"/>
                <w:szCs w:val="24"/>
              </w:rPr>
              <w:t>"</w:t>
            </w:r>
            <w:proofErr w:type="spellStart"/>
            <w:r w:rsidRPr="004D7582">
              <w:rPr>
                <w:rFonts w:ascii="Times New Roman" w:eastAsia="Consolas" w:hAnsi="Times New Roman" w:cs="Times New Roman"/>
                <w:sz w:val="24"/>
                <w:szCs w:val="24"/>
              </w:rPr>
              <w:t>n_cells</w:t>
            </w:r>
            <w:proofErr w:type="spellEnd"/>
            <w:r w:rsidRPr="004D7582">
              <w:rPr>
                <w:rFonts w:ascii="Times New Roman" w:eastAsia="Consolas" w:hAnsi="Times New Roman" w:cs="Times New Roman"/>
                <w:sz w:val="24"/>
                <w:szCs w:val="24"/>
              </w:rPr>
              <w:t>"</w:t>
            </w:r>
            <w:proofErr w:type="gramStart"/>
            <w:r w:rsidRPr="004D7582">
              <w:rPr>
                <w:rFonts w:ascii="Times New Roman" w:eastAsia="Consolas" w:hAnsi="Times New Roman" w:cs="Times New Roman"/>
                <w:sz w:val="24"/>
                <w:szCs w:val="24"/>
              </w:rPr>
              <w:t>].</w:t>
            </w:r>
            <w:proofErr w:type="spellStart"/>
            <w:r w:rsidRPr="004D7582">
              <w:rPr>
                <w:rFonts w:ascii="Times New Roman" w:eastAsia="Consolas" w:hAnsi="Times New Roman" w:cs="Times New Roman"/>
                <w:sz w:val="24"/>
                <w:szCs w:val="24"/>
              </w:rPr>
              <w:t>agg</w:t>
            </w:r>
            <w:proofErr w:type="spellEnd"/>
            <w:proofErr w:type="gramEnd"/>
            <w:r w:rsidRPr="004D7582">
              <w:rPr>
                <w:rFonts w:ascii="Times New Roman" w:eastAsia="Consolas" w:hAnsi="Times New Roman" w:cs="Times New Roman"/>
                <w:sz w:val="24"/>
                <w:szCs w:val="24"/>
              </w:rPr>
              <w:t>(["count", "sum"</w:t>
            </w:r>
            <w:proofErr w:type="gramStart"/>
            <w:r w:rsidRPr="004D7582">
              <w:rPr>
                <w:rFonts w:ascii="Times New Roman" w:eastAsia="Consolas" w:hAnsi="Times New Roman" w:cs="Times New Roman"/>
                <w:sz w:val="24"/>
                <w:szCs w:val="24"/>
              </w:rPr>
              <w:t xml:space="preserve">])   </w:t>
            </w:r>
            <w:proofErr w:type="gramEnd"/>
            <w:r w:rsidRPr="004D7582">
              <w:rPr>
                <w:rFonts w:ascii="Times New Roman" w:eastAsia="Consolas" w:hAnsi="Times New Roman" w:cs="Times New Roman"/>
                <w:sz w:val="24"/>
                <w:szCs w:val="24"/>
              </w:rPr>
              <w:t xml:space="preserve">    4   </w:t>
            </w:r>
            <w:proofErr w:type="gramStart"/>
            <w:r w:rsidRPr="004D7582">
              <w:rPr>
                <w:rFonts w:ascii="Times New Roman" w:eastAsia="Consolas" w:hAnsi="Times New Roman" w:cs="Times New Roman"/>
                <w:sz w:val="24"/>
                <w:szCs w:val="24"/>
              </w:rPr>
              <w:t xml:space="preserve">  .rename</w:t>
            </w:r>
            <w:proofErr w:type="gramEnd"/>
            <w:r w:rsidRPr="004D7582">
              <w:rPr>
                <w:rFonts w:ascii="Times New Roman" w:eastAsia="Consolas" w:hAnsi="Times New Roman" w:cs="Times New Roman"/>
                <w:sz w:val="24"/>
                <w:szCs w:val="24"/>
              </w:rPr>
              <w:t>(columns</w:t>
            </w:r>
            <w:proofErr w:type="gramStart"/>
            <w:r w:rsidRPr="004D7582">
              <w:rPr>
                <w:rFonts w:ascii="Times New Roman" w:eastAsia="Consolas" w:hAnsi="Times New Roman" w:cs="Times New Roman"/>
                <w:sz w:val="24"/>
                <w:szCs w:val="24"/>
              </w:rPr>
              <w:t>={</w:t>
            </w:r>
            <w:proofErr w:type="gramEnd"/>
            <w:r w:rsidRPr="004D7582">
              <w:rPr>
                <w:rFonts w:ascii="Times New Roman" w:eastAsia="Consolas" w:hAnsi="Times New Roman" w:cs="Times New Roman"/>
                <w:sz w:val="24"/>
                <w:szCs w:val="24"/>
              </w:rPr>
              <w:t>"count": "</w:t>
            </w:r>
            <w:proofErr w:type="spellStart"/>
            <w:r w:rsidRPr="004D7582">
              <w:rPr>
                <w:rFonts w:ascii="Times New Roman" w:eastAsia="Consolas" w:hAnsi="Times New Roman" w:cs="Times New Roman"/>
                <w:sz w:val="24"/>
                <w:szCs w:val="24"/>
              </w:rPr>
              <w:t>n_clusters</w:t>
            </w:r>
            <w:proofErr w:type="spellEnd"/>
            <w:r w:rsidRPr="004D7582">
              <w:rPr>
                <w:rFonts w:ascii="Times New Roman" w:eastAsia="Consolas" w:hAnsi="Times New Roman" w:cs="Times New Roman"/>
                <w:sz w:val="24"/>
                <w:szCs w:val="24"/>
              </w:rPr>
              <w:t>", "sum": "</w:t>
            </w:r>
            <w:proofErr w:type="spellStart"/>
            <w:r w:rsidRPr="004D7582">
              <w:rPr>
                <w:rFonts w:ascii="Times New Roman" w:eastAsia="Consolas" w:hAnsi="Times New Roman" w:cs="Times New Roman"/>
                <w:sz w:val="24"/>
                <w:szCs w:val="24"/>
              </w:rPr>
              <w:t>n_cells</w:t>
            </w:r>
            <w:proofErr w:type="spellEnd"/>
            <w:r w:rsidRPr="004D7582">
              <w:rPr>
                <w:rFonts w:ascii="Times New Roman" w:eastAsia="Consolas" w:hAnsi="Times New Roman" w:cs="Times New Roman"/>
                <w:sz w:val="24"/>
                <w:szCs w:val="24"/>
              </w:rPr>
              <w:t>"</w:t>
            </w:r>
            <w:proofErr w:type="gramStart"/>
            <w:r w:rsidRPr="004D7582">
              <w:rPr>
                <w:rFonts w:ascii="Times New Roman" w:eastAsia="Consolas" w:hAnsi="Times New Roman" w:cs="Times New Roman"/>
                <w:sz w:val="24"/>
                <w:szCs w:val="24"/>
              </w:rPr>
              <w:t xml:space="preserve">})   </w:t>
            </w:r>
            <w:proofErr w:type="gramEnd"/>
            <w:r w:rsidRPr="004D7582">
              <w:rPr>
                <w:rFonts w:ascii="Times New Roman" w:eastAsia="Consolas" w:hAnsi="Times New Roman" w:cs="Times New Roman"/>
                <w:sz w:val="24"/>
                <w:szCs w:val="24"/>
              </w:rPr>
              <w:t xml:space="preserve">    </w:t>
            </w:r>
            <w:proofErr w:type="gramStart"/>
            <w:r w:rsidRPr="004D7582">
              <w:rPr>
                <w:rFonts w:ascii="Times New Roman" w:eastAsia="Consolas" w:hAnsi="Times New Roman" w:cs="Times New Roman"/>
                <w:sz w:val="24"/>
                <w:szCs w:val="24"/>
              </w:rPr>
              <w:t>5 )</w:t>
            </w:r>
            <w:proofErr w:type="gramEnd"/>
            <w:r w:rsidRPr="004D7582">
              <w:rPr>
                <w:rFonts w:ascii="Times New Roman" w:eastAsia="Consolas" w:hAnsi="Times New Roman" w:cs="Times New Roman"/>
                <w:sz w:val="24"/>
                <w:szCs w:val="24"/>
              </w:rPr>
              <w:t xml:space="preserve">       6 audit["</w:t>
            </w:r>
            <w:proofErr w:type="spellStart"/>
            <w:r w:rsidRPr="004D7582">
              <w:rPr>
                <w:rFonts w:ascii="Times New Roman" w:eastAsia="Consolas" w:hAnsi="Times New Roman" w:cs="Times New Roman"/>
                <w:sz w:val="24"/>
                <w:szCs w:val="24"/>
              </w:rPr>
              <w:t>pct_of_dataset</w:t>
            </w:r>
            <w:proofErr w:type="spellEnd"/>
            <w:r w:rsidRPr="004D7582">
              <w:rPr>
                <w:rFonts w:ascii="Times New Roman" w:eastAsia="Consolas" w:hAnsi="Times New Roman" w:cs="Times New Roman"/>
                <w:sz w:val="24"/>
                <w:szCs w:val="24"/>
              </w:rPr>
              <w:t>"] = (100 * audit["</w:t>
            </w:r>
            <w:proofErr w:type="spellStart"/>
            <w:r w:rsidRPr="004D7582">
              <w:rPr>
                <w:rFonts w:ascii="Times New Roman" w:eastAsia="Consolas" w:hAnsi="Times New Roman" w:cs="Times New Roman"/>
                <w:sz w:val="24"/>
                <w:szCs w:val="24"/>
              </w:rPr>
              <w:t>n_cells</w:t>
            </w:r>
            <w:proofErr w:type="spellEnd"/>
            <w:r w:rsidRPr="004D7582">
              <w:rPr>
                <w:rFonts w:ascii="Times New Roman" w:eastAsia="Consolas" w:hAnsi="Times New Roman" w:cs="Times New Roman"/>
                <w:sz w:val="24"/>
                <w:szCs w:val="24"/>
              </w:rPr>
              <w:t xml:space="preserve">"] / </w:t>
            </w:r>
            <w:proofErr w:type="spellStart"/>
            <w:proofErr w:type="gramStart"/>
            <w:r w:rsidRPr="004D7582">
              <w:rPr>
                <w:rFonts w:ascii="Times New Roman" w:eastAsia="Consolas" w:hAnsi="Times New Roman" w:cs="Times New Roman"/>
                <w:sz w:val="24"/>
                <w:szCs w:val="24"/>
              </w:rPr>
              <w:t>adata.n</w:t>
            </w:r>
            <w:proofErr w:type="gramEnd"/>
            <w:r w:rsidRPr="004D7582">
              <w:rPr>
                <w:rFonts w:ascii="Times New Roman" w:eastAsia="Consolas" w:hAnsi="Times New Roman" w:cs="Times New Roman"/>
                <w:sz w:val="24"/>
                <w:szCs w:val="24"/>
              </w:rPr>
              <w:t>_obs</w:t>
            </w:r>
            <w:proofErr w:type="spellEnd"/>
            <w:proofErr w:type="gramStart"/>
            <w:r w:rsidRPr="004D7582">
              <w:rPr>
                <w:rFonts w:ascii="Times New Roman" w:eastAsia="Consolas" w:hAnsi="Times New Roman" w:cs="Times New Roman"/>
                <w:sz w:val="24"/>
                <w:szCs w:val="24"/>
              </w:rPr>
              <w:t>).round</w:t>
            </w:r>
            <w:proofErr w:type="gramEnd"/>
            <w:r w:rsidRPr="004D7582">
              <w:rPr>
                <w:rFonts w:ascii="Times New Roman" w:eastAsia="Consolas" w:hAnsi="Times New Roman" w:cs="Times New Roman"/>
                <w:sz w:val="24"/>
                <w:szCs w:val="24"/>
              </w:rPr>
              <w:t>(1</w:t>
            </w:r>
            <w:proofErr w:type="gramStart"/>
            <w:r w:rsidRPr="004D7582">
              <w:rPr>
                <w:rFonts w:ascii="Times New Roman" w:eastAsia="Consolas" w:hAnsi="Times New Roman" w:cs="Times New Roman"/>
                <w:sz w:val="24"/>
                <w:szCs w:val="24"/>
              </w:rPr>
              <w:t xml:space="preserve">)  </w:t>
            </w:r>
            <w:proofErr w:type="spellStart"/>
            <w:r w:rsidRPr="004D7582">
              <w:rPr>
                <w:rFonts w:ascii="Times New Roman" w:eastAsia="Consolas" w:hAnsi="Times New Roman" w:cs="Times New Roman"/>
                <w:sz w:val="24"/>
                <w:szCs w:val="24"/>
              </w:rPr>
              <w:t>NameError</w:t>
            </w:r>
            <w:proofErr w:type="spellEnd"/>
            <w:proofErr w:type="gramEnd"/>
            <w:r w:rsidRPr="004D7582">
              <w:rPr>
                <w:rFonts w:ascii="Times New Roman" w:eastAsia="Consolas" w:hAnsi="Times New Roman" w:cs="Times New Roman"/>
                <w:sz w:val="24"/>
                <w:szCs w:val="24"/>
              </w:rPr>
              <w:t>: name '</w:t>
            </w:r>
            <w:proofErr w:type="spellStart"/>
            <w:r w:rsidRPr="004D7582">
              <w:rPr>
                <w:rFonts w:ascii="Times New Roman" w:eastAsia="Consolas" w:hAnsi="Times New Roman" w:cs="Times New Roman"/>
                <w:sz w:val="24"/>
                <w:szCs w:val="24"/>
              </w:rPr>
              <w:t>annotat</w:t>
            </w:r>
            <w:proofErr w:type="spellEnd"/>
            <w:r w:rsidRPr="004D7582">
              <w:rPr>
                <w:rFonts w:ascii="Times New Roman" w:eastAsia="Consolas" w:hAnsi="Times New Roman" w:cs="Times New Roman"/>
                <w:sz w:val="24"/>
                <w:szCs w:val="24"/>
              </w:rPr>
              <w:t xml:space="preserve"> […]</w:t>
            </w:r>
          </w:p>
        </w:tc>
        <w:tc>
          <w:tcPr>
            <w:tcW w:w="3360" w:type="dxa"/>
            <w:tcMar>
              <w:top w:w="55" w:type="dxa"/>
              <w:left w:w="85" w:type="dxa"/>
              <w:bottom w:w="55" w:type="dxa"/>
              <w:right w:w="85" w:type="dxa"/>
            </w:tcMar>
          </w:tcPr>
          <w:p w14:paraId="24BBACD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 xml:space="preserve">Reported a </w:t>
            </w:r>
            <w:proofErr w:type="spellStart"/>
            <w:r w:rsidRPr="004D7582">
              <w:rPr>
                <w:rFonts w:ascii="Times New Roman" w:hAnsi="Times New Roman" w:cs="Times New Roman"/>
                <w:sz w:val="24"/>
                <w:szCs w:val="24"/>
              </w:rPr>
              <w:t>NameError</w:t>
            </w:r>
            <w:proofErr w:type="spellEnd"/>
            <w:r w:rsidRPr="004D7582">
              <w:rPr>
                <w:rFonts w:ascii="Times New Roman" w:hAnsi="Times New Roman" w:cs="Times New Roman"/>
                <w:sz w:val="24"/>
                <w:szCs w:val="24"/>
              </w:rPr>
              <w:t xml:space="preserve"> caused by cells being ordered wrongly in the notebook.</w:t>
            </w:r>
          </w:p>
        </w:tc>
      </w:tr>
      <w:tr w:rsidR="004D7582" w:rsidRPr="004D7582" w14:paraId="03EA48ED" w14:textId="77777777" w:rsidTr="0081460B">
        <w:tc>
          <w:tcPr>
            <w:tcW w:w="500" w:type="dxa"/>
            <w:tcMar>
              <w:top w:w="55" w:type="dxa"/>
              <w:left w:w="85" w:type="dxa"/>
              <w:bottom w:w="55" w:type="dxa"/>
              <w:right w:w="85" w:type="dxa"/>
            </w:tcMar>
          </w:tcPr>
          <w:p w14:paraId="54DC41D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lastRenderedPageBreak/>
              <w:t>22</w:t>
            </w:r>
          </w:p>
        </w:tc>
        <w:tc>
          <w:tcPr>
            <w:tcW w:w="800" w:type="dxa"/>
            <w:tcMar>
              <w:top w:w="55" w:type="dxa"/>
              <w:left w:w="85" w:type="dxa"/>
              <w:bottom w:w="55" w:type="dxa"/>
              <w:right w:w="85" w:type="dxa"/>
            </w:tcMar>
          </w:tcPr>
          <w:p w14:paraId="20D65D6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121</w:t>
            </w:r>
          </w:p>
        </w:tc>
        <w:tc>
          <w:tcPr>
            <w:tcW w:w="4700" w:type="dxa"/>
            <w:tcMar>
              <w:top w:w="55" w:type="dxa"/>
              <w:left w:w="85" w:type="dxa"/>
              <w:bottom w:w="55" w:type="dxa"/>
              <w:right w:w="85" w:type="dxa"/>
            </w:tcMar>
          </w:tcPr>
          <w:p w14:paraId="5ACAD84B"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here is this:     "6"</w:t>
            </w:r>
            <w:proofErr w:type="gramStart"/>
            <w:r w:rsidRPr="004D7582">
              <w:rPr>
                <w:rFonts w:ascii="Times New Roman" w:eastAsia="Consolas" w:hAnsi="Times New Roman" w:cs="Times New Roman"/>
                <w:sz w:val="24"/>
                <w:szCs w:val="24"/>
              </w:rPr>
              <w:t>:  {</w:t>
            </w:r>
            <w:proofErr w:type="gramEnd"/>
            <w:r w:rsidRPr="004D7582">
              <w:rPr>
                <w:rFonts w:ascii="Times New Roman" w:eastAsia="Consolas" w:hAnsi="Times New Roman" w:cs="Times New Roman"/>
                <w:sz w:val="24"/>
                <w:szCs w:val="24"/>
              </w:rPr>
              <w:t>"</w:t>
            </w:r>
            <w:proofErr w:type="spellStart"/>
            <w:r w:rsidRPr="004D7582">
              <w:rPr>
                <w:rFonts w:ascii="Times New Roman" w:eastAsia="Consolas" w:hAnsi="Times New Roman" w:cs="Times New Roman"/>
                <w:sz w:val="24"/>
                <w:szCs w:val="24"/>
              </w:rPr>
              <w:t>cell_type</w:t>
            </w:r>
            <w:proofErr w:type="spellEnd"/>
            <w:r w:rsidRPr="004D7582">
              <w:rPr>
                <w:rFonts w:ascii="Times New Roman" w:eastAsia="Consolas" w:hAnsi="Times New Roman" w:cs="Times New Roman"/>
                <w:sz w:val="24"/>
                <w:szCs w:val="24"/>
              </w:rPr>
              <w:t>": "Muller glia", "</w:t>
            </w:r>
            <w:proofErr w:type="spellStart"/>
            <w:r w:rsidRPr="004D7582">
              <w:rPr>
                <w:rFonts w:ascii="Times New Roman" w:eastAsia="Consolas" w:hAnsi="Times New Roman" w:cs="Times New Roman"/>
                <w:sz w:val="24"/>
                <w:szCs w:val="24"/>
              </w:rPr>
              <w:t>positive_markers</w:t>
            </w:r>
            <w:proofErr w:type="spellEnd"/>
            <w:r w:rsidRPr="004D7582">
              <w:rPr>
                <w:rFonts w:ascii="Times New Roman" w:eastAsia="Consolas" w:hAnsi="Times New Roman" w:cs="Times New Roman"/>
                <w:sz w:val="24"/>
                <w:szCs w:val="24"/>
              </w:rPr>
              <w:t>": ["rlbp1a", "</w:t>
            </w:r>
            <w:proofErr w:type="spellStart"/>
            <w:r w:rsidRPr="004D7582">
              <w:rPr>
                <w:rFonts w:ascii="Times New Roman" w:eastAsia="Consolas" w:hAnsi="Times New Roman" w:cs="Times New Roman"/>
                <w:sz w:val="24"/>
                <w:szCs w:val="24"/>
              </w:rPr>
              <w:t>glula</w:t>
            </w:r>
            <w:proofErr w:type="spellEnd"/>
            <w:r w:rsidRPr="004D7582">
              <w:rPr>
                <w:rFonts w:ascii="Times New Roman" w:eastAsia="Consolas" w:hAnsi="Times New Roman" w:cs="Times New Roman"/>
                <w:sz w:val="24"/>
                <w:szCs w:val="24"/>
              </w:rPr>
              <w:t>", "</w:t>
            </w:r>
            <w:proofErr w:type="spellStart"/>
            <w:r w:rsidRPr="004D7582">
              <w:rPr>
                <w:rFonts w:ascii="Times New Roman" w:eastAsia="Consolas" w:hAnsi="Times New Roman" w:cs="Times New Roman"/>
                <w:sz w:val="24"/>
                <w:szCs w:val="24"/>
              </w:rPr>
              <w:t>mdka</w:t>
            </w:r>
            <w:proofErr w:type="spellEnd"/>
            <w:r w:rsidRPr="004D7582">
              <w:rPr>
                <w:rFonts w:ascii="Times New Roman" w:eastAsia="Consolas" w:hAnsi="Times New Roman" w:cs="Times New Roman"/>
                <w:sz w:val="24"/>
                <w:szCs w:val="24"/>
              </w:rPr>
              <w:t>", "crabp1a", "fabp7a"],</w:t>
            </w:r>
          </w:p>
          <w:p w14:paraId="32D889D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w:t>
            </w:r>
            <w:proofErr w:type="spellStart"/>
            <w:proofErr w:type="gramStart"/>
            <w:r w:rsidRPr="004D7582">
              <w:rPr>
                <w:rFonts w:ascii="Times New Roman" w:eastAsia="Consolas" w:hAnsi="Times New Roman" w:cs="Times New Roman"/>
                <w:sz w:val="24"/>
                <w:szCs w:val="24"/>
              </w:rPr>
              <w:t>conflicting</w:t>
            </w:r>
            <w:proofErr w:type="gramEnd"/>
            <w:r w:rsidRPr="004D7582">
              <w:rPr>
                <w:rFonts w:ascii="Times New Roman" w:eastAsia="Consolas" w:hAnsi="Times New Roman" w:cs="Times New Roman"/>
                <w:sz w:val="24"/>
                <w:szCs w:val="24"/>
              </w:rPr>
              <w:t>_markers</w:t>
            </w:r>
            <w:proofErr w:type="spellEnd"/>
            <w:r w:rsidRPr="004D7582">
              <w:rPr>
                <w:rFonts w:ascii="Times New Roman" w:eastAsia="Consolas" w:hAnsi="Times New Roman" w:cs="Times New Roman"/>
                <w:sz w:val="24"/>
                <w:szCs w:val="24"/>
              </w:rPr>
              <w:t>": [], "confidence": "high",</w:t>
            </w:r>
          </w:p>
          <w:p w14:paraId="382CD9B8"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"rationale": "MG identity (rlbp1a, </w:t>
            </w:r>
            <w:proofErr w:type="spellStart"/>
            <w:r w:rsidRPr="004D7582">
              <w:rPr>
                <w:rFonts w:ascii="Times New Roman" w:eastAsia="Consolas" w:hAnsi="Times New Roman" w:cs="Times New Roman"/>
                <w:sz w:val="24"/>
                <w:szCs w:val="24"/>
              </w:rPr>
              <w:t>glula</w:t>
            </w:r>
            <w:proofErr w:type="spellEnd"/>
            <w:r w:rsidRPr="004D7582">
              <w:rPr>
                <w:rFonts w:ascii="Times New Roman" w:eastAsia="Consolas" w:hAnsi="Times New Roman" w:cs="Times New Roman"/>
                <w:sz w:val="24"/>
                <w:szCs w:val="24"/>
              </w:rPr>
              <w:t>). Present at 5.5% in controls, so this is the "</w:t>
            </w:r>
          </w:p>
          <w:p w14:paraId="2BA92ECD"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w:t>
            </w:r>
            <w:proofErr w:type="gramStart"/>
            <w:r w:rsidRPr="004D7582">
              <w:rPr>
                <w:rFonts w:ascii="Times New Roman" w:eastAsia="Consolas" w:hAnsi="Times New Roman" w:cs="Times New Roman"/>
                <w:sz w:val="24"/>
                <w:szCs w:val="24"/>
              </w:rPr>
              <w:t>main</w:t>
            </w:r>
            <w:proofErr w:type="gramEnd"/>
            <w:r w:rsidRPr="004D7582">
              <w:rPr>
                <w:rFonts w:ascii="Times New Roman" w:eastAsia="Consolas" w:hAnsi="Times New Roman" w:cs="Times New Roman"/>
                <w:sz w:val="24"/>
                <w:szCs w:val="24"/>
              </w:rPr>
              <w:t xml:space="preserve"> MG population, not an activated subset. </w:t>
            </w:r>
            <w:proofErr w:type="spellStart"/>
            <w:r w:rsidRPr="004D7582">
              <w:rPr>
                <w:rFonts w:ascii="Times New Roman" w:eastAsia="Consolas" w:hAnsi="Times New Roman" w:cs="Times New Roman"/>
                <w:sz w:val="24"/>
                <w:szCs w:val="24"/>
              </w:rPr>
              <w:t>mdka</w:t>
            </w:r>
            <w:proofErr w:type="spellEnd"/>
            <w:r w:rsidRPr="004D7582">
              <w:rPr>
                <w:rFonts w:ascii="Times New Roman" w:eastAsia="Consolas" w:hAnsi="Times New Roman" w:cs="Times New Roman"/>
                <w:sz w:val="24"/>
                <w:szCs w:val="24"/>
              </w:rPr>
              <w:t xml:space="preserve"> and crabp1a are elevated "</w:t>
            </w:r>
          </w:p>
          <w:p w14:paraId="147548D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                        "</w:t>
            </w:r>
            <w:proofErr w:type="gramStart"/>
            <w:r w:rsidRPr="004D7582">
              <w:rPr>
                <w:rFonts w:ascii="Times New Roman" w:eastAsia="Consolas" w:hAnsi="Times New Roman" w:cs="Times New Roman"/>
                <w:sz w:val="24"/>
                <w:szCs w:val="24"/>
              </w:rPr>
              <w:t>and</w:t>
            </w:r>
            <w:proofErr w:type="gramEnd"/>
            <w:r w:rsidRPr="004D7582">
              <w:rPr>
                <w:rFonts w:ascii="Times New Roman" w:eastAsia="Consolas" w:hAnsi="Times New Roman" w:cs="Times New Roman"/>
                <w:sz w:val="24"/>
                <w:szCs w:val="24"/>
              </w:rPr>
              <w:t xml:space="preserve"> both appear in the paper's EGFP-positive MG </w:t>
            </w:r>
            <w:proofErr w:type="spellStart"/>
            <w:r w:rsidRPr="004D7582">
              <w:rPr>
                <w:rFonts w:ascii="Times New Roman" w:eastAsia="Consolas" w:hAnsi="Times New Roman" w:cs="Times New Roman"/>
                <w:sz w:val="24"/>
                <w:szCs w:val="24"/>
              </w:rPr>
              <w:t>si</w:t>
            </w:r>
            <w:proofErr w:type="spellEnd"/>
            <w:r w:rsidRPr="004D7582">
              <w:rPr>
                <w:rFonts w:ascii="Times New Roman" w:eastAsia="Consolas" w:hAnsi="Times New Roman" w:cs="Times New Roman"/>
                <w:sz w:val="24"/>
                <w:szCs w:val="24"/>
              </w:rPr>
              <w:t xml:space="preserve"> […]</w:t>
            </w:r>
          </w:p>
        </w:tc>
        <w:tc>
          <w:tcPr>
            <w:tcW w:w="3360" w:type="dxa"/>
            <w:tcMar>
              <w:top w:w="55" w:type="dxa"/>
              <w:left w:w="85" w:type="dxa"/>
              <w:bottom w:w="55" w:type="dxa"/>
              <w:right w:w="85" w:type="dxa"/>
            </w:tcMar>
          </w:tcPr>
          <w:p w14:paraId="727815D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Supplied the annotation entry under discussion so the correction was made against the real text.</w:t>
            </w:r>
          </w:p>
        </w:tc>
      </w:tr>
      <w:tr w:rsidR="004D7582" w:rsidRPr="004D7582" w14:paraId="3E4D866E" w14:textId="77777777" w:rsidTr="0081460B">
        <w:tc>
          <w:tcPr>
            <w:tcW w:w="500" w:type="dxa"/>
            <w:tcMar>
              <w:top w:w="55" w:type="dxa"/>
              <w:left w:w="85" w:type="dxa"/>
              <w:bottom w:w="55" w:type="dxa"/>
              <w:right w:w="85" w:type="dxa"/>
            </w:tcMar>
          </w:tcPr>
          <w:p w14:paraId="4DFC5695"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23</w:t>
            </w:r>
          </w:p>
        </w:tc>
        <w:tc>
          <w:tcPr>
            <w:tcW w:w="800" w:type="dxa"/>
            <w:tcMar>
              <w:top w:w="55" w:type="dxa"/>
              <w:left w:w="85" w:type="dxa"/>
              <w:bottom w:w="55" w:type="dxa"/>
              <w:right w:w="85" w:type="dxa"/>
            </w:tcMar>
          </w:tcPr>
          <w:p w14:paraId="64926B97"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122</w:t>
            </w:r>
          </w:p>
        </w:tc>
        <w:tc>
          <w:tcPr>
            <w:tcW w:w="4700" w:type="dxa"/>
            <w:tcMar>
              <w:top w:w="55" w:type="dxa"/>
              <w:left w:w="85" w:type="dxa"/>
              <w:bottom w:w="55" w:type="dxa"/>
              <w:right w:w="85" w:type="dxa"/>
            </w:tcMar>
          </w:tcPr>
          <w:p w14:paraId="60367B69"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without </w:t>
            </w:r>
            <w:proofErr w:type="gramStart"/>
            <w:r w:rsidRPr="004D7582">
              <w:rPr>
                <w:rFonts w:ascii="Times New Roman" w:eastAsia="Consolas" w:hAnsi="Times New Roman" w:cs="Times New Roman"/>
                <w:sz w:val="24"/>
                <w:szCs w:val="24"/>
              </w:rPr>
              <w:t xml:space="preserve">changing  </w:t>
            </w:r>
            <w:proofErr w:type="spellStart"/>
            <w:r w:rsidRPr="004D7582">
              <w:rPr>
                <w:rFonts w:ascii="Times New Roman" w:eastAsia="Consolas" w:hAnsi="Times New Roman" w:cs="Times New Roman"/>
                <w:sz w:val="24"/>
                <w:szCs w:val="24"/>
              </w:rPr>
              <w:t>NameError</w:t>
            </w:r>
            <w:proofErr w:type="spellEnd"/>
            <w:proofErr w:type="gramEnd"/>
            <w:r w:rsidRPr="004D7582">
              <w:rPr>
                <w:rFonts w:ascii="Times New Roman" w:eastAsia="Consolas" w:hAnsi="Times New Roman" w:cs="Times New Roman"/>
                <w:sz w:val="24"/>
                <w:szCs w:val="24"/>
              </w:rPr>
              <w:t>: name '</w:t>
            </w:r>
            <w:proofErr w:type="spellStart"/>
            <w:r w:rsidRPr="004D7582">
              <w:rPr>
                <w:rFonts w:ascii="Times New Roman" w:eastAsia="Consolas" w:hAnsi="Times New Roman" w:cs="Times New Roman"/>
                <w:sz w:val="24"/>
                <w:szCs w:val="24"/>
              </w:rPr>
              <w:t>annotation_table</w:t>
            </w:r>
            <w:proofErr w:type="spellEnd"/>
            <w:r w:rsidRPr="004D7582">
              <w:rPr>
                <w:rFonts w:ascii="Times New Roman" w:eastAsia="Consolas" w:hAnsi="Times New Roman" w:cs="Times New Roman"/>
                <w:sz w:val="24"/>
                <w:szCs w:val="24"/>
              </w:rPr>
              <w:t>' is not defined. can I continue to run next code?</w:t>
            </w:r>
          </w:p>
        </w:tc>
        <w:tc>
          <w:tcPr>
            <w:tcW w:w="3360" w:type="dxa"/>
            <w:tcMar>
              <w:top w:w="55" w:type="dxa"/>
              <w:left w:w="85" w:type="dxa"/>
              <w:bottom w:w="55" w:type="dxa"/>
              <w:right w:w="85" w:type="dxa"/>
            </w:tcMar>
          </w:tcPr>
          <w:p w14:paraId="25295924"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Asked whether the analysis could proceed with the error unresolved.</w:t>
            </w:r>
          </w:p>
        </w:tc>
      </w:tr>
      <w:tr w:rsidR="004D7582" w:rsidRPr="004D7582" w14:paraId="50A16E67" w14:textId="77777777" w:rsidTr="0081460B">
        <w:tc>
          <w:tcPr>
            <w:tcW w:w="500" w:type="dxa"/>
            <w:tcMar>
              <w:top w:w="55" w:type="dxa"/>
              <w:left w:w="85" w:type="dxa"/>
              <w:bottom w:w="55" w:type="dxa"/>
              <w:right w:w="85" w:type="dxa"/>
            </w:tcMar>
          </w:tcPr>
          <w:p w14:paraId="3F2B0752"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24</w:t>
            </w:r>
          </w:p>
        </w:tc>
        <w:tc>
          <w:tcPr>
            <w:tcW w:w="800" w:type="dxa"/>
            <w:tcMar>
              <w:top w:w="55" w:type="dxa"/>
              <w:left w:w="85" w:type="dxa"/>
              <w:bottom w:w="55" w:type="dxa"/>
              <w:right w:w="85" w:type="dxa"/>
            </w:tcMar>
          </w:tcPr>
          <w:p w14:paraId="70C4BB10"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color w:val="808080"/>
                <w:sz w:val="24"/>
                <w:szCs w:val="24"/>
              </w:rPr>
              <w:t>132</w:t>
            </w:r>
          </w:p>
        </w:tc>
        <w:tc>
          <w:tcPr>
            <w:tcW w:w="4700" w:type="dxa"/>
            <w:tcMar>
              <w:top w:w="55" w:type="dxa"/>
              <w:left w:w="85" w:type="dxa"/>
              <w:bottom w:w="55" w:type="dxa"/>
              <w:right w:w="85" w:type="dxa"/>
            </w:tcMar>
          </w:tcPr>
          <w:p w14:paraId="464952B1"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eastAsia="Consolas" w:hAnsi="Times New Roman" w:cs="Times New Roman"/>
                <w:sz w:val="24"/>
                <w:szCs w:val="24"/>
              </w:rPr>
              <w:t xml:space="preserve">last night </w:t>
            </w:r>
            <w:proofErr w:type="spellStart"/>
            <w:r w:rsidRPr="004D7582">
              <w:rPr>
                <w:rFonts w:ascii="Times New Roman" w:eastAsia="Consolas" w:hAnsi="Times New Roman" w:cs="Times New Roman"/>
                <w:sz w:val="24"/>
                <w:szCs w:val="24"/>
              </w:rPr>
              <w:t>night</w:t>
            </w:r>
            <w:proofErr w:type="spellEnd"/>
            <w:r w:rsidRPr="004D7582">
              <w:rPr>
                <w:rFonts w:ascii="Times New Roman" w:eastAsia="Consolas" w:hAnsi="Times New Roman" w:cs="Times New Roman"/>
                <w:sz w:val="24"/>
                <w:szCs w:val="24"/>
              </w:rPr>
              <w:t xml:space="preserve"> you said that GO enrichment fails gracefully. It uses </w:t>
            </w:r>
            <w:proofErr w:type="spellStart"/>
            <w:r w:rsidRPr="004D7582">
              <w:rPr>
                <w:rFonts w:ascii="Times New Roman" w:eastAsia="Consolas" w:hAnsi="Times New Roman" w:cs="Times New Roman"/>
                <w:sz w:val="24"/>
                <w:szCs w:val="24"/>
              </w:rPr>
              <w:t>gseapy's</w:t>
            </w:r>
            <w:proofErr w:type="spellEnd"/>
            <w:r w:rsidRPr="004D7582">
              <w:rPr>
                <w:rFonts w:ascii="Times New Roman" w:eastAsia="Consolas" w:hAnsi="Times New Roman" w:cs="Times New Roman"/>
                <w:sz w:val="24"/>
                <w:szCs w:val="24"/>
              </w:rPr>
              <w:t xml:space="preserve"> </w:t>
            </w:r>
            <w:proofErr w:type="spellStart"/>
            <w:r w:rsidRPr="004D7582">
              <w:rPr>
                <w:rFonts w:ascii="Times New Roman" w:eastAsia="Consolas" w:hAnsi="Times New Roman" w:cs="Times New Roman"/>
                <w:sz w:val="24"/>
                <w:szCs w:val="24"/>
              </w:rPr>
              <w:t>Enrichr</w:t>
            </w:r>
            <w:proofErr w:type="spellEnd"/>
            <w:r w:rsidRPr="004D7582">
              <w:rPr>
                <w:rFonts w:ascii="Times New Roman" w:eastAsia="Consolas" w:hAnsi="Times New Roman" w:cs="Times New Roman"/>
                <w:sz w:val="24"/>
                <w:szCs w:val="24"/>
              </w:rPr>
              <w:t xml:space="preserve"> with `organism='Fish'`, which needs network access. If it can't reach </w:t>
            </w:r>
            <w:proofErr w:type="spellStart"/>
            <w:r w:rsidRPr="004D7582">
              <w:rPr>
                <w:rFonts w:ascii="Times New Roman" w:eastAsia="Consolas" w:hAnsi="Times New Roman" w:cs="Times New Roman"/>
                <w:sz w:val="24"/>
                <w:szCs w:val="24"/>
              </w:rPr>
              <w:t>Enrichr</w:t>
            </w:r>
            <w:proofErr w:type="spellEnd"/>
            <w:r w:rsidRPr="004D7582">
              <w:rPr>
                <w:rFonts w:ascii="Times New Roman" w:eastAsia="Consolas" w:hAnsi="Times New Roman" w:cs="Times New Roman"/>
                <w:sz w:val="24"/>
                <w:szCs w:val="24"/>
              </w:rPr>
              <w:t xml:space="preserve"> it says so and continues. Note this is not the paper's method — they used </w:t>
            </w:r>
            <w:proofErr w:type="spellStart"/>
            <w:r w:rsidRPr="004D7582">
              <w:rPr>
                <w:rFonts w:ascii="Times New Roman" w:eastAsia="Consolas" w:hAnsi="Times New Roman" w:cs="Times New Roman"/>
                <w:sz w:val="24"/>
                <w:szCs w:val="24"/>
              </w:rPr>
              <w:t>topGO</w:t>
            </w:r>
            <w:proofErr w:type="spellEnd"/>
            <w:r w:rsidRPr="004D7582">
              <w:rPr>
                <w:rFonts w:ascii="Times New Roman" w:eastAsia="Consolas" w:hAnsi="Times New Roman" w:cs="Times New Roman"/>
                <w:sz w:val="24"/>
                <w:szCs w:val="24"/>
              </w:rPr>
              <w:t xml:space="preserve"> with a custom background, so term lists will differ even on identical input. Say that in </w:t>
            </w:r>
            <w:proofErr w:type="gramStart"/>
            <w:r w:rsidRPr="004D7582">
              <w:rPr>
                <w:rFonts w:ascii="Times New Roman" w:eastAsia="Consolas" w:hAnsi="Times New Roman" w:cs="Times New Roman"/>
                <w:sz w:val="24"/>
                <w:szCs w:val="24"/>
              </w:rPr>
              <w:t>Methods..</w:t>
            </w:r>
            <w:proofErr w:type="gramEnd"/>
            <w:r w:rsidRPr="004D7582">
              <w:rPr>
                <w:rFonts w:ascii="Times New Roman" w:eastAsia="Consolas" w:hAnsi="Times New Roman" w:cs="Times New Roman"/>
                <w:sz w:val="24"/>
                <w:szCs w:val="24"/>
              </w:rPr>
              <w:t xml:space="preserve"> but in this </w:t>
            </w:r>
            <w:proofErr w:type="gramStart"/>
            <w:r w:rsidRPr="004D7582">
              <w:rPr>
                <w:rFonts w:ascii="Times New Roman" w:eastAsia="Consolas" w:hAnsi="Times New Roman" w:cs="Times New Roman"/>
                <w:sz w:val="24"/>
                <w:szCs w:val="24"/>
              </w:rPr>
              <w:t>case</w:t>
            </w:r>
            <w:proofErr w:type="gramEnd"/>
            <w:r w:rsidRPr="004D7582">
              <w:rPr>
                <w:rFonts w:ascii="Times New Roman" w:eastAsia="Consolas" w:hAnsi="Times New Roman" w:cs="Times New Roman"/>
                <w:sz w:val="24"/>
                <w:szCs w:val="24"/>
              </w:rPr>
              <w:t xml:space="preserve"> I think we did not GO enrichment, why?</w:t>
            </w:r>
          </w:p>
        </w:tc>
        <w:tc>
          <w:tcPr>
            <w:tcW w:w="3360" w:type="dxa"/>
            <w:tcMar>
              <w:top w:w="55" w:type="dxa"/>
              <w:left w:w="85" w:type="dxa"/>
              <w:bottom w:w="55" w:type="dxa"/>
              <w:right w:w="85" w:type="dxa"/>
            </w:tcMar>
          </w:tcPr>
          <w:p w14:paraId="05F63023" w14:textId="77777777" w:rsidR="004D7582" w:rsidRPr="004D7582" w:rsidRDefault="004D7582" w:rsidP="0081460B">
            <w:pPr>
              <w:spacing w:line="225" w:lineRule="auto"/>
              <w:rPr>
                <w:rFonts w:ascii="Times New Roman" w:hAnsi="Times New Roman" w:cs="Times New Roman"/>
                <w:sz w:val="24"/>
                <w:szCs w:val="24"/>
              </w:rPr>
            </w:pPr>
            <w:r w:rsidRPr="004D7582">
              <w:rPr>
                <w:rFonts w:ascii="Times New Roman" w:hAnsi="Times New Roman" w:cs="Times New Roman"/>
                <w:sz w:val="24"/>
                <w:szCs w:val="24"/>
              </w:rPr>
              <w:t>Questioned why GO enrichment had not run; this uncovered an invalid organism parameter that had silently disabled it.</w:t>
            </w:r>
          </w:p>
        </w:tc>
      </w:tr>
    </w:tbl>
    <w:p w14:paraId="5C154E64" w14:textId="77777777" w:rsidR="004D7582" w:rsidRPr="004D7582" w:rsidRDefault="004D7582" w:rsidP="004D7582">
      <w:pPr>
        <w:spacing w:after="200"/>
        <w:rPr>
          <w:rFonts w:ascii="Times New Roman" w:hAnsi="Times New Roman" w:cs="Times New Roman"/>
          <w:sz w:val="24"/>
          <w:szCs w:val="24"/>
        </w:rPr>
      </w:pPr>
      <w:r w:rsidRPr="004D7582">
        <w:rPr>
          <w:rFonts w:ascii="Times New Roman" w:hAnsi="Times New Roman" w:cs="Times New Roman"/>
          <w:sz w:val="24"/>
          <w:szCs w:val="24"/>
        </w:rPr>
        <w:t>These span cell type annotation (1, 21–23), figure verification (2, 3, 12, 14, 15), the paper-reproduction exercise (4–11), file and kernel handling (13, 16–20) and the GO enrichment failure (24). The last is the clearest instance of a check that changed the analysis: asking why enrichment had produced nothing uncovered an invalid organism parameter that had disabled it silently.</w:t>
      </w:r>
    </w:p>
    <w:p w14:paraId="386D3E86" w14:textId="77777777" w:rsidR="004D7582" w:rsidRPr="004D7582" w:rsidRDefault="004D7582" w:rsidP="004D7582">
      <w:pPr>
        <w:pStyle w:val="Heading2"/>
        <w:spacing w:before="300" w:after="140"/>
        <w:rPr>
          <w:rFonts w:ascii="Times New Roman" w:hAnsi="Times New Roman" w:cs="Times New Roman"/>
        </w:rPr>
      </w:pPr>
      <w:proofErr w:type="gramStart"/>
      <w:r w:rsidRPr="004D7582">
        <w:rPr>
          <w:rFonts w:ascii="Times New Roman" w:hAnsi="Times New Roman" w:cs="Times New Roman"/>
        </w:rPr>
        <w:t>A.3  Author</w:t>
      </w:r>
      <w:proofErr w:type="gramEnd"/>
      <w:r w:rsidRPr="004D7582">
        <w:rPr>
          <w:rFonts w:ascii="Times New Roman" w:hAnsi="Times New Roman" w:cs="Times New Roman"/>
        </w:rPr>
        <w:t xml:space="preserve">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4D7582" w:rsidRPr="004D7582" w14:paraId="63922E49" w14:textId="77777777" w:rsidTr="0081460B">
        <w:trPr>
          <w:tblHeader/>
        </w:trPr>
        <w:tc>
          <w:tcPr>
            <w:tcW w:w="3400" w:type="dxa"/>
            <w:shd w:val="clear" w:color="auto" w:fill="D9E2F3"/>
            <w:tcMar>
              <w:top w:w="55" w:type="dxa"/>
              <w:left w:w="85" w:type="dxa"/>
              <w:bottom w:w="55" w:type="dxa"/>
              <w:right w:w="85" w:type="dxa"/>
            </w:tcMar>
          </w:tcPr>
          <w:p w14:paraId="1908C836"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Member</w:t>
            </w:r>
          </w:p>
        </w:tc>
        <w:tc>
          <w:tcPr>
            <w:tcW w:w="5960" w:type="dxa"/>
            <w:shd w:val="clear" w:color="auto" w:fill="D9E2F3"/>
            <w:tcMar>
              <w:top w:w="55" w:type="dxa"/>
              <w:left w:w="85" w:type="dxa"/>
              <w:bottom w:w="55" w:type="dxa"/>
              <w:right w:w="85" w:type="dxa"/>
            </w:tcMar>
          </w:tcPr>
          <w:p w14:paraId="00F574E5"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b/>
                <w:bCs/>
                <w:sz w:val="24"/>
                <w:szCs w:val="24"/>
              </w:rPr>
              <w:t>Contribution</w:t>
            </w:r>
          </w:p>
        </w:tc>
      </w:tr>
      <w:tr w:rsidR="004D7582" w:rsidRPr="004D7582" w14:paraId="79D1EA6F" w14:textId="77777777" w:rsidTr="0081460B">
        <w:tc>
          <w:tcPr>
            <w:tcW w:w="3400" w:type="dxa"/>
            <w:tcMar>
              <w:top w:w="55" w:type="dxa"/>
              <w:left w:w="85" w:type="dxa"/>
              <w:bottom w:w="55" w:type="dxa"/>
              <w:right w:w="85" w:type="dxa"/>
            </w:tcMar>
          </w:tcPr>
          <w:p w14:paraId="7A069017" w14:textId="77777777" w:rsidR="004D7582" w:rsidRPr="004D7582" w:rsidRDefault="004D7582" w:rsidP="0081460B">
            <w:pPr>
              <w:spacing w:line="240" w:lineRule="auto"/>
              <w:rPr>
                <w:rFonts w:ascii="Times New Roman" w:hAnsi="Times New Roman" w:cs="Times New Roman"/>
                <w:sz w:val="24"/>
                <w:szCs w:val="24"/>
              </w:rPr>
            </w:pPr>
            <w:r w:rsidRPr="004D7582">
              <w:rPr>
                <w:rFonts w:ascii="Times New Roman" w:hAnsi="Times New Roman" w:cs="Times New Roman"/>
                <w:sz w:val="24"/>
                <w:szCs w:val="24"/>
              </w:rPr>
              <w:t>Mahabubur Rahman</w:t>
            </w:r>
          </w:p>
        </w:tc>
        <w:tc>
          <w:tcPr>
            <w:tcW w:w="5960" w:type="dxa"/>
            <w:tcMar>
              <w:top w:w="55" w:type="dxa"/>
              <w:left w:w="85" w:type="dxa"/>
              <w:bottom w:w="55" w:type="dxa"/>
              <w:right w:w="85" w:type="dxa"/>
            </w:tcMar>
          </w:tcPr>
          <w:p w14:paraId="68D2CB66" w14:textId="5CBCD3BC" w:rsidR="004D7582" w:rsidRPr="003D37EA" w:rsidRDefault="003D37EA" w:rsidP="0081460B">
            <w:pPr>
              <w:spacing w:line="240" w:lineRule="auto"/>
              <w:rPr>
                <w:rFonts w:ascii="Times New Roman" w:hAnsi="Times New Roman" w:cs="Times New Roman"/>
                <w:sz w:val="24"/>
                <w:szCs w:val="24"/>
              </w:rPr>
            </w:pPr>
            <w:r w:rsidRPr="003D37EA">
              <w:rPr>
                <w:rFonts w:ascii="Times New Roman" w:hAnsi="Times New Roman" w:cs="Times New Roman"/>
                <w:sz w:val="24"/>
                <w:szCs w:val="24"/>
              </w:rPr>
              <w:t>Conceptualization; methodology; software; formal analysis; data curation; visualization; writing</w:t>
            </w:r>
            <w:r>
              <w:rPr>
                <w:rFonts w:ascii="Times New Roman" w:hAnsi="Times New Roman" w:cs="Times New Roman"/>
                <w:sz w:val="24"/>
                <w:szCs w:val="24"/>
              </w:rPr>
              <w:t xml:space="preserve"> - </w:t>
            </w:r>
            <w:r w:rsidRPr="003D37EA">
              <w:rPr>
                <w:rFonts w:ascii="Times New Roman" w:hAnsi="Times New Roman" w:cs="Times New Roman"/>
                <w:sz w:val="24"/>
                <w:szCs w:val="24"/>
              </w:rPr>
              <w:t>original draft; project administration. Built and executed the complete pipeline, performed all cluster annotation and analysis, and wrote the report.</w:t>
            </w:r>
          </w:p>
        </w:tc>
      </w:tr>
      <w:tr w:rsidR="003D37EA" w:rsidRPr="004D7582" w14:paraId="137C4431" w14:textId="77777777" w:rsidTr="0081460B">
        <w:tc>
          <w:tcPr>
            <w:tcW w:w="3400" w:type="dxa"/>
            <w:tcMar>
              <w:top w:w="55" w:type="dxa"/>
              <w:left w:w="85" w:type="dxa"/>
              <w:bottom w:w="55" w:type="dxa"/>
              <w:right w:w="85" w:type="dxa"/>
            </w:tcMar>
          </w:tcPr>
          <w:p w14:paraId="051B9120"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Chandrani Dey</w:t>
            </w:r>
          </w:p>
        </w:tc>
        <w:tc>
          <w:tcPr>
            <w:tcW w:w="5960" w:type="dxa"/>
            <w:tcMar>
              <w:top w:w="55" w:type="dxa"/>
              <w:left w:w="85" w:type="dxa"/>
              <w:bottom w:w="55" w:type="dxa"/>
              <w:right w:w="85" w:type="dxa"/>
            </w:tcMar>
          </w:tcPr>
          <w:p w14:paraId="0D9B2237" w14:textId="3DFE3692"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4012B938" w14:textId="77777777" w:rsidTr="0081460B">
        <w:tc>
          <w:tcPr>
            <w:tcW w:w="3400" w:type="dxa"/>
            <w:tcMar>
              <w:top w:w="55" w:type="dxa"/>
              <w:left w:w="85" w:type="dxa"/>
              <w:bottom w:w="55" w:type="dxa"/>
              <w:right w:w="85" w:type="dxa"/>
            </w:tcMar>
          </w:tcPr>
          <w:p w14:paraId="2150C5B9"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Abir Hasan Siddique Rahi</w:t>
            </w:r>
          </w:p>
        </w:tc>
        <w:tc>
          <w:tcPr>
            <w:tcW w:w="5960" w:type="dxa"/>
            <w:tcMar>
              <w:top w:w="55" w:type="dxa"/>
              <w:left w:w="85" w:type="dxa"/>
              <w:bottom w:w="55" w:type="dxa"/>
              <w:right w:w="85" w:type="dxa"/>
            </w:tcMar>
          </w:tcPr>
          <w:p w14:paraId="32BE0D58" w14:textId="5C80526F"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5D31A7B0" w14:textId="77777777" w:rsidTr="0081460B">
        <w:tc>
          <w:tcPr>
            <w:tcW w:w="3400" w:type="dxa"/>
            <w:tcMar>
              <w:top w:w="55" w:type="dxa"/>
              <w:left w:w="85" w:type="dxa"/>
              <w:bottom w:w="55" w:type="dxa"/>
              <w:right w:w="85" w:type="dxa"/>
            </w:tcMar>
          </w:tcPr>
          <w:p w14:paraId="2958616D"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Ariful Amin</w:t>
            </w:r>
          </w:p>
        </w:tc>
        <w:tc>
          <w:tcPr>
            <w:tcW w:w="5960" w:type="dxa"/>
            <w:tcMar>
              <w:top w:w="55" w:type="dxa"/>
              <w:left w:w="85" w:type="dxa"/>
              <w:bottom w:w="55" w:type="dxa"/>
              <w:right w:w="85" w:type="dxa"/>
            </w:tcMar>
          </w:tcPr>
          <w:p w14:paraId="3E9E6266" w14:textId="41E74C88"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4B1B2AB1" w14:textId="77777777" w:rsidTr="0081460B">
        <w:tc>
          <w:tcPr>
            <w:tcW w:w="3400" w:type="dxa"/>
            <w:tcMar>
              <w:top w:w="55" w:type="dxa"/>
              <w:left w:w="85" w:type="dxa"/>
              <w:bottom w:w="55" w:type="dxa"/>
              <w:right w:w="85" w:type="dxa"/>
            </w:tcMar>
          </w:tcPr>
          <w:p w14:paraId="54FAF376"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Anik Kumar Saha</w:t>
            </w:r>
          </w:p>
        </w:tc>
        <w:tc>
          <w:tcPr>
            <w:tcW w:w="5960" w:type="dxa"/>
            <w:tcMar>
              <w:top w:w="55" w:type="dxa"/>
              <w:left w:w="85" w:type="dxa"/>
              <w:bottom w:w="55" w:type="dxa"/>
              <w:right w:w="85" w:type="dxa"/>
            </w:tcMar>
          </w:tcPr>
          <w:p w14:paraId="3A5ADE9E" w14:textId="616FDFEF"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3E311EF9" w14:textId="77777777" w:rsidTr="0081460B">
        <w:tc>
          <w:tcPr>
            <w:tcW w:w="3400" w:type="dxa"/>
            <w:tcMar>
              <w:top w:w="55" w:type="dxa"/>
              <w:left w:w="85" w:type="dxa"/>
              <w:bottom w:w="55" w:type="dxa"/>
              <w:right w:w="85" w:type="dxa"/>
            </w:tcMar>
          </w:tcPr>
          <w:p w14:paraId="6C41933A"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Sohel Rahman</w:t>
            </w:r>
          </w:p>
        </w:tc>
        <w:tc>
          <w:tcPr>
            <w:tcW w:w="5960" w:type="dxa"/>
            <w:tcMar>
              <w:top w:w="55" w:type="dxa"/>
              <w:left w:w="85" w:type="dxa"/>
              <w:bottom w:w="55" w:type="dxa"/>
              <w:right w:w="85" w:type="dxa"/>
            </w:tcMar>
          </w:tcPr>
          <w:p w14:paraId="2ABA0A7D" w14:textId="1BEECE8F"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5D77CE3A" w14:textId="77777777" w:rsidTr="0081460B">
        <w:tc>
          <w:tcPr>
            <w:tcW w:w="3400" w:type="dxa"/>
            <w:tcMar>
              <w:top w:w="55" w:type="dxa"/>
              <w:left w:w="85" w:type="dxa"/>
              <w:bottom w:w="55" w:type="dxa"/>
              <w:right w:w="85" w:type="dxa"/>
            </w:tcMar>
          </w:tcPr>
          <w:p w14:paraId="7D7E0DD2"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Anamika Jahan Tuli</w:t>
            </w:r>
          </w:p>
        </w:tc>
        <w:tc>
          <w:tcPr>
            <w:tcW w:w="5960" w:type="dxa"/>
            <w:tcMar>
              <w:top w:w="55" w:type="dxa"/>
              <w:left w:w="85" w:type="dxa"/>
              <w:bottom w:w="55" w:type="dxa"/>
              <w:right w:w="85" w:type="dxa"/>
            </w:tcMar>
          </w:tcPr>
          <w:p w14:paraId="67E5298C" w14:textId="33770BA8"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2CCE8BA8" w14:textId="77777777" w:rsidTr="0081460B">
        <w:tc>
          <w:tcPr>
            <w:tcW w:w="3400" w:type="dxa"/>
            <w:tcMar>
              <w:top w:w="55" w:type="dxa"/>
              <w:left w:w="85" w:type="dxa"/>
              <w:bottom w:w="55" w:type="dxa"/>
              <w:right w:w="85" w:type="dxa"/>
            </w:tcMar>
          </w:tcPr>
          <w:p w14:paraId="582F7643"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Khadija Al Ferdous</w:t>
            </w:r>
          </w:p>
        </w:tc>
        <w:tc>
          <w:tcPr>
            <w:tcW w:w="5960" w:type="dxa"/>
            <w:tcMar>
              <w:top w:w="55" w:type="dxa"/>
              <w:left w:w="85" w:type="dxa"/>
              <w:bottom w:w="55" w:type="dxa"/>
              <w:right w:w="85" w:type="dxa"/>
            </w:tcMar>
          </w:tcPr>
          <w:p w14:paraId="2FD8D776" w14:textId="7906FF59"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r w:rsidR="003D37EA" w:rsidRPr="004D7582" w14:paraId="6D9A450B" w14:textId="77777777" w:rsidTr="0081460B">
        <w:tc>
          <w:tcPr>
            <w:tcW w:w="3400" w:type="dxa"/>
            <w:tcMar>
              <w:top w:w="55" w:type="dxa"/>
              <w:left w:w="85" w:type="dxa"/>
              <w:bottom w:w="55" w:type="dxa"/>
              <w:right w:w="85" w:type="dxa"/>
            </w:tcMar>
          </w:tcPr>
          <w:p w14:paraId="0AD071F1" w14:textId="77777777" w:rsidR="003D37EA" w:rsidRPr="004D7582" w:rsidRDefault="003D37EA" w:rsidP="003D37EA">
            <w:pPr>
              <w:spacing w:line="240" w:lineRule="auto"/>
              <w:rPr>
                <w:rFonts w:ascii="Times New Roman" w:hAnsi="Times New Roman" w:cs="Times New Roman"/>
                <w:sz w:val="24"/>
                <w:szCs w:val="24"/>
              </w:rPr>
            </w:pPr>
            <w:r w:rsidRPr="004D7582">
              <w:rPr>
                <w:rFonts w:ascii="Times New Roman" w:hAnsi="Times New Roman" w:cs="Times New Roman"/>
                <w:sz w:val="24"/>
                <w:szCs w:val="24"/>
              </w:rPr>
              <w:t>Md Tangimul Islam</w:t>
            </w:r>
          </w:p>
        </w:tc>
        <w:tc>
          <w:tcPr>
            <w:tcW w:w="5960" w:type="dxa"/>
            <w:tcMar>
              <w:top w:w="55" w:type="dxa"/>
              <w:left w:w="85" w:type="dxa"/>
              <w:bottom w:w="55" w:type="dxa"/>
              <w:right w:w="85" w:type="dxa"/>
            </w:tcMar>
          </w:tcPr>
          <w:p w14:paraId="79AFF015" w14:textId="1C7EF8F0" w:rsidR="003D37EA" w:rsidRPr="003D37EA" w:rsidRDefault="003D37EA" w:rsidP="003D37EA">
            <w:pPr>
              <w:spacing w:line="240" w:lineRule="auto"/>
              <w:rPr>
                <w:rFonts w:ascii="Times New Roman" w:hAnsi="Times New Roman" w:cs="Times New Roman"/>
                <w:sz w:val="24"/>
                <w:szCs w:val="24"/>
              </w:rPr>
            </w:pPr>
            <w:r w:rsidRPr="003D37EA">
              <w:rPr>
                <w:rFonts w:ascii="Times New Roman" w:hAnsi="Times New Roman" w:cs="Times New Roman"/>
                <w:sz w:val="24"/>
                <w:szCs w:val="24"/>
              </w:rPr>
              <w:t>Validation; writing — review and editing</w:t>
            </w:r>
          </w:p>
        </w:tc>
      </w:tr>
    </w:tbl>
    <w:p w14:paraId="0AB16A8E" w14:textId="77777777" w:rsidR="004D7582" w:rsidRPr="004D7582" w:rsidRDefault="004D7582" w:rsidP="004D7582">
      <w:pPr>
        <w:pStyle w:val="Heading2"/>
        <w:spacing w:before="300" w:after="140"/>
        <w:rPr>
          <w:rFonts w:ascii="Times New Roman" w:hAnsi="Times New Roman" w:cs="Times New Roman"/>
        </w:rPr>
      </w:pPr>
      <w:proofErr w:type="gramStart"/>
      <w:r w:rsidRPr="004D7582">
        <w:rPr>
          <w:rFonts w:ascii="Times New Roman" w:hAnsi="Times New Roman" w:cs="Times New Roman"/>
        </w:rPr>
        <w:t>A.4  Errors</w:t>
      </w:r>
      <w:proofErr w:type="gramEnd"/>
      <w:r w:rsidRPr="004D7582">
        <w:rPr>
          <w:rFonts w:ascii="Times New Roman" w:hAnsi="Times New Roman" w:cs="Times New Roman"/>
        </w:rPr>
        <w:t xml:space="preserve"> identified and corrected</w:t>
      </w:r>
    </w:p>
    <w:p w14:paraId="53516D1A" w14:textId="77777777" w:rsidR="004D7582" w:rsidRPr="004D7582" w:rsidRDefault="004D7582" w:rsidP="004D7582">
      <w:pPr>
        <w:spacing w:after="120"/>
        <w:rPr>
          <w:rFonts w:ascii="Times New Roman" w:hAnsi="Times New Roman" w:cs="Times New Roman"/>
          <w:sz w:val="24"/>
          <w:szCs w:val="24"/>
        </w:rPr>
      </w:pPr>
      <w:r w:rsidRPr="004D7582">
        <w:rPr>
          <w:rFonts w:ascii="Times New Roman" w:hAnsi="Times New Roman" w:cs="Times New Roman"/>
          <w:sz w:val="24"/>
          <w:szCs w:val="24"/>
        </w:rPr>
        <w:lastRenderedPageBreak/>
        <w:t>Documenting caught errors is evidence of critical rather than passive use. Errors identified during this project included:</w:t>
      </w:r>
    </w:p>
    <w:p w14:paraId="75D35C07"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Statistical tests confined to 2,000 of 22,813 genes.</w:t>
      </w:r>
      <w:r w:rsidRPr="004D7582">
        <w:rPr>
          <w:rFonts w:ascii="Times New Roman" w:hAnsi="Times New Roman" w:cs="Times New Roman"/>
          <w:sz w:val="24"/>
          <w:szCs w:val="24"/>
        </w:rPr>
        <w:t xml:space="preserve"> Code selecting between the log-</w:t>
      </w:r>
      <w:proofErr w:type="spellStart"/>
      <w:r w:rsidRPr="004D7582">
        <w:rPr>
          <w:rFonts w:ascii="Times New Roman" w:hAnsi="Times New Roman" w:cs="Times New Roman"/>
          <w:sz w:val="24"/>
          <w:szCs w:val="24"/>
        </w:rPr>
        <w:t>normalised</w:t>
      </w:r>
      <w:proofErr w:type="spellEnd"/>
      <w:r w:rsidRPr="004D7582">
        <w:rPr>
          <w:rFonts w:ascii="Times New Roman" w:hAnsi="Times New Roman" w:cs="Times New Roman"/>
          <w:sz w:val="24"/>
          <w:szCs w:val="24"/>
        </w:rPr>
        <w:t xml:space="preserve"> layer </w:t>
      </w:r>
      <w:proofErr w:type="gramStart"/>
      <w:r w:rsidRPr="004D7582">
        <w:rPr>
          <w:rFonts w:ascii="Times New Roman" w:hAnsi="Times New Roman" w:cs="Times New Roman"/>
          <w:sz w:val="24"/>
          <w:szCs w:val="24"/>
        </w:rPr>
        <w:t>and .raw</w:t>
      </w:r>
      <w:proofErr w:type="gramEnd"/>
      <w:r w:rsidRPr="004D7582">
        <w:rPr>
          <w:rFonts w:ascii="Times New Roman" w:hAnsi="Times New Roman" w:cs="Times New Roman"/>
          <w:sz w:val="24"/>
          <w:szCs w:val="24"/>
        </w:rPr>
        <w:t xml:space="preserve"> tested only whether a layer existed; after feature selection that layer persisted in reduced form, so all differential expression and marker discovery ran on 8.8% of the transcriptome. Detected by investigating why GO enrichment returned no terms — only ten genes had passed the significance filter. Correction changed a substantive conclusion: horizontal cells (712 cells, 4.5% of the dataset) were identified only after the fix, since cx52.6 is not a highly variable gene.</w:t>
      </w:r>
    </w:p>
    <w:p w14:paraId="487E73BA"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Marker gene availability checked against the wrong matrix,</w:t>
      </w:r>
      <w:r w:rsidRPr="004D7582">
        <w:rPr>
          <w:rFonts w:ascii="Times New Roman" w:hAnsi="Times New Roman" w:cs="Times New Roman"/>
          <w:sz w:val="24"/>
          <w:szCs w:val="24"/>
        </w:rPr>
        <w:t xml:space="preserve"> silently excluding meig1, rom1b and guca1b from the rod evidence table — precisely the genes required for the paralog inversion test. Detected by comparing a dot plot against a table that should have contained the same genes.</w:t>
      </w:r>
    </w:p>
    <w:p w14:paraId="362A71B9"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Gene-set panel scores assigned rod identity to oligodendrocyte and mesenchymal clusters,</w:t>
      </w:r>
      <w:r w:rsidRPr="004D7582">
        <w:rPr>
          <w:rFonts w:ascii="Times New Roman" w:hAnsi="Times New Roman" w:cs="Times New Roman"/>
          <w:sz w:val="24"/>
          <w:szCs w:val="24"/>
        </w:rPr>
        <w:t xml:space="preserve"> an artefact of ambient rod mRNA. The scores were rejected and annotation performed from data-driven marker rankings.</w:t>
      </w:r>
    </w:p>
    <w:p w14:paraId="1559A72B"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An absolute threshold used to identify rod clusters at resolution 0.2</w:t>
      </w:r>
      <w:r w:rsidRPr="004D7582">
        <w:rPr>
          <w:rFonts w:ascii="Times New Roman" w:hAnsi="Times New Roman" w:cs="Times New Roman"/>
          <w:sz w:val="24"/>
          <w:szCs w:val="24"/>
        </w:rPr>
        <w:t xml:space="preserve"> (mean rho ≥ 3.0) selected all twelve clusters, because ambient rho contaminates every droplet — the same effect documented in §2.6. Detected because the summary reported twelve rod clusters out of twelve. Corrected by selecting relative to the distribution of cluster means and additionally requiring nr2e3.</w:t>
      </w:r>
    </w:p>
    <w:p w14:paraId="2B6ED1BF"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Six GO terms omitted from the rod enrichment figure</w:t>
      </w:r>
      <w:r w:rsidRPr="004D7582">
        <w:rPr>
          <w:rFonts w:ascii="Times New Roman" w:hAnsi="Times New Roman" w:cs="Times New Roman"/>
          <w:sz w:val="24"/>
          <w:szCs w:val="24"/>
        </w:rPr>
        <w:t xml:space="preserve"> because p-values below floating-point resolution produce an infinite −log10 value, which matplotlib silently drops. The affected terms are now plotted at the resolution limit and marked as such.</w:t>
      </w:r>
    </w:p>
    <w:p w14:paraId="55715DE8"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proofErr w:type="spellStart"/>
      <w:proofErr w:type="gramStart"/>
      <w:r w:rsidRPr="004D7582">
        <w:rPr>
          <w:rFonts w:ascii="Times New Roman" w:hAnsi="Times New Roman" w:cs="Times New Roman"/>
          <w:b/>
          <w:bCs/>
          <w:sz w:val="24"/>
          <w:szCs w:val="24"/>
        </w:rPr>
        <w:t>scanpy.external</w:t>
      </w:r>
      <w:proofErr w:type="gramEnd"/>
      <w:r w:rsidRPr="004D7582">
        <w:rPr>
          <w:rFonts w:ascii="Times New Roman" w:hAnsi="Times New Roman" w:cs="Times New Roman"/>
          <w:b/>
          <w:bCs/>
          <w:sz w:val="24"/>
          <w:szCs w:val="24"/>
        </w:rPr>
        <w:t>.</w:t>
      </w:r>
      <w:proofErr w:type="gramStart"/>
      <w:r w:rsidRPr="004D7582">
        <w:rPr>
          <w:rFonts w:ascii="Times New Roman" w:hAnsi="Times New Roman" w:cs="Times New Roman"/>
          <w:b/>
          <w:bCs/>
          <w:sz w:val="24"/>
          <w:szCs w:val="24"/>
        </w:rPr>
        <w:t>pp.harmony</w:t>
      </w:r>
      <w:proofErr w:type="gramEnd"/>
      <w:r w:rsidRPr="004D7582">
        <w:rPr>
          <w:rFonts w:ascii="Times New Roman" w:hAnsi="Times New Roman" w:cs="Times New Roman"/>
          <w:b/>
          <w:bCs/>
          <w:sz w:val="24"/>
          <w:szCs w:val="24"/>
        </w:rPr>
        <w:t>_integrate</w:t>
      </w:r>
      <w:proofErr w:type="spellEnd"/>
      <w:r w:rsidRPr="004D7582">
        <w:rPr>
          <w:rFonts w:ascii="Times New Roman" w:hAnsi="Times New Roman" w:cs="Times New Roman"/>
          <w:b/>
          <w:bCs/>
          <w:sz w:val="24"/>
          <w:szCs w:val="24"/>
        </w:rPr>
        <w:t xml:space="preserve"> transposes Harmony's output,</w:t>
      </w:r>
      <w:r w:rsidRPr="004D7582">
        <w:rPr>
          <w:rFonts w:ascii="Times New Roman" w:hAnsi="Times New Roman" w:cs="Times New Roman"/>
          <w:sz w:val="24"/>
          <w:szCs w:val="24"/>
        </w:rPr>
        <w:t xml:space="preserve"> which was correct for </w:t>
      </w:r>
      <w:proofErr w:type="spellStart"/>
      <w:r w:rsidRPr="004D7582">
        <w:rPr>
          <w:rFonts w:ascii="Times New Roman" w:hAnsi="Times New Roman" w:cs="Times New Roman"/>
          <w:sz w:val="24"/>
          <w:szCs w:val="24"/>
        </w:rPr>
        <w:t>harmonypy</w:t>
      </w:r>
      <w:proofErr w:type="spellEnd"/>
      <w:r w:rsidRPr="004D7582">
        <w:rPr>
          <w:rFonts w:ascii="Times New Roman" w:hAnsi="Times New Roman" w:cs="Times New Roman"/>
          <w:sz w:val="24"/>
          <w:szCs w:val="24"/>
        </w:rPr>
        <w:t xml:space="preserve"> versions below 2.0 but fails on 2.0 and above with an </w:t>
      </w:r>
      <w:proofErr w:type="spellStart"/>
      <w:r w:rsidRPr="004D7582">
        <w:rPr>
          <w:rFonts w:ascii="Times New Roman" w:hAnsi="Times New Roman" w:cs="Times New Roman"/>
          <w:sz w:val="24"/>
          <w:szCs w:val="24"/>
        </w:rPr>
        <w:t>obsm</w:t>
      </w:r>
      <w:proofErr w:type="spellEnd"/>
      <w:r w:rsidRPr="004D7582">
        <w:rPr>
          <w:rFonts w:ascii="Times New Roman" w:hAnsi="Times New Roman" w:cs="Times New Roman"/>
          <w:sz w:val="24"/>
          <w:szCs w:val="24"/>
        </w:rPr>
        <w:t xml:space="preserve"> shape error. The integration module calls </w:t>
      </w:r>
      <w:proofErr w:type="spellStart"/>
      <w:r w:rsidRPr="004D7582">
        <w:rPr>
          <w:rFonts w:ascii="Times New Roman" w:hAnsi="Times New Roman" w:cs="Times New Roman"/>
          <w:sz w:val="24"/>
          <w:szCs w:val="24"/>
        </w:rPr>
        <w:t>harmonypy</w:t>
      </w:r>
      <w:proofErr w:type="spellEnd"/>
      <w:r w:rsidRPr="004D7582">
        <w:rPr>
          <w:rFonts w:ascii="Times New Roman" w:hAnsi="Times New Roman" w:cs="Times New Roman"/>
          <w:sz w:val="24"/>
          <w:szCs w:val="24"/>
        </w:rPr>
        <w:t xml:space="preserve"> directly and orients the result by array shape.</w:t>
      </w:r>
    </w:p>
    <w:p w14:paraId="792C7F18"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Invalid organism parameter in the enrichment call</w:t>
      </w:r>
      <w:r w:rsidRPr="004D7582">
        <w:rPr>
          <w:rFonts w:ascii="Times New Roman" w:hAnsi="Times New Roman" w:cs="Times New Roman"/>
          <w:sz w:val="24"/>
          <w:szCs w:val="24"/>
        </w:rPr>
        <w:t xml:space="preserve"> ('Fish'), rejected by </w:t>
      </w:r>
      <w:proofErr w:type="spellStart"/>
      <w:r w:rsidRPr="004D7582">
        <w:rPr>
          <w:rFonts w:ascii="Times New Roman" w:hAnsi="Times New Roman" w:cs="Times New Roman"/>
          <w:sz w:val="24"/>
          <w:szCs w:val="24"/>
        </w:rPr>
        <w:t>gseapy</w:t>
      </w:r>
      <w:proofErr w:type="spellEnd"/>
      <w:r w:rsidRPr="004D7582">
        <w:rPr>
          <w:rFonts w:ascii="Times New Roman" w:hAnsi="Times New Roman" w:cs="Times New Roman"/>
          <w:sz w:val="24"/>
          <w:szCs w:val="24"/>
        </w:rPr>
        <w:t xml:space="preserve"> 1.3.1, which requires 'zebrafish' or 'fish'. GO enrichment was reported as not performed until this was traced.</w:t>
      </w:r>
    </w:p>
    <w:p w14:paraId="3B14B88D" w14:textId="77777777" w:rsidR="004D7582" w:rsidRPr="004D7582" w:rsidRDefault="004D7582" w:rsidP="004D7582">
      <w:pPr>
        <w:spacing w:after="100"/>
        <w:ind w:left="360" w:hanging="240"/>
        <w:rPr>
          <w:rFonts w:ascii="Times New Roman" w:hAnsi="Times New Roman" w:cs="Times New Roman"/>
          <w:sz w:val="24"/>
          <w:szCs w:val="24"/>
        </w:rPr>
      </w:pPr>
      <w:r w:rsidRPr="004D7582">
        <w:rPr>
          <w:rFonts w:ascii="Times New Roman" w:hAnsi="Times New Roman" w:cs="Times New Roman"/>
          <w:sz w:val="24"/>
          <w:szCs w:val="24"/>
        </w:rPr>
        <w:t xml:space="preserve">•  </w:t>
      </w:r>
      <w:r w:rsidRPr="004D7582">
        <w:rPr>
          <w:rFonts w:ascii="Times New Roman" w:hAnsi="Times New Roman" w:cs="Times New Roman"/>
          <w:b/>
          <w:bCs/>
          <w:sz w:val="24"/>
          <w:szCs w:val="24"/>
        </w:rPr>
        <w:t>Misnumbered figure references in the project guide,</w:t>
      </w:r>
      <w:r w:rsidRPr="004D7582">
        <w:rPr>
          <w:rFonts w:ascii="Times New Roman" w:hAnsi="Times New Roman" w:cs="Times New Roman"/>
          <w:sz w:val="24"/>
          <w:szCs w:val="24"/>
        </w:rPr>
        <w:t xml:space="preserve"> which directs comparison against Figures 1–4 for the atlas and EGFP kinetics; those are immunofluorescence figures in the published article.</w:t>
      </w:r>
    </w:p>
    <w:p w14:paraId="24F8C461" w14:textId="77777777" w:rsidR="004D7582" w:rsidRPr="004D7582" w:rsidRDefault="004D7582" w:rsidP="004D7582">
      <w:pPr>
        <w:pStyle w:val="Heading2"/>
        <w:spacing w:before="300" w:after="140"/>
        <w:rPr>
          <w:rFonts w:ascii="Times New Roman" w:hAnsi="Times New Roman" w:cs="Times New Roman"/>
        </w:rPr>
      </w:pPr>
      <w:proofErr w:type="gramStart"/>
      <w:r w:rsidRPr="004D7582">
        <w:rPr>
          <w:rFonts w:ascii="Times New Roman" w:hAnsi="Times New Roman" w:cs="Times New Roman"/>
        </w:rPr>
        <w:t>A.5  Verification</w:t>
      </w:r>
      <w:proofErr w:type="gramEnd"/>
      <w:r w:rsidRPr="004D7582">
        <w:rPr>
          <w:rFonts w:ascii="Times New Roman" w:hAnsi="Times New Roman" w:cs="Times New Roman"/>
        </w:rPr>
        <w:t xml:space="preserve"> performed</w:t>
      </w:r>
    </w:p>
    <w:p w14:paraId="6C0C01DD" w14:textId="718F0D6F"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Confirmed every marker gene exists in the zebrafish annotation (ZFIN / </w:t>
      </w:r>
      <w:proofErr w:type="spellStart"/>
      <w:r w:rsidRPr="003D37EA">
        <w:rPr>
          <w:rFonts w:ascii="Times New Roman" w:hAnsi="Times New Roman" w:cs="Times New Roman"/>
          <w:sz w:val="24"/>
          <w:szCs w:val="24"/>
        </w:rPr>
        <w:t>Ensembl</w:t>
      </w:r>
      <w:proofErr w:type="spellEnd"/>
      <w:r w:rsidRPr="003D37EA">
        <w:rPr>
          <w:rFonts w:ascii="Times New Roman" w:hAnsi="Times New Roman" w:cs="Times New Roman"/>
          <w:sz w:val="24"/>
          <w:szCs w:val="24"/>
        </w:rPr>
        <w:t xml:space="preserve">)                                        </w:t>
      </w:r>
    </w:p>
    <w:p w14:paraId="23B0733F" w14:textId="69050440"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Verified cx52.6 as a horizontal cell marker in the primary literature                                        </w:t>
      </w:r>
    </w:p>
    <w:p w14:paraId="43420A62" w14:textId="32973EBF"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Executed every notebook and inspected the outputs rather than assuming correctness                                        </w:t>
      </w:r>
    </w:p>
    <w:p w14:paraId="57952AEA" w14:textId="4852E754"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Confirmed </w:t>
      </w:r>
      <w:proofErr w:type="spellStart"/>
      <w:r w:rsidRPr="003D37EA">
        <w:rPr>
          <w:rFonts w:ascii="Times New Roman" w:hAnsi="Times New Roman" w:cs="Times New Roman"/>
          <w:sz w:val="24"/>
          <w:szCs w:val="24"/>
        </w:rPr>
        <w:t>pct_counts_mt</w:t>
      </w:r>
      <w:proofErr w:type="spellEnd"/>
      <w:r w:rsidRPr="003D37EA">
        <w:rPr>
          <w:rFonts w:ascii="Times New Roman" w:hAnsi="Times New Roman" w:cs="Times New Roman"/>
          <w:sz w:val="24"/>
          <w:szCs w:val="24"/>
        </w:rPr>
        <w:t xml:space="preserve"> is non-zero, i.e. the mt- prefix matched real genes                                        </w:t>
      </w:r>
    </w:p>
    <w:p w14:paraId="109C40A2" w14:textId="2D0EA952"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Verified the EGFP feature name directly in features.tsv.gz                                        </w:t>
      </w:r>
    </w:p>
    <w:p w14:paraId="5568305C" w14:textId="5B7C422C"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Checked all published values against the article itself, not against a summary of it                                        </w:t>
      </w:r>
    </w:p>
    <w:p w14:paraId="19142B64" w14:textId="15CA940D"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Re-derived at least one statistic manually from the raw matrix                                        </w:t>
      </w:r>
    </w:p>
    <w:p w14:paraId="35D1595F" w14:textId="3718C97E" w:rsidR="004D7582" w:rsidRPr="003D37EA" w:rsidRDefault="004D7582" w:rsidP="003D37EA">
      <w:pPr>
        <w:pStyle w:val="ListParagraph"/>
        <w:numPr>
          <w:ilvl w:val="0"/>
          <w:numId w:val="3"/>
        </w:numPr>
        <w:spacing w:after="70"/>
        <w:rPr>
          <w:rFonts w:ascii="Times New Roman" w:hAnsi="Times New Roman" w:cs="Times New Roman"/>
          <w:sz w:val="24"/>
          <w:szCs w:val="24"/>
        </w:rPr>
      </w:pPr>
      <w:r w:rsidRPr="003D37EA">
        <w:rPr>
          <w:rFonts w:ascii="Times New Roman" w:hAnsi="Times New Roman" w:cs="Times New Roman"/>
          <w:sz w:val="24"/>
          <w:szCs w:val="24"/>
        </w:rPr>
        <w:t xml:space="preserve">Can explain every line of the pipeline without assistance                                        </w:t>
      </w:r>
    </w:p>
    <w:p w14:paraId="4C8005A1" w14:textId="77777777" w:rsidR="006F2FF3" w:rsidRPr="006F2FF3" w:rsidRDefault="006F2FF3" w:rsidP="006F2FF3">
      <w:pPr>
        <w:pStyle w:val="Heading2"/>
        <w:spacing w:before="300" w:after="140"/>
        <w:jc w:val="both"/>
        <w:rPr>
          <w:rFonts w:ascii="Times New Roman" w:hAnsi="Times New Roman" w:cs="Times New Roman"/>
        </w:rPr>
      </w:pPr>
      <w:proofErr w:type="gramStart"/>
      <w:r w:rsidRPr="006F2FF3">
        <w:rPr>
          <w:rFonts w:ascii="Times New Roman" w:hAnsi="Times New Roman" w:cs="Times New Roman"/>
        </w:rPr>
        <w:lastRenderedPageBreak/>
        <w:t>A.6  Statement</w:t>
      </w:r>
      <w:proofErr w:type="gramEnd"/>
    </w:p>
    <w:p w14:paraId="42FEB104" w14:textId="77777777" w:rsidR="006F2FF3" w:rsidRPr="006F2FF3" w:rsidRDefault="006F2FF3" w:rsidP="006F2FF3">
      <w:pPr>
        <w:spacing w:after="140"/>
        <w:jc w:val="both"/>
        <w:rPr>
          <w:rFonts w:ascii="Times New Roman" w:hAnsi="Times New Roman" w:cs="Times New Roman"/>
          <w:sz w:val="24"/>
          <w:szCs w:val="24"/>
        </w:rPr>
      </w:pPr>
      <w:r w:rsidRPr="006F2FF3">
        <w:rPr>
          <w:rFonts w:ascii="Times New Roman" w:hAnsi="Times New Roman" w:cs="Times New Roman"/>
          <w:sz w:val="24"/>
          <w:szCs w:val="24"/>
        </w:rPr>
        <w:t>On behalf of the group:</w:t>
      </w:r>
    </w:p>
    <w:p w14:paraId="3FD9C623" w14:textId="681557CE" w:rsidR="006F2FF3" w:rsidRPr="006F2FF3" w:rsidRDefault="006F2FF3"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Mahabubur Rahman, Group Leader          Date</w:t>
      </w:r>
      <w:r w:rsidR="007133A1">
        <w:rPr>
          <w:rFonts w:ascii="Times New Roman" w:hAnsi="Times New Roman" w:cs="Times New Roman"/>
          <w:sz w:val="24"/>
          <w:szCs w:val="24"/>
        </w:rPr>
        <w:t>: September 1, 2026</w:t>
      </w:r>
    </w:p>
    <w:p w14:paraId="16646845" w14:textId="77777777" w:rsidR="007654CD" w:rsidRPr="006F2FF3" w:rsidRDefault="00000000" w:rsidP="006F2FF3">
      <w:pPr>
        <w:pStyle w:val="Heading1"/>
        <w:spacing w:before="300" w:after="140"/>
        <w:jc w:val="both"/>
        <w:rPr>
          <w:rFonts w:ascii="Times New Roman" w:hAnsi="Times New Roman" w:cs="Times New Roman"/>
          <w:sz w:val="24"/>
          <w:szCs w:val="24"/>
        </w:rPr>
      </w:pPr>
      <w:r w:rsidRPr="006F2FF3">
        <w:rPr>
          <w:rFonts w:ascii="Times New Roman" w:hAnsi="Times New Roman" w:cs="Times New Roman"/>
          <w:sz w:val="24"/>
          <w:szCs w:val="24"/>
        </w:rPr>
        <w:t>Appendix B — Reproducibility</w:t>
      </w:r>
    </w:p>
    <w:p w14:paraId="2500D1F2"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Repository: https://github.com/mr-mahabubur-rahman/sc-project1-zebrafish-retina   ·   Milestone 1 tag: v1.0-peerreview</w:t>
      </w:r>
    </w:p>
    <w:p w14:paraId="2B82F134"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Eight notebooks execute in sequence, each loading a checkpoint rather than inheriting kernel state, so any stage can be re-run independently. Package versions are recorded in docs/</w:t>
      </w:r>
      <w:proofErr w:type="spellStart"/>
      <w:r w:rsidRPr="006F2FF3">
        <w:rPr>
          <w:rFonts w:ascii="Times New Roman" w:hAnsi="Times New Roman" w:cs="Times New Roman"/>
          <w:sz w:val="24"/>
          <w:szCs w:val="24"/>
        </w:rPr>
        <w:t>session_info.json</w:t>
      </w:r>
      <w:proofErr w:type="spellEnd"/>
      <w:r w:rsidRPr="006F2FF3">
        <w:rPr>
          <w:rFonts w:ascii="Times New Roman" w:hAnsi="Times New Roman" w:cs="Times New Roman"/>
          <w:sz w:val="24"/>
          <w:szCs w:val="24"/>
        </w:rPr>
        <w:t xml:space="preserve"> and pinned in requirements.txt and </w:t>
      </w:r>
      <w:proofErr w:type="spellStart"/>
      <w:proofErr w:type="gramStart"/>
      <w:r w:rsidRPr="006F2FF3">
        <w:rPr>
          <w:rFonts w:ascii="Times New Roman" w:hAnsi="Times New Roman" w:cs="Times New Roman"/>
          <w:sz w:val="24"/>
          <w:szCs w:val="24"/>
        </w:rPr>
        <w:t>uv.lock</w:t>
      </w:r>
      <w:proofErr w:type="spellEnd"/>
      <w:proofErr w:type="gramEnd"/>
      <w:r w:rsidRPr="006F2FF3">
        <w:rPr>
          <w:rFonts w:ascii="Times New Roman" w:hAnsi="Times New Roman" w:cs="Times New Roman"/>
          <w:sz w:val="24"/>
          <w:szCs w:val="24"/>
        </w:rPr>
        <w:t>. A single random seed (0) is applied throughout; UMAP coordinates may nevertheless differ across platforms and BLAS implementations, while cluster membership is stable.</w:t>
      </w:r>
    </w:p>
    <w:p w14:paraId="596C2BE2"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 xml:space="preserve">The two sensitivity analyses write to separate locations so the primary results are never overwritten: step 08 to </w:t>
      </w:r>
      <w:proofErr w:type="spellStart"/>
      <w:r w:rsidRPr="006F2FF3">
        <w:rPr>
          <w:rFonts w:ascii="Times New Roman" w:hAnsi="Times New Roman" w:cs="Times New Roman"/>
          <w:sz w:val="24"/>
          <w:szCs w:val="24"/>
        </w:rPr>
        <w:t>results_integrated</w:t>
      </w:r>
      <w:proofErr w:type="spellEnd"/>
      <w:r w:rsidRPr="006F2FF3">
        <w:rPr>
          <w:rFonts w:ascii="Times New Roman" w:hAnsi="Times New Roman" w:cs="Times New Roman"/>
          <w:sz w:val="24"/>
          <w:szCs w:val="24"/>
        </w:rPr>
        <w:t>/ (git-ignored) and tables/</w:t>
      </w:r>
      <w:proofErr w:type="spellStart"/>
      <w:r w:rsidRPr="006F2FF3">
        <w:rPr>
          <w:rFonts w:ascii="Times New Roman" w:hAnsi="Times New Roman" w:cs="Times New Roman"/>
          <w:sz w:val="24"/>
          <w:szCs w:val="24"/>
        </w:rPr>
        <w:t>integration_check</w:t>
      </w:r>
      <w:proofErr w:type="spellEnd"/>
      <w:r w:rsidRPr="006F2FF3">
        <w:rPr>
          <w:rFonts w:ascii="Times New Roman" w:hAnsi="Times New Roman" w:cs="Times New Roman"/>
          <w:sz w:val="24"/>
          <w:szCs w:val="24"/>
        </w:rPr>
        <w:t>/, and step 09 to tables/</w:t>
      </w:r>
      <w:proofErr w:type="spellStart"/>
      <w:r w:rsidRPr="006F2FF3">
        <w:rPr>
          <w:rFonts w:ascii="Times New Roman" w:hAnsi="Times New Roman" w:cs="Times New Roman"/>
          <w:sz w:val="24"/>
          <w:szCs w:val="24"/>
        </w:rPr>
        <w:t>resolution_check</w:t>
      </w:r>
      <w:proofErr w:type="spellEnd"/>
      <w:r w:rsidRPr="006F2FF3">
        <w:rPr>
          <w:rFonts w:ascii="Times New Roman" w:hAnsi="Times New Roman" w:cs="Times New Roman"/>
          <w:sz w:val="24"/>
          <w:szCs w:val="24"/>
        </w:rPr>
        <w:t>/ and figures/</w:t>
      </w:r>
      <w:proofErr w:type="spellStart"/>
      <w:r w:rsidRPr="006F2FF3">
        <w:rPr>
          <w:rFonts w:ascii="Times New Roman" w:hAnsi="Times New Roman" w:cs="Times New Roman"/>
          <w:sz w:val="24"/>
          <w:szCs w:val="24"/>
        </w:rPr>
        <w:t>resolution_check</w:t>
      </w:r>
      <w:proofErr w:type="spellEnd"/>
      <w:r w:rsidRPr="006F2FF3">
        <w:rPr>
          <w:rFonts w:ascii="Times New Roman" w:hAnsi="Times New Roman" w:cs="Times New Roman"/>
          <w:sz w:val="24"/>
          <w:szCs w:val="24"/>
        </w:rPr>
        <w:t>/. Both comparison table sets are small and are committed.</w:t>
      </w:r>
    </w:p>
    <w:p w14:paraId="25DC6EB2" w14:textId="77777777" w:rsidR="007654CD" w:rsidRPr="006F2FF3" w:rsidRDefault="00000000" w:rsidP="006F2FF3">
      <w:pPr>
        <w:spacing w:after="120"/>
        <w:jc w:val="both"/>
        <w:rPr>
          <w:rFonts w:ascii="Times New Roman" w:hAnsi="Times New Roman" w:cs="Times New Roman"/>
          <w:sz w:val="24"/>
          <w:szCs w:val="24"/>
        </w:rPr>
      </w:pPr>
      <w:r w:rsidRPr="006F2FF3">
        <w:rPr>
          <w:rFonts w:ascii="Times New Roman" w:hAnsi="Times New Roman" w:cs="Times New Roman"/>
          <w:sz w:val="24"/>
          <w:szCs w:val="24"/>
        </w:rPr>
        <w:t>Sequencing data are not committed to the repository — they are available from GEO accession GSE202212, and data/README.md documents the expected directory layout. docs/method_comparison.md sets out the published method against this implementation step by step, and tables/paper_figure_reproduction_status.csv records the status of each published panel.</w:t>
      </w:r>
    </w:p>
    <w:p w14:paraId="148F643B" w14:textId="77777777" w:rsidR="007654CD" w:rsidRPr="006F2FF3" w:rsidRDefault="00000000" w:rsidP="006F2FF3">
      <w:pPr>
        <w:spacing w:before="90" w:after="260" w:line="240" w:lineRule="auto"/>
        <w:jc w:val="both"/>
        <w:rPr>
          <w:rFonts w:ascii="Times New Roman" w:hAnsi="Times New Roman" w:cs="Times New Roman"/>
          <w:sz w:val="24"/>
          <w:szCs w:val="24"/>
        </w:rPr>
      </w:pPr>
      <w:r w:rsidRPr="006F2FF3">
        <w:rPr>
          <w:rFonts w:ascii="Times New Roman" w:hAnsi="Times New Roman" w:cs="Times New Roman"/>
          <w:b/>
          <w:bCs/>
          <w:sz w:val="24"/>
          <w:szCs w:val="24"/>
        </w:rPr>
        <w:t xml:space="preserve">Supplementary figures. </w:t>
      </w:r>
      <w:r w:rsidRPr="006F2FF3">
        <w:rPr>
          <w:rFonts w:ascii="Times New Roman" w:hAnsi="Times New Roman" w:cs="Times New Roman"/>
          <w:sz w:val="24"/>
          <w:szCs w:val="24"/>
        </w:rPr>
        <w:t>Two diagnostic panels supporting parameter choices in the Methods.</w:t>
      </w:r>
    </w:p>
    <w:p w14:paraId="5C04DC6F" w14:textId="77777777" w:rsidR="007654CD" w:rsidRPr="006F2FF3" w:rsidRDefault="00000000" w:rsidP="006F2FF3">
      <w:pPr>
        <w:spacing w:before="220" w:after="90" w:line="240" w:lineRule="auto"/>
        <w:jc w:val="both"/>
        <w:rPr>
          <w:rFonts w:ascii="Times New Roman" w:hAnsi="Times New Roman" w:cs="Times New Roman"/>
          <w:sz w:val="24"/>
          <w:szCs w:val="24"/>
        </w:rPr>
      </w:pPr>
      <w:r w:rsidRPr="006F2FF3">
        <w:rPr>
          <w:rFonts w:ascii="Times New Roman" w:hAnsi="Times New Roman" w:cs="Times New Roman"/>
          <w:noProof/>
          <w:sz w:val="24"/>
          <w:szCs w:val="24"/>
        </w:rPr>
        <w:drawing>
          <wp:inline distT="0" distB="0" distL="0" distR="0" wp14:anchorId="0F800384" wp14:editId="3D1398A6">
            <wp:extent cx="5715000" cy="3295650"/>
            <wp:effectExtent l="0" t="0" r="0" b="0"/>
            <wp:docPr id="709256819" name="Picture 70925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295650"/>
                    </a:xfrm>
                    <a:prstGeom prst="rect">
                      <a:avLst/>
                    </a:prstGeom>
                  </pic:spPr>
                </pic:pic>
              </a:graphicData>
            </a:graphic>
          </wp:inline>
        </w:drawing>
      </w:r>
    </w:p>
    <w:p w14:paraId="41898696" w14:textId="77777777" w:rsidR="007654CD" w:rsidRPr="006F2FF3" w:rsidRDefault="00000000" w:rsidP="006F2FF3">
      <w:pPr>
        <w:spacing w:before="90" w:after="260" w:line="240" w:lineRule="auto"/>
        <w:jc w:val="both"/>
        <w:rPr>
          <w:rFonts w:ascii="Times New Roman" w:hAnsi="Times New Roman" w:cs="Times New Roman"/>
          <w:sz w:val="24"/>
          <w:szCs w:val="24"/>
        </w:rPr>
      </w:pPr>
      <w:r w:rsidRPr="006F2FF3">
        <w:rPr>
          <w:rFonts w:ascii="Times New Roman" w:hAnsi="Times New Roman" w:cs="Times New Roman"/>
          <w:b/>
          <w:bCs/>
          <w:sz w:val="24"/>
          <w:szCs w:val="24"/>
        </w:rPr>
        <w:t xml:space="preserve">Figure S1. </w:t>
      </w:r>
      <w:r w:rsidRPr="006F2FF3">
        <w:rPr>
          <w:rFonts w:ascii="Times New Roman" w:hAnsi="Times New Roman" w:cs="Times New Roman"/>
          <w:sz w:val="24"/>
          <w:szCs w:val="24"/>
        </w:rPr>
        <w:t>Highly variable gene selection. Mean expression against dispersion, with the 2,000 selected genes in black. The selection follows the upper envelope of the mean–dispersion relationship, as expected.</w:t>
      </w:r>
    </w:p>
    <w:p w14:paraId="53FCF06C" w14:textId="77777777" w:rsidR="007654CD" w:rsidRPr="006F2FF3" w:rsidRDefault="00000000" w:rsidP="006F2FF3">
      <w:pPr>
        <w:spacing w:before="220" w:after="90" w:line="240" w:lineRule="auto"/>
        <w:jc w:val="both"/>
        <w:rPr>
          <w:rFonts w:ascii="Times New Roman" w:hAnsi="Times New Roman" w:cs="Times New Roman"/>
          <w:sz w:val="24"/>
          <w:szCs w:val="24"/>
        </w:rPr>
      </w:pPr>
      <w:r w:rsidRPr="006F2FF3">
        <w:rPr>
          <w:rFonts w:ascii="Times New Roman" w:hAnsi="Times New Roman" w:cs="Times New Roman"/>
          <w:noProof/>
          <w:sz w:val="24"/>
          <w:szCs w:val="24"/>
        </w:rPr>
        <w:lastRenderedPageBreak/>
        <w:drawing>
          <wp:inline distT="0" distB="0" distL="0" distR="0" wp14:anchorId="33D3ECE6" wp14:editId="6434102A">
            <wp:extent cx="5715000" cy="2000250"/>
            <wp:effectExtent l="0" t="0" r="0" b="0"/>
            <wp:docPr id="338373329" name="Picture 3383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000250"/>
                    </a:xfrm>
                    <a:prstGeom prst="rect">
                      <a:avLst/>
                    </a:prstGeom>
                  </pic:spPr>
                </pic:pic>
              </a:graphicData>
            </a:graphic>
          </wp:inline>
        </w:drawing>
      </w:r>
    </w:p>
    <w:p w14:paraId="29A04776" w14:textId="77777777" w:rsidR="007654CD" w:rsidRPr="006F2FF3" w:rsidRDefault="00000000" w:rsidP="006F2FF3">
      <w:pPr>
        <w:spacing w:before="90" w:after="260" w:line="240" w:lineRule="auto"/>
        <w:jc w:val="both"/>
        <w:rPr>
          <w:rFonts w:ascii="Times New Roman" w:hAnsi="Times New Roman" w:cs="Times New Roman"/>
          <w:sz w:val="24"/>
          <w:szCs w:val="24"/>
        </w:rPr>
      </w:pPr>
      <w:r w:rsidRPr="006F2FF3">
        <w:rPr>
          <w:rFonts w:ascii="Times New Roman" w:hAnsi="Times New Roman" w:cs="Times New Roman"/>
          <w:b/>
          <w:bCs/>
          <w:sz w:val="24"/>
          <w:szCs w:val="24"/>
        </w:rPr>
        <w:t xml:space="preserve">Figure S2. </w:t>
      </w:r>
      <w:r w:rsidRPr="006F2FF3">
        <w:rPr>
          <w:rFonts w:ascii="Times New Roman" w:hAnsi="Times New Roman" w:cs="Times New Roman"/>
          <w:sz w:val="24"/>
          <w:szCs w:val="24"/>
        </w:rPr>
        <w:t xml:space="preserve">Principal component variance. Left: variance ratio per component on a log scale, with the chosen </w:t>
      </w:r>
      <w:proofErr w:type="spellStart"/>
      <w:r w:rsidRPr="006F2FF3">
        <w:rPr>
          <w:rFonts w:ascii="Times New Roman" w:hAnsi="Times New Roman" w:cs="Times New Roman"/>
          <w:sz w:val="24"/>
          <w:szCs w:val="24"/>
        </w:rPr>
        <w:t>n_pcs</w:t>
      </w:r>
      <w:proofErr w:type="spellEnd"/>
      <w:r w:rsidRPr="006F2FF3">
        <w:rPr>
          <w:rFonts w:ascii="Times New Roman" w:hAnsi="Times New Roman" w:cs="Times New Roman"/>
          <w:sz w:val="24"/>
          <w:szCs w:val="24"/>
        </w:rPr>
        <w:t xml:space="preserve"> = 20 marked. Right: cumulative variance explained. The curve breaks around PC 9–10 and flattens through the teens; by PC 20 each component contributes under 0.3%, and cumulative variance is approximately 22%.</w:t>
      </w:r>
    </w:p>
    <w:sectPr w:rsidR="007654CD" w:rsidRPr="006F2FF3">
      <w:footerReference w:type="default" r:id="rId3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E79C5" w14:textId="77777777" w:rsidR="00CD33E4" w:rsidRDefault="00CD33E4">
      <w:pPr>
        <w:spacing w:line="240" w:lineRule="auto"/>
      </w:pPr>
      <w:r>
        <w:separator/>
      </w:r>
    </w:p>
  </w:endnote>
  <w:endnote w:type="continuationSeparator" w:id="0">
    <w:p w14:paraId="4383446E" w14:textId="77777777" w:rsidR="00CD33E4" w:rsidRDefault="00CD3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EF62" w14:textId="77777777" w:rsidR="007654CD"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C30A62">
      <w:rPr>
        <w:noProof/>
        <w:sz w:val="17"/>
        <w:szCs w:val="17"/>
      </w:rPr>
      <w:t>1</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C30A62">
      <w:rPr>
        <w:noProof/>
        <w:sz w:val="17"/>
        <w:szCs w:val="17"/>
      </w:rPr>
      <w:t>2</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9D66" w14:textId="77777777" w:rsidR="00CD33E4" w:rsidRDefault="00CD33E4">
      <w:pPr>
        <w:spacing w:line="240" w:lineRule="auto"/>
      </w:pPr>
      <w:r>
        <w:separator/>
      </w:r>
    </w:p>
  </w:footnote>
  <w:footnote w:type="continuationSeparator" w:id="0">
    <w:p w14:paraId="08E97225" w14:textId="77777777" w:rsidR="00CD33E4" w:rsidRDefault="00CD33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0A9B"/>
    <w:multiLevelType w:val="hybridMultilevel"/>
    <w:tmpl w:val="193C6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37199"/>
    <w:multiLevelType w:val="hybridMultilevel"/>
    <w:tmpl w:val="9DD200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387B97"/>
    <w:multiLevelType w:val="hybridMultilevel"/>
    <w:tmpl w:val="4F6AF1CE"/>
    <w:lvl w:ilvl="0" w:tplc="02C22C4A">
      <w:start w:val="1"/>
      <w:numFmt w:val="bullet"/>
      <w:lvlText w:val="●"/>
      <w:lvlJc w:val="left"/>
      <w:pPr>
        <w:ind w:left="720" w:hanging="360"/>
      </w:pPr>
    </w:lvl>
    <w:lvl w:ilvl="1" w:tplc="726CFCB8">
      <w:start w:val="1"/>
      <w:numFmt w:val="bullet"/>
      <w:lvlText w:val="○"/>
      <w:lvlJc w:val="left"/>
      <w:pPr>
        <w:ind w:left="1440" w:hanging="360"/>
      </w:pPr>
    </w:lvl>
    <w:lvl w:ilvl="2" w:tplc="CE5A066C">
      <w:start w:val="1"/>
      <w:numFmt w:val="bullet"/>
      <w:lvlText w:val="■"/>
      <w:lvlJc w:val="left"/>
      <w:pPr>
        <w:ind w:left="2160" w:hanging="360"/>
      </w:pPr>
    </w:lvl>
    <w:lvl w:ilvl="3" w:tplc="C89EF7A0">
      <w:start w:val="1"/>
      <w:numFmt w:val="bullet"/>
      <w:lvlText w:val="●"/>
      <w:lvlJc w:val="left"/>
      <w:pPr>
        <w:ind w:left="2880" w:hanging="360"/>
      </w:pPr>
    </w:lvl>
    <w:lvl w:ilvl="4" w:tplc="5FA25130">
      <w:start w:val="1"/>
      <w:numFmt w:val="bullet"/>
      <w:lvlText w:val="○"/>
      <w:lvlJc w:val="left"/>
      <w:pPr>
        <w:ind w:left="3600" w:hanging="360"/>
      </w:pPr>
    </w:lvl>
    <w:lvl w:ilvl="5" w:tplc="F77AA6EE">
      <w:start w:val="1"/>
      <w:numFmt w:val="bullet"/>
      <w:lvlText w:val="■"/>
      <w:lvlJc w:val="left"/>
      <w:pPr>
        <w:ind w:left="4320" w:hanging="360"/>
      </w:pPr>
    </w:lvl>
    <w:lvl w:ilvl="6" w:tplc="AB182A12">
      <w:start w:val="1"/>
      <w:numFmt w:val="bullet"/>
      <w:lvlText w:val="●"/>
      <w:lvlJc w:val="left"/>
      <w:pPr>
        <w:ind w:left="5040" w:hanging="360"/>
      </w:pPr>
    </w:lvl>
    <w:lvl w:ilvl="7" w:tplc="5BE609AA">
      <w:start w:val="1"/>
      <w:numFmt w:val="bullet"/>
      <w:lvlText w:val="●"/>
      <w:lvlJc w:val="left"/>
      <w:pPr>
        <w:ind w:left="5760" w:hanging="360"/>
      </w:pPr>
    </w:lvl>
    <w:lvl w:ilvl="8" w:tplc="400A3B9A">
      <w:start w:val="1"/>
      <w:numFmt w:val="bullet"/>
      <w:lvlText w:val="●"/>
      <w:lvlJc w:val="left"/>
      <w:pPr>
        <w:ind w:left="6480" w:hanging="360"/>
      </w:pPr>
    </w:lvl>
  </w:abstractNum>
  <w:num w:numId="1" w16cid:durableId="628972103">
    <w:abstractNumId w:val="2"/>
    <w:lvlOverride w:ilvl="0">
      <w:startOverride w:val="1"/>
    </w:lvlOverride>
  </w:num>
  <w:num w:numId="2" w16cid:durableId="301350979">
    <w:abstractNumId w:val="0"/>
  </w:num>
  <w:num w:numId="3" w16cid:durableId="141473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4CD"/>
    <w:rsid w:val="00000C5E"/>
    <w:rsid w:val="00073DF0"/>
    <w:rsid w:val="00230920"/>
    <w:rsid w:val="003D37EA"/>
    <w:rsid w:val="00441C68"/>
    <w:rsid w:val="00491ED9"/>
    <w:rsid w:val="004D7582"/>
    <w:rsid w:val="0058375D"/>
    <w:rsid w:val="006F2FF3"/>
    <w:rsid w:val="007133A1"/>
    <w:rsid w:val="007208D2"/>
    <w:rsid w:val="007654CD"/>
    <w:rsid w:val="007F377F"/>
    <w:rsid w:val="00877880"/>
    <w:rsid w:val="009C6309"/>
    <w:rsid w:val="00A03409"/>
    <w:rsid w:val="00A60FDE"/>
    <w:rsid w:val="00B641CA"/>
    <w:rsid w:val="00C30A62"/>
    <w:rsid w:val="00CD33E4"/>
    <w:rsid w:val="00CF3EC1"/>
    <w:rsid w:val="00D4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7CAB"/>
  <w15:docId w15:val="{EB267C42-C481-4B82-B817-8AD25D83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50"/>
      <w:outlineLvl w:val="0"/>
    </w:pPr>
    <w:rPr>
      <w:b/>
      <w:bCs/>
      <w:color w:val="1F3864"/>
      <w:sz w:val="29"/>
      <w:szCs w:val="29"/>
    </w:rPr>
  </w:style>
  <w:style w:type="paragraph" w:styleId="Heading2">
    <w:name w:val="heading 2"/>
    <w:uiPriority w:val="9"/>
    <w:unhideWhenUsed/>
    <w:qFormat/>
    <w:pPr>
      <w:spacing w:before="280" w:after="130"/>
      <w:outlineLvl w:val="1"/>
    </w:pPr>
    <w:rPr>
      <w:b/>
      <w:bCs/>
      <w:color w:val="2E5496"/>
      <w:sz w:val="24"/>
      <w:szCs w:val="24"/>
    </w:rPr>
  </w:style>
  <w:style w:type="paragraph" w:styleId="Heading3">
    <w:name w:val="heading 3"/>
    <w:uiPriority w:val="9"/>
    <w:unhideWhenUsed/>
    <w:qFormat/>
    <w:pPr>
      <w:spacing w:before="240" w:after="110"/>
      <w:outlineLvl w:val="2"/>
    </w:pPr>
    <w:rPr>
      <w:b/>
      <w:bCs/>
      <w:i/>
      <w:iCs/>
      <w:color w:val="2E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14184</Words>
  <Characters>80851</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Independent Scanpy reanalysis of careg:EGFP reporter dynamics in the regenerating zebrafish retina</vt:lpstr>
    </vt:vector>
  </TitlesOfParts>
  <Company/>
  <LinksUpToDate>false</LinksUpToDate>
  <CharactersWithSpaces>94846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Scanpy reanalysis of careg:EGFP reporter dynamics in the regenerating zebrafish retina</dc:title>
  <dc:creator>Mahabubur Rahman and group</dc:creator>
  <dc:description>Project 1 Milestone 1 draft report</dc:description>
  <cp:lastModifiedBy>Mahabubur Rahman</cp:lastModifiedBy>
  <cp:revision>6</cp:revision>
  <cp:lastPrinted>2026-09-01T12:29:00Z</cp:lastPrinted>
  <dcterms:created xsi:type="dcterms:W3CDTF">2026-09-01T12:02:00Z</dcterms:created>
  <dcterms:modified xsi:type="dcterms:W3CDTF">2026-09-01T12:30:00Z</dcterms:modified>
</cp:coreProperties>
</file>