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tl w:val="true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b5f4c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Noto Sans Arabic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Noto Sans Arabic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480184"/>
    <w:rPr>
      <w:rFonts w:ascii="Courier New" w:hAnsi="Courier New" w:eastAsia="Times New Roman" w:cs="Courier New"/>
      <w:sz w:val="20"/>
      <w:szCs w:val="2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Arabi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Arab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80184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bb5f4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ListHeading">
    <w:name w:val="List Heading"/>
    <w:basedOn w:val="Normal"/>
    <w:next w:val="ListContents"/>
    <w:qFormat/>
    <w:pPr>
      <w:ind w:hanging="0"/>
    </w:pPr>
    <w:rPr/>
  </w:style>
  <w:style w:type="paragraph" w:styleId="ListContents">
    <w:name w:val="List Contents"/>
    <w:basedOn w:val="Normal"/>
    <w:qFormat/>
    <w:pPr>
      <w:ind w:lef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Application>LibreOffice/7.0.3.1$Linux_X86_64 LibreOffice_project/00$Build-1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2021-01-29T11:40:00Z</dcterms:created>
  <dc:creator>Ahmad Ali</dc:creator>
  <dc:description/>
  <dc:language>en-US</dc:language>
  <cp:lastModifiedBy/>
  <dcterms:modified xsi:type="dcterms:W3CDTF">2021-04-22T17:41:12Z</dcterms:modified>
  <cp:revision>84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