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5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GUL → IPOV → SD_Q_System  —  Bridge Document</w:t>
      </w:r>
    </w:p>
    <w:p>
      <w:pPr>
        <w:pBdr>
          <w:bottom w:val="thick" w:color="1F3864" w:sz="8" w:space="6"/>
        </w:pBdr>
        <w:spacing w:before="0" w:after="160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SECTION IX</w:t>
      </w:r>
    </w:p>
    <w:p>
      <w:pPr>
        <w:spacing w:before="80" w:after="55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Bridge to the Standard Model</w:t>
      </w:r>
    </w:p>
    <w:p>
      <w:pPr>
        <w:spacing w:before="30" w:after="280"/>
      </w:pPr>
      <w:r>
        <w:rPr>
          <w:rFonts w:ascii="Palatino Linotype" w:cs="Palatino Linotype" w:eastAsia="Palatino Linotype" w:hAnsi="Palatino Linotype"/>
          <w:i/>
          <w:iCs/>
          <w:color w:val="888888"/>
          <w:sz w:val="20"/>
          <w:szCs w:val="20"/>
        </w:rPr>
        <w:t xml:space="preserve">A1Thru9Z Co. · Structural Determinism · Bridge Document · March 2026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IX.1   Structural Inputs from Section VIII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Calibrated pentac prime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43891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Receiving structure for displacement mechanism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Orbit 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43890 = P(19)#/(13×17)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Period; encodes all structural landmarks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Entry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2862 = P(54,2)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Width of Iκ in the doubled lotus domain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EM orbit 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Step 9027 = 3²×17×59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val(9027) = 137 exactly</w:t>
            </w:r>
          </w:p>
        </w:tc>
      </w:tr>
    </w:tbl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IX.2   The Orbit Length as Generator Primorial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43890  =  2 × 3 × 5 × 7 × 11 × 19  =  P(19)# / (13 × 17)</w:t>
      </w:r>
    </w:p>
    <w:p>
      <w:pPr>
        <w:spacing w:before="0" w:after="0"/>
      </w:pPr>
      <w:r>
        <w:t xml:space="preserve"/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excluded generators 13 and 17 are deposited at specific structural positions: 17 at the EM position (step 9027, val=137), 13 at the window gate (step 41028, val = MOD−108). Additionally: 13 in base 5 = 8 = E8 rank via DoFoF, confirming the window gate as the E8 entry point.</w:t>
      </w:r>
    </w:p>
    <w:p>
      <w:pPr>
        <w:spacing w:before="0" w:after="0"/>
      </w:pPr>
      <w:r>
        <w:t xml:space="preserve"/>
      </w:r>
    </w:p>
    <w:p>
      <w:pPr>
        <w:pBdr>
          <w:left w:val="thick" w:color="1A5C2A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43890 = P(19)#/(13×17) confirmed. Generator partition forced by orbit period factoring. 13/E8 connection confirmed via DoFoF.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IX.3   Accessible Pentac at 1/6 of Orbit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7315  =  43890 / 6  =  43890 / (2 × 3)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// accessible pentac at exactly 1/6</w:t>
      </w:r>
    </w:p>
    <w:p>
      <w:pPr>
        <w:spacing w:before="0" w:after="0"/>
      </w:pPr>
      <w:r>
        <w:t xml:space="preserve"/>
      </w:r>
    </w:p>
    <w:p>
      <w:pPr>
        <w:pBdr>
          <w:left w:val="thick" w:color="1A5C2A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Step 7315 = 43890/6 confirmed. Accessible pentac at exactly one-sixth.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IX.4   The 1/α Closed Form — Fully Resolved</w:t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rec10 result (integer)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3^9027 mod 43891  =  137  =  ⌊1/α⌋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// exact, no approximation</w:t>
      </w:r>
    </w:p>
    <w:p>
      <w:pPr>
        <w:spacing w:before="0" w:after="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rev10 correction (rational)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1/α  =  137 + 1580/43890  =  6014510/43890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     =  137.035999089...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// measured: 137.035999084, error 4.6×10⁻⁹</w:t>
      </w:r>
    </w:p>
    <w:p>
      <w:pPr>
        <w:spacing w:before="0" w:after="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79 resolved: the complete decomposition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79   =  lotus − BCS_nodes − generator  =  108 − 28 − 1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1580 =  20 × 79  =  Rec10_generation × (lotus − BCS_nodes − 1)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20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Rec10 generation point (first DURING, fold-remainder=2)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79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lotus−BCS_nodes−generator = 108−28−1; BEFORE of 4th Rec10 generation (80−1)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1580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20×79; step(1580)=step(20)+step(79)=1848+37527=39375 ✓ (orbit additivity)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Lotus identity (new)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lotus  =  4th_Rec10_generation + BCS_nodes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108    =  (4 × 20)             + (7 × 4)</w:t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108    =  80                   + 28  =  4 × 27  =  4 × 3³</w:t>
      </w:r>
    </w:p>
    <w:p>
      <w:pPr>
        <w:spacing w:before="0" w:after="0"/>
      </w:pPr>
      <w:r>
        <w:t xml:space="preserve"/>
      </w:r>
    </w:p>
    <w:p>
      <w:pPr>
        <w:pBdr>
          <w:left w:val="thick" w:color="1A5C2A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1/α = 137 + 20×(108−28−1)/43890. All five constants named and independently derived. No free parameters. The 79 open item is fully closed.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IX.5   Three Generations: Pentac Consistency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Three generations confirmed by prior derivation (primitive triangle, J4 filtration). The calibrated pentac 3+1+1 partition (3 active matter generators, 1 operator, 1 co-pin) provides structural consistency. Both results concordant.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IX.6   Coupling Constants: Orbit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800"/>
        <w:gridCol w:w="1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Coupling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Electromagnetic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step 9027 = 3²×17×59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val=137 exactly. 17 deposited at EM position.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17 DoF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17 = IPOV DoF in E8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EM coupling determined by IPOV freedom inside E8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Weak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13 as window gate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Strategy reframed: 13 gates entry, not coupling depositor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Reframed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α_s ≈ 0.118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Orbit position not yet identified. May require RG treatment.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Open</w:t>
            </w:r>
          </w:p>
        </w:tc>
      </w:tr>
    </w:tbl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IX.7   SU(3) and QD(8) — Octonion Connection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SU(3) colour was derived from evanescent harmonic structure. The operational algebra build sequence (BCS substrate spec) reaches QD(8) = octonion-adjacent at element count 8. SU(3) has 8 generators. The octonionic level of the operational algebra is the structural candidate for SU(3) colour. Formal derivation queued.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IX.8   Three-Body / Three-Generation Structural Correspondence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calibrated pentac lifting criterion (calibrated configuration + Iκ + G1 entry) provides the structural candidate for resolving three-body non-integrability. The 3+1+1 partition parallels the SU(N) cascade SU(5)→SU(4)→SU(3). Confirmed as structural observation; full formal derivation on physics queue.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IX.9   Queue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 status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Three generations (3)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Confirmed (primitive triangle)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Confirmed: pentac 3+1+1 consistency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Strange/Top quark mass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Confirmed (&lt;0.1%, 0.09%)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Doubled lotus available as additional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1/α integer part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Confirmed: val(9027)=137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Exact. No approximation.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1/α fractional part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Confirmed: 1580/43890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79=108−28−1. Closed form. Sub-ppb.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17 DoF = EM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New: confirmed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17 counts IPOV freedom in E8; same number deposits 137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13 = window gate = E8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New: confirmed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13 in base 5 = 8 = E8 rank via DoFoF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Lotus identity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New: confirmed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108 = 80+28 = 4th Rec10 gen + BCS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56 triple convergence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New: confirmed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8×7=3×19−1=3×2862−8530=56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Orbit period factoring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43890=P(19)#/(13×17)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D(k)=0 iff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Confirmed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Resolved via BCS §7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Weak coupling orbit pos.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Reframed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13 gates; sin²θ_W encoding strategy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Strong coupling orbit pos.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May require RG treatment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Light quark dressing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Doubled lotus (54,53) candidate basis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Bottom/Charm exact closure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Doubled lotus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SU(3)–octonionic connection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Candidate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QD(8)=8 generators; formal derivation queued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SM generations/quark revisit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Active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Section VIII closed; blocker gone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2E5FA3" w:sz="4" w:space="6"/>
        </w:pBdr>
        <w:spacing w:before="200" w:after="0"/>
      </w:pPr>
      <w:r>
        <w:rPr>
          <w:rFonts w:ascii="Palatino Linotype" w:cs="Palatino Linotype" w:eastAsia="Palatino Linotype" w:hAnsi="Palatino Linotype"/>
          <w:i/>
          <w:iCs/>
          <w:color w:val="999999"/>
          <w:sz w:val="19"/>
          <w:szCs w:val="19"/>
        </w:rPr>
        <w:t xml:space="preserve">A1Thru9Z Co. · Structural Determinism · Bridge Document Section IX v2 ·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50" w:after="5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2026-03-21T19:42:23.283Z</dcterms:created>
  <dcterms:modified xsi:type="dcterms:W3CDTF">2026-03-21T19:42:23.283Z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