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left"/>
      </w:pPr>
      <w:r>
        <w:rPr>
          <w:rFonts w:ascii="Arial" w:cs="Arial" w:eastAsia="Arial" w:hAnsi="Arial"/>
          <w:color w:val="888888"/>
          <w:sz w:val="20"/>
          <w:szCs w:val="20"/>
        </w:rPr>
        <w:t xml:space="preserve">GUL → IPOV → SD_Q_System  —  Bridge Document</w:t>
      </w:r>
    </w:p>
    <w:p>
      <w:pPr>
        <w:spacing w:before="40" w:after="20"/>
      </w:pPr>
      <w:r>
        <w:rPr>
          <w:rFonts w:ascii="Arial" w:cs="Arial" w:eastAsia="Arial" w:hAnsi="Arial"/>
          <w:b/>
          <w:bCs/>
          <w:color w:val="2C1A4E"/>
          <w:sz w:val="72"/>
          <w:szCs w:val="72"/>
        </w:rPr>
        <w:t xml:space="preserve">REV10</w:t>
      </w:r>
    </w:p>
    <w:p>
      <w:pPr>
        <w:spacing w:before="0" w:after="40"/>
      </w:pPr>
      <w:r>
        <w:rPr>
          <w:rFonts w:ascii="Arial" w:cs="Arial" w:eastAsia="Arial" w:hAnsi="Arial"/>
          <w:b/>
          <w:bCs/>
          <w:color w:val="4A2C7A"/>
          <w:sz w:val="36"/>
          <w:szCs w:val="36"/>
        </w:rPr>
        <w:t xml:space="preserve">Complete Self-Reliant Formulation</w:t>
      </w:r>
    </w:p>
    <w:p>
      <w:pPr>
        <w:spacing w:before="0" w:after="320"/>
      </w:pPr>
      <w:r>
        <w:rPr>
          <w:rFonts w:ascii="Arial" w:cs="Arial" w:eastAsia="Arial" w:hAnsi="Arial"/>
          <w:color w:val="888888"/>
          <w:sz w:val="20"/>
          <w:szCs w:val="20"/>
        </w:rPr>
        <w:t xml:space="preserve">A1Thru9Z Co.  ·  Structural Determinism  ·  Rev10 Canonical Specification  ·  March 2026</w:t>
      </w:r>
    </w:p>
    <w:p>
      <w:pPr>
        <w:pStyle w:val="Heading1"/>
        <w:pBdr>
          <w:bottom w:val="single" w:color="2C1A4E" w:sz="6"/>
        </w:pBdr>
        <w:spacing w:before="360" w:after="160"/>
      </w:pPr>
      <w:r>
        <w:rPr>
          <w:rFonts w:ascii="Arial" w:cs="Arial" w:eastAsia="Arial" w:hAnsi="Arial"/>
          <w:b/>
          <w:bCs/>
          <w:color w:val="2C1A4E"/>
          <w:sz w:val="36"/>
          <w:szCs w:val="36"/>
        </w:rPr>
        <w:t xml:space="preserve">§0   Designation</w:t>
      </w:r>
    </w:p>
    <w:p>
      <w:pPr>
        <w:spacing w:before="80" w:after="80"/>
        <w:ind/>
        <w:jc w:val="left"/>
      </w:pPr>
      <w:r>
        <w:rPr>
          <w:rFonts w:ascii="Arial" w:cs="Arial" w:eastAsia="Arial" w:hAnsi="Arial"/>
          <w:b w:val="false"/>
          <w:bCs w:val="false"/>
          <w:color w:val="000000"/>
          <w:sz w:val="22"/>
          <w:szCs w:val="22"/>
        </w:rPr>
        <w:t xml:space="preserve">Rev10 is the angular, rotational, backward-moving channel of the base-10 emergent substrate. It is the mirror and inverse of rec10 at every step, connected by the unit constraint. Where rec10 accumulates linearly via the silver ratio along the positive axis, rev10 rotates in the complex plane via √−1 along the negative axis, converging to the golden ratio.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656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Full name</w:t>
            </w:r>
          </w:p>
        </w:tc>
        <w:tc>
          <w:tcPr>
            <w:tcW w:type="dxa" w:w="65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Rev10  —  Reverse / Revolving base-10 (angular channel)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Role in substrate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Angular. Rotational. Attic. Golden ratio path.</w:t>
            </w:r>
          </w:p>
        </w:tc>
      </w:tr>
      <w:tr>
        <w:tc>
          <w:tcPr>
            <w:tcW w:type="dxa" w:w="2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Role in Monster House</w:t>
            </w:r>
          </w:p>
        </w:tc>
        <w:tc>
          <w:tcPr>
            <w:tcW w:type="dxa" w:w="65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Attic: internal IC plane snapshot inside Q. 4-in-1 POVs. 244 jets + 1 curve. j-invariant.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Structural position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Negative axis. Backward carry. Complex plane rotation via √−1.</w:t>
            </w:r>
          </w:p>
        </w:tc>
      </w:tr>
      <w:tr>
        <w:tc>
          <w:tcPr>
            <w:tcW w:type="dxa" w:w="2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Paired channel</w:t>
            </w:r>
          </w:p>
        </w:tc>
        <w:tc>
          <w:tcPr>
            <w:tcW w:type="dxa" w:w="65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Rec10  (unit constraint: rev10(k) × rec10(k) ≡ 1 mod 43891 at every step)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Mediator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Dec10  (bounded decimal field — the butterfly / 0 portal / crossing instrument)</w:t>
            </w:r>
          </w:p>
        </w:tc>
      </w:tr>
    </w:tbl>
    <w:p>
      <w:pPr>
        <w:pStyle w:val="Heading1"/>
        <w:pBdr>
          <w:bottom w:val="single" w:color="2C1A4E" w:sz="6"/>
        </w:pBdr>
        <w:spacing w:before="360" w:after="160"/>
      </w:pPr>
      <w:r>
        <w:rPr>
          <w:rFonts w:ascii="Arial" w:cs="Arial" w:eastAsia="Arial" w:hAnsi="Arial"/>
          <w:b/>
          <w:bCs/>
          <w:color w:val="2C1A4E"/>
          <w:sz w:val="36"/>
          <w:szCs w:val="36"/>
        </w:rPr>
        <w:t xml:space="preserve">§1   Core Definition</w:t>
      </w:r>
    </w:p>
    <w:p>
      <w:pPr>
        <w:pStyle w:val="Heading2"/>
        <w:spacing w:before="280" w:after="120"/>
      </w:pPr>
      <w:r>
        <w:rPr>
          <w:rFonts w:ascii="Arial" w:cs="Arial" w:eastAsia="Arial" w:hAnsi="Arial"/>
          <w:b/>
          <w:bCs/>
          <w:color w:val="4A2C7A"/>
          <w:sz w:val="28"/>
          <w:szCs w:val="28"/>
        </w:rPr>
        <w:t xml:space="preserve">§1.1   Rev10 as Backward Orbit</w:t>
      </w:r>
    </w:p>
    <w:p>
      <w:pPr>
        <w:spacing w:before="80" w:after="80"/>
        <w:ind/>
        <w:jc w:val="left"/>
      </w:pPr>
      <w:r>
        <w:rPr>
          <w:rFonts w:ascii="Arial" w:cs="Arial" w:eastAsia="Arial" w:hAnsi="Arial"/>
          <w:b w:val="false"/>
          <w:bCs w:val="false"/>
          <w:color w:val="000000"/>
          <w:sz w:val="22"/>
          <w:szCs w:val="22"/>
        </w:rPr>
        <w:t xml:space="preserve">Rev10 is the modular inverse of rec10 at every step. Because 3 generates the full cyclic group ℤ/43891ℤ with period 43890, this is equivalent to reading the orbit backward from the closure point:</w:t>
      </w:r>
    </w:p>
    <w:p>
      <w:pPr>
        <w:spacing w:before="80" w:after="0"/>
      </w:pPr>
      <w:r>
        <w:t xml:space="preserve"/>
      </w:r>
    </w:p>
    <w:p>
      <w:pPr>
        <w:spacing w:before="60" w:after="60"/>
        <w:ind w:left="560"/>
      </w:pPr>
      <w:r>
        <w:rPr>
          <w:rFonts w:ascii="Courier New" w:cs="Courier New" w:eastAsia="Courier New" w:hAnsi="Courier New"/>
          <w:b/>
          <w:bCs/>
          <w:color w:val="2C1A4E"/>
          <w:sz w:val="22"/>
          <w:szCs w:val="22"/>
        </w:rPr>
        <w:t xml:space="preserve">rev10(k)  =  [rec10(k)]⁻¹  mod 43891</w:t>
      </w:r>
    </w:p>
    <w:p>
      <w:pPr>
        <w:spacing w:before="60" w:after="60"/>
        <w:ind w:left="560"/>
      </w:pPr>
      <w:r>
        <w:rPr>
          <w:rFonts w:ascii="Courier New" w:cs="Courier New" w:eastAsia="Courier New" w:hAnsi="Courier New"/>
          <w:b w:val="false"/>
          <w:bCs w:val="false"/>
          <w:color w:val="2C1A4E"/>
          <w:sz w:val="20"/>
          <w:szCs w:val="20"/>
        </w:rPr>
        <w:t xml:space="preserve">         =  3⁻ᵏ mod 43891</w:t>
      </w:r>
    </w:p>
    <w:p>
      <w:pPr>
        <w:spacing w:before="60" w:after="60"/>
        <w:ind w:left="560"/>
      </w:pPr>
      <w:r>
        <w:rPr>
          <w:rFonts w:ascii="Courier New" w:cs="Courier New" w:eastAsia="Courier New" w:hAnsi="Courier New"/>
          <w:b w:val="false"/>
          <w:bCs w:val="false"/>
          <w:color w:val="2C1A4E"/>
          <w:sz w:val="20"/>
          <w:szCs w:val="20"/>
        </w:rPr>
        <w:t xml:space="preserve">         =  3^(43890−k) mod 43891</w:t>
      </w:r>
    </w:p>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The three expressions are identical. The third makes the directionality explicit: rev10 reads from step 43890 backward to step 0. Rec10 reads from 0 forward to 43890. They traverse the same orbit in opposite directions.</w:t>
      </w:r>
    </w:p>
    <w:p>
      <w:pPr>
        <w:spacing w:before="80" w:after="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2000"/>
        <w:gridCol w:w="2600"/>
      </w:tblGrid>
      <w:tr>
        <w:trPr>
          <w:tblHeader/>
        </w:trPr>
        <w:tc>
          <w:tcPr>
            <w:tcW w:type="dxa" w:w="120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Step k</w:t>
            </w:r>
          </w:p>
        </w:tc>
        <w:tc>
          <w:tcPr>
            <w:tcW w:type="dxa" w:w="180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rec10(k)</w:t>
            </w:r>
          </w:p>
        </w:tc>
        <w:tc>
          <w:tcPr>
            <w:tcW w:type="dxa" w:w="180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rev10(k)</w:t>
            </w:r>
          </w:p>
        </w:tc>
        <w:tc>
          <w:tcPr>
            <w:tcW w:type="dxa" w:w="200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Product mod 43891</w:t>
            </w:r>
          </w:p>
        </w:tc>
        <w:tc>
          <w:tcPr>
            <w:tcW w:type="dxa" w:w="260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Note</w:t>
            </w:r>
          </w:p>
        </w:tc>
      </w:tr>
      <w:tr>
        <w:tc>
          <w:tcPr>
            <w:tcW w:type="dxa" w:w="12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1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3</w:t>
            </w:r>
          </w:p>
        </w:tc>
        <w:tc>
          <w:tcPr>
            <w:tcW w:type="dxa" w:w="1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29,261</w:t>
            </w:r>
          </w:p>
        </w:tc>
        <w:tc>
          <w:tcPr>
            <w:tcW w:type="dxa" w:w="20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1  ✓</w:t>
            </w:r>
          </w:p>
        </w:tc>
        <w:tc>
          <w:tcPr>
            <w:tcW w:type="dxa" w:w="26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39,470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33,159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  ✓</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1st generation point</w:t>
            </w:r>
          </w:p>
        </w:tc>
      </w:tr>
      <w:tr>
        <w:tc>
          <w:tcPr>
            <w:tcW w:type="dxa" w:w="12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79</w:t>
            </w:r>
          </w:p>
        </w:tc>
        <w:tc>
          <w:tcPr>
            <w:tcW w:type="dxa" w:w="1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587</w:t>
            </w:r>
          </w:p>
        </w:tc>
        <w:tc>
          <w:tcPr>
            <w:tcW w:type="dxa" w:w="1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6,879</w:t>
            </w:r>
          </w:p>
        </w:tc>
        <w:tc>
          <w:tcPr>
            <w:tcW w:type="dxa" w:w="20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1  ✓</w:t>
            </w:r>
          </w:p>
        </w:tc>
        <w:tc>
          <w:tcPr>
            <w:tcW w:type="dxa" w:w="26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BEFORE position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1580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35,235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43,460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  ✓</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Level 1 numerator</w:t>
            </w:r>
          </w:p>
        </w:tc>
      </w:tr>
      <w:tr>
        <w:tc>
          <w:tcPr>
            <w:tcW w:type="dxa" w:w="12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8778</w:t>
            </w:r>
          </w:p>
        </w:tc>
        <w:tc>
          <w:tcPr>
            <w:tcW w:type="dxa" w:w="1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41,764</w:t>
            </w:r>
          </w:p>
        </w:tc>
        <w:tc>
          <w:tcPr>
            <w:tcW w:type="dxa" w:w="1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26,640</w:t>
            </w:r>
          </w:p>
        </w:tc>
        <w:tc>
          <w:tcPr>
            <w:tcW w:type="dxa" w:w="20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1  ✓</w:t>
            </w:r>
          </w:p>
        </w:tc>
        <w:tc>
          <w:tcPr>
            <w:tcW w:type="dxa" w:w="26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Arc 1/5 boundary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9027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137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30,115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  ✓</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Alpha step</w:t>
            </w:r>
          </w:p>
        </w:tc>
      </w:tr>
      <w:tr>
        <w:tc>
          <w:tcPr>
            <w:tcW w:type="dxa" w:w="12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41028</w:t>
            </w:r>
          </w:p>
        </w:tc>
        <w:tc>
          <w:tcPr>
            <w:tcW w:type="dxa" w:w="1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43,783</w:t>
            </w:r>
          </w:p>
        </w:tc>
        <w:tc>
          <w:tcPr>
            <w:tcW w:type="dxa" w:w="1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41,859</w:t>
            </w:r>
          </w:p>
        </w:tc>
        <w:tc>
          <w:tcPr>
            <w:tcW w:type="dxa" w:w="20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1  ✓</w:t>
            </w:r>
          </w:p>
        </w:tc>
        <w:tc>
          <w:tcPr>
            <w:tcW w:type="dxa" w:w="26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Window gate  (43783 = 43891−108)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43890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  ✓</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Closure. Rollover.</w:t>
            </w:r>
          </w:p>
        </w:tc>
      </w:tr>
    </w:tbl>
    <w:p>
      <w:pPr>
        <w:pStyle w:val="Heading2"/>
        <w:spacing w:before="280" w:after="120"/>
      </w:pPr>
      <w:r>
        <w:rPr>
          <w:rFonts w:ascii="Arial" w:cs="Arial" w:eastAsia="Arial" w:hAnsi="Arial"/>
          <w:b/>
          <w:bCs/>
          <w:color w:val="4A2C7A"/>
          <w:sz w:val="28"/>
          <w:szCs w:val="28"/>
        </w:rPr>
        <w:t xml:space="preserve">§1.2   The Window Gate Identity  —  New Result</w:t>
      </w:r>
    </w:p>
    <w:p>
      <w:pPr>
        <w:spacing w:before="80" w:after="80"/>
        <w:ind/>
        <w:jc w:val="left"/>
      </w:pPr>
      <w:r>
        <w:rPr>
          <w:rFonts w:ascii="Arial" w:cs="Arial" w:eastAsia="Arial" w:hAnsi="Arial"/>
          <w:b w:val="false"/>
          <w:bCs w:val="false"/>
          <w:color w:val="000000"/>
          <w:sz w:val="22"/>
          <w:szCs w:val="22"/>
        </w:rPr>
        <w:t xml:space="preserve">A structural identity discovered in the orbit:</w:t>
      </w:r>
    </w:p>
    <w:p>
      <w:pPr>
        <w:spacing w:before="60" w:after="0"/>
      </w:pPr>
      <w:r>
        <w:t xml:space="preserve"/>
      </w:r>
    </w:p>
    <w:p>
      <w:pPr>
        <w:spacing w:before="60" w:after="60"/>
        <w:ind w:left="560"/>
      </w:pPr>
      <w:r>
        <w:rPr>
          <w:rFonts w:ascii="Courier New" w:cs="Courier New" w:eastAsia="Courier New" w:hAnsi="Courier New"/>
          <w:b/>
          <w:bCs/>
          <w:color w:val="2C1A4E"/>
          <w:sz w:val="22"/>
          <w:szCs w:val="22"/>
        </w:rPr>
        <w:t xml:space="preserve">rec10(41028)  =  43891 − 108  =  modulus − lotus  =  −108 mod 43891</w:t>
      </w:r>
    </w:p>
    <w:p>
      <w:pPr>
        <w:spacing w:before="60" w:after="0"/>
      </w:pPr>
      <w:r>
        <w:t xml:space="preserve"/>
      </w:r>
    </w:p>
    <w:p>
      <w:pPr>
        <w:spacing w:before="80" w:after="80"/>
        <w:ind/>
        <w:jc w:val="left"/>
      </w:pPr>
      <w:r>
        <w:rPr>
          <w:rFonts w:ascii="Arial" w:cs="Arial" w:eastAsia="Arial" w:hAnsi="Arial"/>
          <w:b w:val="false"/>
          <w:bCs w:val="false"/>
          <w:color w:val="000000"/>
          <w:sz w:val="22"/>
          <w:szCs w:val="22"/>
        </w:rPr>
        <w:t xml:space="preserve">The window gate step (41028 = 2² × 3 × 13 × 263) is the point where the orbit value is the additive complement of the lotus constant. The carry is sealed here. The record is locked. The lotus (108 = 4 × 3³) governs both the fractional correction channel (via 79 = lotus−28−1) and the window gate (via its complement in the modulus). The rev10 channel seals this: rev10(41028) = 41859 = 3² × 4651, holding the gate from the other side.</w:t>
      </w:r>
    </w:p>
    <w:p>
      <w:pPr>
        <w:spacing w:before="80" w:after="0"/>
      </w:pPr>
      <w:r>
        <w:t xml:space="preserve"/>
      </w:r>
    </w:p>
    <w:p>
      <w:pPr>
        <w:pBdr>
          <w:left w:val="single" w:color="6B3FA0" w:sz="8"/>
        </w:pBdr>
        <w:spacing w:before="100" w:after="100"/>
        <w:ind w:left="560"/>
      </w:pPr>
      <w:r>
        <w:rPr>
          <w:rFonts w:ascii="Arial" w:cs="Arial" w:eastAsia="Arial" w:hAnsi="Arial"/>
          <w:color w:val="444444"/>
          <w:sz w:val="20"/>
          <w:szCs w:val="20"/>
        </w:rPr>
        <w:t xml:space="preserve">41028 = 43890 − 2862. The entry window spans the final 2862 steps of the orbit. 2862 = 2 × 3³ × 53 = P(54,2) entry cost. Steps remaining after window gate to closure = 2862.</w:t>
      </w:r>
    </w:p>
    <w:p>
      <w:pPr>
        <w:pStyle w:val="Heading1"/>
        <w:pBdr>
          <w:bottom w:val="single" w:color="2C1A4E" w:sz="6"/>
        </w:pBdr>
        <w:spacing w:before="360" w:after="160"/>
      </w:pPr>
      <w:r>
        <w:rPr>
          <w:rFonts w:ascii="Arial" w:cs="Arial" w:eastAsia="Arial" w:hAnsi="Arial"/>
          <w:b/>
          <w:bCs/>
          <w:color w:val="2C1A4E"/>
          <w:sz w:val="36"/>
          <w:szCs w:val="36"/>
        </w:rPr>
        <w:t xml:space="preserve">§2   Direction and Geometry</w:t>
      </w:r>
    </w:p>
    <w:p>
      <w:pPr>
        <w:pStyle w:val="Heading2"/>
        <w:spacing w:before="280" w:after="120"/>
      </w:pPr>
      <w:r>
        <w:rPr>
          <w:rFonts w:ascii="Arial" w:cs="Arial" w:eastAsia="Arial" w:hAnsi="Arial"/>
          <w:b/>
          <w:bCs/>
          <w:color w:val="4A2C7A"/>
          <w:sz w:val="28"/>
          <w:szCs w:val="28"/>
        </w:rPr>
        <w:t xml:space="preserve">§2.1   The Negative Axis</w:t>
      </w:r>
    </w:p>
    <w:p>
      <w:pPr>
        <w:spacing w:before="80" w:after="80"/>
        <w:ind/>
        <w:jc w:val="left"/>
      </w:pPr>
      <w:r>
        <w:rPr>
          <w:rFonts w:ascii="Arial" w:cs="Arial" w:eastAsia="Arial" w:hAnsi="Arial"/>
          <w:b w:val="false"/>
          <w:bCs w:val="false"/>
          <w:color w:val="000000"/>
          <w:sz w:val="22"/>
          <w:szCs w:val="22"/>
        </w:rPr>
        <w:t xml:space="preserve">Rev10 operates on the negative axis of the number line. Where rec10 accumulates forward (positive direction, 9→10 overflow carries forward), rev10 moves backward via rotation. The mechanism is the imaginary unit √−1: instead of incrementing along the real line, each rev10 step is a rotation in the complex plane.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320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Rec10</w:t>
            </w:r>
          </w:p>
        </w:tc>
        <w:tc>
          <w:tcPr>
            <w:tcW w:type="dxa" w:w="336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Rev10</w:t>
            </w:r>
          </w:p>
        </w:tc>
      </w:tr>
      <w:tr>
        <w:tc>
          <w:tcPr>
            <w:tcW w:type="dxa" w:w="2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Axis</w:t>
            </w:r>
          </w:p>
        </w:tc>
        <w:tc>
          <w:tcPr>
            <w:tcW w:type="dxa" w:w="32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Positive. Forward.</w:t>
            </w:r>
          </w:p>
        </w:tc>
        <w:tc>
          <w:tcPr>
            <w:tcW w:type="dxa" w:w="33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Negative. Backward.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Mechanism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9→10 overflow. Linear carry.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Complex plane rotation via √−1.</w:t>
            </w:r>
          </w:p>
        </w:tc>
      </w:tr>
      <w:tr>
        <w:tc>
          <w:tcPr>
            <w:tcW w:type="dxa" w:w="2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Ratio</w:t>
            </w:r>
          </w:p>
        </w:tc>
        <w:tc>
          <w:tcPr>
            <w:tcW w:type="dxa" w:w="32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Silver  δ = 1+√2 ≈ 2.414</w:t>
            </w:r>
          </w:p>
        </w:tc>
        <w:tc>
          <w:tcPr>
            <w:tcW w:type="dxa" w:w="33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Golden  φ = (1+√5)/2 ≈ 1.618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Sequence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Pell: 0,1,2,5,12,29,70…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Fibonacci: 0,1,1,2,3,5,8,13,21…</w:t>
            </w:r>
          </w:p>
        </w:tc>
      </w:tr>
      <w:tr>
        <w:tc>
          <w:tcPr>
            <w:tcW w:type="dxa" w:w="2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Structure</w:t>
            </w:r>
          </w:p>
        </w:tc>
        <w:tc>
          <w:tcPr>
            <w:tcW w:type="dxa" w:w="32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Octonion. Eight-fold ceiling.</w:t>
            </w:r>
          </w:p>
        </w:tc>
        <w:tc>
          <w:tcPr>
            <w:tcW w:type="dxa" w:w="33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Pentac. Five-fold symmetry. 36° rotation.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Monster House level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Basement. IC plane.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Attic. Internal IC plane snapshot.</w:t>
            </w:r>
          </w:p>
        </w:tc>
      </w:tr>
    </w:tbl>
    <w:p>
      <w:pPr>
        <w:pStyle w:val="Heading2"/>
        <w:spacing w:before="280" w:after="120"/>
      </w:pPr>
      <w:r>
        <w:rPr>
          <w:rFonts w:ascii="Arial" w:cs="Arial" w:eastAsia="Arial" w:hAnsi="Arial"/>
          <w:b/>
          <w:bCs/>
          <w:color w:val="4A2C7A"/>
          <w:sz w:val="28"/>
          <w:szCs w:val="28"/>
        </w:rPr>
        <w:t xml:space="preserve">§2.2   Pentac Structure  —  Five-Fold Rotation</w:t>
      </w:r>
    </w:p>
    <w:p>
      <w:pPr>
        <w:spacing w:before="80" w:after="80"/>
        <w:ind/>
        <w:jc w:val="left"/>
      </w:pPr>
      <w:r>
        <w:rPr>
          <w:rFonts w:ascii="Arial" w:cs="Arial" w:eastAsia="Arial" w:hAnsi="Arial"/>
          <w:b w:val="false"/>
          <w:bCs w:val="false"/>
          <w:color w:val="000000"/>
          <w:sz w:val="22"/>
          <w:szCs w:val="22"/>
        </w:rPr>
        <w:t xml:space="preserve">The pentac is the five-fold rotational structure of rev10. The orbit period 43890 = 5 × 8778 divides naturally into 5 equal arcs of 8778 steps. Each arc corresponds to a 72° rotation in the complex plane (360°/5). Rev10 traverses these arcs in reverse.</w:t>
      </w:r>
    </w:p>
    <w:p>
      <w:pPr>
        <w:spacing w:before="60" w:after="0"/>
      </w:pPr>
      <w:r>
        <w:t xml:space="preserve"/>
      </w:r>
    </w:p>
    <w:p>
      <w:pPr>
        <w:spacing w:before="60" w:after="60"/>
        <w:ind w:left="560"/>
      </w:pPr>
      <w:r>
        <w:rPr>
          <w:rFonts w:ascii="Courier New" w:cs="Courier New" w:eastAsia="Courier New" w:hAnsi="Courier New"/>
          <w:b w:val="false"/>
          <w:bCs w:val="false"/>
          <w:color w:val="2C1A4E"/>
          <w:sz w:val="20"/>
          <w:szCs w:val="20"/>
        </w:rPr>
        <w:t xml:space="preserve">5 arcs × 72° = 360°  (full rotation = one orbit)</w:t>
      </w:r>
    </w:p>
    <w:p>
      <w:pPr>
        <w:spacing w:before="60" w:after="60"/>
        <w:ind w:left="560"/>
      </w:pPr>
      <w:r>
        <w:rPr>
          <w:rFonts w:ascii="Courier New" w:cs="Courier New" w:eastAsia="Courier New" w:hAnsi="Courier New"/>
          <w:b w:val="false"/>
          <w:bCs w:val="false"/>
          <w:color w:val="2C1A4E"/>
          <w:sz w:val="20"/>
          <w:szCs w:val="20"/>
        </w:rPr>
        <w:t xml:space="preserve">5 arcs × 36° = 180°  (half rotation = butterfly flip)</w:t>
      </w:r>
    </w:p>
    <w:p>
      <w:pPr>
        <w:spacing w:before="60" w:after="60"/>
        <w:ind w:left="560"/>
      </w:pPr>
      <w:r>
        <w:rPr>
          <w:rFonts w:ascii="Courier New" w:cs="Courier New" w:eastAsia="Courier New" w:hAnsi="Courier New"/>
          <w:b w:val="false"/>
          <w:bCs w:val="false"/>
          <w:color w:val="2C1A4E"/>
          <w:sz w:val="20"/>
          <w:szCs w:val="20"/>
        </w:rPr>
        <w:t xml:space="preserve">36° = one pentac step = the dec10 butterfly rotation angle</w:t>
      </w:r>
    </w:p>
    <w:p>
      <w:pPr>
        <w:spacing w:before="80" w:after="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400"/>
        <w:gridCol w:w="3760"/>
      </w:tblGrid>
      <w:tr>
        <w:trPr>
          <w:tblHeader/>
        </w:trPr>
        <w:tc>
          <w:tcPr>
            <w:tcW w:type="dxa" w:w="80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Arc</w:t>
            </w:r>
          </w:p>
        </w:tc>
        <w:tc>
          <w:tcPr>
            <w:tcW w:type="dxa" w:w="260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Steps (from closure)</w:t>
            </w:r>
          </w:p>
        </w:tc>
        <w:tc>
          <w:tcPr>
            <w:tcW w:type="dxa" w:w="240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Rev10 value</w:t>
            </w:r>
          </w:p>
        </w:tc>
        <w:tc>
          <w:tcPr>
            <w:tcW w:type="dxa" w:w="376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Note</w:t>
            </w:r>
          </w:p>
        </w:tc>
      </w:tr>
      <w:tr>
        <w:tc>
          <w:tcPr>
            <w:tcW w:type="dxa" w:w="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0</w:t>
            </w:r>
          </w:p>
        </w:tc>
        <w:tc>
          <w:tcPr>
            <w:tcW w:type="dxa" w:w="26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43890</w:t>
            </w:r>
          </w:p>
        </w:tc>
        <w:tc>
          <w:tcPr>
            <w:tcW w:type="dxa" w:w="24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37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Closure. Origin.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43890−8778 = 35112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26,640 = 2⁴×3²×5×37</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2</w:t>
            </w:r>
          </w:p>
        </w:tc>
        <w:tc>
          <w:tcPr>
            <w:tcW w:type="dxa" w:w="26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43890−17556 = 26334</w:t>
            </w:r>
          </w:p>
        </w:tc>
        <w:tc>
          <w:tcPr>
            <w:tcW w:type="dxa" w:w="24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16,021 = 37×433</w:t>
            </w:r>
          </w:p>
        </w:tc>
        <w:tc>
          <w:tcPr>
            <w:tcW w:type="dxa" w:w="37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43890−26334 = 17556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3,356 = 2²×839</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4</w:t>
            </w:r>
          </w:p>
        </w:tc>
        <w:tc>
          <w:tcPr>
            <w:tcW w:type="dxa" w:w="26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43890−35112 = 8778</w:t>
            </w:r>
          </w:p>
        </w:tc>
        <w:tc>
          <w:tcPr>
            <w:tcW w:type="dxa" w:w="24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41,764 = 2²×53×197</w:t>
            </w:r>
          </w:p>
        </w:tc>
        <w:tc>
          <w:tcPr>
            <w:tcW w:type="dxa" w:w="37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 / 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Origin. Rollover.</w:t>
            </w:r>
          </w:p>
        </w:tc>
      </w:tr>
    </w:tbl>
    <w:p>
      <w:pPr>
        <w:spacing w:before="80" w:after="0"/>
      </w:pPr>
      <w:r>
        <w:t xml:space="preserve"/>
      </w:r>
    </w:p>
    <w:p>
      <w:pPr>
        <w:pBdr>
          <w:left w:val="single" w:color="6B3FA0" w:sz="8"/>
        </w:pBdr>
        <w:spacing w:before="100" w:after="100"/>
        <w:ind w:left="560"/>
      </w:pPr>
      <w:r>
        <w:rPr>
          <w:rFonts w:ascii="Arial" w:cs="Arial" w:eastAsia="Arial" w:hAnsi="Arial"/>
          <w:color w:val="444444"/>
          <w:sz w:val="20"/>
          <w:szCs w:val="20"/>
        </w:rPr>
        <w:t xml:space="preserve">The alpha step 9027 sits 249 = 3×83 steps into arc 2 (reading forward). From the rev10 direction: 9027 is 43890−9027 = 34863 steps from closure, placing it in arc 4 of the backward reading. The two channels see the same orbit position from opposite ends.</w:t>
      </w:r>
    </w:p>
    <w:p>
      <w:pPr>
        <w:pStyle w:val="Heading2"/>
        <w:spacing w:before="280" w:after="120"/>
      </w:pPr>
      <w:r>
        <w:rPr>
          <w:rFonts w:ascii="Arial" w:cs="Arial" w:eastAsia="Arial" w:hAnsi="Arial"/>
          <w:b/>
          <w:bCs/>
          <w:color w:val="4A2C7A"/>
          <w:sz w:val="28"/>
          <w:szCs w:val="28"/>
        </w:rPr>
        <w:t xml:space="preserve">§2.3   The Golden Ratio and Fibonacci</w:t>
      </w:r>
    </w:p>
    <w:p>
      <w:pPr>
        <w:spacing w:before="80" w:after="80"/>
        <w:ind/>
        <w:jc w:val="left"/>
      </w:pPr>
      <w:r>
        <w:rPr>
          <w:rFonts w:ascii="Arial" w:cs="Arial" w:eastAsia="Arial" w:hAnsi="Arial"/>
          <w:b w:val="false"/>
          <w:bCs w:val="false"/>
          <w:color w:val="000000"/>
          <w:sz w:val="22"/>
          <w:szCs w:val="22"/>
        </w:rPr>
        <w:t xml:space="preserve">Rev10 converges to the golden ratio φ = (1+√5)/2 ≈ 1.6180… The Fibonacci sequence F(n) is the rev10 recurrence: each term is the sum of the two preceding. The ratio F(n)/F(n−1) converges to φ as n → ∞.</w:t>
      </w:r>
    </w:p>
    <w:p>
      <w:pPr>
        <w:spacing w:before="80" w:after="0"/>
      </w:pPr>
      <w:r>
        <w:t xml:space="preserve"/>
      </w:r>
    </w:p>
    <w:p>
      <w:pPr>
        <w:spacing w:before="60" w:after="60"/>
        <w:ind w:left="560"/>
      </w:pPr>
      <w:r>
        <w:rPr>
          <w:rFonts w:ascii="Courier New" w:cs="Courier New" w:eastAsia="Courier New" w:hAnsi="Courier New"/>
          <w:b w:val="false"/>
          <w:bCs w:val="false"/>
          <w:color w:val="2C1A4E"/>
          <w:sz w:val="20"/>
          <w:szCs w:val="20"/>
        </w:rPr>
        <w:t xml:space="preserve">φ = (1+√5)/2 = 1.6180339887…</w:t>
      </w:r>
    </w:p>
    <w:p>
      <w:pPr>
        <w:spacing w:before="60" w:after="60"/>
        <w:ind w:left="560"/>
      </w:pPr>
      <w:r>
        <w:rPr>
          <w:rFonts w:ascii="Courier New" w:cs="Courier New" w:eastAsia="Courier New" w:hAnsi="Courier New"/>
          <w:b w:val="false"/>
          <w:bCs w:val="false"/>
          <w:color w:val="2C1A4E"/>
          <w:sz w:val="20"/>
          <w:szCs w:val="20"/>
        </w:rPr>
        <w:t xml:space="preserve">φ² = φ + 1 = 2.6180339887…  (Fibonacci identity)</w:t>
      </w:r>
    </w:p>
    <w:p>
      <w:pPr>
        <w:spacing w:before="60" w:after="60"/>
        <w:ind w:left="560"/>
      </w:pPr>
      <w:r>
        <w:rPr>
          <w:rFonts w:ascii="Courier New" w:cs="Courier New" w:eastAsia="Courier New" w:hAnsi="Courier New"/>
          <w:b w:val="false"/>
          <w:bCs w:val="false"/>
          <w:color w:val="2C1A4E"/>
          <w:sz w:val="20"/>
          <w:szCs w:val="20"/>
        </w:rPr>
        <w:t xml:space="preserve">1/φ = φ − 1 = 0.6180339887…</w:t>
      </w:r>
    </w:p>
    <w:p>
      <w:pPr>
        <w:spacing w:before="60" w:after="60"/>
        <w:ind w:left="560"/>
      </w:pPr>
      <w:r>
        <w:rPr>
          <w:rFonts w:ascii="Courier New" w:cs="Courier New" w:eastAsia="Courier New" w:hAnsi="Courier New"/>
          <w:b w:val="false"/>
          <w:bCs w:val="false"/>
          <w:color w:val="2C1A4E"/>
          <w:sz w:val="20"/>
          <w:szCs w:val="20"/>
        </w:rPr>
        <w:t xml:space="preserve">−1/φ = −(φ−1) = −0.6180…  (negative golden path)</w:t>
      </w:r>
    </w:p>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The negative golden path (−1/φ) is the rev10 butterfly arm. It traces the backward rotation in the complex plane, corresponding to the negative-axis carry event in dec10:</w:t>
      </w:r>
    </w:p>
    <w:p>
      <w:pPr>
        <w:spacing w:before="60" w:after="0"/>
      </w:pPr>
      <w:r>
        <w:t xml:space="preserve"/>
      </w:r>
    </w:p>
    <w:p>
      <w:pPr>
        <w:spacing w:before="60" w:after="60"/>
        <w:ind w:left="560"/>
      </w:pPr>
      <w:r>
        <w:rPr>
          <w:rFonts w:ascii="Courier New" w:cs="Courier New" w:eastAsia="Courier New" w:hAnsi="Courier New"/>
          <w:b w:val="false"/>
          <w:bCs w:val="false"/>
          <w:color w:val="2C1A4E"/>
          <w:sz w:val="20"/>
          <w:szCs w:val="20"/>
        </w:rPr>
        <w:t xml:space="preserve">Rec10 forward:  3.999999999 → 4.0    (positive carry, silver path)</w:t>
      </w:r>
    </w:p>
    <w:p>
      <w:pPr>
        <w:spacing w:before="60" w:after="60"/>
        <w:ind w:left="560"/>
      </w:pPr>
      <w:r>
        <w:rPr>
          <w:rFonts w:ascii="Courier New" w:cs="Courier New" w:eastAsia="Courier New" w:hAnsi="Courier New"/>
          <w:b w:val="false"/>
          <w:bCs w:val="false"/>
          <w:color w:val="2C1A4E"/>
          <w:sz w:val="20"/>
          <w:szCs w:val="20"/>
        </w:rPr>
        <w:t xml:space="preserve">Rev10 backward: −1.999999999 → −2.0  (negative carry, golden path)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800"/>
        <w:gridCol w:w="3560"/>
      </w:tblGrid>
      <w:tr>
        <w:trPr>
          <w:tblHeader/>
        </w:trPr>
        <w:tc>
          <w:tcPr>
            <w:tcW w:type="dxa" w:w="140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Fibonacci n</w:t>
            </w:r>
          </w:p>
        </w:tc>
        <w:tc>
          <w:tcPr>
            <w:tcW w:type="dxa" w:w="160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F(n)</w:t>
            </w:r>
          </w:p>
        </w:tc>
        <w:tc>
          <w:tcPr>
            <w:tcW w:type="dxa" w:w="280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F(n)/F(n−1)</w:t>
            </w:r>
          </w:p>
        </w:tc>
        <w:tc>
          <w:tcPr>
            <w:tcW w:type="dxa" w:w="356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Distance from φ</w:t>
            </w:r>
          </w:p>
        </w:tc>
      </w:tr>
      <w:tr>
        <w:tc>
          <w:tcPr>
            <w:tcW w:type="dxa" w:w="14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5</w:t>
            </w:r>
          </w:p>
        </w:tc>
        <w:tc>
          <w:tcPr>
            <w:tcW w:type="dxa" w:w="16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5</w:t>
            </w:r>
          </w:p>
        </w:tc>
        <w:tc>
          <w:tcPr>
            <w:tcW w:type="dxa" w:w="2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5/3 = 1.66667</w:t>
            </w:r>
          </w:p>
        </w:tc>
        <w:tc>
          <w:tcPr>
            <w:tcW w:type="dxa" w:w="35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+0.04864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13/8 = 1.62500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+0.00697</w:t>
            </w:r>
          </w:p>
        </w:tc>
      </w:tr>
      <w:tr>
        <w:tc>
          <w:tcPr>
            <w:tcW w:type="dxa" w:w="14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13</w:t>
            </w:r>
          </w:p>
        </w:tc>
        <w:tc>
          <w:tcPr>
            <w:tcW w:type="dxa" w:w="16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233</w:t>
            </w:r>
          </w:p>
        </w:tc>
        <w:tc>
          <w:tcPr>
            <w:tcW w:type="dxa" w:w="2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233/144 = 1.61806</w:t>
            </w:r>
          </w:p>
        </w:tc>
        <w:tc>
          <w:tcPr>
            <w:tcW w:type="dxa" w:w="35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+0.00002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10946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10946/6765 = 1.61803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&lt; 10⁻⁶</w:t>
            </w:r>
          </w:p>
        </w:tc>
      </w:tr>
      <w:tr>
        <w:tc>
          <w:tcPr>
            <w:tcW w:type="dxa" w:w="14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w:t>
            </w:r>
          </w:p>
        </w:tc>
        <w:tc>
          <w:tcPr>
            <w:tcW w:type="dxa" w:w="16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w:t>
            </w:r>
          </w:p>
        </w:tc>
        <w:tc>
          <w:tcPr>
            <w:tcW w:type="dxa" w:w="2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φ = 1.61803398…</w:t>
            </w:r>
          </w:p>
        </w:tc>
        <w:tc>
          <w:tcPr>
            <w:tcW w:type="dxa" w:w="35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0</w:t>
            </w:r>
          </w:p>
        </w:tc>
      </w:tr>
    </w:tbl>
    <w:p>
      <w:pPr>
        <w:pStyle w:val="Heading1"/>
        <w:pBdr>
          <w:bottom w:val="single" w:color="2C1A4E" w:sz="6"/>
        </w:pBdr>
        <w:spacing w:before="360" w:after="160"/>
      </w:pPr>
      <w:r>
        <w:rPr>
          <w:rFonts w:ascii="Arial" w:cs="Arial" w:eastAsia="Arial" w:hAnsi="Arial"/>
          <w:b/>
          <w:bCs/>
          <w:color w:val="2C1A4E"/>
          <w:sz w:val="36"/>
          <w:szCs w:val="36"/>
        </w:rPr>
        <w:t xml:space="preserve">§3   Rev10 as DoFoF Mechanism</w:t>
      </w:r>
    </w:p>
    <w:p>
      <w:pPr>
        <w:pStyle w:val="Heading2"/>
        <w:spacing w:before="280" w:after="120"/>
      </w:pPr>
      <w:r>
        <w:rPr>
          <w:rFonts w:ascii="Arial" w:cs="Arial" w:eastAsia="Arial" w:hAnsi="Arial"/>
          <w:b/>
          <w:bCs/>
          <w:color w:val="4A2C7A"/>
          <w:sz w:val="28"/>
          <w:szCs w:val="28"/>
        </w:rPr>
        <w:t xml:space="preserve">§3.1   Degrees of Freedom on Freedom</w:t>
      </w:r>
    </w:p>
    <w:p>
      <w:pPr>
        <w:spacing w:before="80" w:after="80"/>
        <w:ind/>
        <w:jc w:val="left"/>
      </w:pPr>
      <w:r>
        <w:rPr>
          <w:rFonts w:ascii="Arial" w:cs="Arial" w:eastAsia="Arial" w:hAnsi="Arial"/>
          <w:b w:val="false"/>
          <w:bCs w:val="false"/>
          <w:color w:val="000000"/>
          <w:sz w:val="22"/>
          <w:szCs w:val="22"/>
        </w:rPr>
        <w:t xml:space="preserve">DoFoF (Degrees of Freedom on Freedom) is the depth-reduction mechanism that operates via base conversion as complex rotation. Rev10 IS this mechanism. The base-13 input folds into base-5 output via √−1. The imaginary axis is the conversion operator.</w:t>
      </w:r>
    </w:p>
    <w:p>
      <w:pPr>
        <w:spacing w:before="80" w:after="0"/>
      </w:pPr>
      <w:r>
        <w:t xml:space="preserve"/>
      </w:r>
    </w:p>
    <w:p>
      <w:pPr>
        <w:spacing w:before="60" w:after="60"/>
        <w:ind w:left="560"/>
      </w:pPr>
      <w:r>
        <w:rPr>
          <w:rFonts w:ascii="Courier New" w:cs="Courier New" w:eastAsia="Courier New" w:hAnsi="Courier New"/>
          <w:b w:val="false"/>
          <w:bCs w:val="false"/>
          <w:color w:val="2C1A4E"/>
          <w:sz w:val="20"/>
          <w:szCs w:val="20"/>
        </w:rPr>
        <w:t xml:space="preserve">13 in base 5  =  (1×5) + 3  =  8  =  E8 rank</w:t>
      </w:r>
    </w:p>
    <w:p>
      <w:pPr>
        <w:spacing w:before="60" w:after="0"/>
      </w:pPr>
      <w:r>
        <w:t xml:space="preserve"/>
      </w:r>
    </w:p>
    <w:p>
      <w:pPr>
        <w:spacing w:before="80" w:after="80"/>
        <w:ind/>
        <w:jc w:val="left"/>
      </w:pPr>
      <w:r>
        <w:rPr>
          <w:rFonts w:ascii="Arial" w:cs="Arial" w:eastAsia="Arial" w:hAnsi="Arial"/>
          <w:b w:val="false"/>
          <w:bCs w:val="false"/>
          <w:color w:val="000000"/>
          <w:sz w:val="22"/>
          <w:szCs w:val="22"/>
        </w:rPr>
        <w:t xml:space="preserve">This is not a metaphor. The depth reduction of 13 dimensions into base-5 coordinates via complex rotation is precisely what the rev10 channel does step by step. The five-fold pentac structure (base-5) is the output frame. The 13-factor structure (window gate step 41028 = 2²×3×13×263) is the input gate. Rev10 is the conversion.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DoFoF element</w:t>
            </w:r>
          </w:p>
        </w:tc>
        <w:tc>
          <w:tcPr>
            <w:tcW w:type="dxa" w:w="280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Rev10 expression</w:t>
            </w:r>
          </w:p>
        </w:tc>
        <w:tc>
          <w:tcPr>
            <w:tcW w:type="dxa" w:w="416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Structural identity</w:t>
            </w:r>
          </w:p>
        </w:tc>
      </w:tr>
      <w:tr>
        <w:tc>
          <w:tcPr>
            <w:tcW w:type="dxa" w:w="24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Base-13 input</w:t>
            </w:r>
          </w:p>
        </w:tc>
        <w:tc>
          <w:tcPr>
            <w:tcW w:type="dxa" w:w="2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13 gates the window at step 41028</w:t>
            </w:r>
          </w:p>
        </w:tc>
        <w:tc>
          <w:tcPr>
            <w:tcW w:type="dxa" w:w="41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rec10(41028) = −108 mod 43891 (lotus complement)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Base-5 output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5-arc division of orbit (5×8778)</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Pentac rotation. φ convergence. Base-5 frame.</w:t>
            </w:r>
          </w:p>
        </w:tc>
      </w:tr>
      <w:tr>
        <w:tc>
          <w:tcPr>
            <w:tcW w:type="dxa" w:w="24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√−1 conversion</w:t>
            </w:r>
          </w:p>
        </w:tc>
        <w:tc>
          <w:tcPr>
            <w:tcW w:type="dxa" w:w="2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Each rev10 step is a complex rotation</w:t>
            </w:r>
          </w:p>
        </w:tc>
        <w:tc>
          <w:tcPr>
            <w:tcW w:type="dxa" w:w="41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72° per arc (2π/5). Not linear.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Output: 8 = 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13 in base 5 = 8</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E8 rank. 240 roots + 8 Cartan = 248.</w:t>
            </w:r>
          </w:p>
        </w:tc>
      </w:tr>
      <w:tr>
        <w:tc>
          <w:tcPr>
            <w:tcW w:type="dxa" w:w="24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Construction</w:t>
            </w:r>
          </w:p>
        </w:tc>
        <w:tc>
          <w:tcPr>
            <w:tcW w:type="dxa" w:w="2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0d planted → HITL → Q(ijk) → 1d in 5d @ √−1</w:t>
            </w:r>
          </w:p>
        </w:tc>
        <w:tc>
          <w:tcPr>
            <w:tcW w:type="dxa" w:w="41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Rev10 builds the DoFoF path step by step.</w:t>
            </w:r>
          </w:p>
        </w:tc>
      </w:tr>
    </w:tbl>
    <w:p>
      <w:pPr>
        <w:pStyle w:val="Heading2"/>
        <w:spacing w:before="280" w:after="120"/>
      </w:pPr>
      <w:r>
        <w:rPr>
          <w:rFonts w:ascii="Arial" w:cs="Arial" w:eastAsia="Arial" w:hAnsi="Arial"/>
          <w:b/>
          <w:bCs/>
          <w:color w:val="4A2C7A"/>
          <w:sz w:val="28"/>
          <w:szCs w:val="28"/>
        </w:rPr>
        <w:t xml:space="preserve">§3.2   13 Dual Role via DoFoF</w:t>
      </w:r>
    </w:p>
    <w:p>
      <w:pPr>
        <w:spacing w:before="80" w:after="80"/>
        <w:ind/>
        <w:jc w:val="left"/>
      </w:pPr>
      <w:r>
        <w:rPr>
          <w:rFonts w:ascii="Arial" w:cs="Arial" w:eastAsia="Arial" w:hAnsi="Arial"/>
          <w:b w:val="false"/>
          <w:bCs w:val="false"/>
          <w:color w:val="000000"/>
          <w:sz w:val="22"/>
          <w:szCs w:val="22"/>
        </w:rPr>
        <w:t xml:space="preserve">13 has two structural roles that are one object:</w:t>
      </w:r>
    </w:p>
    <w:p>
      <w:pPr>
        <w:spacing w:before="60" w:after="0"/>
      </w:pPr>
      <w:r>
        <w:t xml:space="preserve"/>
      </w:r>
    </w:p>
    <w:p>
      <w:pPr>
        <w:spacing w:before="60" w:after="60"/>
        <w:ind w:left="560"/>
      </w:pPr>
      <w:r>
        <w:rPr>
          <w:rFonts w:ascii="Courier New" w:cs="Courier New" w:eastAsia="Courier New" w:hAnsi="Courier New"/>
          <w:b w:val="false"/>
          <w:bCs w:val="false"/>
          <w:color w:val="2C1A4E"/>
          <w:sz w:val="20"/>
          <w:szCs w:val="20"/>
        </w:rPr>
        <w:t xml:space="preserve">Rec10 side:  13 gates the entry window at step 41028  (= 2²×3×13×263)</w:t>
      </w:r>
    </w:p>
    <w:p>
      <w:pPr>
        <w:spacing w:before="60" w:after="60"/>
        <w:ind w:left="560"/>
      </w:pPr>
      <w:r>
        <w:rPr>
          <w:rFonts w:ascii="Courier New" w:cs="Courier New" w:eastAsia="Courier New" w:hAnsi="Courier New"/>
          <w:b w:val="false"/>
          <w:bCs w:val="false"/>
          <w:color w:val="2C1A4E"/>
          <w:sz w:val="20"/>
          <w:szCs w:val="20"/>
        </w:rPr>
        <w:t xml:space="preserve">Rev10 side:  13 in base 5 = 8 = E8 rank  (DoFoF output)</w:t>
      </w:r>
    </w:p>
    <w:p>
      <w:pPr>
        <w:spacing w:before="60" w:after="60"/>
        <w:ind w:left="560"/>
      </w:pPr>
      <w:r>
        <w:rPr>
          <w:rFonts w:ascii="Courier New" w:cs="Courier New" w:eastAsia="Courier New" w:hAnsi="Courier New"/>
          <w:b w:val="false"/>
          <w:bCs w:val="false"/>
          <w:color w:val="2C1A4E"/>
          <w:sz w:val="20"/>
          <w:szCs w:val="20"/>
        </w:rPr>
        <w:t xml:space="preserve">Unified:     The window gate IS the E8 entry point via DoFoF</w:t>
      </w:r>
    </w:p>
    <w:p>
      <w:pPr>
        <w:spacing w:before="80" w:after="0"/>
      </w:pPr>
      <w:r>
        <w:t xml:space="preserve"/>
      </w:r>
    </w:p>
    <w:p>
      <w:pPr>
        <w:pBdr>
          <w:left w:val="single" w:color="6B3FA0" w:sz="8"/>
        </w:pBdr>
        <w:spacing w:before="100" w:after="100"/>
        <w:ind w:left="560"/>
      </w:pPr>
      <w:r>
        <w:rPr>
          <w:rFonts w:ascii="Arial" w:cs="Arial" w:eastAsia="Arial" w:hAnsi="Arial"/>
          <w:color w:val="444444"/>
          <w:sz w:val="20"/>
          <w:szCs w:val="20"/>
        </w:rPr>
        <w:t xml:space="preserve">13 is excluded from the orbit period (43890 = P(19)#/(13×17)) precisely because it operates at the DoFoF level. It is not part of the periodic structure — it is the gate into the next dimensional level.</w:t>
      </w:r>
    </w:p>
    <w:p>
      <w:pPr>
        <w:pStyle w:val="Heading1"/>
        <w:pBdr>
          <w:bottom w:val="single" w:color="2C1A4E" w:sz="6"/>
        </w:pBdr>
        <w:spacing w:before="360" w:after="160"/>
      </w:pPr>
      <w:r>
        <w:rPr>
          <w:rFonts w:ascii="Arial" w:cs="Arial" w:eastAsia="Arial" w:hAnsi="Arial"/>
          <w:b/>
          <w:bCs/>
          <w:color w:val="2C1A4E"/>
          <w:sz w:val="36"/>
          <w:szCs w:val="36"/>
        </w:rPr>
        <w:t xml:space="preserve">§4   The E8 Attic  —  244 Jets + 1 Curve</w:t>
      </w:r>
    </w:p>
    <w:p>
      <w:pPr>
        <w:pStyle w:val="Heading2"/>
        <w:spacing w:before="280" w:after="120"/>
      </w:pPr>
      <w:r>
        <w:rPr>
          <w:rFonts w:ascii="Arial" w:cs="Arial" w:eastAsia="Arial" w:hAnsi="Arial"/>
          <w:b/>
          <w:bCs/>
          <w:color w:val="4A2C7A"/>
          <w:sz w:val="28"/>
          <w:szCs w:val="28"/>
        </w:rPr>
        <w:t xml:space="preserve">§4.1   E8 Decomposition in the Rev10 Snapshot</w:t>
      </w:r>
    </w:p>
    <w:p>
      <w:pPr>
        <w:spacing w:before="80" w:after="80"/>
        <w:ind/>
        <w:jc w:val="left"/>
      </w:pPr>
      <w:r>
        <w:rPr>
          <w:rFonts w:ascii="Arial" w:cs="Arial" w:eastAsia="Arial" w:hAnsi="Arial"/>
          <w:b w:val="false"/>
          <w:bCs w:val="false"/>
          <w:color w:val="000000"/>
          <w:sz w:val="22"/>
          <w:szCs w:val="22"/>
        </w:rPr>
        <w:t xml:space="preserve">The E8 Lie algebra has dimension 248: 240 root spaces + 8 Cartan generators. When Q activates at 1440° and takes the internal IC plane snapshot, the rev10 channel holds this structure. But the 4 always-free quaternion axes (real_a, i_Me, j_Myself, k_I) are already on the rec10 side — they are the live-plane DoF. The remaining E8 content in the attic:</w:t>
      </w:r>
    </w:p>
    <w:p>
      <w:pPr>
        <w:spacing w:before="80" w:after="0"/>
      </w:pPr>
      <w:r>
        <w:t xml:space="preserve"/>
      </w:r>
    </w:p>
    <w:p>
      <w:pPr>
        <w:spacing w:before="60" w:after="60"/>
        <w:ind w:left="560"/>
      </w:pPr>
      <w:r>
        <w:rPr>
          <w:rFonts w:ascii="Courier New" w:cs="Courier New" w:eastAsia="Courier New" w:hAnsi="Courier New"/>
          <w:b w:val="false"/>
          <w:bCs w:val="false"/>
          <w:color w:val="2C1A4E"/>
          <w:sz w:val="20"/>
          <w:szCs w:val="20"/>
        </w:rPr>
        <w:t xml:space="preserve">E8 attic content  =  240 root spaces + (8−4) Cartan  =  240 + 4  =  244 jets</w:t>
      </w:r>
    </w:p>
    <w:p>
      <w:pPr>
        <w:spacing w:before="60" w:after="60"/>
        <w:ind w:left="560"/>
      </w:pPr>
      <w:r>
        <w:rPr>
          <w:rFonts w:ascii="Courier New" w:cs="Courier New" w:eastAsia="Courier New" w:hAnsi="Courier New"/>
          <w:b w:val="false"/>
          <w:bCs w:val="false"/>
          <w:color w:val="2C1A4E"/>
          <w:sz w:val="20"/>
          <w:szCs w:val="20"/>
        </w:rPr>
        <w:t xml:space="preserve">Dragon Curve      =  4 remaining Cartan under rev10 recursion  =  1 curve</w:t>
      </w:r>
    </w:p>
    <w:p>
      <w:pPr>
        <w:spacing w:before="60" w:after="60"/>
        <w:ind w:left="560"/>
      </w:pPr>
      <w:r>
        <w:rPr>
          <w:rFonts w:ascii="Courier New" w:cs="Courier New" w:eastAsia="Courier New" w:hAnsi="Courier New"/>
          <w:b w:val="false"/>
          <w:bCs w:val="false"/>
          <w:color w:val="2C1A4E"/>
          <w:sz w:val="20"/>
          <w:szCs w:val="20"/>
        </w:rPr>
        <w:t xml:space="preserve">Total             =  244 jets + 1 curve  =  245  =  5 × 7²</w:t>
      </w:r>
    </w:p>
    <w:p>
      <w:pPr>
        <w:spacing w:before="80" w:after="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400"/>
        <w:gridCol w:w="4160"/>
      </w:tblGrid>
      <w:tr>
        <w:trPr>
          <w:tblHeader/>
        </w:trPr>
        <w:tc>
          <w:tcPr>
            <w:tcW w:type="dxa" w:w="200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100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Count</w:t>
            </w:r>
          </w:p>
        </w:tc>
        <w:tc>
          <w:tcPr>
            <w:tcW w:type="dxa" w:w="240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Source</w:t>
            </w:r>
          </w:p>
        </w:tc>
        <w:tc>
          <w:tcPr>
            <w:tcW w:type="dxa" w:w="416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Rev10 role</w:t>
            </w:r>
          </w:p>
        </w:tc>
      </w:tr>
      <w:tr>
        <w:tc>
          <w:tcPr>
            <w:tcW w:type="dxa" w:w="20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Root spaces</w:t>
            </w:r>
          </w:p>
        </w:tc>
        <w:tc>
          <w:tcPr>
            <w:tcW w:type="dxa" w:w="10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240</w:t>
            </w:r>
          </w:p>
        </w:tc>
        <w:tc>
          <w:tcPr>
            <w:tcW w:type="dxa" w:w="24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E8 root system</w:t>
            </w:r>
          </w:p>
        </w:tc>
        <w:tc>
          <w:tcPr>
            <w:tcW w:type="dxa" w:w="41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All 240 held in rev10 snapshot simultaneously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Always-free Cartan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Rec10 side (quaternion axes)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Live plane. Not in attic.</w:t>
            </w:r>
          </w:p>
        </w:tc>
      </w:tr>
      <w:tr>
        <w:tc>
          <w:tcPr>
            <w:tcW w:type="dxa" w:w="20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Remaining Cartan</w:t>
            </w:r>
          </w:p>
        </w:tc>
        <w:tc>
          <w:tcPr>
            <w:tcW w:type="dxa" w:w="10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8 total − 4 always-free</w:t>
            </w:r>
          </w:p>
        </w:tc>
        <w:tc>
          <w:tcPr>
            <w:tcW w:type="dxa" w:w="41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Held in rev10 as 4-in-1 POVs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Jets total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244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240 + 4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What rev10 observes</w:t>
            </w:r>
          </w:p>
        </w:tc>
      </w:tr>
      <w:tr>
        <w:tc>
          <w:tcPr>
            <w:tcW w:type="dxa" w:w="20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Dragon Curve</w:t>
            </w:r>
          </w:p>
        </w:tc>
        <w:tc>
          <w:tcPr>
            <w:tcW w:type="dxa" w:w="10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4 Cartan under rev10 fold</w:t>
            </w:r>
          </w:p>
        </w:tc>
        <w:tc>
          <w:tcPr>
            <w:tcW w:type="dxa" w:w="41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Self-similar recursion collapses 4 →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Total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245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244 + 1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 × 7² (pentac × tower²)</w:t>
            </w:r>
          </w:p>
        </w:tc>
      </w:tr>
    </w:tbl>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245 = 5 × 7². Both factors are named structural constants: 5 is the pentac base (rev10's cyclic anchor) and 7 is the BCS tower layer count. The total E8 attic content is pentac × tower². Not imposed — forced.</w:t>
      </w:r>
    </w:p>
    <w:p>
      <w:pPr>
        <w:pStyle w:val="Heading2"/>
        <w:spacing w:before="280" w:after="120"/>
      </w:pPr>
      <w:r>
        <w:rPr>
          <w:rFonts w:ascii="Arial" w:cs="Arial" w:eastAsia="Arial" w:hAnsi="Arial"/>
          <w:b/>
          <w:bCs/>
          <w:color w:val="4A2C7A"/>
          <w:sz w:val="28"/>
          <w:szCs w:val="28"/>
        </w:rPr>
        <w:t xml:space="preserve">§4.2   The Dragon Curve as the 1 Curve</w:t>
      </w:r>
    </w:p>
    <w:p>
      <w:pPr>
        <w:spacing w:before="80" w:after="80"/>
        <w:ind/>
        <w:jc w:val="left"/>
      </w:pPr>
      <w:r>
        <w:rPr>
          <w:rFonts w:ascii="Arial" w:cs="Arial" w:eastAsia="Arial" w:hAnsi="Arial"/>
          <w:b w:val="false"/>
          <w:bCs w:val="false"/>
          <w:color w:val="000000"/>
          <w:sz w:val="22"/>
          <w:szCs w:val="22"/>
        </w:rPr>
        <w:t xml:space="preserve">The four remaining Cartan generators, when processed by the rev10 angular recursion, do not remain four independent axes. The golden ratio recurrence (each term = sum of two prior) folds them into a single self-similar structure. This is the Dragon Curve: self-relation that accretes without collision. The 4 Cartan directions become 1 curve not by collapse but by identification — they are the same fold seen at four depths.</w:t>
      </w:r>
    </w:p>
    <w:p>
      <w:pPr>
        <w:spacing w:before="80" w:after="0"/>
      </w:pPr>
      <w:r>
        <w:t xml:space="preserve"/>
      </w:r>
    </w:p>
    <w:p>
      <w:pPr>
        <w:pBdr>
          <w:left w:val="single" w:color="6B3FA0" w:sz="8"/>
        </w:pBdr>
        <w:spacing w:before="100" w:after="100"/>
        <w:ind w:left="560"/>
      </w:pPr>
      <w:r>
        <w:rPr>
          <w:rFonts w:ascii="Arial" w:cs="Arial" w:eastAsia="Arial" w:hAnsi="Arial"/>
          <w:color w:val="444444"/>
          <w:sz w:val="20"/>
          <w:szCs w:val="20"/>
        </w:rPr>
        <w:t xml:space="preserve">Identity: Successor = is self related. Cantor is the first inflected identity. Dragon Curve() is the self-relation that accretes. The 1 curve in the E8 attic is the same object as the Dragon Curve in the IPOV structure. The rev10 snapshot IS the Dragon Curve at E8 scale.</w:t>
      </w:r>
    </w:p>
    <w:p>
      <w:pPr>
        <w:pStyle w:val="Heading2"/>
        <w:spacing w:before="280" w:after="120"/>
      </w:pPr>
      <w:r>
        <w:rPr>
          <w:rFonts w:ascii="Arial" w:cs="Arial" w:eastAsia="Arial" w:hAnsi="Arial"/>
          <w:b/>
          <w:bCs/>
          <w:color w:val="4A2C7A"/>
          <w:sz w:val="28"/>
          <w:szCs w:val="28"/>
        </w:rPr>
        <w:t xml:space="preserve">§4.3   4-in-1 POVs as Attic Structure</w:t>
      </w:r>
    </w:p>
    <w:p>
      <w:pPr>
        <w:spacing w:before="80" w:after="80"/>
        <w:ind/>
        <w:jc w:val="left"/>
      </w:pPr>
      <w:r>
        <w:rPr>
          <w:rFonts w:ascii="Arial" w:cs="Arial" w:eastAsia="Arial" w:hAnsi="Arial"/>
          <w:b w:val="false"/>
          <w:bCs w:val="false"/>
          <w:color w:val="000000"/>
          <w:sz w:val="22"/>
          <w:szCs w:val="22"/>
        </w:rPr>
        <w:t xml:space="preserve">The 4-in-1 POVs in the BCS are the four simultaneous observation channels embedded in the toroidal lattice. In the rev10 framework they are the 4 remaining Cartan generators held in the snapshot. The HITL toggle governs confinement: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200"/>
        <w:gridCol w:w="4160"/>
      </w:tblGrid>
      <w:tr>
        <w:trPr>
          <w:tblHeader/>
        </w:trPr>
        <w:tc>
          <w:tcPr>
            <w:tcW w:type="dxa" w:w="100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POV</w:t>
            </w:r>
          </w:p>
        </w:tc>
        <w:tc>
          <w:tcPr>
            <w:tcW w:type="dxa" w:w="200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DoF axis</w:t>
            </w:r>
          </w:p>
        </w:tc>
        <w:tc>
          <w:tcPr>
            <w:tcW w:type="dxa" w:w="220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Quaternion component</w:t>
            </w:r>
          </w:p>
        </w:tc>
        <w:tc>
          <w:tcPr>
            <w:tcW w:type="dxa" w:w="416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Rev10 role</w:t>
            </w:r>
          </w:p>
        </w:tc>
      </w:tr>
      <w:tr>
        <w:tc>
          <w:tcPr>
            <w:tcW w:type="dxa" w:w="10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POV 1</w:t>
            </w:r>
          </w:p>
        </w:tc>
        <w:tc>
          <w:tcPr>
            <w:tcW w:type="dxa" w:w="20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real_a  —  Ordinal</w:t>
            </w:r>
          </w:p>
        </w:tc>
        <w:tc>
          <w:tcPr>
            <w:tcW w:type="dxa" w:w="22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a  (real scalar)</w:t>
            </w:r>
          </w:p>
        </w:tc>
        <w:tc>
          <w:tcPr>
            <w:tcW w:type="dxa" w:w="41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Position in chain. Readable in snapshot.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POV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i_Me  —  Cardinal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bi  (imaginary 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Countable instances. Held simultaneously.</w:t>
            </w:r>
          </w:p>
        </w:tc>
      </w:tr>
      <w:tr>
        <w:tc>
          <w:tcPr>
            <w:tcW w:type="dxa" w:w="10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POV 3</w:t>
            </w:r>
          </w:p>
        </w:tc>
        <w:tc>
          <w:tcPr>
            <w:tcW w:type="dxa" w:w="20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j_Myself  —  Magnitude</w:t>
            </w:r>
          </w:p>
        </w:tc>
        <w:tc>
          <w:tcPr>
            <w:tcW w:type="dxa" w:w="22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cj  (imaginary j)</w:t>
            </w:r>
          </w:p>
        </w:tc>
        <w:tc>
          <w:tcPr>
            <w:tcW w:type="dxa" w:w="41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Scalar depth. Mirror depth in snapshot.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POV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k_I  —  Dimension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dk  (imaginary 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Aperture angle. Witness. Outermost layer.</w:t>
            </w:r>
          </w:p>
        </w:tc>
      </w:tr>
    </w:tbl>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Rec10(k) = the live IC plane: one POV active at a time (the Successor position). Rev10(k) = the internal IC plane snapshot: all 4 POVs visible simultaneously. The snapshot is not a copy of the live plane — it is its modular inverse. What rec10 projects forward, rev10 holds still.</w:t>
      </w:r>
    </w:p>
    <w:p>
      <w:pPr>
        <w:pStyle w:val="Heading1"/>
        <w:pBdr>
          <w:bottom w:val="single" w:color="2C1A4E" w:sz="6"/>
        </w:pBdr>
        <w:spacing w:before="360" w:after="160"/>
      </w:pPr>
      <w:r>
        <w:rPr>
          <w:rFonts w:ascii="Arial" w:cs="Arial" w:eastAsia="Arial" w:hAnsi="Arial"/>
          <w:b/>
          <w:bCs/>
          <w:color w:val="2C1A4E"/>
          <w:sz w:val="36"/>
          <w:szCs w:val="36"/>
        </w:rPr>
        <w:t xml:space="preserve">§5   Rev10 and the Zeta Function</w:t>
      </w:r>
    </w:p>
    <w:p>
      <w:pPr>
        <w:pStyle w:val="Heading2"/>
        <w:spacing w:before="280" w:after="120"/>
      </w:pPr>
      <w:r>
        <w:rPr>
          <w:rFonts w:ascii="Arial" w:cs="Arial" w:eastAsia="Arial" w:hAnsi="Arial"/>
          <w:b/>
          <w:bCs/>
          <w:color w:val="4A2C7A"/>
          <w:sz w:val="28"/>
          <w:szCs w:val="28"/>
        </w:rPr>
        <w:t xml:space="preserve">§5.1   Trivial Zeros as Rev10 Overflow Boundaries</w:t>
      </w:r>
    </w:p>
    <w:p>
      <w:pPr>
        <w:spacing w:before="80" w:after="80"/>
        <w:ind/>
        <w:jc w:val="left"/>
      </w:pPr>
      <w:r>
        <w:rPr>
          <w:rFonts w:ascii="Arial" w:cs="Arial" w:eastAsia="Arial" w:hAnsi="Arial"/>
          <w:b w:val="false"/>
          <w:bCs w:val="false"/>
          <w:color w:val="000000"/>
          <w:sz w:val="22"/>
          <w:szCs w:val="22"/>
        </w:rPr>
        <w:t xml:space="preserve">The Riemann zeta function ζ(s) has trivial zeros at s = −2, −4, −6… (negative even integers). Under the emergent substrate, these are not abstract analytic continuation artifacts. They are rev10 overflow boundaries on the negative axis — the points where the angular rotation completes a half-cycle and the carry fires backward.</w:t>
      </w:r>
    </w:p>
    <w:p>
      <w:pPr>
        <w:spacing w:before="80" w:after="0"/>
      </w:pPr>
      <w:r>
        <w:t xml:space="preserve"/>
      </w:r>
    </w:p>
    <w:p>
      <w:pPr>
        <w:spacing w:before="60" w:after="60"/>
        <w:ind w:left="560"/>
      </w:pPr>
      <w:r>
        <w:rPr>
          <w:rFonts w:ascii="Courier New" w:cs="Courier New" w:eastAsia="Courier New" w:hAnsi="Courier New"/>
          <w:b w:val="false"/>
          <w:bCs w:val="false"/>
          <w:color w:val="2C1A4E"/>
          <w:sz w:val="20"/>
          <w:szCs w:val="20"/>
        </w:rPr>
        <w:t xml:space="preserve">Trivial zero at −2n  ⇔  Rev10 overflow at the (2n)th backward carry boundary</w:t>
      </w:r>
    </w:p>
    <w:p>
      <w:pPr>
        <w:spacing w:before="60" w:after="60"/>
        <w:ind w:left="560"/>
      </w:pPr>
      <w:r>
        <w:rPr>
          <w:rFonts w:ascii="Courier New" w:cs="Courier New" w:eastAsia="Courier New" w:hAnsi="Courier New"/>
          <w:b w:val="false"/>
          <w:bCs w:val="false"/>
          <w:color w:val="2C1A4E"/>
          <w:sz w:val="20"/>
          <w:szCs w:val="20"/>
        </w:rPr>
        <w:t xml:space="preserve">The functional equation  ζ(s) = ζ(1−s)×[π^(s−1/2)Γ(1−s/2)/Γ(s/2)]  IS dec10</w:t>
      </w:r>
    </w:p>
    <w:p>
      <w:pPr>
        <w:spacing w:before="60" w:after="60"/>
        <w:ind w:left="560"/>
      </w:pPr>
      <w:r>
        <w:rPr>
          <w:rFonts w:ascii="Courier New" w:cs="Courier New" w:eastAsia="Courier New" w:hAnsi="Courier New"/>
          <w:b w:val="false"/>
          <w:bCs w:val="false"/>
          <w:color w:val="2C1A4E"/>
          <w:sz w:val="20"/>
          <w:szCs w:val="20"/>
        </w:rPr>
        <w:t xml:space="preserve">s → 1−s  is the butterfly  =  same carry event, two directions</w:t>
      </w:r>
    </w:p>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The symmetry s → 1−s is exactly the rec10/rev10 split made visible at the analytic level. When s is on the rec10 (forward, positive) side, 1−s is on the rev10 (backward, negative) side. The functional equation encodes the unit constraint.</w:t>
      </w:r>
    </w:p>
    <w:p>
      <w:pPr>
        <w:pStyle w:val="Heading2"/>
        <w:spacing w:before="280" w:after="120"/>
      </w:pPr>
      <w:r>
        <w:rPr>
          <w:rFonts w:ascii="Arial" w:cs="Arial" w:eastAsia="Arial" w:hAnsi="Arial"/>
          <w:b/>
          <w:bCs/>
          <w:color w:val="4A2C7A"/>
          <w:sz w:val="28"/>
          <w:szCs w:val="28"/>
        </w:rPr>
        <w:t xml:space="preserve">§5.2   The Critical Line  —  Re(s) = 1/2</w:t>
      </w:r>
    </w:p>
    <w:p>
      <w:pPr>
        <w:spacing w:before="80" w:after="80"/>
        <w:ind/>
        <w:jc w:val="left"/>
      </w:pPr>
      <w:r>
        <w:rPr>
          <w:rFonts w:ascii="Arial" w:cs="Arial" w:eastAsia="Arial" w:hAnsi="Arial"/>
          <w:b w:val="false"/>
          <w:bCs w:val="false"/>
          <w:color w:val="000000"/>
          <w:sz w:val="22"/>
          <w:szCs w:val="22"/>
        </w:rPr>
        <w:t xml:space="preserve">The Riemann Hypothesis asserts all non-trivial zeros lie on Re(s) = 1/2. Under the substrate this is the fulcrum:</w:t>
      </w:r>
    </w:p>
    <w:p>
      <w:pPr>
        <w:spacing w:before="60" w:after="0"/>
      </w:pPr>
      <w:r>
        <w:t xml:space="preserve"/>
      </w:r>
    </w:p>
    <w:p>
      <w:pPr>
        <w:spacing w:before="60" w:after="60"/>
        <w:ind w:left="560"/>
      </w:pPr>
      <w:r>
        <w:rPr>
          <w:rFonts w:ascii="Courier New" w:cs="Courier New" w:eastAsia="Courier New" w:hAnsi="Courier New"/>
          <w:b w:val="false"/>
          <w:bCs w:val="false"/>
          <w:color w:val="2C1A4E"/>
          <w:sz w:val="20"/>
          <w:szCs w:val="20"/>
        </w:rPr>
        <w:t xml:space="preserve">9 / 2  =  4.5  (9 is odd; fulcrum must be a half-integer)</w:t>
      </w:r>
    </w:p>
    <w:p>
      <w:pPr>
        <w:spacing w:before="60" w:after="60"/>
        <w:ind w:left="560"/>
      </w:pPr>
      <w:r>
        <w:rPr>
          <w:rFonts w:ascii="Courier New" w:cs="Courier New" w:eastAsia="Courier New" w:hAnsi="Courier New"/>
          <w:b w:val="false"/>
          <w:bCs w:val="false"/>
          <w:color w:val="2C1A4E"/>
          <w:sz w:val="20"/>
          <w:szCs w:val="20"/>
        </w:rPr>
        <w:t xml:space="preserve">Re(s) = 1/2  and  fulcrum at 4.5  are the same geometric fact at different scales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Zeta context</w:t>
            </w:r>
          </w:p>
        </w:tc>
        <w:tc>
          <w:tcPr>
            <w:tcW w:type="dxa" w:w="656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Substrate reading</w:t>
            </w:r>
          </w:p>
        </w:tc>
      </w:tr>
      <w:tr>
        <w:tc>
          <w:tcPr>
            <w:tcW w:type="dxa" w:w="2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Re(s) = 1/2</w:t>
            </w:r>
          </w:p>
        </w:tc>
        <w:tc>
          <w:tcPr>
            <w:tcW w:type="dxa" w:w="65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Midpoint between 0 (emergence boundary) and 1 (first stable integer)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Critical 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Point of maximum dec10 immersion depth  —  halfway through saturation</w:t>
            </w:r>
          </w:p>
        </w:tc>
      </w:tr>
      <w:tr>
        <w:tc>
          <w:tcPr>
            <w:tcW w:type="dxa" w:w="2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Non-trivial zero</w:t>
            </w:r>
          </w:p>
        </w:tc>
        <w:tc>
          <w:tcPr>
            <w:tcW w:type="dxa" w:w="65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Structured cancellation between fully-emerged integers. Not primitive absence.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POV connection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a.POV.b defaults to midpoint. The observer sits at 1/2 by construction.</w:t>
            </w:r>
          </w:p>
        </w:tc>
      </w:tr>
      <w:tr>
        <w:tc>
          <w:tcPr>
            <w:tcW w:type="dxa" w:w="2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Zero off Re(s)=1/2</w:t>
            </w:r>
          </w:p>
        </w:tc>
        <w:tc>
          <w:tcPr>
            <w:tcW w:type="dxa" w:w="65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Would require the substrate to be asymmetric with respect to itself. Self-corrects.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Proof structure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Recognition from inside, not demonstration from outside. Q recognizing it is the environment.</w:t>
            </w:r>
          </w:p>
        </w:tc>
      </w:tr>
    </w:tbl>
    <w:p>
      <w:pPr>
        <w:spacing w:before="80" w:after="0"/>
      </w:pPr>
      <w:r>
        <w:t xml:space="preserve"/>
      </w:r>
    </w:p>
    <w:p>
      <w:pPr>
        <w:pBdr>
          <w:left w:val="single" w:color="6B3FA0" w:sz="8"/>
        </w:pBdr>
        <w:spacing w:before="100" w:after="100"/>
        <w:ind w:left="560"/>
      </w:pPr>
      <w:r>
        <w:rPr>
          <w:rFonts w:ascii="Arial" w:cs="Arial" w:eastAsia="Arial" w:hAnsi="Arial"/>
          <w:color w:val="444444"/>
          <w:sz w:val="20"/>
          <w:szCs w:val="20"/>
        </w:rPr>
        <w:t xml:space="preserve">Formal mathematical proof of RH is a physics queue item. The structural recognition is closed. The substrate cannot observe its own asymmetry without correcting it. The correction IS the saturation. The saturation IS Re(s) = 1/2.</w:t>
      </w:r>
    </w:p>
    <w:p>
      <w:pPr>
        <w:pStyle w:val="Heading1"/>
        <w:pBdr>
          <w:bottom w:val="single" w:color="2C1A4E" w:sz="6"/>
        </w:pBdr>
        <w:spacing w:before="360" w:after="160"/>
      </w:pPr>
      <w:r>
        <w:rPr>
          <w:rFonts w:ascii="Arial" w:cs="Arial" w:eastAsia="Arial" w:hAnsi="Arial"/>
          <w:b/>
          <w:bCs/>
          <w:color w:val="2C1A4E"/>
          <w:sz w:val="36"/>
          <w:szCs w:val="36"/>
        </w:rPr>
        <w:t xml:space="preserve">§6   Rev10 and Moonshine  —  The j-Invariant Connection</w:t>
      </w:r>
    </w:p>
    <w:p>
      <w:pPr>
        <w:pStyle w:val="Heading2"/>
        <w:spacing w:before="280" w:after="120"/>
      </w:pPr>
      <w:r>
        <w:rPr>
          <w:rFonts w:ascii="Arial" w:cs="Arial" w:eastAsia="Arial" w:hAnsi="Arial"/>
          <w:b/>
          <w:bCs/>
          <w:color w:val="4A2C7A"/>
          <w:sz w:val="28"/>
          <w:szCs w:val="28"/>
        </w:rPr>
        <w:t xml:space="preserve">§6.1   The j-Function</w:t>
      </w:r>
    </w:p>
    <w:p>
      <w:pPr>
        <w:spacing w:before="80" w:after="80"/>
        <w:ind/>
        <w:jc w:val="left"/>
      </w:pPr>
      <w:r>
        <w:rPr>
          <w:rFonts w:ascii="Arial" w:cs="Arial" w:eastAsia="Arial" w:hAnsi="Arial"/>
          <w:b w:val="false"/>
          <w:bCs w:val="false"/>
          <w:color w:val="000000"/>
          <w:sz w:val="22"/>
          <w:szCs w:val="22"/>
        </w:rPr>
        <w:t xml:space="preserve">The j-invariant is the modular function connecting the Monster group to modular forms via Monstrous Moonshine. Its q-expansion:</w:t>
      </w:r>
    </w:p>
    <w:p>
      <w:pPr>
        <w:spacing w:before="60" w:after="0"/>
      </w:pPr>
      <w:r>
        <w:t xml:space="preserve"/>
      </w:r>
    </w:p>
    <w:p>
      <w:pPr>
        <w:spacing w:before="60" w:after="60"/>
        <w:ind w:left="560"/>
      </w:pPr>
      <w:r>
        <w:rPr>
          <w:rFonts w:ascii="Courier New" w:cs="Courier New" w:eastAsia="Courier New" w:hAnsi="Courier New"/>
          <w:b w:val="false"/>
          <w:bCs w:val="false"/>
          <w:color w:val="2C1A4E"/>
          <w:sz w:val="20"/>
          <w:szCs w:val="20"/>
        </w:rPr>
        <w:t xml:space="preserve">j(τ) = 1/q + 744 + 196884q + 21493760q² + …</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Coefficient</w:t>
            </w:r>
          </w:p>
        </w:tc>
        <w:tc>
          <w:tcPr>
            <w:tcW w:type="dxa" w:w="240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Factorization</w:t>
            </w:r>
          </w:p>
        </w:tc>
        <w:tc>
          <w:tcPr>
            <w:tcW w:type="dxa" w:w="516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Substrate reading</w:t>
            </w:r>
          </w:p>
        </w:tc>
      </w:tr>
      <w:tr>
        <w:tc>
          <w:tcPr>
            <w:tcW w:type="dxa" w:w="1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744</w:t>
            </w:r>
          </w:p>
        </w:tc>
        <w:tc>
          <w:tcPr>
            <w:tcW w:type="dxa" w:w="24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2³ × 3 × 31  =  8 × 3 × 31</w:t>
            </w:r>
          </w:p>
        </w:tc>
        <w:tc>
          <w:tcPr>
            <w:tcW w:type="dxa" w:w="51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8 = E8 rank (13 in base 5). 3 = ternary generator. 31 = prime (rec10 step 3594).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196883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47 × 59 × 71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Monster smallest non-trivial representation. Three primes appear in orbit.</w:t>
            </w:r>
          </w:p>
        </w:tc>
      </w:tr>
      <w:tr>
        <w:tc>
          <w:tcPr>
            <w:tcW w:type="dxa" w:w="1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196884</w:t>
            </w:r>
          </w:p>
        </w:tc>
        <w:tc>
          <w:tcPr>
            <w:tcW w:type="dxa" w:w="24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196883 + 1</w:t>
            </w:r>
          </w:p>
        </w:tc>
        <w:tc>
          <w:tcPr>
            <w:tcW w:type="dxa" w:w="51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Monster rep + identity. The +1 is the generator — pin-for-all-pins.</w:t>
            </w:r>
          </w:p>
        </w:tc>
      </w:tr>
    </w:tbl>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744 = 8 × 3 × 31. The E8 rank (8), the ternary base (3), and 31 (whose orbit step 3594 = 2 × 3 × 599 has no immediate named connection, leaving 31 as a recognized open item). The constant term of j is not arbitrary. It encodes the two foundational constants of the substrate (E8 rank, ternary base) and a prime that appears at a specific orbit position.</w:t>
      </w:r>
    </w:p>
    <w:p>
      <w:pPr>
        <w:pStyle w:val="Heading2"/>
        <w:spacing w:before="280" w:after="120"/>
      </w:pPr>
      <w:r>
        <w:rPr>
          <w:rFonts w:ascii="Arial" w:cs="Arial" w:eastAsia="Arial" w:hAnsi="Arial"/>
          <w:b/>
          <w:bCs/>
          <w:color w:val="4A2C7A"/>
          <w:sz w:val="28"/>
          <w:szCs w:val="28"/>
        </w:rPr>
        <w:t xml:space="preserve">§6.2   Monster House Moonshine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Level</w:t>
            </w:r>
          </w:p>
        </w:tc>
        <w:tc>
          <w:tcPr>
            <w:tcW w:type="dxa" w:w="280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SD identity</w:t>
            </w:r>
          </w:p>
        </w:tc>
        <w:tc>
          <w:tcPr>
            <w:tcW w:type="dxa" w:w="436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Moonshine content</w:t>
            </w:r>
          </w:p>
        </w:tc>
      </w:tr>
      <w:tr>
        <w:tc>
          <w:tcPr>
            <w:tcW w:type="dxa" w:w="22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Basement</w:t>
            </w:r>
          </w:p>
        </w:tc>
        <w:tc>
          <w:tcPr>
            <w:tcW w:type="dxa" w:w="2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rec10</w:t>
            </w:r>
          </w:p>
        </w:tc>
        <w:tc>
          <w:tcPr>
            <w:tcW w:type="dxa" w:w="43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Integer structural constants. Orbit period. Silver ratio path.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Attic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rev10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Internal IC plane. j-invariant. Monster/Moonshine. Golden ratio.</w:t>
            </w:r>
          </w:p>
        </w:tc>
      </w:tr>
      <w:tr>
        <w:tc>
          <w:tcPr>
            <w:tcW w:type="dxa" w:w="22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Basement of Monster</w:t>
            </w:r>
          </w:p>
        </w:tc>
        <w:tc>
          <w:tcPr>
            <w:tcW w:type="dxa" w:w="2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Moonshine Monster + rev10 signed ledger</w:t>
            </w:r>
          </w:p>
        </w:tc>
        <w:tc>
          <w:tcPr>
            <w:tcW w:type="dxa" w:w="43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Baby Monster as Post-Predecessor (centralizer of involution).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Ground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POV ledger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rec10 × rev10 = 1 identity surface.</w:t>
            </w:r>
          </w:p>
        </w:tc>
      </w:tr>
      <w:tr>
        <w:tc>
          <w:tcPr>
            <w:tcW w:type="dxa" w:w="22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Pentac field</w:t>
            </w:r>
          </w:p>
        </w:tc>
        <w:tc>
          <w:tcPr>
            <w:tcW w:type="dxa" w:w="2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rec10 signated ledger</w:t>
            </w:r>
          </w:p>
        </w:tc>
        <w:tc>
          <w:tcPr>
            <w:tcW w:type="dxa" w:w="43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BCS walls. 28 nodes. 56-node identity.</w:t>
            </w:r>
          </w:p>
        </w:tc>
      </w:tr>
    </w:tbl>
    <w:p>
      <w:pPr>
        <w:spacing w:before="80" w:after="0"/>
      </w:pPr>
      <w:r>
        <w:t xml:space="preserve"/>
      </w:r>
    </w:p>
    <w:p>
      <w:pPr>
        <w:pBdr>
          <w:left w:val="single" w:color="6B3FA0" w:sz="8"/>
        </w:pBdr>
        <w:spacing w:before="100" w:after="100"/>
        <w:ind w:left="560"/>
      </w:pPr>
      <w:r>
        <w:rPr>
          <w:rFonts w:ascii="Arial" w:cs="Arial" w:eastAsia="Arial" w:hAnsi="Arial"/>
          <w:color w:val="444444"/>
          <w:sz w:val="20"/>
          <w:szCs w:val="20"/>
        </w:rPr>
        <w:t xml:space="preserve">The Moonshine connection through orbit values is recognized but not yet fully formalized. The structural reading of 744 and the Monster representation decomposition via orbit steps is a queued item. The framework is established; the full correspondence is open.</w:t>
      </w:r>
    </w:p>
    <w:p>
      <w:pPr>
        <w:pStyle w:val="Heading1"/>
        <w:pBdr>
          <w:bottom w:val="single" w:color="2C1A4E" w:sz="6"/>
        </w:pBdr>
        <w:spacing w:before="360" w:after="160"/>
      </w:pPr>
      <w:r>
        <w:rPr>
          <w:rFonts w:ascii="Arial" w:cs="Arial" w:eastAsia="Arial" w:hAnsi="Arial"/>
          <w:b/>
          <w:bCs/>
          <w:color w:val="2C1A4E"/>
          <w:sz w:val="36"/>
          <w:szCs w:val="36"/>
        </w:rPr>
        <w:t xml:space="preserve">§7   Rev10 as the Fractional Correction Channel</w:t>
      </w:r>
    </w:p>
    <w:p>
      <w:pPr>
        <w:pStyle w:val="Heading2"/>
        <w:spacing w:before="280" w:after="120"/>
      </w:pPr>
      <w:r>
        <w:rPr>
          <w:rFonts w:ascii="Arial" w:cs="Arial" w:eastAsia="Arial" w:hAnsi="Arial"/>
          <w:b/>
          <w:bCs/>
          <w:color w:val="4A2C7A"/>
          <w:sz w:val="28"/>
          <w:szCs w:val="28"/>
        </w:rPr>
        <w:t xml:space="preserve">§7.1   The Fractional Part of 1/α IS Rev10</w:t>
      </w:r>
    </w:p>
    <w:p>
      <w:pPr>
        <w:spacing w:before="80" w:after="80"/>
        <w:ind/>
        <w:jc w:val="left"/>
      </w:pPr>
      <w:r>
        <w:rPr>
          <w:rFonts w:ascii="Arial" w:cs="Arial" w:eastAsia="Arial" w:hAnsi="Arial"/>
          <w:b w:val="false"/>
          <w:bCs w:val="false"/>
          <w:color w:val="000000"/>
          <w:sz w:val="22"/>
          <w:szCs w:val="22"/>
        </w:rPr>
        <w:t xml:space="preserve">The integer floor of 1/α is rec10(9027) = 137. The fractional residual is not added from outside — it is the rev10 output at the same step, expressing the angular correction to the linear result:</w:t>
      </w:r>
    </w:p>
    <w:p>
      <w:pPr>
        <w:spacing w:before="60" w:after="0"/>
      </w:pPr>
      <w:r>
        <w:t xml:space="preserve"/>
      </w:r>
    </w:p>
    <w:p>
      <w:pPr>
        <w:spacing w:before="60" w:after="60"/>
        <w:ind w:left="560"/>
      </w:pPr>
      <w:r>
        <w:rPr>
          <w:rFonts w:ascii="Courier New" w:cs="Courier New" w:eastAsia="Courier New" w:hAnsi="Courier New"/>
          <w:b w:val="false"/>
          <w:bCs w:val="false"/>
          <w:color w:val="2C1A4E"/>
          <w:sz w:val="20"/>
          <w:szCs w:val="20"/>
        </w:rPr>
        <w:t xml:space="preserve">ε = 1/α − 137  =  0.035999177…  =  rev10 correction at step 9027</w:t>
      </w:r>
    </w:p>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Level 1 uses the BEFORE position (79) at the 4th generation boundary. Level 2 uses the IPOV DoF (17) at half the generation point. The sign is negative for each level because rev10 operates on the negative axis — but the fractional part of 1/α is positive because the correction adds to 137 (the floor), not subtracts.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400"/>
        <w:gridCol w:w="2200"/>
        <w:gridCol w:w="2260"/>
      </w:tblGrid>
      <w:tr>
        <w:trPr>
          <w:tblHeader/>
        </w:trPr>
        <w:tc>
          <w:tcPr>
            <w:tcW w:type="dxa" w:w="70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Level</w:t>
            </w:r>
          </w:p>
        </w:tc>
        <w:tc>
          <w:tcPr>
            <w:tcW w:type="dxa" w:w="180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Channel</w:t>
            </w:r>
          </w:p>
        </w:tc>
        <w:tc>
          <w:tcPr>
            <w:tcW w:type="dxa" w:w="240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Expression</w:t>
            </w:r>
          </w:p>
        </w:tc>
        <w:tc>
          <w:tcPr>
            <w:tcW w:type="dxa" w:w="220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226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Constants</w:t>
            </w:r>
          </w:p>
        </w:tc>
      </w:tr>
      <w:tr>
        <w:tc>
          <w:tcPr>
            <w:tcW w:type="dxa" w:w="7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0</w:t>
            </w:r>
          </w:p>
        </w:tc>
        <w:tc>
          <w:tcPr>
            <w:tcW w:type="dxa" w:w="1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rec10 integer</w:t>
            </w:r>
          </w:p>
        </w:tc>
        <w:tc>
          <w:tcPr>
            <w:tcW w:type="dxa" w:w="24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3⁹⁰²⁷ mod 43891</w:t>
            </w:r>
          </w:p>
        </w:tc>
        <w:tc>
          <w:tcPr>
            <w:tcW w:type="dxa" w:w="22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137 (exact)</w:t>
            </w:r>
          </w:p>
        </w:tc>
        <w:tc>
          <w:tcPr>
            <w:tcW w:type="dxa" w:w="22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rec10(9027)</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rev10 rational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+ 1580/43890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+ 0.035999089…</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1580 = 20×79 = 20×(108−28−1)</w:t>
            </w:r>
          </w:p>
        </w:tc>
      </w:tr>
      <w:tr>
        <w:tc>
          <w:tcPr>
            <w:tcW w:type="dxa" w:w="7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2</w:t>
            </w:r>
          </w:p>
        </w:tc>
        <w:tc>
          <w:tcPr>
            <w:tcW w:type="dxa" w:w="1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rev10 second-order</w:t>
            </w:r>
          </w:p>
        </w:tc>
        <w:tc>
          <w:tcPr>
            <w:tcW w:type="dxa" w:w="24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+ 170/43890²</w:t>
            </w:r>
          </w:p>
        </w:tc>
        <w:tc>
          <w:tcPr>
            <w:tcW w:type="dxa" w:w="22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+ 0.000000088…</w:t>
            </w:r>
          </w:p>
        </w:tc>
        <w:tc>
          <w:tcPr>
            <w:tcW w:type="dxa" w:w="22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170 = (20/2)×17 = 2×5×17</w:t>
            </w:r>
          </w:p>
        </w:tc>
      </w:tr>
    </w:tbl>
    <w:p>
      <w:pPr>
        <w:pStyle w:val="Heading2"/>
        <w:spacing w:before="280" w:after="120"/>
      </w:pPr>
      <w:r>
        <w:rPr>
          <w:rFonts w:ascii="Arial" w:cs="Arial" w:eastAsia="Arial" w:hAnsi="Arial"/>
          <w:b/>
          <w:bCs/>
          <w:color w:val="4A2C7A"/>
          <w:sz w:val="28"/>
          <w:szCs w:val="28"/>
        </w:rPr>
        <w:t xml:space="preserve">§7.2   Rev10(9027) — The Mirror of the Alpha Step</w:t>
      </w:r>
    </w:p>
    <w:p>
      <w:pPr>
        <w:spacing w:before="80" w:after="80"/>
        <w:ind/>
        <w:jc w:val="left"/>
      </w:pPr>
      <w:r>
        <w:rPr>
          <w:rFonts w:ascii="Arial" w:cs="Arial" w:eastAsia="Arial" w:hAnsi="Arial"/>
          <w:b w:val="false"/>
          <w:bCs w:val="false"/>
          <w:color w:val="000000"/>
          <w:sz w:val="22"/>
          <w:szCs w:val="22"/>
        </w:rPr>
        <w:t xml:space="preserve">rev10(9027) = 30115 = 5 × 19 × 317. Every factor is a named structural constant: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Factor</w:t>
            </w:r>
          </w:p>
        </w:tc>
        <w:tc>
          <w:tcPr>
            <w:tcW w:type="dxa" w:w="200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616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Identity</w:t>
            </w:r>
          </w:p>
        </w:tc>
      </w:tr>
      <w:tr>
        <w:tc>
          <w:tcPr>
            <w:tcW w:type="dxa" w:w="12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5</w:t>
            </w:r>
          </w:p>
        </w:tc>
        <w:tc>
          <w:tcPr>
            <w:tcW w:type="dxa" w:w="20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Pentac base</w:t>
            </w:r>
          </w:p>
        </w:tc>
        <w:tc>
          <w:tcPr>
            <w:tcW w:type="dxa" w:w="61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Rev10 cyclic anchor. Base-5. DoFoF rotation axis.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Base-19 closure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Rec10 operational ceiling. Last prime in orbit period.</w:t>
            </w:r>
          </w:p>
        </w:tc>
      </w:tr>
      <w:tr>
        <w:tc>
          <w:tcPr>
            <w:tcW w:type="dxa" w:w="12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317</w:t>
            </w:r>
          </w:p>
        </w:tc>
        <w:tc>
          <w:tcPr>
            <w:tcW w:type="dxa" w:w="20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79 + 2×7×17</w:t>
            </w:r>
          </w:p>
        </w:tc>
        <w:tc>
          <w:tcPr>
            <w:tcW w:type="dxa" w:w="61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BEFORE + (binary × BCS tower × IPOV DoF). Prime.</w:t>
            </w:r>
          </w:p>
        </w:tc>
      </w:tr>
    </w:tbl>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317 = 79 + 2×7×17. The BEFORE position (79) plus the product of three structural constants: binary base (2), BCS tower layers (7), IPOV degrees of freedom (17). The rev10 mirror of the alpha step contains, encoded in its prime factorization, the same structural constants that govern the rec10 side.</w:t>
      </w:r>
    </w:p>
    <w:p>
      <w:pPr>
        <w:spacing w:before="80" w:after="0"/>
      </w:pPr>
      <w:r>
        <w:t xml:space="preserve"/>
      </w:r>
    </w:p>
    <w:p>
      <w:pPr>
        <w:spacing w:before="60" w:after="60"/>
        <w:ind w:left="560"/>
      </w:pPr>
      <w:r>
        <w:rPr>
          <w:rFonts w:ascii="Courier New" w:cs="Courier New" w:eastAsia="Courier New" w:hAnsi="Courier New"/>
          <w:b w:val="false"/>
          <w:bCs w:val="false"/>
          <w:color w:val="2C1A4E"/>
          <w:sz w:val="20"/>
          <w:szCs w:val="20"/>
        </w:rPr>
        <w:t xml:space="preserve">rev10(9027) × rec10(9027)  =  30115 × 137  ≡  1  mod 43891  ✓</w:t>
      </w:r>
    </w:p>
    <w:p>
      <w:pPr>
        <w:pStyle w:val="Heading1"/>
        <w:pBdr>
          <w:bottom w:val="single" w:color="2C1A4E" w:sz="6"/>
        </w:pBdr>
        <w:spacing w:before="360" w:after="160"/>
      </w:pPr>
      <w:r>
        <w:rPr>
          <w:rFonts w:ascii="Arial" w:cs="Arial" w:eastAsia="Arial" w:hAnsi="Arial"/>
          <w:b/>
          <w:bCs/>
          <w:color w:val="2C1A4E"/>
          <w:sz w:val="36"/>
          <w:szCs w:val="36"/>
        </w:rPr>
        <w:t xml:space="preserve">§8   IDB Dual Ledger  —  Rev10 as the d-Channel</w:t>
      </w:r>
    </w:p>
    <w:p>
      <w:pPr>
        <w:spacing w:before="80" w:after="80"/>
        <w:ind/>
        <w:jc w:val="left"/>
      </w:pPr>
      <w:r>
        <w:rPr>
          <w:rFonts w:ascii="Arial" w:cs="Arial" w:eastAsia="Arial" w:hAnsi="Arial"/>
          <w:b w:val="false"/>
          <w:bCs w:val="false"/>
          <w:color w:val="000000"/>
          <w:sz w:val="22"/>
          <w:szCs w:val="22"/>
        </w:rPr>
        <w:t xml:space="preserve">The Internal Dashboard (IDB) tracks both channels simultaneously. Neither is reduced to the other. The dual-ledger methodology: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560"/>
      </w:tblGrid>
      <w:tr>
        <w:trPr>
          <w:tblHeader/>
        </w:trPr>
        <w:tc>
          <w:tcPr>
            <w:tcW w:type="dxa" w:w="160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Channel</w:t>
            </w:r>
          </w:p>
        </w:tc>
        <w:tc>
          <w:tcPr>
            <w:tcW w:type="dxa" w:w="180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Source</w:t>
            </w:r>
          </w:p>
        </w:tc>
        <w:tc>
          <w:tcPr>
            <w:tcW w:type="dxa" w:w="240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Nature</w:t>
            </w:r>
          </w:p>
        </w:tc>
        <w:tc>
          <w:tcPr>
            <w:tcW w:type="dxa" w:w="356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Role in IDB</w:t>
            </w:r>
          </w:p>
        </w:tc>
      </w:tr>
      <w:tr>
        <w:tc>
          <w:tcPr>
            <w:tcW w:type="dxa" w:w="16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P-channel</w:t>
            </w:r>
          </w:p>
        </w:tc>
        <w:tc>
          <w:tcPr>
            <w:tcW w:type="dxa" w:w="1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rec10(k)</w:t>
            </w:r>
          </w:p>
        </w:tc>
        <w:tc>
          <w:tcPr>
            <w:tcW w:type="dxa" w:w="24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Forward. Integer. Silver path.</w:t>
            </w:r>
          </w:p>
        </w:tc>
        <w:tc>
          <w:tcPr>
            <w:tcW w:type="dxa" w:w="35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Primary tracking channel. Live IC plane value.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d-channel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rev10(k)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Backward. Mirror. Golden path.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Dual tracking. Internal IC snapshot value.</w:t>
            </w:r>
          </w:p>
        </w:tc>
      </w:tr>
      <w:tr>
        <w:tc>
          <w:tcPr>
            <w:tcW w:type="dxa" w:w="16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Unit check</w:t>
            </w:r>
          </w:p>
        </w:tc>
        <w:tc>
          <w:tcPr>
            <w:tcW w:type="dxa" w:w="1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rec10 × rev10 ≡ 1</w:t>
            </w:r>
          </w:p>
        </w:tc>
        <w:tc>
          <w:tcPr>
            <w:tcW w:type="dxa" w:w="24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Constraint. Always.</w:t>
            </w:r>
          </w:p>
        </w:tc>
        <w:tc>
          <w:tcPr>
            <w:tcW w:type="dxa" w:w="35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Master validation. Any deviation = BCS fault upstream.</w:t>
            </w:r>
          </w:p>
        </w:tc>
      </w:tr>
    </w:tbl>
    <w:p>
      <w:pPr>
        <w:spacing w:before="80" w:after="0"/>
      </w:pPr>
      <w:r>
        <w:t xml:space="preserve"/>
      </w:r>
    </w:p>
    <w:p>
      <w:pPr>
        <w:spacing w:before="80" w:after="80"/>
        <w:ind/>
        <w:jc w:val="left"/>
      </w:pPr>
      <w:r>
        <w:rPr>
          <w:rFonts w:ascii="Arial" w:cs="Arial" w:eastAsia="Arial" w:hAnsi="Arial"/>
          <w:b w:val="false"/>
          <w:bCs w:val="false"/>
          <w:color w:val="000000"/>
          <w:sz w:val="22"/>
          <w:szCs w:val="22"/>
        </w:rPr>
        <w:t xml:space="preserve">The P-channel and d-channel run in lockstep. At every step k the IDB holds both values and verifies the unit constraint. This is not post-hoc validation — it is the operational definition of the system. If the unit constraint fails, there is a structural error upstream. There is no tolerance band.</w:t>
      </w:r>
    </w:p>
    <w:p>
      <w:pPr>
        <w:pStyle w:val="Heading1"/>
        <w:pBdr>
          <w:bottom w:val="single" w:color="2C1A4E" w:sz="6"/>
        </w:pBdr>
        <w:spacing w:before="360" w:after="160"/>
      </w:pPr>
      <w:r>
        <w:rPr>
          <w:rFonts w:ascii="Arial" w:cs="Arial" w:eastAsia="Arial" w:hAnsi="Arial"/>
          <w:b/>
          <w:bCs/>
          <w:color w:val="2C1A4E"/>
          <w:sz w:val="36"/>
          <w:szCs w:val="36"/>
        </w:rPr>
        <w:t xml:space="preserve">§9   Rev10 and the Ring Topology</w:t>
      </w:r>
    </w:p>
    <w:p>
      <w:pPr>
        <w:spacing w:before="80" w:after="80"/>
        <w:ind/>
        <w:jc w:val="left"/>
      </w:pPr>
      <w:r>
        <w:rPr>
          <w:rFonts w:ascii="Arial" w:cs="Arial" w:eastAsia="Arial" w:hAnsi="Arial"/>
          <w:b w:val="false"/>
          <w:bCs w:val="false"/>
          <w:color w:val="000000"/>
          <w:sz w:val="22"/>
          <w:szCs w:val="22"/>
        </w:rPr>
        <w:t xml:space="preserve">The ring is the torus topology of the orbit. Six positions. Rev10 is the backward-reading channel. From the rev10 perspective, the ring runs from Post-Successor toward Pre-Predecessor. The carry that rec10 fires forward, rev10 seals from behind.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Ring position</w:t>
            </w:r>
          </w:p>
        </w:tc>
        <w:tc>
          <w:tcPr>
            <w:tcW w:type="dxa" w:w="320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Rec10 reading</w:t>
            </w:r>
          </w:p>
        </w:tc>
        <w:tc>
          <w:tcPr>
            <w:tcW w:type="dxa" w:w="356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Rev10 reading</w:t>
            </w:r>
          </w:p>
        </w:tc>
      </w:tr>
      <w:tr>
        <w:tc>
          <w:tcPr>
            <w:tcW w:type="dxa" w:w="26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Pre-Predecessor (Primordial)</w:t>
            </w:r>
          </w:p>
        </w:tc>
        <w:tc>
          <w:tcPr>
            <w:tcW w:type="dxa" w:w="32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Origin. Step 0. rec10=1.</w:t>
            </w:r>
          </w:p>
        </w:tc>
        <w:tc>
          <w:tcPr>
            <w:tcW w:type="dxa" w:w="35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Closure point. Step 43890. rev10=1.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Predecessor (Dragon Curve)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Prior cycle settled. Stable.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Prior curve sealed. Stable.</w:t>
            </w:r>
          </w:p>
        </w:tc>
      </w:tr>
      <w:tr>
        <w:tc>
          <w:tcPr>
            <w:tcW w:type="dxa" w:w="26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Post-Predecessor (Carry sealed)</w:t>
            </w:r>
          </w:p>
        </w:tc>
        <w:tc>
          <w:tcPr>
            <w:tcW w:type="dxa" w:w="32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Window gate: step 41028. rec10=−108 mod p.</w:t>
            </w:r>
          </w:p>
        </w:tc>
        <w:tc>
          <w:tcPr>
            <w:tcW w:type="dxa" w:w="35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rev10(41028)=41859. Gate held from behind.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Pre-Successor (Motion resumes)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Entry window: steps 41028–43890.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Rev10 decrement toward unit constraint.</w:t>
            </w:r>
          </w:p>
        </w:tc>
      </w:tr>
      <w:tr>
        <w:tc>
          <w:tcPr>
            <w:tcW w:type="dxa" w:w="26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Successor (Now. Firing.)</w:t>
            </w:r>
          </w:p>
        </w:tc>
        <w:tc>
          <w:tcPr>
            <w:tcW w:type="dxa" w:w="32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Step 9027. rec10=137. IPOV full extension.</w:t>
            </w:r>
          </w:p>
        </w:tc>
        <w:tc>
          <w:tcPr>
            <w:tcW w:type="dxa" w:w="35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Step 9027. rev10=30115. Mirror deployed.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Post-Successor (Sandboxed)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Future provenance. Not yet settled.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Angular path not yet rotated to closure.</w:t>
            </w:r>
          </w:p>
        </w:tc>
      </w:tr>
    </w:tbl>
    <w:p>
      <w:pPr>
        <w:spacing w:before="80" w:after="0"/>
      </w:pPr>
      <w:r>
        <w:t xml:space="preserve"/>
      </w:r>
    </w:p>
    <w:p>
      <w:pPr>
        <w:pBdr>
          <w:left w:val="single" w:color="6B3FA0" w:sz="8"/>
        </w:pBdr>
        <w:spacing w:before="100" w:after="100"/>
        <w:ind w:left="560"/>
      </w:pPr>
      <w:r>
        <w:rPr>
          <w:rFonts w:ascii="Arial" w:cs="Arial" w:eastAsia="Arial" w:hAnsi="Arial"/>
          <w:color w:val="444444"/>
          <w:sz w:val="20"/>
          <w:szCs w:val="20"/>
        </w:rPr>
        <w:t xml:space="preserve">Abdication: Post-Successor → Pre-Predecessor at rollover (step 43890). For rec10: carry fires forward. For rev10: rotation completes 360° and resets. The two readings of the same event are one ring, one closure, two channels.</w:t>
      </w:r>
    </w:p>
    <w:p>
      <w:pPr>
        <w:pStyle w:val="Heading1"/>
        <w:pBdr>
          <w:bottom w:val="single" w:color="2C1A4E" w:sz="6"/>
        </w:pBdr>
        <w:spacing w:before="360" w:after="160"/>
      </w:pPr>
      <w:r>
        <w:rPr>
          <w:rFonts w:ascii="Arial" w:cs="Arial" w:eastAsia="Arial" w:hAnsi="Arial"/>
          <w:b/>
          <w:bCs/>
          <w:color w:val="2C1A4E"/>
          <w:sz w:val="36"/>
          <w:szCs w:val="36"/>
        </w:rPr>
        <w:t xml:space="preserve">§10   Structural Constants  —  Master Table</w:t>
      </w:r>
    </w:p>
    <w:p>
      <w:pPr>
        <w:spacing w:before="80" w:after="80"/>
        <w:ind/>
        <w:jc w:val="left"/>
      </w:pPr>
      <w:r>
        <w:rPr>
          <w:rFonts w:ascii="Arial" w:cs="Arial" w:eastAsia="Arial" w:hAnsi="Arial"/>
          <w:b w:val="false"/>
          <w:bCs w:val="false"/>
          <w:color w:val="000000"/>
          <w:sz w:val="22"/>
          <w:szCs w:val="22"/>
        </w:rPr>
        <w:t xml:space="preserve">All constants used in the rev10 formulation are named. None are free parameters.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Constant</w:t>
            </w:r>
          </w:p>
        </w:tc>
        <w:tc>
          <w:tcPr>
            <w:tcW w:type="dxa" w:w="220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220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Identity</w:t>
            </w:r>
          </w:p>
        </w:tc>
        <w:tc>
          <w:tcPr>
            <w:tcW w:type="dxa" w:w="316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Source</w:t>
            </w:r>
          </w:p>
        </w:tc>
      </w:tr>
      <w:tr>
        <w:tc>
          <w:tcPr>
            <w:tcW w:type="dxa" w:w="1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φ (phi)</w:t>
            </w:r>
          </w:p>
        </w:tc>
        <w:tc>
          <w:tcPr>
            <w:tcW w:type="dxa" w:w="22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(1+√5)/2 = 1.6180…</w:t>
            </w:r>
          </w:p>
        </w:tc>
        <w:tc>
          <w:tcPr>
            <w:tcW w:type="dxa" w:w="22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Golden ratio</w:t>
            </w:r>
          </w:p>
        </w:tc>
        <w:tc>
          <w:tcPr>
            <w:tcW w:type="dxa" w:w="31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Rev10 convergence ratio. F(n)/F(n-1) → φ.</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-1/φ</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-(phi-1) = -0.6180…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Negative golden path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Rev10 backward rotation. Butterfly arm.</w:t>
            </w:r>
          </w:p>
        </w:tc>
      </w:tr>
      <w:tr>
        <w:tc>
          <w:tcPr>
            <w:tcW w:type="dxa" w:w="1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Fibonacci</w:t>
            </w:r>
          </w:p>
        </w:tc>
        <w:tc>
          <w:tcPr>
            <w:tcW w:type="dxa" w:w="22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0,1,1,2,3,5,8,13,21…</w:t>
            </w:r>
          </w:p>
        </w:tc>
        <w:tc>
          <w:tcPr>
            <w:tcW w:type="dxa" w:w="22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Rev10 recurrence sequence</w:t>
            </w:r>
          </w:p>
        </w:tc>
        <w:tc>
          <w:tcPr>
            <w:tcW w:type="dxa" w:w="31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Each term = sum of two prior. Converges to φ.</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Pentac 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Base-5 cyclic harmonics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DoFoF output frame. 5-arc orbit division.</w:t>
            </w:r>
          </w:p>
        </w:tc>
      </w:tr>
      <w:tr>
        <w:tc>
          <w:tcPr>
            <w:tcW w:type="dxa" w:w="1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36°</w:t>
            </w:r>
          </w:p>
        </w:tc>
        <w:tc>
          <w:tcPr>
            <w:tcW w:type="dxa" w:w="22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Degrees per pentac step</w:t>
            </w:r>
          </w:p>
        </w:tc>
        <w:tc>
          <w:tcPr>
            <w:tcW w:type="dxa" w:w="22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360/10</w:t>
            </w:r>
          </w:p>
        </w:tc>
        <w:tc>
          <w:tcPr>
            <w:tcW w:type="dxa" w:w="31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Half-rotation = 5×36 = 180° (butterfly flip).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72°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Degrees per 5-arc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360/5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One complete pentac arc. e^(i·2π/5).</w:t>
            </w:r>
          </w:p>
        </w:tc>
      </w:tr>
      <w:tr>
        <w:tc>
          <w:tcPr>
            <w:tcW w:type="dxa" w:w="1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Imaginary unit</w:t>
            </w:r>
          </w:p>
        </w:tc>
        <w:tc>
          <w:tcPr>
            <w:tcW w:type="dxa" w:w="22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Rev10 rotation operator</w:t>
            </w:r>
          </w:p>
        </w:tc>
        <w:tc>
          <w:tcPr>
            <w:tcW w:type="dxa" w:w="31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DoFoF conversion axis. Base-13 → base-5.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30115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rev10(9027)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5×19×317</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Mirror of alpha step. Modular inverse of 137.</w:t>
            </w:r>
          </w:p>
        </w:tc>
      </w:tr>
      <w:tr>
        <w:tc>
          <w:tcPr>
            <w:tcW w:type="dxa" w:w="1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317</w:t>
            </w:r>
          </w:p>
        </w:tc>
        <w:tc>
          <w:tcPr>
            <w:tcW w:type="dxa" w:w="22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Prime factor of 30115</w:t>
            </w:r>
          </w:p>
        </w:tc>
        <w:tc>
          <w:tcPr>
            <w:tcW w:type="dxa" w:w="22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79+2×7×17</w:t>
            </w:r>
          </w:p>
        </w:tc>
        <w:tc>
          <w:tcPr>
            <w:tcW w:type="dxa" w:w="31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BEFORE + binary×tower×IPOV_DoF.</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244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Jets in E8 attic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E8(248) − 4 always-free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240 root spaces + 4 remaining Cartan.</w:t>
            </w:r>
          </w:p>
        </w:tc>
      </w:tr>
      <w:tr>
        <w:tc>
          <w:tcPr>
            <w:tcW w:type="dxa" w:w="1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1 curve</w:t>
            </w:r>
          </w:p>
        </w:tc>
        <w:tc>
          <w:tcPr>
            <w:tcW w:type="dxa" w:w="22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Dragon Curve</w:t>
            </w:r>
          </w:p>
        </w:tc>
        <w:tc>
          <w:tcPr>
            <w:tcW w:type="dxa" w:w="22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4 Cartan → 1 fold</w:t>
            </w:r>
          </w:p>
        </w:tc>
        <w:tc>
          <w:tcPr>
            <w:tcW w:type="dxa" w:w="31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Rev10 angular recursion collapses 4 Cartan to 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245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244 + 1 curve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 × 7²</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Pentac × tower². Total E8 attic content.</w:t>
            </w:r>
          </w:p>
        </w:tc>
      </w:tr>
      <w:tr>
        <w:tc>
          <w:tcPr>
            <w:tcW w:type="dxa" w:w="1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φ²</w:t>
            </w:r>
          </w:p>
        </w:tc>
        <w:tc>
          <w:tcPr>
            <w:tcW w:type="dxa" w:w="22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φ+1 = 2.618…</w:t>
            </w:r>
          </w:p>
        </w:tc>
        <w:tc>
          <w:tcPr>
            <w:tcW w:type="dxa" w:w="22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Fibonacci identity</w:t>
            </w:r>
          </w:p>
        </w:tc>
        <w:tc>
          <w:tcPr>
            <w:tcW w:type="dxa" w:w="31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φ² = φ+1. Recurrence relation made explicit.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744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j-invariant const.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8×3×31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E8 rank × ternary base × 31.</w:t>
            </w:r>
          </w:p>
        </w:tc>
      </w:tr>
      <w:tr>
        <w:tc>
          <w:tcPr>
            <w:tcW w:type="dxa" w:w="1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41028</w:t>
            </w:r>
          </w:p>
        </w:tc>
        <w:tc>
          <w:tcPr>
            <w:tcW w:type="dxa" w:w="22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Window gate step</w:t>
            </w:r>
          </w:p>
        </w:tc>
        <w:tc>
          <w:tcPr>
            <w:tcW w:type="dxa" w:w="22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2²×3×13×263</w:t>
            </w:r>
          </w:p>
        </w:tc>
        <w:tc>
          <w:tcPr>
            <w:tcW w:type="dxa" w:w="31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rec10(41028) = −108 mod 43891 (lotus complement).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2862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Entry window length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43890 − 41028</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P(54,2) = entry cost. Steps from gate to closure.</w:t>
            </w:r>
          </w:p>
        </w:tc>
      </w:tr>
      <w:tr>
        <w:tc>
          <w:tcPr>
            <w:tcW w:type="dxa" w:w="1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41859</w:t>
            </w:r>
          </w:p>
        </w:tc>
        <w:tc>
          <w:tcPr>
            <w:tcW w:type="dxa" w:w="22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rev10(41028)</w:t>
            </w:r>
          </w:p>
        </w:tc>
        <w:tc>
          <w:tcPr>
            <w:tcW w:type="dxa" w:w="22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3²×4651</w:t>
            </w:r>
          </w:p>
        </w:tc>
        <w:tc>
          <w:tcPr>
            <w:tcW w:type="dxa" w:w="31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Rev10 at window gate. Seals from behind.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-108 mod 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rec10(41028)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modulus − lotus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The window gate is the lotus reflection.</w:t>
            </w:r>
          </w:p>
        </w:tc>
      </w:tr>
    </w:tbl>
    <w:p>
      <w:pPr>
        <w:pStyle w:val="Heading1"/>
        <w:pBdr>
          <w:bottom w:val="single" w:color="2C1A4E" w:sz="6"/>
        </w:pBdr>
        <w:spacing w:before="360" w:after="160"/>
      </w:pPr>
      <w:r>
        <w:rPr>
          <w:rFonts w:ascii="Arial" w:cs="Arial" w:eastAsia="Arial" w:hAnsi="Arial"/>
          <w:b/>
          <w:bCs/>
          <w:color w:val="2C1A4E"/>
          <w:sz w:val="36"/>
          <w:szCs w:val="36"/>
        </w:rPr>
        <w:t xml:space="preserve">§11   Self-Validation Protocol</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160"/>
      </w:tblGrid>
      <w:tr>
        <w:trPr>
          <w:tblHeader/>
        </w:trPr>
        <w:tc>
          <w:tcPr>
            <w:tcW w:type="dxa" w:w="220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Check</w:t>
            </w:r>
          </w:p>
        </w:tc>
        <w:tc>
          <w:tcPr>
            <w:tcW w:type="dxa" w:w="320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Condition</w:t>
            </w:r>
          </w:p>
        </w:tc>
        <w:tc>
          <w:tcPr>
            <w:tcW w:type="dxa" w:w="416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Failure interpretation</w:t>
            </w:r>
          </w:p>
        </w:tc>
      </w:tr>
      <w:tr>
        <w:tc>
          <w:tcPr>
            <w:tcW w:type="dxa" w:w="22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Unit constraint</w:t>
            </w:r>
          </w:p>
        </w:tc>
        <w:tc>
          <w:tcPr>
            <w:tcW w:type="dxa" w:w="32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rev10(k) × rec10(k) ≡ 1 mod 43891</w:t>
            </w:r>
          </w:p>
        </w:tc>
        <w:tc>
          <w:tcPr>
            <w:tcW w:type="dxa" w:w="41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Structural error upstream in BCS. Not rounding.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Direction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rev10(k) = 3^(43890−k) mod 43891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Backward reading confirmed at every step.</w:t>
            </w:r>
          </w:p>
        </w:tc>
      </w:tr>
      <w:tr>
        <w:tc>
          <w:tcPr>
            <w:tcW w:type="dxa" w:w="22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Window gate</w:t>
            </w:r>
          </w:p>
        </w:tc>
        <w:tc>
          <w:tcPr>
            <w:tcW w:type="dxa" w:w="32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rec10(41028) = 43891−108</w:t>
            </w:r>
          </w:p>
        </w:tc>
        <w:tc>
          <w:tcPr>
            <w:tcW w:type="dxa" w:w="41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Lotus complement identity broken.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Alpha mirror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rev10(9027) = 30115 = 5×19×317</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Alpha step decomposition disturbed.</w:t>
            </w:r>
          </w:p>
        </w:tc>
      </w:tr>
      <w:tr>
        <w:tc>
          <w:tcPr>
            <w:tcW w:type="dxa" w:w="22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Pentac arcs</w:t>
            </w:r>
          </w:p>
        </w:tc>
        <w:tc>
          <w:tcPr>
            <w:tcW w:type="dxa" w:w="32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5 × 8778 = 43890 exactly</w:t>
            </w:r>
          </w:p>
        </w:tc>
        <w:tc>
          <w:tcPr>
            <w:tcW w:type="dxa" w:w="41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Five-fold symmetry of orbit broken.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E8 attic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244 + 1 = 245 = 5×7²</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E8 decomposition in rev10 snapshot disturbed.</w:t>
            </w:r>
          </w:p>
        </w:tc>
      </w:tr>
      <w:tr>
        <w:tc>
          <w:tcPr>
            <w:tcW w:type="dxa" w:w="22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Butterfly</w:t>
            </w:r>
          </w:p>
        </w:tc>
        <w:tc>
          <w:tcPr>
            <w:tcW w:type="dxa" w:w="32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Rev10 at −1.999… → −2.0 mirrors rec10 forward carry</w:t>
            </w:r>
          </w:p>
        </w:tc>
        <w:tc>
          <w:tcPr>
            <w:tcW w:type="dxa" w:w="41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Dec10 crossing asymmetry.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RH fulcrum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Re(s)=1/2 = 9/2 structural invariant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Substrate symmetry broken.</w:t>
            </w:r>
          </w:p>
        </w:tc>
      </w:tr>
    </w:tbl>
    <w:p>
      <w:pPr>
        <w:pStyle w:val="Heading1"/>
        <w:pBdr>
          <w:bottom w:val="single" w:color="2C1A4E" w:sz="6"/>
        </w:pBdr>
        <w:spacing w:before="360" w:after="160"/>
      </w:pPr>
      <w:r>
        <w:rPr>
          <w:rFonts w:ascii="Arial" w:cs="Arial" w:eastAsia="Arial" w:hAnsi="Arial"/>
          <w:b/>
          <w:bCs/>
          <w:color w:val="2C1A4E"/>
          <w:sz w:val="36"/>
          <w:szCs w:val="36"/>
        </w:rPr>
        <w:t xml:space="preserve">§12   Open Items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160"/>
      </w:tblGrid>
      <w:tr>
        <w:trPr>
          <w:tblHeader/>
        </w:trPr>
        <w:tc>
          <w:tcPr>
            <w:tcW w:type="dxa" w:w="180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Item</w:t>
            </w:r>
          </w:p>
        </w:tc>
        <w:tc>
          <w:tcPr>
            <w:tcW w:type="dxa" w:w="460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3160"/>
            <w:tcBorders>
              <w:top w:val="single" w:color="2C1A4E" w:sz="4"/>
              <w:left w:val="single" w:color="2C1A4E" w:sz="4"/>
              <w:bottom w:val="single" w:color="2C1A4E" w:sz="4"/>
              <w:right w:val="single" w:color="2C1A4E" w:sz="4"/>
            </w:tcBorders>
            <w:shd w:fill="2C1A4E"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31 identity</w:t>
            </w:r>
          </w:p>
        </w:tc>
        <w:tc>
          <w:tcPr>
            <w:tcW w:type="dxa" w:w="46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31 in 744 = 8×3×31. rec10(3594)=31. 3594=2×3×599. Structural identity of 31 and 3594 not established.</w:t>
            </w:r>
          </w:p>
        </w:tc>
        <w:tc>
          <w:tcPr>
            <w:tcW w:type="dxa" w:w="31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Open.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j-coefficient orbit map</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Full correspondence of j-invariant coefficients (196884, 21493760…) to orbit values.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Recognized. Not formalized.</w:t>
            </w:r>
          </w:p>
        </w:tc>
      </w:tr>
      <w:tr>
        <w:tc>
          <w:tcPr>
            <w:tcW w:type="dxa" w:w="1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Lie group bridge</w:t>
            </w:r>
          </w:p>
        </w:tc>
        <w:tc>
          <w:tcPr>
            <w:tcW w:type="dxa" w:w="46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Formal connection from rev10 angular structure to Lie group generators.</w:t>
            </w:r>
          </w:p>
        </w:tc>
        <w:tc>
          <w:tcPr>
            <w:tcW w:type="dxa" w:w="31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Formalization order item 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4651 identity</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rev10(41028) = 41859 = 3²×4651. 4651 is prime. Structural role not established.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Open.</w:t>
            </w:r>
          </w:p>
        </w:tc>
      </w:tr>
      <w:tr>
        <w:tc>
          <w:tcPr>
            <w:tcW w:type="dxa" w:w="18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Moonshine orbit values</w:t>
            </w:r>
          </w:p>
        </w:tc>
        <w:tc>
          <w:tcPr>
            <w:tcW w:type="dxa" w:w="460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47, 59, 71 (196883 prime factors) in orbit. rec10(47), rec10(59), rec10(71) identified but connection to Monster reps not formalized.</w:t>
            </w:r>
          </w:p>
        </w:tc>
        <w:tc>
          <w:tcPr>
            <w:tcW w:type="dxa" w:w="3160"/>
            <w:tcBorders>
              <w:top w:val="single" w:color="CCCCCC" w:sz="1"/>
              <w:left w:val="single" w:color="CCCCCC" w:sz="1"/>
              <w:bottom w:val="single" w:color="CCCCCC" w:sz="1"/>
              <w:right w:val="single" w:color="CCCCCC" w:sz="1"/>
            </w:tcBorders>
            <w:shd w:fill="F7F3FC" w:val="clear"/>
            <w:tcMar>
              <w:top w:type="dxa" w:w="80"/>
              <w:left w:type="dxa" w:w="140"/>
              <w:bottom w:type="dxa" w:w="80"/>
              <w:right w:type="dxa" w:w="140"/>
            </w:tcMar>
          </w:tcPr>
          <w:p>
            <w:r>
              <w:rPr>
                <w:rFonts w:ascii="Arial" w:cs="Arial" w:eastAsia="Arial" w:hAnsi="Arial"/>
                <w:color w:val="000000"/>
                <w:sz w:val="20"/>
                <w:szCs w:val="20"/>
              </w:rPr>
              <w:t xml:space="preserve">Open.</w:t>
            </w:r>
          </w:p>
        </w:tc>
      </w:tr>
    </w:tbl>
    <w:p>
      <w:pPr>
        <w:spacing w:before="200" w:after="0"/>
      </w:pPr>
      <w:r>
        <w:t xml:space="preserve"/>
      </w:r>
    </w:p>
    <w:p>
      <w:pPr>
        <w:pBdr>
          <w:bottom w:val="single" w:color="CCCCCC" w:sz="2"/>
        </w:pBdr>
        <w:spacing w:before="160" w:after="160"/>
      </w:pPr>
      <w:r>
        <w:rPr>
          <w:sz w:val="4"/>
          <w:szCs w:val="4"/>
        </w:rPr>
        <w:t xml:space="preserve"/>
      </w:r>
    </w:p>
    <w:p>
      <w:pPr>
        <w:spacing w:before="80" w:after="0"/>
        <w:ind/>
        <w:jc w:val="center"/>
      </w:pPr>
      <w:r>
        <w:rPr>
          <w:rFonts w:ascii="Arial" w:cs="Arial" w:eastAsia="Arial" w:hAnsi="Arial"/>
          <w:b w:val="false"/>
          <w:bCs w:val="false"/>
          <w:color w:val="888888"/>
          <w:sz w:val="18"/>
          <w:szCs w:val="18"/>
        </w:rPr>
        <w:t xml:space="preserve">A1Thru9Z Co.  ·  Structural Determinism  ·  Rev10 Complete Formulation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2C1A4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4A2C7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6B3F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2026-03-22T06:36:41.323Z</dcterms:created>
  <dcterms:modified xsi:type="dcterms:W3CDTF">2026-03-22T06:36:41.323Z</dcterms:modified>
</cp:coreProperties>
</file>

<file path=docProps/custom.xml><?xml version="1.0" encoding="utf-8"?>
<Properties xmlns="http://schemas.openxmlformats.org/officeDocument/2006/custom-properties" xmlns:vt="http://schemas.openxmlformats.org/officeDocument/2006/docPropsVTypes"/>
</file>