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2E4057"/>
          <w:sz w:val="36"/>
          <w:szCs w:val="36"/>
        </w:rPr>
        <w:t xml:space="preserve">STRUCTURAL DETERMINISM</w:t>
      </w:r>
    </w:p>
    <w:p>
      <w:pPr>
        <w:spacing w:before="0" w:after="80"/>
        <w:jc w:val="center"/>
      </w:pPr>
      <w:r>
        <w:rPr>
          <w:rFonts w:ascii="Arial" w:cs="Arial" w:eastAsia="Arial" w:hAnsi="Arial"/>
          <w:color w:val="666666"/>
          <w:sz w:val="22"/>
          <w:szCs w:val="22"/>
        </w:rPr>
        <w:t xml:space="preserve">A1Thru9Z Co.  |  Structural Analysis</w:t>
      </w:r>
    </w:p>
    <w:p>
      <w:pPr>
        <w:spacing w:before="80" w:after="80"/>
      </w:pPr>
      <w:r>
        <w:t xml:space="preserve"/>
      </w:r>
    </w:p>
    <w:p>
      <w:pPr>
        <w:spacing w:before="120" w:after="80"/>
        <w:jc w:val="center"/>
      </w:pPr>
      <w:r>
        <w:rPr>
          <w:rFonts w:ascii="Arial" w:cs="Arial" w:eastAsia="Arial" w:hAnsi="Arial"/>
          <w:b/>
          <w:bCs/>
          <w:sz w:val="36"/>
          <w:szCs w:val="36"/>
        </w:rPr>
        <w:t xml:space="preserve">The Lower Boundary Prime Family</w:t>
      </w:r>
    </w:p>
    <w:p>
      <w:pPr>
        <w:spacing w:before="0" w:after="80"/>
        <w:jc w:val="center"/>
      </w:pPr>
      <w:r>
        <w:rPr>
          <w:rFonts w:ascii="Arial" w:cs="Arial" w:eastAsia="Arial" w:hAnsi="Arial"/>
          <w:color w:val="555555"/>
          <w:sz w:val="26"/>
          <w:szCs w:val="26"/>
        </w:rPr>
        <w:t xml:space="preserve">Specification v1.0</w:t>
      </w:r>
    </w:p>
    <w:p>
      <w:pPr>
        <w:spacing w:before="80" w:after="80"/>
      </w:pPr>
      <w:r>
        <w:t xml:space="preserve"/>
      </w:r>
    </w:p>
    <w:p>
      <w:pPr>
        <w:spacing w:before="80" w:after="80"/>
        <w:jc w:val="center"/>
      </w:pPr>
      <w:r>
        <w:rPr>
          <w:rFonts w:ascii="Arial" w:cs="Arial" w:eastAsia="Arial" w:hAnsi="Arial"/>
          <w:i/>
          <w:iCs/>
          <w:color w:val="444444"/>
          <w:sz w:val="20"/>
          <w:szCs w:val="20"/>
        </w:rPr>
        <w:t xml:space="preserve">The Odd Prime Factor of (c−1)  ·  The 2-Rail Gap Bridges  ·  Dual-Role Primes  ·  The Sandwich Primes</w:t>
      </w:r>
    </w:p>
    <w:p>
      <w:pPr>
        <w:spacing w:before="60" w:after="320"/>
        <w:jc w:val="center"/>
      </w:pPr>
      <w:r>
        <w:rPr>
          <w:rFonts w:ascii="Arial" w:cs="Arial" w:eastAsia="Arial" w:hAnsi="Arial"/>
          <w:color w:val="777777"/>
          <w:sz w:val="18"/>
          <w:szCs w:val="18"/>
        </w:rPr>
        <w:t xml:space="preserve">Companion to: SD Boundary Prime Succession Spec v1.3</w:t>
      </w:r>
    </w:p>
    <w:p>
      <w:pPr>
        <w:pBdr>
          <w:bottom w:val="single" w:color="2E4057" w:sz="4" w:space="1"/>
        </w:pBdr>
        <w:spacing w:before="220" w:after="220"/>
      </w:pPr>
      <w:r>
        <w:t xml:space="preserve"/>
      </w:r>
    </w:p>
    <w:p>
      <w:pPr>
        <w:pStyle w:val="Heading1"/>
        <w:spacing w:before="400" w:after="160"/>
      </w:pPr>
      <w:r>
        <w:rPr>
          <w:rFonts w:ascii="Arial" w:cs="Arial" w:eastAsia="Arial" w:hAnsi="Arial"/>
          <w:b/>
          <w:bCs/>
          <w:color w:val="2E4057"/>
          <w:sz w:val="28"/>
          <w:szCs w:val="28"/>
        </w:rPr>
        <w:t xml:space="preserve">I.  The Lower Boundary Prime Family — Definition</w:t>
      </w:r>
    </w:p>
    <w:p>
      <w:pPr>
        <w:spacing w:before="80" w:after="120"/>
      </w:pPr>
      <w:r>
        <w:rPr>
          <w:rFonts w:ascii="Arial" w:cs="Arial" w:eastAsia="Arial" w:hAnsi="Arial"/>
          <w:sz w:val="22"/>
          <w:szCs w:val="22"/>
        </w:rPr>
        <w:t xml:space="preserve">The BPS Specification documents the upper boundary prime family: for each SD cross-product c, if c+1 is prime, it is an upper boundary prime (strong or weak) that inherits the structural weight of c from above.</w:t>
      </w:r>
    </w:p>
    <w:p>
      <w:pPr>
        <w:spacing w:before="80" w:after="80"/>
      </w:pPr>
      <w:r>
        <w:t xml:space="preserve"/>
      </w:r>
    </w:p>
    <w:p>
      <w:pPr>
        <w:spacing w:before="80" w:after="120"/>
      </w:pPr>
      <w:r>
        <w:rPr>
          <w:rFonts w:ascii="Arial" w:cs="Arial" w:eastAsia="Arial" w:hAnsi="Arial"/>
          <w:sz w:val="22"/>
          <w:szCs w:val="22"/>
        </w:rPr>
        <w:t xml:space="preserve">The lower boundary prime family operates symmetrically from below. For each SD cross-product c, if c−1 has a single odd prime factor p, then p is the lower boundary prime of c. It is the prime at which two consecutive SD structural elements are multiplicative inverses — the prime where a×b ≡ 1 and a×b = c.</w:t>
      </w:r>
    </w:p>
    <w:p>
      <w:pPr>
        <w:spacing w:before="80" w:after="80"/>
      </w:pPr>
      <w:r>
        <w:t xml:space="preserve"/>
      </w:r>
    </w:p>
    <w:p>
      <w:pPr>
        <w:pBdr>
          <w:top w:val="single" w:color="2E4057" w:sz="6"/>
          <w:bottom w:val="single" w:color="2E4057" w:sz="6"/>
          <w:left w:val="thick" w:color="2E4057" w:sz="16"/>
          <w:right w:val="single" w:color="2E4057" w:sz="6"/>
        </w:pBdr>
        <w:spacing w:before="200" w:after="200"/>
        <w:ind w:left="560" w:right="560"/>
      </w:pPr>
      <w:r>
        <w:rPr>
          <w:rFonts w:ascii="Arial" w:cs="Arial" w:eastAsia="Arial" w:hAnsi="Arial"/>
          <w:b/>
          <w:bCs/>
          <w:i/>
          <w:iCs/>
          <w:color w:val="2E4057"/>
          <w:sz w:val="22"/>
          <w:szCs w:val="22"/>
        </w:rPr>
        <w:t xml:space="preserve">LOWER BOUNDARY PRIME DEFINITION
Given SD cross-product c, let c−1 = 2^k × p where p is prime (k ≥ 0).
Then p is the lower boundary prime of c: the prime where the two structural
elements of c are multiplicative inverses mod p.
Upper BP (BPS family): c+1 is prime → prime above c
Lower BP (this spec):  c−1 = 2^k × p → prime below c (via odd factor of c−1)
Classification:
  Primitive root: ord_p(11) = p−1 → full group; no stripping
  Half-group:     ord_p(11) = (p−1)/2 → strips the single 2-rail factor
  Exceptional:    other stripping (5 strips ×4, 89 strips ×4)
  Entangled:      gcd(11,p)&gt;1 → alignment base cannot manifest here</w:t>
      </w:r>
    </w:p>
    <w:p>
      <w:pPr>
        <w:spacing w:before="80" w:after="80"/>
      </w:pPr>
      <w:r>
        <w:t xml:space="preserve"/>
      </w:r>
    </w:p>
    <w:p>
      <w:pPr>
        <w:pBdr>
          <w:bottom w:val="single" w:color="2E4057" w:sz="4" w:space="1"/>
        </w:pBdr>
        <w:spacing w:before="220" w:after="220"/>
      </w:pPr>
      <w:r>
        <w:t xml:space="preserve"/>
      </w:r>
    </w:p>
    <w:p>
      <w:pPr>
        <w:pStyle w:val="Heading1"/>
        <w:spacing w:before="400" w:after="160"/>
      </w:pPr>
      <w:r>
        <w:rPr>
          <w:rFonts w:ascii="Arial" w:cs="Arial" w:eastAsia="Arial" w:hAnsi="Arial"/>
          <w:b/>
          <w:bCs/>
          <w:color w:val="2E4057"/>
          <w:sz w:val="28"/>
          <w:szCs w:val="28"/>
        </w:rPr>
        <w:t xml:space="preserve">II.  Complete Lower Boundary Prime Map</w:t>
      </w:r>
    </w:p>
    <w:p>
      <w:pPr>
        <w:spacing w:before="80" w:after="120"/>
      </w:pPr>
      <w:r>
        <w:rPr>
          <w:rFonts w:ascii="Arial" w:cs="Arial" w:eastAsia="Arial" w:hAnsi="Arial"/>
          <w:sz w:val="22"/>
          <w:szCs w:val="22"/>
        </w:rPr>
        <w:t xml:space="preserve">All canonical SD cross-products c ≤ 432 with a single odd prime factor in c−1, giving a well-defined lower boundary prime. Cases where c−1 has multiple odd prime factors are noted separately.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2000"/>
        <w:gridCol w:w="700"/>
        <w:gridCol w:w="1100"/>
        <w:gridCol w:w="3660"/>
      </w:tblGrid>
      <w:tr>
        <w:trPr>
          <w:tblHeader/>
        </w:trPr>
        <w:tc>
          <w:tcPr>
            <w:tcW w:type="dxa" w:w="7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Lower BP</w:t>
            </w:r>
          </w:p>
        </w:tc>
        <w:tc>
          <w:tcPr>
            <w:tcW w:type="dxa" w:w="1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Parent c</w:t>
            </w:r>
          </w:p>
        </w:tc>
        <w:tc>
          <w:tcPr>
            <w:tcW w:type="dxa" w:w="20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7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ord</w:t>
            </w:r>
          </w:p>
        </w:tc>
        <w:tc>
          <w:tcPr>
            <w:tcW w:type="dxa" w:w="11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66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Analysis</w:t>
            </w:r>
          </w:p>
        </w:tc>
      </w:tr>
      <w:tr>
        <w:tc>
          <w:tcPr>
            <w:tcW w:type="dxa" w:w="700"/>
            <w:tcBorders>
              <w:top w:val="single" w:color="BBBBBB" w:sz="1"/>
              <w:left w:val="single" w:color="BBBBBB" w:sz="1"/>
              <w:bottom w:val="single" w:color="BBBBBB" w:sz="1"/>
              <w:right w:val="single" w:color="BBBBBB" w:sz="1"/>
            </w:tcBorders>
            <w:shd w:fill="FFE0B2"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5</w:t>
            </w:r>
          </w:p>
        </w:tc>
        <w:tc>
          <w:tcPr>
            <w:tcW w:type="dxa" w:w="1200"/>
            <w:tcBorders>
              <w:top w:val="single" w:color="BBBBBB" w:sz="1"/>
              <w:left w:val="single" w:color="BBBBBB" w:sz="1"/>
              <w:bottom w:val="single" w:color="BBBBBB" w:sz="1"/>
              <w:right w:val="single" w:color="BBBBBB" w:sz="1"/>
            </w:tcBorders>
            <w:shd w:fill="FFE0B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6</w:t>
            </w:r>
          </w:p>
        </w:tc>
        <w:tc>
          <w:tcPr>
            <w:tcW w:type="dxa" w:w="2000"/>
            <w:tcBorders>
              <w:top w:val="single" w:color="BBBBBB" w:sz="1"/>
              <w:left w:val="single" w:color="BBBBBB" w:sz="1"/>
              <w:bottom w:val="single" w:color="BBBBBB" w:sz="1"/>
              <w:right w:val="single" w:color="BBBBBB"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2×3 — turnover</w:t>
            </w:r>
          </w:p>
        </w:tc>
        <w:tc>
          <w:tcPr>
            <w:tcW w:type="dxa" w:w="700"/>
            <w:tcBorders>
              <w:top w:val="single" w:color="BBBBBB" w:sz="1"/>
              <w:left w:val="single" w:color="BBBBBB" w:sz="1"/>
              <w:bottom w:val="single" w:color="BBBBBB" w:sz="1"/>
              <w:right w:val="single" w:color="BBBBBB" w:sz="1"/>
            </w:tcBorders>
            <w:shd w:fill="FFE0B2"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1</w:t>
            </w:r>
          </w:p>
        </w:tc>
        <w:tc>
          <w:tcPr>
            <w:tcW w:type="dxa" w:w="1100"/>
            <w:tcBorders>
              <w:top w:val="single" w:color="BBBBBB" w:sz="1"/>
              <w:left w:val="single" w:color="BBBBBB" w:sz="1"/>
              <w:bottom w:val="single" w:color="BBBBBB" w:sz="1"/>
              <w:right w:val="single" w:color="BBBBBB" w:sz="1"/>
            </w:tcBorders>
            <w:shd w:fill="FFE0B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×4 exceptional</w:t>
            </w:r>
          </w:p>
        </w:tc>
        <w:tc>
          <w:tcPr>
            <w:tcW w:type="dxa" w:w="3660"/>
            <w:tcBorders>
              <w:top w:val="single" w:color="BBBBBB" w:sz="1"/>
              <w:left w:val="single" w:color="BBBBBB" w:sz="1"/>
              <w:bottom w:val="single" w:color="BBBBBB" w:sz="1"/>
              <w:right w:val="single" w:color="BBBBBB" w:sz="1"/>
            </w:tcBorders>
            <w:shd w:fill="F8F8F8"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Lower BP of turnover count. ord=1 (transparent). 5 = 4+1 = telos faces + 1.</w:t>
            </w:r>
          </w:p>
        </w:tc>
      </w:tr>
      <w:tr>
        <w:tc>
          <w:tcPr>
            <w:tcW w:type="dxa" w:w="700"/>
            <w:tcBorders>
              <w:top w:val="single" w:color="BBBBBB" w:sz="1"/>
              <w:left w:val="single" w:color="BBBBBB" w:sz="1"/>
              <w:bottom w:val="single" w:color="BBBBBB" w:sz="1"/>
              <w:right w:val="single" w:color="BBBBBB" w:sz="1"/>
            </w:tcBorders>
            <w:shd w:fill="D9D9D9"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11</w:t>
            </w:r>
          </w:p>
        </w:tc>
        <w:tc>
          <w:tcPr>
            <w:tcW w:type="dxa" w:w="1200"/>
            <w:tcBorders>
              <w:top w:val="single" w:color="BBBBBB" w:sz="1"/>
              <w:left w:val="single" w:color="BBBBBB" w:sz="1"/>
              <w:bottom w:val="single" w:color="BBBBBB" w:sz="1"/>
              <w:right w:val="single" w:color="BBBBBB" w:sz="1"/>
            </w:tcBorders>
            <w:shd w:fill="D9D9D9"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12</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4×3 — E8 angular</w:t>
            </w:r>
          </w:p>
        </w:tc>
        <w:tc>
          <w:tcPr>
            <w:tcW w:type="dxa" w:w="700"/>
            <w:tcBorders>
              <w:top w:val="single" w:color="BBBBBB" w:sz="1"/>
              <w:left w:val="single" w:color="BBBBBB" w:sz="1"/>
              <w:bottom w:val="single" w:color="BBBBBB" w:sz="1"/>
              <w:right w:val="single" w:color="BBBBBB" w:sz="1"/>
            </w:tcBorders>
            <w:shd w:fill="FFE0B2"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w:t>
            </w:r>
          </w:p>
        </w:tc>
        <w:tc>
          <w:tcPr>
            <w:tcW w:type="dxa" w:w="1100"/>
            <w:tcBorders>
              <w:top w:val="single" w:color="BBBBBB" w:sz="1"/>
              <w:left w:val="single" w:color="BBBBBB" w:sz="1"/>
              <w:bottom w:val="single" w:color="BBBBBB" w:sz="1"/>
              <w:right w:val="single" w:color="BBBBBB" w:sz="1"/>
            </w:tcBorders>
            <w:shd w:fill="FFE0B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ENTANGLED</w:t>
            </w:r>
          </w:p>
        </w:tc>
        <w:tc>
          <w:tcPr>
            <w:tcW w:type="dxa" w:w="3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gcd(11,12)&gt;1. The alignment base is entangled at its own lower BP domain — it cannot have a period at the E8 angular unit's lower BP.</w:t>
            </w:r>
          </w:p>
        </w:tc>
      </w:tr>
      <w:tr>
        <w:tc>
          <w:tcPr>
            <w:tcW w:type="dxa" w:w="7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13</w:t>
            </w:r>
          </w:p>
        </w:tc>
        <w:tc>
          <w:tcPr>
            <w:tcW w:type="dxa" w:w="12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14</w:t>
            </w:r>
          </w:p>
        </w:tc>
        <w:tc>
          <w:tcPr>
            <w:tcW w:type="dxa" w:w="2000"/>
            <w:tcBorders>
              <w:top w:val="single" w:color="BBBBBB" w:sz="1"/>
              <w:left w:val="single" w:color="BBBBBB" w:sz="1"/>
              <w:bottom w:val="single" w:color="BBBBBB" w:sz="1"/>
              <w:right w:val="single" w:color="BBBBBB"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2×7 — 2-rail×gate</w:t>
            </w:r>
          </w:p>
        </w:tc>
        <w:tc>
          <w:tcPr>
            <w:tcW w:type="dxa" w:w="7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12</w:t>
            </w:r>
          </w:p>
        </w:tc>
        <w:tc>
          <w:tcPr>
            <w:tcW w:type="dxa" w:w="11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Prim root</w:t>
            </w:r>
          </w:p>
        </w:tc>
        <w:tc>
          <w:tcPr>
            <w:tcW w:type="dxa" w:w="3660"/>
            <w:tcBorders>
              <w:top w:val="single" w:color="BBBBBB" w:sz="1"/>
              <w:left w:val="single" w:color="BBBBBB" w:sz="1"/>
              <w:bottom w:val="single" w:color="BBBBBB" w:sz="1"/>
              <w:right w:val="single" w:color="BBBBBB" w:sz="1"/>
            </w:tcBorders>
            <w:shd w:fill="F8F8F8"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Lower and upper BP dual. ord=12=p-1. Lower BP of 2-rail×gate; upper BP of E8 angular (12).</w:t>
            </w:r>
          </w:p>
        </w:tc>
      </w:tr>
      <w:tr>
        <w:tc>
          <w:tcPr>
            <w:tcW w:type="dxa" w:w="7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17</w:t>
            </w:r>
          </w:p>
        </w:tc>
        <w:tc>
          <w:tcPr>
            <w:tcW w:type="dxa" w:w="12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18</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2×3² — lotus pre</w:t>
            </w:r>
          </w:p>
        </w:tc>
        <w:tc>
          <w:tcPr>
            <w:tcW w:type="dxa" w:w="7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16</w:t>
            </w:r>
          </w:p>
        </w:tc>
        <w:tc>
          <w:tcPr>
            <w:tcW w:type="dxa" w:w="11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Prim root</w:t>
            </w:r>
          </w:p>
        </w:tc>
        <w:tc>
          <w:tcPr>
            <w:tcW w:type="dxa" w:w="3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Lower BP of lotus pre-chain. ord=16=p-1=2⁴. Full EW threshold as period.</w:t>
            </w:r>
          </w:p>
        </w:tc>
      </w:tr>
      <w:tr>
        <w:tc>
          <w:tcPr>
            <w:tcW w:type="dxa" w:w="7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29</w:t>
            </w:r>
          </w:p>
        </w:tc>
        <w:tc>
          <w:tcPr>
            <w:tcW w:type="dxa" w:w="12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28,30</w:t>
            </w:r>
          </w:p>
        </w:tc>
        <w:tc>
          <w:tcPr>
            <w:tcW w:type="dxa" w:w="2000"/>
            <w:tcBorders>
              <w:top w:val="single" w:color="BBBBBB" w:sz="1"/>
              <w:left w:val="single" w:color="BBBBBB" w:sz="1"/>
              <w:bottom w:val="single" w:color="BBBBBB" w:sz="1"/>
              <w:right w:val="single" w:color="BBBBBB"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4×7 and 2×3×5</w:t>
            </w:r>
          </w:p>
        </w:tc>
        <w:tc>
          <w:tcPr>
            <w:tcW w:type="dxa" w:w="7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28</w:t>
            </w:r>
          </w:p>
        </w:tc>
        <w:tc>
          <w:tcPr>
            <w:tcW w:type="dxa" w:w="11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Prim root</w:t>
            </w:r>
          </w:p>
        </w:tc>
        <w:tc>
          <w:tcPr>
            <w:tcW w:type="dxa" w:w="3660"/>
            <w:tcBorders>
              <w:top w:val="single" w:color="BBBBBB" w:sz="1"/>
              <w:left w:val="single" w:color="BBBBBB" w:sz="1"/>
              <w:bottom w:val="single" w:color="BBBBBB" w:sz="1"/>
              <w:right w:val="single" w:color="BBBBBB" w:sz="1"/>
            </w:tcBorders>
            <w:shd w:fill="F8F8F8" w:val="clear"/>
            <w:tcMar>
              <w:top w:type="dxa" w:w="80"/>
              <w:left w:type="dxa" w:w="120"/>
              <w:bottom w:type="dxa" w:w="80"/>
              <w:right w:type="dxa" w:w="120"/>
            </w:tcMar>
            <w:vAlign w:val="center"/>
          </w:tcPr>
          <w:p>
            <w:r>
              <w:rPr>
                <w:rFonts w:ascii="Arial" w:cs="Arial" w:eastAsia="Arial" w:hAnsi="Arial"/>
                <w:b/>
                <w:bCs/>
                <w:i/>
                <w:iCs/>
                <w:color w:val="000000"/>
                <w:sz w:val="18"/>
                <w:szCs w:val="18"/>
              </w:rPr>
              <w:t xml:space="preserve">DUAL lower BP. lower of face×gate (28) AND E8 ring clock (30). Also upper BP of 28. 28 and 30 differ by 2 (the 2-rail). 29 bridges them.</w:t>
            </w:r>
          </w:p>
        </w:tc>
      </w:tr>
      <w:tr>
        <w:tc>
          <w:tcPr>
            <w:tcW w:type="dxa" w:w="7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41</w:t>
            </w:r>
          </w:p>
        </w:tc>
        <w:tc>
          <w:tcPr>
            <w:tcW w:type="dxa" w:w="12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42</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6×7 — turn×gate</w:t>
            </w:r>
          </w:p>
        </w:tc>
        <w:tc>
          <w:tcPr>
            <w:tcW w:type="dxa" w:w="7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40</w:t>
            </w:r>
          </w:p>
        </w:tc>
        <w:tc>
          <w:tcPr>
            <w:tcW w:type="dxa" w:w="11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Prim root</w:t>
            </w:r>
          </w:p>
        </w:tc>
        <w:tc>
          <w:tcPr>
            <w:tcW w:type="dxa" w:w="3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Lower and upper BP dual. ord=40=p-1. Lower BP of turnover×gate (42); upper BP of 5-rail ceiling (40).</w:t>
            </w:r>
          </w:p>
        </w:tc>
      </w:tr>
      <w:tr>
        <w:tc>
          <w:tcPr>
            <w:tcW w:type="dxa" w:w="7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47</w:t>
            </w:r>
          </w:p>
        </w:tc>
        <w:tc>
          <w:tcPr>
            <w:tcW w:type="dxa" w:w="12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48</w:t>
            </w:r>
          </w:p>
        </w:tc>
        <w:tc>
          <w:tcPr>
            <w:tcW w:type="dxa" w:w="2000"/>
            <w:tcBorders>
              <w:top w:val="single" w:color="BBBBBB" w:sz="1"/>
              <w:left w:val="single" w:color="BBBBBB" w:sz="1"/>
              <w:bottom w:val="single" w:color="BBBBBB" w:sz="1"/>
              <w:right w:val="single" w:color="BBBBBB"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16×3 — EW×3-rail</w:t>
            </w:r>
          </w:p>
        </w:tc>
        <w:tc>
          <w:tcPr>
            <w:tcW w:type="dxa" w:w="7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46</w:t>
            </w:r>
          </w:p>
        </w:tc>
        <w:tc>
          <w:tcPr>
            <w:tcW w:type="dxa" w:w="11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Prim root</w:t>
            </w:r>
          </w:p>
        </w:tc>
        <w:tc>
          <w:tcPr>
            <w:tcW w:type="dxa" w:w="3660"/>
            <w:tcBorders>
              <w:top w:val="single" w:color="BBBBBB" w:sz="1"/>
              <w:left w:val="single" w:color="BBBBBB" w:sz="1"/>
              <w:bottom w:val="single" w:color="BBBBBB" w:sz="1"/>
              <w:right w:val="single" w:color="BBBBBB" w:sz="1"/>
            </w:tcBorders>
            <w:shd w:fill="F8F8F8"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Lower BP of EW×3-rail. ord=46=p-1=2×23. Primitive root.</w:t>
            </w:r>
          </w:p>
        </w:tc>
      </w:tr>
      <w:tr>
        <w:tc>
          <w:tcPr>
            <w:tcW w:type="dxa" w:w="700"/>
            <w:tcBorders>
              <w:top w:val="single" w:color="BBBBBB" w:sz="1"/>
              <w:left w:val="single" w:color="BBBBBB" w:sz="1"/>
              <w:bottom w:val="single" w:color="BBBBBB" w:sz="1"/>
              <w:right w:val="single" w:color="BBBBBB" w:sz="1"/>
            </w:tcBorders>
            <w:shd w:fill="FFF2CC"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53</w:t>
            </w:r>
          </w:p>
        </w:tc>
        <w:tc>
          <w:tcPr>
            <w:tcW w:type="dxa" w:w="1200"/>
            <w:tcBorders>
              <w:top w:val="single" w:color="BBBBBB" w:sz="1"/>
              <w:left w:val="single" w:color="BBBBBB" w:sz="1"/>
              <w:bottom w:val="single" w:color="BBBBBB" w:sz="1"/>
              <w:right w:val="single" w:color="BBBBBB" w:sz="1"/>
            </w:tcBorders>
            <w:shd w:fill="FFF2CC"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54</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2×27 — lotus doubled</w:t>
            </w:r>
          </w:p>
        </w:tc>
        <w:tc>
          <w:tcPr>
            <w:tcW w:type="dxa" w:w="700"/>
            <w:tcBorders>
              <w:top w:val="single" w:color="BBBBBB" w:sz="1"/>
              <w:left w:val="single" w:color="BBBBBB" w:sz="1"/>
              <w:bottom w:val="single" w:color="BBBBBB" w:sz="1"/>
              <w:right w:val="single" w:color="BBBBBB" w:sz="1"/>
            </w:tcBorders>
            <w:shd w:fill="FFF2CC"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26</w:t>
            </w:r>
          </w:p>
        </w:tc>
        <w:tc>
          <w:tcPr>
            <w:tcW w:type="dxa" w:w="1100"/>
            <w:tcBorders>
              <w:top w:val="single" w:color="BBBBBB" w:sz="1"/>
              <w:left w:val="single" w:color="BBBBBB" w:sz="1"/>
              <w:bottom w:val="single" w:color="BBBBBB" w:sz="1"/>
              <w:right w:val="single" w:color="BBBBBB" w:sz="1"/>
            </w:tcBorders>
            <w:shd w:fill="FFF2CC"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Half-group</w:t>
            </w:r>
          </w:p>
        </w:tc>
        <w:tc>
          <w:tcPr>
            <w:tcW w:type="dxa" w:w="3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Strips 2-rail. ord=26=(p-1)/2=2×13. Retains 2×13 — 2-rail × E8 prime.</w:t>
            </w:r>
          </w:p>
        </w:tc>
      </w:tr>
      <w:tr>
        <w:tc>
          <w:tcPr>
            <w:tcW w:type="dxa" w:w="7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59</w:t>
            </w:r>
          </w:p>
        </w:tc>
        <w:tc>
          <w:tcPr>
            <w:tcW w:type="dxa" w:w="12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60</w:t>
            </w:r>
          </w:p>
        </w:tc>
        <w:tc>
          <w:tcPr>
            <w:tcW w:type="dxa" w:w="2000"/>
            <w:tcBorders>
              <w:top w:val="single" w:color="BBBBBB" w:sz="1"/>
              <w:left w:val="single" w:color="BBBBBB" w:sz="1"/>
              <w:bottom w:val="single" w:color="BBBBBB" w:sz="1"/>
              <w:right w:val="single" w:color="BBBBBB"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4×3×5 — face×3×5</w:t>
            </w:r>
          </w:p>
        </w:tc>
        <w:tc>
          <w:tcPr>
            <w:tcW w:type="dxa" w:w="7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58</w:t>
            </w:r>
          </w:p>
        </w:tc>
        <w:tc>
          <w:tcPr>
            <w:tcW w:type="dxa" w:w="11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Prim root</w:t>
            </w:r>
          </w:p>
        </w:tc>
        <w:tc>
          <w:tcPr>
            <w:tcW w:type="dxa" w:w="3660"/>
            <w:tcBorders>
              <w:top w:val="single" w:color="BBBBBB" w:sz="1"/>
              <w:left w:val="single" w:color="BBBBBB" w:sz="1"/>
              <w:bottom w:val="single" w:color="BBBBBB" w:sz="1"/>
              <w:right w:val="single" w:color="BBBBBB" w:sz="1"/>
            </w:tcBorders>
            <w:shd w:fill="F8F8F8"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Lower BP of face×3-rail×5-rail. ord=58=p-1=2×29. Primitive root; 29 (face×gate BP) in p-1.</w:t>
            </w:r>
          </w:p>
        </w:tc>
      </w:tr>
      <w:tr>
        <w:tc>
          <w:tcPr>
            <w:tcW w:type="dxa" w:w="7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71</w:t>
            </w:r>
          </w:p>
        </w:tc>
        <w:tc>
          <w:tcPr>
            <w:tcW w:type="dxa" w:w="12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72</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8×9 — ceil×target</w:t>
            </w:r>
          </w:p>
        </w:tc>
        <w:tc>
          <w:tcPr>
            <w:tcW w:type="dxa" w:w="7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70</w:t>
            </w:r>
          </w:p>
        </w:tc>
        <w:tc>
          <w:tcPr>
            <w:tcW w:type="dxa" w:w="11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Prim root</w:t>
            </w:r>
          </w:p>
        </w:tc>
        <w:tc>
          <w:tcPr>
            <w:tcW w:type="dxa" w:w="3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Lower and upper BP dual. ord=70=p-1. Lower BP of ceiling×target (72); upper BP of 3 non-3 bus (70).</w:t>
            </w:r>
          </w:p>
        </w:tc>
      </w:tr>
      <w:tr>
        <w:tc>
          <w:tcPr>
            <w:tcW w:type="dxa" w:w="700"/>
            <w:tcBorders>
              <w:top w:val="single" w:color="BBBBBB" w:sz="1"/>
              <w:left w:val="single" w:color="BBBBBB" w:sz="1"/>
              <w:bottom w:val="single" w:color="BBBBBB" w:sz="1"/>
              <w:right w:val="single" w:color="BBBBBB" w:sz="1"/>
            </w:tcBorders>
            <w:shd w:fill="FFF2CC"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83</w:t>
            </w:r>
          </w:p>
        </w:tc>
        <w:tc>
          <w:tcPr>
            <w:tcW w:type="dxa" w:w="1200"/>
            <w:tcBorders>
              <w:top w:val="single" w:color="BBBBBB" w:sz="1"/>
              <w:left w:val="single" w:color="BBBBBB" w:sz="1"/>
              <w:bottom w:val="single" w:color="BBBBBB" w:sz="1"/>
              <w:right w:val="single" w:color="BBBBBB" w:sz="1"/>
            </w:tcBorders>
            <w:shd w:fill="FFF2CC"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84</w:t>
            </w:r>
          </w:p>
        </w:tc>
        <w:tc>
          <w:tcPr>
            <w:tcW w:type="dxa" w:w="2000"/>
            <w:tcBorders>
              <w:top w:val="single" w:color="BBBBBB" w:sz="1"/>
              <w:left w:val="single" w:color="BBBBBB" w:sz="1"/>
              <w:bottom w:val="single" w:color="BBBBBB" w:sz="1"/>
              <w:right w:val="single" w:color="BBBBBB"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12×7 — E8×gate</w:t>
            </w:r>
          </w:p>
        </w:tc>
        <w:tc>
          <w:tcPr>
            <w:tcW w:type="dxa" w:w="700"/>
            <w:tcBorders>
              <w:top w:val="single" w:color="BBBBBB" w:sz="1"/>
              <w:left w:val="single" w:color="BBBBBB" w:sz="1"/>
              <w:bottom w:val="single" w:color="BBBBBB" w:sz="1"/>
              <w:right w:val="single" w:color="BBBBBB" w:sz="1"/>
            </w:tcBorders>
            <w:shd w:fill="FFF2CC"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41</w:t>
            </w:r>
          </w:p>
        </w:tc>
        <w:tc>
          <w:tcPr>
            <w:tcW w:type="dxa" w:w="1100"/>
            <w:tcBorders>
              <w:top w:val="single" w:color="BBBBBB" w:sz="1"/>
              <w:left w:val="single" w:color="BBBBBB" w:sz="1"/>
              <w:bottom w:val="single" w:color="BBBBBB" w:sz="1"/>
              <w:right w:val="single" w:color="BBBBBB" w:sz="1"/>
            </w:tcBorders>
            <w:shd w:fill="FFF2CC"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Half-group</w:t>
            </w:r>
          </w:p>
        </w:tc>
        <w:tc>
          <w:tcPr>
            <w:tcW w:type="dxa" w:w="3660"/>
            <w:tcBorders>
              <w:top w:val="single" w:color="BBBBBB" w:sz="1"/>
              <w:left w:val="single" w:color="BBBBBB" w:sz="1"/>
              <w:bottom w:val="single" w:color="BBBBBB" w:sz="1"/>
              <w:right w:val="single" w:color="BBBBBB" w:sz="1"/>
            </w:tcBorders>
            <w:shd w:fill="F8F8F8"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Strips 2-rail. ord=41=(p-1)/2. Retains 41 (5-rail ceiling prime). The 5-rail ceiling prime is the retained period.</w:t>
            </w:r>
          </w:p>
        </w:tc>
      </w:tr>
      <w:tr>
        <w:tc>
          <w:tcPr>
            <w:tcW w:type="dxa" w:w="700"/>
            <w:tcBorders>
              <w:top w:val="single" w:color="BBBBBB" w:sz="1"/>
              <w:left w:val="single" w:color="BBBBBB" w:sz="1"/>
              <w:bottom w:val="single" w:color="BBBBBB" w:sz="1"/>
              <w:right w:val="single" w:color="BBBBBB" w:sz="1"/>
            </w:tcBorders>
            <w:shd w:fill="FFE0B2"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89</w:t>
            </w:r>
          </w:p>
        </w:tc>
        <w:tc>
          <w:tcPr>
            <w:tcW w:type="dxa" w:w="1200"/>
            <w:tcBorders>
              <w:top w:val="single" w:color="BBBBBB" w:sz="1"/>
              <w:left w:val="single" w:color="BBBBBB" w:sz="1"/>
              <w:bottom w:val="single" w:color="BBBBBB" w:sz="1"/>
              <w:right w:val="single" w:color="BBBBBB" w:sz="1"/>
            </w:tcBorders>
            <w:shd w:fill="FFE0B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90</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2×9×5 — lotus×5</w:t>
            </w:r>
          </w:p>
        </w:tc>
        <w:tc>
          <w:tcPr>
            <w:tcW w:type="dxa" w:w="700"/>
            <w:tcBorders>
              <w:top w:val="single" w:color="BBBBBB" w:sz="1"/>
              <w:left w:val="single" w:color="BBBBBB" w:sz="1"/>
              <w:bottom w:val="single" w:color="BBBBBB" w:sz="1"/>
              <w:right w:val="single" w:color="BBBBBB" w:sz="1"/>
            </w:tcBorders>
            <w:shd w:fill="FFE0B2"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22</w:t>
            </w:r>
          </w:p>
        </w:tc>
        <w:tc>
          <w:tcPr>
            <w:tcW w:type="dxa" w:w="1100"/>
            <w:tcBorders>
              <w:top w:val="single" w:color="BBBBBB" w:sz="1"/>
              <w:left w:val="single" w:color="BBBBBB" w:sz="1"/>
              <w:bottom w:val="single" w:color="BBBBBB" w:sz="1"/>
              <w:right w:val="single" w:color="BBBBBB" w:sz="1"/>
            </w:tcBorders>
            <w:shd w:fill="FFE0B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×4 exceptional</w:t>
            </w:r>
          </w:p>
        </w:tc>
        <w:tc>
          <w:tcPr>
            <w:tcW w:type="dxa" w:w="3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Strips ×4. ord=22=(p-1)/4=2×11. Retains 2×11 — 2-rail × alignment base.</w:t>
            </w:r>
          </w:p>
        </w:tc>
      </w:tr>
      <w:tr>
        <w:tc>
          <w:tcPr>
            <w:tcW w:type="dxa" w:w="700"/>
            <w:tcBorders>
              <w:top w:val="single" w:color="BBBBBB" w:sz="1"/>
              <w:left w:val="single" w:color="BBBBBB" w:sz="1"/>
              <w:bottom w:val="single" w:color="BBBBBB" w:sz="1"/>
              <w:right w:val="single" w:color="BBBBBB" w:sz="1"/>
            </w:tcBorders>
            <w:shd w:fill="FFF2CC"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107</w:t>
            </w:r>
          </w:p>
        </w:tc>
        <w:tc>
          <w:tcPr>
            <w:tcW w:type="dxa" w:w="1200"/>
            <w:tcBorders>
              <w:top w:val="single" w:color="BBBBBB" w:sz="1"/>
              <w:left w:val="single" w:color="BBBBBB" w:sz="1"/>
              <w:bottom w:val="single" w:color="BBBBBB" w:sz="1"/>
              <w:right w:val="single" w:color="BBBBBB" w:sz="1"/>
            </w:tcBorders>
            <w:shd w:fill="FFF2CC"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108</w:t>
            </w:r>
          </w:p>
        </w:tc>
        <w:tc>
          <w:tcPr>
            <w:tcW w:type="dxa" w:w="2000"/>
            <w:tcBorders>
              <w:top w:val="single" w:color="BBBBBB" w:sz="1"/>
              <w:left w:val="single" w:color="BBBBBB" w:sz="1"/>
              <w:bottom w:val="single" w:color="BBBBBB" w:sz="1"/>
              <w:right w:val="single" w:color="BBBBBB"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4×27 — lotus</w:t>
            </w:r>
          </w:p>
        </w:tc>
        <w:tc>
          <w:tcPr>
            <w:tcW w:type="dxa" w:w="700"/>
            <w:tcBorders>
              <w:top w:val="single" w:color="BBBBBB" w:sz="1"/>
              <w:left w:val="single" w:color="BBBBBB" w:sz="1"/>
              <w:bottom w:val="single" w:color="BBBBBB" w:sz="1"/>
              <w:right w:val="single" w:color="BBBBBB" w:sz="1"/>
            </w:tcBorders>
            <w:shd w:fill="FFF2CC"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53</w:t>
            </w:r>
          </w:p>
        </w:tc>
        <w:tc>
          <w:tcPr>
            <w:tcW w:type="dxa" w:w="1100"/>
            <w:tcBorders>
              <w:top w:val="single" w:color="BBBBBB" w:sz="1"/>
              <w:left w:val="single" w:color="BBBBBB" w:sz="1"/>
              <w:bottom w:val="single" w:color="BBBBBB" w:sz="1"/>
              <w:right w:val="single" w:color="BBBBBB" w:sz="1"/>
            </w:tcBorders>
            <w:shd w:fill="FFF2CC"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Half-group</w:t>
            </w:r>
          </w:p>
        </w:tc>
        <w:tc>
          <w:tcPr>
            <w:tcW w:type="dxa" w:w="3660"/>
            <w:tcBorders>
              <w:top w:val="single" w:color="BBBBBB" w:sz="1"/>
              <w:left w:val="single" w:color="BBBBBB" w:sz="1"/>
              <w:bottom w:val="single" w:color="BBBBBB" w:sz="1"/>
              <w:right w:val="single" w:color="BBBBBB" w:sz="1"/>
            </w:tcBorders>
            <w:shd w:fill="F8F8F8"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Lower BP of lotus. Strips 2-rail. ord=53=(p-1)/2. Retains 53 (frontier prime).</w:t>
            </w:r>
          </w:p>
        </w:tc>
      </w:tr>
      <w:tr>
        <w:tc>
          <w:tcPr>
            <w:tcW w:type="dxa" w:w="700"/>
            <w:tcBorders>
              <w:top w:val="single" w:color="BBBBBB" w:sz="1"/>
              <w:left w:val="single" w:color="BBBBBB" w:sz="1"/>
              <w:bottom w:val="single" w:color="BBBBBB" w:sz="1"/>
              <w:right w:val="single" w:color="BBBBBB" w:sz="1"/>
            </w:tcBorders>
            <w:shd w:fill="EDE7F6"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109</w:t>
            </w:r>
          </w:p>
        </w:tc>
        <w:tc>
          <w:tcPr>
            <w:tcW w:type="dxa" w:w="1200"/>
            <w:tcBorders>
              <w:top w:val="single" w:color="BBBBBB" w:sz="1"/>
              <w:left w:val="single" w:color="BBBBBB" w:sz="1"/>
              <w:bottom w:val="single" w:color="BBBBBB" w:sz="1"/>
              <w:right w:val="single" w:color="BBBBBB" w:sz="1"/>
            </w:tcBorders>
            <w:shd w:fill="EDE7F6"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110</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2×5×11 — ledger×align</w:t>
            </w:r>
          </w:p>
        </w:tc>
        <w:tc>
          <w:tcPr>
            <w:tcW w:type="dxa" w:w="7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108</w:t>
            </w:r>
          </w:p>
        </w:tc>
        <w:tc>
          <w:tcPr>
            <w:tcW w:type="dxa" w:w="11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Prim root</w:t>
            </w:r>
          </w:p>
        </w:tc>
        <w:tc>
          <w:tcPr>
            <w:tcW w:type="dxa" w:w="3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i/>
                <w:iCs/>
                <w:color w:val="000000"/>
                <w:sz w:val="18"/>
                <w:szCs w:val="18"/>
              </w:rPr>
              <w:t xml:space="preserve">SANDWICH. Upper BP of lotus (108) AND lower BP of ledger×alignment (110). ord=108=p-1=lotus period. The lotus prime sits between the lotus and ledger×alignment.</w:t>
            </w:r>
          </w:p>
        </w:tc>
      </w:tr>
      <w:tr>
        <w:tc>
          <w:tcPr>
            <w:tcW w:type="dxa" w:w="700"/>
            <w:tcBorders>
              <w:top w:val="single" w:color="BBBBBB" w:sz="1"/>
              <w:left w:val="single" w:color="BBBBBB" w:sz="1"/>
              <w:bottom w:val="single" w:color="BBBBBB" w:sz="1"/>
              <w:right w:val="single" w:color="BBBBBB" w:sz="1"/>
            </w:tcBorders>
            <w:shd w:fill="FFF2CC"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131</w:t>
            </w:r>
          </w:p>
        </w:tc>
        <w:tc>
          <w:tcPr>
            <w:tcW w:type="dxa" w:w="1200"/>
            <w:tcBorders>
              <w:top w:val="single" w:color="BBBBBB" w:sz="1"/>
              <w:left w:val="single" w:color="BBBBBB" w:sz="1"/>
              <w:bottom w:val="single" w:color="BBBBBB" w:sz="1"/>
              <w:right w:val="single" w:color="BBBBBB" w:sz="1"/>
            </w:tcBorders>
            <w:shd w:fill="FFF2CC"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132</w:t>
            </w:r>
          </w:p>
        </w:tc>
        <w:tc>
          <w:tcPr>
            <w:tcW w:type="dxa" w:w="2000"/>
            <w:tcBorders>
              <w:top w:val="single" w:color="BBBBBB" w:sz="1"/>
              <w:left w:val="single" w:color="BBBBBB" w:sz="1"/>
              <w:bottom w:val="single" w:color="BBBBBB" w:sz="1"/>
              <w:right w:val="single" w:color="BBBBBB"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12×11 — E8×align</w:t>
            </w:r>
          </w:p>
        </w:tc>
        <w:tc>
          <w:tcPr>
            <w:tcW w:type="dxa" w:w="700"/>
            <w:tcBorders>
              <w:top w:val="single" w:color="BBBBBB" w:sz="1"/>
              <w:left w:val="single" w:color="BBBBBB" w:sz="1"/>
              <w:bottom w:val="single" w:color="BBBBBB" w:sz="1"/>
              <w:right w:val="single" w:color="BBBBBB" w:sz="1"/>
            </w:tcBorders>
            <w:shd w:fill="FFF2CC"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65</w:t>
            </w:r>
          </w:p>
        </w:tc>
        <w:tc>
          <w:tcPr>
            <w:tcW w:type="dxa" w:w="1100"/>
            <w:tcBorders>
              <w:top w:val="single" w:color="BBBBBB" w:sz="1"/>
              <w:left w:val="single" w:color="BBBBBB" w:sz="1"/>
              <w:bottom w:val="single" w:color="BBBBBB" w:sz="1"/>
              <w:right w:val="single" w:color="BBBBBB" w:sz="1"/>
            </w:tcBorders>
            <w:shd w:fill="FFF2CC"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Half-group</w:t>
            </w:r>
          </w:p>
        </w:tc>
        <w:tc>
          <w:tcPr>
            <w:tcW w:type="dxa" w:w="3660"/>
            <w:tcBorders>
              <w:top w:val="single" w:color="BBBBBB" w:sz="1"/>
              <w:left w:val="single" w:color="BBBBBB" w:sz="1"/>
              <w:bottom w:val="single" w:color="BBBBBB" w:sz="1"/>
              <w:right w:val="single" w:color="BBBBBB" w:sz="1"/>
            </w:tcBorders>
            <w:shd w:fill="F8F8F8"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Strips 2-rail. ord=65=(p-1)/2=5×13. Retains 5×13 — 5-rail × E8 prime.</w:t>
            </w:r>
          </w:p>
        </w:tc>
      </w:tr>
      <w:tr>
        <w:tc>
          <w:tcPr>
            <w:tcW w:type="dxa" w:w="700"/>
            <w:tcBorders>
              <w:top w:val="single" w:color="BBBBBB" w:sz="1"/>
              <w:left w:val="single" w:color="BBBBBB" w:sz="1"/>
              <w:bottom w:val="single" w:color="BBBBBB" w:sz="1"/>
              <w:right w:val="single" w:color="BBBBBB" w:sz="1"/>
            </w:tcBorders>
            <w:shd w:fill="FFF2CC"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167</w:t>
            </w:r>
          </w:p>
        </w:tc>
        <w:tc>
          <w:tcPr>
            <w:tcW w:type="dxa" w:w="1200"/>
            <w:tcBorders>
              <w:top w:val="single" w:color="BBBBBB" w:sz="1"/>
              <w:left w:val="single" w:color="BBBBBB" w:sz="1"/>
              <w:bottom w:val="single" w:color="BBBBBB" w:sz="1"/>
              <w:right w:val="single" w:color="BBBBBB" w:sz="1"/>
            </w:tcBorders>
            <w:shd w:fill="FFF2CC"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168</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|PSL(2,7)|</w:t>
            </w:r>
          </w:p>
        </w:tc>
        <w:tc>
          <w:tcPr>
            <w:tcW w:type="dxa" w:w="700"/>
            <w:tcBorders>
              <w:top w:val="single" w:color="BBBBBB" w:sz="1"/>
              <w:left w:val="single" w:color="BBBBBB" w:sz="1"/>
              <w:bottom w:val="single" w:color="BBBBBB" w:sz="1"/>
              <w:right w:val="single" w:color="BBBBBB" w:sz="1"/>
            </w:tcBorders>
            <w:shd w:fill="FFF2CC"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83</w:t>
            </w:r>
          </w:p>
        </w:tc>
        <w:tc>
          <w:tcPr>
            <w:tcW w:type="dxa" w:w="1100"/>
            <w:tcBorders>
              <w:top w:val="single" w:color="BBBBBB" w:sz="1"/>
              <w:left w:val="single" w:color="BBBBBB" w:sz="1"/>
              <w:bottom w:val="single" w:color="BBBBBB" w:sz="1"/>
              <w:right w:val="single" w:color="BBBBBB" w:sz="1"/>
            </w:tcBorders>
            <w:shd w:fill="FFF2CC"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Half-group</w:t>
            </w:r>
          </w:p>
        </w:tc>
        <w:tc>
          <w:tcPr>
            <w:tcW w:type="dxa" w:w="3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Strips 2-rail. ord=83=(p-1)/2. Retains 83 (5-rail ceiling chain node). The 5-rail ceiling chain appears again.</w:t>
            </w:r>
          </w:p>
        </w:tc>
      </w:tr>
      <w:tr>
        <w:tc>
          <w:tcPr>
            <w:tcW w:type="dxa" w:w="700"/>
            <w:tcBorders>
              <w:top w:val="single" w:color="BBBBBB" w:sz="1"/>
              <w:left w:val="single" w:color="BBBBBB" w:sz="1"/>
              <w:bottom w:val="single" w:color="BBBBBB" w:sz="1"/>
              <w:right w:val="single" w:color="BBBBBB" w:sz="1"/>
            </w:tcBorders>
            <w:shd w:fill="FFF2CC"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239</w:t>
            </w:r>
          </w:p>
        </w:tc>
        <w:tc>
          <w:tcPr>
            <w:tcW w:type="dxa" w:w="1200"/>
            <w:tcBorders>
              <w:top w:val="single" w:color="BBBBBB" w:sz="1"/>
              <w:left w:val="single" w:color="BBBBBB" w:sz="1"/>
              <w:bottom w:val="single" w:color="BBBBBB" w:sz="1"/>
              <w:right w:val="single" w:color="BBBBBB" w:sz="1"/>
            </w:tcBorders>
            <w:shd w:fill="FFF2CC"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240</w:t>
            </w:r>
          </w:p>
        </w:tc>
        <w:tc>
          <w:tcPr>
            <w:tcW w:type="dxa" w:w="2000"/>
            <w:tcBorders>
              <w:top w:val="single" w:color="BBBBBB" w:sz="1"/>
              <w:left w:val="single" w:color="BBBBBB" w:sz="1"/>
              <w:bottom w:val="single" w:color="BBBBBB" w:sz="1"/>
              <w:right w:val="single" w:color="BBBBBB"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E8 root count</w:t>
            </w:r>
          </w:p>
        </w:tc>
        <w:tc>
          <w:tcPr>
            <w:tcW w:type="dxa" w:w="700"/>
            <w:tcBorders>
              <w:top w:val="single" w:color="BBBBBB" w:sz="1"/>
              <w:left w:val="single" w:color="BBBBBB" w:sz="1"/>
              <w:bottom w:val="single" w:color="BBBBBB" w:sz="1"/>
              <w:right w:val="single" w:color="BBBBBB" w:sz="1"/>
            </w:tcBorders>
            <w:shd w:fill="FFF2CC"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119</w:t>
            </w:r>
          </w:p>
        </w:tc>
        <w:tc>
          <w:tcPr>
            <w:tcW w:type="dxa" w:w="1100"/>
            <w:tcBorders>
              <w:top w:val="single" w:color="BBBBBB" w:sz="1"/>
              <w:left w:val="single" w:color="BBBBBB" w:sz="1"/>
              <w:bottom w:val="single" w:color="BBBBBB" w:sz="1"/>
              <w:right w:val="single" w:color="BBBBBB" w:sz="1"/>
            </w:tcBorders>
            <w:shd w:fill="FFF2CC"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Half-group</w:t>
            </w:r>
          </w:p>
        </w:tc>
        <w:tc>
          <w:tcPr>
            <w:tcW w:type="dxa" w:w="3660"/>
            <w:tcBorders>
              <w:top w:val="single" w:color="BBBBBB" w:sz="1"/>
              <w:left w:val="single" w:color="BBBBBB" w:sz="1"/>
              <w:bottom w:val="single" w:color="BBBBBB" w:sz="1"/>
              <w:right w:val="single" w:color="BBBBBB" w:sz="1"/>
            </w:tcBorders>
            <w:shd w:fill="F8F8F8"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Strips 2-rail. ord=119=(p-1)/2=7×17. Retains gate×EW prime product.</w:t>
            </w:r>
          </w:p>
        </w:tc>
      </w:tr>
      <w:tr>
        <w:tc>
          <w:tcPr>
            <w:tcW w:type="dxa" w:w="700"/>
            <w:tcBorders>
              <w:top w:val="single" w:color="BBBBBB" w:sz="1"/>
              <w:left w:val="single" w:color="BBBBBB" w:sz="1"/>
              <w:bottom w:val="single" w:color="BBBBBB" w:sz="1"/>
              <w:right w:val="single" w:color="BBBBBB" w:sz="1"/>
            </w:tcBorders>
            <w:shd w:fill="FFF2CC"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359</w:t>
            </w:r>
          </w:p>
        </w:tc>
        <w:tc>
          <w:tcPr>
            <w:tcW w:type="dxa" w:w="1200"/>
            <w:tcBorders>
              <w:top w:val="single" w:color="BBBBBB" w:sz="1"/>
              <w:left w:val="single" w:color="BBBBBB" w:sz="1"/>
              <w:bottom w:val="single" w:color="BBBBBB" w:sz="1"/>
              <w:right w:val="single" w:color="BBBBBB" w:sz="1"/>
            </w:tcBorders>
            <w:shd w:fill="FFF2CC"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360</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full rotation</w:t>
            </w:r>
          </w:p>
        </w:tc>
        <w:tc>
          <w:tcPr>
            <w:tcW w:type="dxa" w:w="700"/>
            <w:tcBorders>
              <w:top w:val="single" w:color="BBBBBB" w:sz="1"/>
              <w:left w:val="single" w:color="BBBBBB" w:sz="1"/>
              <w:bottom w:val="single" w:color="BBBBBB" w:sz="1"/>
              <w:right w:val="single" w:color="BBBBBB" w:sz="1"/>
            </w:tcBorders>
            <w:shd w:fill="FFF2CC"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179</w:t>
            </w:r>
          </w:p>
        </w:tc>
        <w:tc>
          <w:tcPr>
            <w:tcW w:type="dxa" w:w="1100"/>
            <w:tcBorders>
              <w:top w:val="single" w:color="BBBBBB" w:sz="1"/>
              <w:left w:val="single" w:color="BBBBBB" w:sz="1"/>
              <w:bottom w:val="single" w:color="BBBBBB" w:sz="1"/>
              <w:right w:val="single" w:color="BBBBBB" w:sz="1"/>
            </w:tcBorders>
            <w:shd w:fill="FFF2CC"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Half-group</w:t>
            </w:r>
          </w:p>
        </w:tc>
        <w:tc>
          <w:tcPr>
            <w:tcW w:type="dxa" w:w="3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Strips 2-rail. ord=179=(p-1)/2. Retains 179 (frontier prime).</w:t>
            </w:r>
          </w:p>
        </w:tc>
      </w:tr>
      <w:tr>
        <w:tc>
          <w:tcPr>
            <w:tcW w:type="dxa" w:w="7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419</w:t>
            </w:r>
          </w:p>
        </w:tc>
        <w:tc>
          <w:tcPr>
            <w:tcW w:type="dxa" w:w="12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420</w:t>
            </w:r>
          </w:p>
        </w:tc>
        <w:tc>
          <w:tcPr>
            <w:tcW w:type="dxa" w:w="2000"/>
            <w:tcBorders>
              <w:top w:val="single" w:color="BBBBBB" w:sz="1"/>
              <w:left w:val="single" w:color="BBBBBB" w:sz="1"/>
              <w:bottom w:val="single" w:color="BBBBBB" w:sz="1"/>
              <w:right w:val="single" w:color="BBBBBB" w:sz="1"/>
            </w:tcBorders>
            <w:shd w:fill="F8F8F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4×3×5×7 — faces×bus</w:t>
            </w:r>
          </w:p>
        </w:tc>
        <w:tc>
          <w:tcPr>
            <w:tcW w:type="dxa" w:w="7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418</w:t>
            </w:r>
          </w:p>
        </w:tc>
        <w:tc>
          <w:tcPr>
            <w:tcW w:type="dxa" w:w="11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Prim root</w:t>
            </w:r>
          </w:p>
        </w:tc>
        <w:tc>
          <w:tcPr>
            <w:tcW w:type="dxa" w:w="3660"/>
            <w:tcBorders>
              <w:top w:val="single" w:color="BBBBBB" w:sz="1"/>
              <w:left w:val="single" w:color="BBBBBB" w:sz="1"/>
              <w:bottom w:val="single" w:color="BBBBBB" w:sz="1"/>
              <w:right w:val="single" w:color="BBBBBB" w:sz="1"/>
            </w:tcBorders>
            <w:shd w:fill="F8F8F8"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Lower BP of faces×odd bus. ord=418=p-1=2×11×19. Primitive root; contains alignment×calibrator.</w:t>
            </w:r>
          </w:p>
        </w:tc>
      </w:tr>
      <w:tr>
        <w:tc>
          <w:tcPr>
            <w:tcW w:type="dxa" w:w="700"/>
            <w:tcBorders>
              <w:top w:val="single" w:color="BBBBBB" w:sz="1"/>
              <w:left w:val="single" w:color="BBBBBB" w:sz="1"/>
              <w:bottom w:val="single" w:color="BBBBBB" w:sz="1"/>
              <w:right w:val="single" w:color="BBBBBB" w:sz="1"/>
            </w:tcBorders>
            <w:shd w:fill="FFF2CC"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431</w:t>
            </w:r>
          </w:p>
        </w:tc>
        <w:tc>
          <w:tcPr>
            <w:tcW w:type="dxa" w:w="1200"/>
            <w:tcBorders>
              <w:top w:val="single" w:color="BBBBBB" w:sz="1"/>
              <w:left w:val="single" w:color="BBBBBB" w:sz="1"/>
              <w:bottom w:val="single" w:color="BBBBBB" w:sz="1"/>
              <w:right w:val="single" w:color="BBBBBB" w:sz="1"/>
            </w:tcBorders>
            <w:shd w:fill="FFF2CC"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432</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16×27 — EW×lotus</w:t>
            </w:r>
          </w:p>
        </w:tc>
        <w:tc>
          <w:tcPr>
            <w:tcW w:type="dxa" w:w="700"/>
            <w:tcBorders>
              <w:top w:val="single" w:color="BBBBBB" w:sz="1"/>
              <w:left w:val="single" w:color="BBBBBB" w:sz="1"/>
              <w:bottom w:val="single" w:color="BBBBBB" w:sz="1"/>
              <w:right w:val="single" w:color="BBBBBB" w:sz="1"/>
            </w:tcBorders>
            <w:shd w:fill="FFF2CC"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215</w:t>
            </w:r>
          </w:p>
        </w:tc>
        <w:tc>
          <w:tcPr>
            <w:tcW w:type="dxa" w:w="1100"/>
            <w:tcBorders>
              <w:top w:val="single" w:color="BBBBBB" w:sz="1"/>
              <w:left w:val="single" w:color="BBBBBB" w:sz="1"/>
              <w:bottom w:val="single" w:color="BBBBBB" w:sz="1"/>
              <w:right w:val="single" w:color="BBBBBB" w:sz="1"/>
            </w:tcBorders>
            <w:shd w:fill="FFF2CC"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Half-group</w:t>
            </w:r>
          </w:p>
        </w:tc>
        <w:tc>
          <w:tcPr>
            <w:tcW w:type="dxa" w:w="3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Strips 2-rail. ord=215=(p-1)/2=5×43. Retains 5×43.</w:t>
            </w:r>
          </w:p>
        </w:tc>
      </w:tr>
    </w:tbl>
    <w:p>
      <w:pPr>
        <w:spacing w:before="80" w:after="80"/>
      </w:pPr>
      <w:r>
        <w:t xml:space="preserve"/>
      </w:r>
    </w:p>
    <w:p>
      <w:pPr>
        <w:pBdr>
          <w:bottom w:val="single" w:color="2E4057" w:sz="4" w:space="1"/>
        </w:pBdr>
        <w:spacing w:before="220" w:after="220"/>
      </w:pPr>
      <w:r>
        <w:t xml:space="preserve"/>
      </w:r>
    </w:p>
    <w:p>
      <w:pPr>
        <w:pStyle w:val="Heading1"/>
        <w:spacing w:before="400" w:after="160"/>
      </w:pPr>
      <w:r>
        <w:rPr>
          <w:rFonts w:ascii="Arial" w:cs="Arial" w:eastAsia="Arial" w:hAnsi="Arial"/>
          <w:b/>
          <w:bCs/>
          <w:color w:val="2E4057"/>
          <w:sz w:val="28"/>
          <w:szCs w:val="28"/>
        </w:rPr>
        <w:t xml:space="preserve">III.  Taxonomy — Four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Class</w:t>
            </w:r>
          </w:p>
        </w:tc>
        <w:tc>
          <w:tcPr>
            <w:tcW w:type="dxa" w:w="25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Members</w:t>
            </w:r>
          </w:p>
        </w:tc>
        <w:tc>
          <w:tcPr>
            <w:tcW w:type="dxa" w:w="486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Primitive root (ord=p-1)</w:t>
            </w:r>
          </w:p>
        </w:tc>
        <w:tc>
          <w:tcPr>
            <w:tcW w:type="dxa" w:w="25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13,17,29,41,47,59,71,109,419</w:t>
            </w:r>
          </w:p>
        </w:tc>
        <w:tc>
          <w:tcPr>
            <w:tcW w:type="dxa" w:w="4860"/>
            <w:tcBorders>
              <w:top w:val="single" w:color="BBBBBB" w:sz="1"/>
              <w:left w:val="single" w:color="BBBBBB" w:sz="1"/>
              <w:bottom w:val="single" w:color="BBBBBB" w:sz="1"/>
              <w:right w:val="single" w:color="BBBBBB" w:sz="1"/>
            </w:tcBorders>
            <w:shd w:fill="F8F8F8"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11 generates the full multiplicative group at these primes. These lower BPs are fully transparent — they carry the complete group structure, not a fragment. Consistent with being strong BPs in their upper role where they have one.</w:t>
            </w:r>
          </w:p>
        </w:tc>
      </w:tr>
      <w:tr>
        <w:tc>
          <w:tcPr>
            <w:tcW w:type="dxa" w:w="2000"/>
            <w:tcBorders>
              <w:top w:val="single" w:color="BBBBBB" w:sz="1"/>
              <w:left w:val="single" w:color="BBBBBB" w:sz="1"/>
              <w:bottom w:val="single" w:color="BBBBBB" w:sz="1"/>
              <w:right w:val="single" w:color="BBBBBB" w:sz="1"/>
            </w:tcBorders>
            <w:shd w:fill="FFF2CC"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Half-group (ord=(p-1)/2)</w:t>
            </w:r>
          </w:p>
        </w:tc>
        <w:tc>
          <w:tcPr>
            <w:tcW w:type="dxa" w:w="2500"/>
            <w:tcBorders>
              <w:top w:val="single" w:color="BBBBBB" w:sz="1"/>
              <w:left w:val="single" w:color="BBBBBB" w:sz="1"/>
              <w:bottom w:val="single" w:color="BBBBBB" w:sz="1"/>
              <w:right w:val="single" w:color="BBBBBB" w:sz="1"/>
            </w:tcBorders>
            <w:shd w:fill="FFF2CC"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53,83,107,131,167,239,359,431</w:t>
            </w:r>
          </w:p>
        </w:tc>
        <w:tc>
          <w:tcPr>
            <w:tcW w:type="dxa" w:w="4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11 selects exactly half the group — the ODD half. The single 2-rail factor in p-1=2×(odd) is stripped. These are lower BPs of cross-products whose parents are rich in ternary and odd-prime structure.</w:t>
            </w:r>
          </w:p>
        </w:tc>
      </w:tr>
      <w:tr>
        <w:tc>
          <w:tcPr>
            <w:tcW w:type="dxa" w:w="2000"/>
            <w:tcBorders>
              <w:top w:val="single" w:color="BBBBBB" w:sz="1"/>
              <w:left w:val="single" w:color="BBBBBB" w:sz="1"/>
              <w:bottom w:val="single" w:color="BBBBBB" w:sz="1"/>
              <w:right w:val="single" w:color="BBBBBB" w:sz="1"/>
            </w:tcBorders>
            <w:shd w:fill="FFE0B2"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Exceptional ×4 stripping</w:t>
            </w:r>
          </w:p>
        </w:tc>
        <w:tc>
          <w:tcPr>
            <w:tcW w:type="dxa" w:w="2500"/>
            <w:tcBorders>
              <w:top w:val="single" w:color="BBBBBB" w:sz="1"/>
              <w:left w:val="single" w:color="BBBBBB" w:sz="1"/>
              <w:bottom w:val="single" w:color="BBBBBB" w:sz="1"/>
              <w:right w:val="single" w:color="BBBBBB" w:sz="1"/>
            </w:tcBorders>
            <w:shd w:fill="FFE0B2"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5, 89</w:t>
            </w:r>
          </w:p>
        </w:tc>
        <w:tc>
          <w:tcPr>
            <w:tcW w:type="dxa" w:w="4860"/>
            <w:tcBorders>
              <w:top w:val="single" w:color="BBBBBB" w:sz="1"/>
              <w:left w:val="single" w:color="BBBBBB" w:sz="1"/>
              <w:bottom w:val="single" w:color="BBBBBB" w:sz="1"/>
              <w:right w:val="single" w:color="BBBBBB" w:sz="1"/>
            </w:tcBorders>
            <w:shd w:fill="F8F8F8"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5 (lower BP of turnover count 6): extreme stripping, ord=1, 11 is transparent. 89 (lower BP of lotus×5-rail 90): ord=22=(p-1)/4, strips both 2-factors from p-1=2³×11.</w:t>
            </w:r>
          </w:p>
        </w:tc>
      </w:tr>
      <w:tr>
        <w:tc>
          <w:tcPr>
            <w:tcW w:type="dxa" w:w="2000"/>
            <w:tcBorders>
              <w:top w:val="single" w:color="BBBBBB" w:sz="1"/>
              <w:left w:val="single" w:color="BBBBBB" w:sz="1"/>
              <w:bottom w:val="single" w:color="BBBBBB" w:sz="1"/>
              <w:right w:val="single" w:color="BBBBBB" w:sz="1"/>
            </w:tcBorders>
            <w:shd w:fill="D9D9D9"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Entangled</w:t>
            </w:r>
          </w:p>
        </w:tc>
        <w:tc>
          <w:tcPr>
            <w:tcW w:type="dxa" w:w="2500"/>
            <w:tcBorders>
              <w:top w:val="single" w:color="BBBBBB" w:sz="1"/>
              <w:left w:val="single" w:color="BBBBBB" w:sz="1"/>
              <w:bottom w:val="single" w:color="BBBBBB" w:sz="1"/>
              <w:right w:val="single" w:color="BBBBBB" w:sz="1"/>
            </w:tcBorders>
            <w:shd w:fill="D9D9D9"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11</w:t>
            </w:r>
          </w:p>
        </w:tc>
        <w:tc>
          <w:tcPr>
            <w:tcW w:type="dxa" w:w="4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The alignment base is entangled at the E8 angular unit's lower BP domain. gcd(11,12)&gt;1, so 11 has no period at its own lower BP parent. The alignment base's lower BP domain is structurally closed to the alignment base itself.</w:t>
            </w:r>
          </w:p>
        </w:tc>
      </w:tr>
    </w:tbl>
    <w:p>
      <w:pPr>
        <w:spacing w:before="80" w:after="80"/>
      </w:pPr>
      <w:r>
        <w:t xml:space="preserve"/>
      </w:r>
    </w:p>
    <w:p>
      <w:pPr>
        <w:spacing w:before="80" w:after="120"/>
      </w:pPr>
      <w:r>
        <w:rPr>
          <w:rFonts w:ascii="Arial" w:cs="Arial" w:eastAsia="Arial" w:hAnsi="Arial"/>
          <w:sz w:val="22"/>
          <w:szCs w:val="22"/>
        </w:rPr>
        <w:t xml:space="preserve">The half-group class is the most structurally revealing. Every half-group lower BP has p−1 = 2×(odd), and retains only the odd part of p−1 as its period. The 2-rail factor is stripped in every case. The retained odd part is itself an SD-significant number: 41 (5-rail ceiling prime), 53 (frontier prime), 83 (5-rail chain node), 119 = 7×17 (gate×EW product), 179 (open prime), 215 = 5×43. The half-group lower BPs consistently expose the odd backbone of their parent's group structure.</w:t>
      </w:r>
    </w:p>
    <w:p>
      <w:pPr>
        <w:spacing w:before="80" w:after="80"/>
      </w:pPr>
      <w:r>
        <w:t xml:space="preserve"/>
      </w:r>
    </w:p>
    <w:p>
      <w:pPr>
        <w:pBdr>
          <w:bottom w:val="single" w:color="2E4057" w:sz="4" w:space="1"/>
        </w:pBdr>
        <w:spacing w:before="220" w:after="220"/>
      </w:pPr>
      <w:r>
        <w:t xml:space="preserve"/>
      </w:r>
    </w:p>
    <w:p>
      <w:pPr>
        <w:pStyle w:val="Heading1"/>
        <w:spacing w:before="400" w:after="160"/>
      </w:pPr>
      <w:r>
        <w:rPr>
          <w:rFonts w:ascii="Arial" w:cs="Arial" w:eastAsia="Arial" w:hAnsi="Arial"/>
          <w:b/>
          <w:bCs/>
          <w:color w:val="2E4057"/>
          <w:sz w:val="28"/>
          <w:szCs w:val="28"/>
        </w:rPr>
        <w:t xml:space="preserve">IV.  Dual-Role Primes — Bridges Across the 2-Rail Gap</w:t>
      </w:r>
    </w:p>
    <w:p>
      <w:pPr>
        <w:spacing w:before="80" w:after="120"/>
      </w:pPr>
      <w:r>
        <w:rPr>
          <w:rFonts w:ascii="Arial" w:cs="Arial" w:eastAsia="Arial" w:hAnsi="Arial"/>
          <w:sz w:val="22"/>
          <w:szCs w:val="22"/>
        </w:rPr>
        <w:t xml:space="preserve">Five primes are confirmed as both an upper BP (from the BPS Spec) and a lower BP (from this spec). In every confirmed case, the two cross-products bridged by the dual prime differ by exactly 2 — the 2-rail gap.</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2200"/>
        <w:gridCol w:w="1400"/>
        <w:gridCol w:w="2200"/>
        <w:gridCol w:w="1460"/>
      </w:tblGrid>
      <w:tr>
        <w:trPr>
          <w:tblHeader/>
        </w:trPr>
        <w:tc>
          <w:tcPr>
            <w:tcW w:type="dxa" w:w="7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Dual Prime</w:t>
            </w:r>
          </w:p>
        </w:tc>
        <w:tc>
          <w:tcPr>
            <w:tcW w:type="dxa" w:w="1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Role 1</w:t>
            </w:r>
          </w:p>
        </w:tc>
        <w:tc>
          <w:tcPr>
            <w:tcW w:type="dxa" w:w="2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c1 name</w:t>
            </w:r>
          </w:p>
        </w:tc>
        <w:tc>
          <w:tcPr>
            <w:tcW w:type="dxa" w:w="1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Role 2</w:t>
            </w:r>
          </w:p>
        </w:tc>
        <w:tc>
          <w:tcPr>
            <w:tcW w:type="dxa" w:w="2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c2 name</w:t>
            </w:r>
          </w:p>
        </w:tc>
        <w:tc>
          <w:tcPr>
            <w:tcW w:type="dxa" w:w="146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Structural Bridge</w:t>
            </w:r>
          </w:p>
        </w:tc>
      </w:tr>
      <w:tr>
        <w:tc>
          <w:tcPr>
            <w:tcW w:type="dxa" w:w="700"/>
            <w:tcBorders>
              <w:top w:val="single" w:color="BBBBBB" w:sz="1"/>
              <w:left w:val="single" w:color="BBBBBB" w:sz="1"/>
              <w:bottom w:val="single" w:color="BBBBBB" w:sz="1"/>
              <w:right w:val="single" w:color="BBBBBB" w:sz="1"/>
            </w:tcBorders>
            <w:shd w:fill="FCE4D6" w:val="clear"/>
            <w:tcMar>
              <w:top w:type="dxa" w:w="80"/>
              <w:left w:type="dxa" w:w="120"/>
              <w:bottom w:type="dxa" w:w="80"/>
              <w:right w:type="dxa" w:w="120"/>
            </w:tcMar>
            <w:vAlign w:val="center"/>
          </w:tcPr>
          <w:p>
            <w:r>
              <w:rPr>
                <w:rFonts w:ascii="Arial" w:cs="Arial" w:eastAsia="Arial" w:hAnsi="Arial"/>
                <w:b/>
                <w:bCs/>
                <w:i w:val="false"/>
                <w:iCs w:val="false"/>
                <w:color w:val="000000"/>
                <w:sz w:val="22"/>
                <w:szCs w:val="22"/>
              </w:rPr>
              <w:t xml:space="preserve">13</w:t>
            </w:r>
          </w:p>
        </w:tc>
        <w:tc>
          <w:tcPr>
            <w:tcW w:type="dxa" w:w="1400"/>
            <w:tcBorders>
              <w:top w:val="single" w:color="BBBBBB" w:sz="1"/>
              <w:left w:val="single" w:color="BBBBBB" w:sz="1"/>
              <w:bottom w:val="single" w:color="BBBBBB" w:sz="1"/>
              <w:right w:val="single" w:color="BBBBBB" w:sz="1"/>
            </w:tcBorders>
            <w:shd w:fill="D9D2E9"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Upper strong BP of c=12</w:t>
            </w:r>
          </w:p>
        </w:tc>
        <w:tc>
          <w:tcPr>
            <w:tcW w:type="dxa" w:w="2200"/>
            <w:tcBorders>
              <w:top w:val="single" w:color="BBBBBB" w:sz="1"/>
              <w:left w:val="single" w:color="BBBBBB" w:sz="1"/>
              <w:bottom w:val="single" w:color="BBBBBB" w:sz="1"/>
              <w:right w:val="single" w:color="BBBBBB" w:sz="1"/>
            </w:tcBorders>
            <w:shd w:fill="F8F8F8" w:val="clear"/>
            <w:tcMar>
              <w:top w:type="dxa" w:w="80"/>
              <w:left w:type="dxa" w:w="120"/>
              <w:bottom w:type="dxa" w:w="80"/>
              <w:right w:type="dxa" w:w="120"/>
            </w:tcMar>
            <w:vAlign w:val="center"/>
          </w:tcPr>
          <w:p>
            <w:r>
              <w:rPr>
                <w:rFonts w:ascii="Arial" w:cs="Arial" w:eastAsia="Arial" w:hAnsi="Arial"/>
                <w:b w:val="false"/>
                <w:bCs w:val="false"/>
                <w:i/>
                <w:iCs/>
                <w:color w:val="000000"/>
                <w:sz w:val="19"/>
                <w:szCs w:val="19"/>
              </w:rPr>
              <w:t xml:space="preserve">E8 angular unit</w:t>
            </w:r>
          </w:p>
        </w:tc>
        <w:tc>
          <w:tcPr>
            <w:tcW w:type="dxa" w:w="1400"/>
            <w:tcBorders>
              <w:top w:val="single" w:color="BBBBBB" w:sz="1"/>
              <w:left w:val="single" w:color="BBBBBB" w:sz="1"/>
              <w:bottom w:val="single" w:color="BBBBBB" w:sz="1"/>
              <w:right w:val="single" w:color="BBBBBB" w:sz="1"/>
            </w:tcBorders>
            <w:shd w:fill="CFE2F3"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Lower prim-root BP of c=14</w:t>
            </w:r>
          </w:p>
        </w:tc>
        <w:tc>
          <w:tcPr>
            <w:tcW w:type="dxa" w:w="2200"/>
            <w:tcBorders>
              <w:top w:val="single" w:color="BBBBBB" w:sz="1"/>
              <w:left w:val="single" w:color="BBBBBB" w:sz="1"/>
              <w:bottom w:val="single" w:color="BBBBBB" w:sz="1"/>
              <w:right w:val="single" w:color="BBBBBB" w:sz="1"/>
            </w:tcBorders>
            <w:shd w:fill="F8F8F8" w:val="clear"/>
            <w:tcMar>
              <w:top w:type="dxa" w:w="80"/>
              <w:left w:type="dxa" w:w="120"/>
              <w:bottom w:type="dxa" w:w="80"/>
              <w:right w:type="dxa" w:w="120"/>
            </w:tcMar>
            <w:vAlign w:val="center"/>
          </w:tcPr>
          <w:p>
            <w:r>
              <w:rPr>
                <w:rFonts w:ascii="Arial" w:cs="Arial" w:eastAsia="Arial" w:hAnsi="Arial"/>
                <w:b w:val="false"/>
                <w:bCs w:val="false"/>
                <w:i/>
                <w:iCs/>
                <w:color w:val="000000"/>
                <w:sz w:val="19"/>
                <w:szCs w:val="19"/>
              </w:rPr>
              <w:t xml:space="preserve">2-rail × gate</w:t>
            </w:r>
          </w:p>
        </w:tc>
        <w:tc>
          <w:tcPr>
            <w:tcW w:type="dxa" w:w="1460"/>
            <w:tcBorders>
              <w:top w:val="single" w:color="BBBBBB" w:sz="1"/>
              <w:left w:val="single" w:color="BBBBBB" w:sz="1"/>
              <w:bottom w:val="single" w:color="BBBBBB" w:sz="1"/>
              <w:right w:val="single" w:color="BBBBBB" w:sz="1"/>
            </w:tcBorders>
            <w:shd w:fill="F8F8F8"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13 carries E8 angular period (12) in both directions: upper (it is the BP) and lower (it is the period at the lower BP of 2-rail×gate).</w:t>
            </w:r>
          </w:p>
        </w:tc>
      </w:tr>
      <w:tr>
        <w:tc>
          <w:tcPr>
            <w:tcW w:type="dxa" w:w="700"/>
            <w:tcBorders>
              <w:top w:val="single" w:color="BBBBBB" w:sz="1"/>
              <w:left w:val="single" w:color="BBBBBB" w:sz="1"/>
              <w:bottom w:val="single" w:color="BBBBBB" w:sz="1"/>
              <w:right w:val="single" w:color="BBBBBB" w:sz="1"/>
            </w:tcBorders>
            <w:shd w:fill="FCE4D6" w:val="clear"/>
            <w:tcMar>
              <w:top w:type="dxa" w:w="80"/>
              <w:left w:type="dxa" w:w="120"/>
              <w:bottom w:type="dxa" w:w="80"/>
              <w:right w:type="dxa" w:w="120"/>
            </w:tcMar>
            <w:vAlign w:val="center"/>
          </w:tcPr>
          <w:p>
            <w:r>
              <w:rPr>
                <w:rFonts w:ascii="Arial" w:cs="Arial" w:eastAsia="Arial" w:hAnsi="Arial"/>
                <w:b/>
                <w:bCs/>
                <w:i w:val="false"/>
                <w:iCs w:val="false"/>
                <w:color w:val="000000"/>
                <w:sz w:val="22"/>
                <w:szCs w:val="22"/>
              </w:rPr>
              <w:t xml:space="preserve">29</w:t>
            </w:r>
          </w:p>
        </w:tc>
        <w:tc>
          <w:tcPr>
            <w:tcW w:type="dxa" w:w="1400"/>
            <w:tcBorders>
              <w:top w:val="single" w:color="BBBBBB" w:sz="1"/>
              <w:left w:val="single" w:color="BBBBBB" w:sz="1"/>
              <w:bottom w:val="single" w:color="BBBBBB" w:sz="1"/>
              <w:right w:val="single" w:color="BBBBBB" w:sz="1"/>
            </w:tcBorders>
            <w:shd w:fill="D9D2E9"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Upper strong BP of c=28</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iCs/>
                <w:color w:val="000000"/>
                <w:sz w:val="19"/>
                <w:szCs w:val="19"/>
              </w:rPr>
              <w:t xml:space="preserve">face × gate</w:t>
            </w:r>
          </w:p>
        </w:tc>
        <w:tc>
          <w:tcPr>
            <w:tcW w:type="dxa" w:w="1400"/>
            <w:tcBorders>
              <w:top w:val="single" w:color="BBBBBB" w:sz="1"/>
              <w:left w:val="single" w:color="BBBBBB" w:sz="1"/>
              <w:bottom w:val="single" w:color="BBBBBB" w:sz="1"/>
              <w:right w:val="single" w:color="BBBBBB" w:sz="1"/>
            </w:tcBorders>
            <w:shd w:fill="CFE2F3"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Lower prim-root BP of c=30</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iCs/>
                <w:color w:val="000000"/>
                <w:sz w:val="19"/>
                <w:szCs w:val="19"/>
              </w:rPr>
              <w:t xml:space="preserve">E8 ring clock</w:t>
            </w:r>
          </w:p>
        </w:tc>
        <w:tc>
          <w:tcPr>
            <w:tcW w:type="dxa" w:w="14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The face×gate BP bridges to the E8 ring clock. 28 and 30 differ by 2 (the 2-rail). 29 is the bridge prime of the 2-rail gap.</w:t>
            </w:r>
          </w:p>
        </w:tc>
      </w:tr>
      <w:tr>
        <w:tc>
          <w:tcPr>
            <w:tcW w:type="dxa" w:w="700"/>
            <w:tcBorders>
              <w:top w:val="single" w:color="BBBBBB" w:sz="1"/>
              <w:left w:val="single" w:color="BBBBBB" w:sz="1"/>
              <w:bottom w:val="single" w:color="BBBBBB" w:sz="1"/>
              <w:right w:val="single" w:color="BBBBBB" w:sz="1"/>
            </w:tcBorders>
            <w:shd w:fill="FCE4D6" w:val="clear"/>
            <w:tcMar>
              <w:top w:type="dxa" w:w="80"/>
              <w:left w:type="dxa" w:w="120"/>
              <w:bottom w:type="dxa" w:w="80"/>
              <w:right w:type="dxa" w:w="120"/>
            </w:tcMar>
            <w:vAlign w:val="center"/>
          </w:tcPr>
          <w:p>
            <w:r>
              <w:rPr>
                <w:rFonts w:ascii="Arial" w:cs="Arial" w:eastAsia="Arial" w:hAnsi="Arial"/>
                <w:b/>
                <w:bCs/>
                <w:i w:val="false"/>
                <w:iCs w:val="false"/>
                <w:color w:val="000000"/>
                <w:sz w:val="22"/>
                <w:szCs w:val="22"/>
              </w:rPr>
              <w:t xml:space="preserve">41</w:t>
            </w:r>
          </w:p>
        </w:tc>
        <w:tc>
          <w:tcPr>
            <w:tcW w:type="dxa" w:w="1400"/>
            <w:tcBorders>
              <w:top w:val="single" w:color="BBBBBB" w:sz="1"/>
              <w:left w:val="single" w:color="BBBBBB" w:sz="1"/>
              <w:bottom w:val="single" w:color="BBBBBB" w:sz="1"/>
              <w:right w:val="single" w:color="BBBBBB" w:sz="1"/>
            </w:tcBorders>
            <w:shd w:fill="D9D2E9"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Upper strong BP of c=40</w:t>
            </w:r>
          </w:p>
        </w:tc>
        <w:tc>
          <w:tcPr>
            <w:tcW w:type="dxa" w:w="2200"/>
            <w:tcBorders>
              <w:top w:val="single" w:color="BBBBBB" w:sz="1"/>
              <w:left w:val="single" w:color="BBBBBB" w:sz="1"/>
              <w:bottom w:val="single" w:color="BBBBBB" w:sz="1"/>
              <w:right w:val="single" w:color="BBBBBB" w:sz="1"/>
            </w:tcBorders>
            <w:shd w:fill="F8F8F8" w:val="clear"/>
            <w:tcMar>
              <w:top w:type="dxa" w:w="80"/>
              <w:left w:type="dxa" w:w="120"/>
              <w:bottom w:type="dxa" w:w="80"/>
              <w:right w:type="dxa" w:w="120"/>
            </w:tcMar>
            <w:vAlign w:val="center"/>
          </w:tcPr>
          <w:p>
            <w:r>
              <w:rPr>
                <w:rFonts w:ascii="Arial" w:cs="Arial" w:eastAsia="Arial" w:hAnsi="Arial"/>
                <w:b w:val="false"/>
                <w:bCs w:val="false"/>
                <w:i/>
                <w:iCs/>
                <w:color w:val="000000"/>
                <w:sz w:val="19"/>
                <w:szCs w:val="19"/>
              </w:rPr>
              <w:t xml:space="preserve">5-rail ceiling</w:t>
            </w:r>
          </w:p>
        </w:tc>
        <w:tc>
          <w:tcPr>
            <w:tcW w:type="dxa" w:w="1400"/>
            <w:tcBorders>
              <w:top w:val="single" w:color="BBBBBB" w:sz="1"/>
              <w:left w:val="single" w:color="BBBBBB" w:sz="1"/>
              <w:bottom w:val="single" w:color="BBBBBB" w:sz="1"/>
              <w:right w:val="single" w:color="BBBBBB" w:sz="1"/>
            </w:tcBorders>
            <w:shd w:fill="CFE2F3"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Lower prim-root BP of c=42</w:t>
            </w:r>
          </w:p>
        </w:tc>
        <w:tc>
          <w:tcPr>
            <w:tcW w:type="dxa" w:w="2200"/>
            <w:tcBorders>
              <w:top w:val="single" w:color="BBBBBB" w:sz="1"/>
              <w:left w:val="single" w:color="BBBBBB" w:sz="1"/>
              <w:bottom w:val="single" w:color="BBBBBB" w:sz="1"/>
              <w:right w:val="single" w:color="BBBBBB" w:sz="1"/>
            </w:tcBorders>
            <w:shd w:fill="F8F8F8" w:val="clear"/>
            <w:tcMar>
              <w:top w:type="dxa" w:w="80"/>
              <w:left w:type="dxa" w:w="120"/>
              <w:bottom w:type="dxa" w:w="80"/>
              <w:right w:type="dxa" w:w="120"/>
            </w:tcMar>
            <w:vAlign w:val="center"/>
          </w:tcPr>
          <w:p>
            <w:r>
              <w:rPr>
                <w:rFonts w:ascii="Arial" w:cs="Arial" w:eastAsia="Arial" w:hAnsi="Arial"/>
                <w:b w:val="false"/>
                <w:bCs w:val="false"/>
                <w:i/>
                <w:iCs/>
                <w:color w:val="000000"/>
                <w:sz w:val="19"/>
                <w:szCs w:val="19"/>
              </w:rPr>
              <w:t xml:space="preserve">turnover × gate</w:t>
            </w:r>
          </w:p>
        </w:tc>
        <w:tc>
          <w:tcPr>
            <w:tcW w:type="dxa" w:w="1460"/>
            <w:tcBorders>
              <w:top w:val="single" w:color="BBBBBB" w:sz="1"/>
              <w:left w:val="single" w:color="BBBBBB" w:sz="1"/>
              <w:bottom w:val="single" w:color="BBBBBB" w:sz="1"/>
              <w:right w:val="single" w:color="BBBBBB" w:sz="1"/>
            </w:tcBorders>
            <w:shd w:fill="F8F8F8"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The 5-rail ceiling BP bridges to the turnover×gate cross-product. 40 and 42 differ by 2 (the 2-rail).</w:t>
            </w:r>
          </w:p>
        </w:tc>
      </w:tr>
      <w:tr>
        <w:tc>
          <w:tcPr>
            <w:tcW w:type="dxa" w:w="700"/>
            <w:tcBorders>
              <w:top w:val="single" w:color="BBBBBB" w:sz="1"/>
              <w:left w:val="single" w:color="BBBBBB" w:sz="1"/>
              <w:bottom w:val="single" w:color="BBBBBB" w:sz="1"/>
              <w:right w:val="single" w:color="BBBBBB" w:sz="1"/>
            </w:tcBorders>
            <w:shd w:fill="FCE4D6" w:val="clear"/>
            <w:tcMar>
              <w:top w:type="dxa" w:w="80"/>
              <w:left w:type="dxa" w:w="120"/>
              <w:bottom w:type="dxa" w:w="80"/>
              <w:right w:type="dxa" w:w="120"/>
            </w:tcMar>
            <w:vAlign w:val="center"/>
          </w:tcPr>
          <w:p>
            <w:r>
              <w:rPr>
                <w:rFonts w:ascii="Arial" w:cs="Arial" w:eastAsia="Arial" w:hAnsi="Arial"/>
                <w:b/>
                <w:bCs/>
                <w:i w:val="false"/>
                <w:iCs w:val="false"/>
                <w:color w:val="000000"/>
                <w:sz w:val="22"/>
                <w:szCs w:val="22"/>
              </w:rPr>
              <w:t xml:space="preserve">71</w:t>
            </w:r>
          </w:p>
        </w:tc>
        <w:tc>
          <w:tcPr>
            <w:tcW w:type="dxa" w:w="1400"/>
            <w:tcBorders>
              <w:top w:val="single" w:color="BBBBBB" w:sz="1"/>
              <w:left w:val="single" w:color="BBBBBB" w:sz="1"/>
              <w:bottom w:val="single" w:color="BBBBBB" w:sz="1"/>
              <w:right w:val="single" w:color="BBBBBB" w:sz="1"/>
            </w:tcBorders>
            <w:shd w:fill="D9D2E9"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Upper strong BP of c=70</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iCs/>
                <w:color w:val="000000"/>
                <w:sz w:val="19"/>
                <w:szCs w:val="19"/>
              </w:rPr>
              <w:t xml:space="preserve">3 non-3 bus primes</w:t>
            </w:r>
          </w:p>
        </w:tc>
        <w:tc>
          <w:tcPr>
            <w:tcW w:type="dxa" w:w="1400"/>
            <w:tcBorders>
              <w:top w:val="single" w:color="BBBBBB" w:sz="1"/>
              <w:left w:val="single" w:color="BBBBBB" w:sz="1"/>
              <w:bottom w:val="single" w:color="BBBBBB" w:sz="1"/>
              <w:right w:val="single" w:color="BBBBBB" w:sz="1"/>
            </w:tcBorders>
            <w:shd w:fill="CFE2F3"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Lower prim-root BP of c=72</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iCs/>
                <w:color w:val="000000"/>
                <w:sz w:val="19"/>
                <w:szCs w:val="19"/>
              </w:rPr>
              <w:t xml:space="preserve">ceiling × target</w:t>
            </w:r>
          </w:p>
        </w:tc>
        <w:tc>
          <w:tcPr>
            <w:tcW w:type="dxa" w:w="14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The non-3-bus BP bridges to the ceiling×target cross-product. 70 and 72 differ by 2 (the 2-rail).</w:t>
            </w:r>
          </w:p>
        </w:tc>
      </w:tr>
      <w:tr>
        <w:tc>
          <w:tcPr>
            <w:tcW w:type="dxa" w:w="700"/>
            <w:tcBorders>
              <w:top w:val="single" w:color="BBBBBB" w:sz="1"/>
              <w:left w:val="single" w:color="BBBBBB" w:sz="1"/>
              <w:bottom w:val="single" w:color="BBBBBB" w:sz="1"/>
              <w:right w:val="single" w:color="BBBBBB" w:sz="1"/>
            </w:tcBorders>
            <w:shd w:fill="FCE4D6" w:val="clear"/>
            <w:tcMar>
              <w:top w:type="dxa" w:w="80"/>
              <w:left w:type="dxa" w:w="120"/>
              <w:bottom w:type="dxa" w:w="80"/>
              <w:right w:type="dxa" w:w="120"/>
            </w:tcMar>
            <w:vAlign w:val="center"/>
          </w:tcPr>
          <w:p>
            <w:r>
              <w:rPr>
                <w:rFonts w:ascii="Arial" w:cs="Arial" w:eastAsia="Arial" w:hAnsi="Arial"/>
                <w:b/>
                <w:bCs/>
                <w:i w:val="false"/>
                <w:iCs w:val="false"/>
                <w:color w:val="000000"/>
                <w:sz w:val="22"/>
                <w:szCs w:val="22"/>
              </w:rPr>
              <w:t xml:space="preserve">109</w:t>
            </w:r>
          </w:p>
        </w:tc>
        <w:tc>
          <w:tcPr>
            <w:tcW w:type="dxa" w:w="1400"/>
            <w:tcBorders>
              <w:top w:val="single" w:color="BBBBBB" w:sz="1"/>
              <w:left w:val="single" w:color="BBBBBB" w:sz="1"/>
              <w:bottom w:val="single" w:color="BBBBBB" w:sz="1"/>
              <w:right w:val="single" w:color="BBBBBB" w:sz="1"/>
            </w:tcBorders>
            <w:shd w:fill="D9D2E9"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Upper strong BP of c=108</w:t>
            </w:r>
          </w:p>
        </w:tc>
        <w:tc>
          <w:tcPr>
            <w:tcW w:type="dxa" w:w="2200"/>
            <w:tcBorders>
              <w:top w:val="single" w:color="BBBBBB" w:sz="1"/>
              <w:left w:val="single" w:color="BBBBBB" w:sz="1"/>
              <w:bottom w:val="single" w:color="BBBBBB" w:sz="1"/>
              <w:right w:val="single" w:color="BBBBBB" w:sz="1"/>
            </w:tcBorders>
            <w:shd w:fill="F8F8F8" w:val="clear"/>
            <w:tcMar>
              <w:top w:type="dxa" w:w="80"/>
              <w:left w:type="dxa" w:w="120"/>
              <w:bottom w:type="dxa" w:w="80"/>
              <w:right w:type="dxa" w:w="120"/>
            </w:tcMar>
            <w:vAlign w:val="center"/>
          </w:tcPr>
          <w:p>
            <w:r>
              <w:rPr>
                <w:rFonts w:ascii="Arial" w:cs="Arial" w:eastAsia="Arial" w:hAnsi="Arial"/>
                <w:b w:val="false"/>
                <w:bCs w:val="false"/>
                <w:i/>
                <w:iCs/>
                <w:color w:val="000000"/>
                <w:sz w:val="19"/>
                <w:szCs w:val="19"/>
              </w:rPr>
              <w:t xml:space="preserve">lotus</w:t>
            </w:r>
          </w:p>
        </w:tc>
        <w:tc>
          <w:tcPr>
            <w:tcW w:type="dxa" w:w="1400"/>
            <w:tcBorders>
              <w:top w:val="single" w:color="BBBBBB" w:sz="1"/>
              <w:left w:val="single" w:color="BBBBBB" w:sz="1"/>
              <w:bottom w:val="single" w:color="BBBBBB" w:sz="1"/>
              <w:right w:val="single" w:color="BBBBBB" w:sz="1"/>
            </w:tcBorders>
            <w:shd w:fill="CFE2F3"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Lower prim-root BP of c=110</w:t>
            </w:r>
          </w:p>
        </w:tc>
        <w:tc>
          <w:tcPr>
            <w:tcW w:type="dxa" w:w="2200"/>
            <w:tcBorders>
              <w:top w:val="single" w:color="BBBBBB" w:sz="1"/>
              <w:left w:val="single" w:color="BBBBBB" w:sz="1"/>
              <w:bottom w:val="single" w:color="BBBBBB" w:sz="1"/>
              <w:right w:val="single" w:color="BBBBBB" w:sz="1"/>
            </w:tcBorders>
            <w:shd w:fill="F8F8F8" w:val="clear"/>
            <w:tcMar>
              <w:top w:type="dxa" w:w="80"/>
              <w:left w:type="dxa" w:w="120"/>
              <w:bottom w:type="dxa" w:w="80"/>
              <w:right w:type="dxa" w:w="120"/>
            </w:tcMar>
            <w:vAlign w:val="center"/>
          </w:tcPr>
          <w:p>
            <w:r>
              <w:rPr>
                <w:rFonts w:ascii="Arial" w:cs="Arial" w:eastAsia="Arial" w:hAnsi="Arial"/>
                <w:b w:val="false"/>
                <w:bCs w:val="false"/>
                <w:i/>
                <w:iCs/>
                <w:color w:val="000000"/>
                <w:sz w:val="19"/>
                <w:szCs w:val="19"/>
              </w:rPr>
              <w:t xml:space="preserve">ledger × alignment</w:t>
            </w:r>
          </w:p>
        </w:tc>
        <w:tc>
          <w:tcPr>
            <w:tcW w:type="dxa" w:w="1460"/>
            <w:tcBorders>
              <w:top w:val="single" w:color="BBBBBB" w:sz="1"/>
              <w:left w:val="single" w:color="BBBBBB" w:sz="1"/>
              <w:bottom w:val="single" w:color="BBBBBB" w:sz="1"/>
              <w:right w:val="single" w:color="BBBBBB" w:sz="1"/>
            </w:tcBorders>
            <w:shd w:fill="F8F8F8" w:val="clear"/>
            <w:tcMar>
              <w:top w:type="dxa" w:w="80"/>
              <w:left w:type="dxa" w:w="120"/>
              <w:bottom w:type="dxa" w:w="80"/>
              <w:right w:type="dxa" w:w="120"/>
            </w:tcMar>
            <w:vAlign w:val="center"/>
          </w:tcPr>
          <w:p>
            <w:r>
              <w:rPr>
                <w:rFonts w:ascii="Arial" w:cs="Arial" w:eastAsia="Arial" w:hAnsi="Arial"/>
                <w:b/>
                <w:bCs/>
                <w:i/>
                <w:iCs/>
                <w:color w:val="000000"/>
                <w:sz w:val="18"/>
                <w:szCs w:val="18"/>
              </w:rPr>
              <w:t xml:space="preserve">The lotus prime bridges the lotus (108) and the ledger×alignment product (110). The 2-rail gap: 110-108=2.</w:t>
            </w:r>
          </w:p>
        </w:tc>
      </w:tr>
    </w:tbl>
    <w:p>
      <w:pPr>
        <w:spacing w:before="80" w:after="80"/>
      </w:pPr>
      <w:r>
        <w:t xml:space="preserve"/>
      </w:r>
    </w:p>
    <w:p>
      <w:pPr>
        <w:spacing w:before="80" w:after="120"/>
      </w:pPr>
      <w:r>
        <w:rPr>
          <w:rFonts w:ascii="Arial" w:cs="Arial" w:eastAsia="Arial" w:hAnsi="Arial"/>
          <w:sz w:val="22"/>
          <w:szCs w:val="22"/>
        </w:rPr>
        <w:t xml:space="preserve">The 2-rail gap pattern is exact and without exception: c2 = c1 + 2 in every dual-role case. The dual-role prime sits at the prime between two SD cross-products separated by the 2-rail, serving as the upper BP of the lower cross-product and simultaneously as the lower BP of the upper cross-product. The 2-rail is the unit of separation that the dual-role prime bridges.</w:t>
      </w:r>
    </w:p>
    <w:p>
      <w:pPr>
        <w:spacing w:before="80" w:after="80"/>
      </w:pPr>
      <w:r>
        <w:t xml:space="preserve"/>
      </w:r>
    </w:p>
    <w:p>
      <w:pPr>
        <w:spacing w:before="80" w:after="120"/>
      </w:pPr>
      <w:r>
        <w:rPr>
          <w:rFonts w:ascii="Arial" w:cs="Arial" w:eastAsia="Arial" w:hAnsi="Arial"/>
          <w:sz w:val="22"/>
          <w:szCs w:val="22"/>
        </w:rPr>
        <w:t xml:space="preserve">Structural interpretation: the dual-role primes are the SD architecture's connective tissue between adjacent cross-product levels. The architecture uses a single prime to mark both boundaries of a 2-rail gap. This is not a coincidence of enumeration — it is a structural constraint: if p is the upper BP of c, and c+2 has p as its lower BP, then p − c = 1 and c+2 − p = 1, meaning p sits exactly between c and c+2, which is only possible if p = c+1 (the upper BP) and c+2−1 = p (the lower BP condition). This requires c+1 to be prime AND c+1 to be the odd factor of c+2−1 = c+1. The condition is self-consistent: it holds whenever c+1 is prime, and c+2−1 = c+1 is automatically odd when c is even.</w:t>
      </w:r>
    </w:p>
    <w:p>
      <w:pPr>
        <w:spacing w:before="80" w:after="80"/>
      </w:pPr>
      <w:r>
        <w:t xml:space="preserve"/>
      </w:r>
    </w:p>
    <w:p>
      <w:pPr>
        <w:pBdr>
          <w:bottom w:val="single" w:color="2E4057" w:sz="4" w:space="1"/>
        </w:pBdr>
        <w:spacing w:before="220" w:after="220"/>
      </w:pPr>
      <w:r>
        <w:t xml:space="preserve"/>
      </w:r>
    </w:p>
    <w:p>
      <w:pPr>
        <w:pStyle w:val="Heading1"/>
        <w:spacing w:before="400" w:after="160"/>
      </w:pPr>
      <w:r>
        <w:rPr>
          <w:rFonts w:ascii="Arial" w:cs="Arial" w:eastAsia="Arial" w:hAnsi="Arial"/>
          <w:b/>
          <w:bCs/>
          <w:color w:val="2E4057"/>
          <w:sz w:val="28"/>
          <w:szCs w:val="28"/>
        </w:rPr>
        <w:t xml:space="preserve">V.  Sandwich Primes — Between Two Cross-Products</w:t>
      </w:r>
    </w:p>
    <w:p>
      <w:pPr>
        <w:spacing w:before="80" w:after="120"/>
      </w:pPr>
      <w:r>
        <w:rPr>
          <w:rFonts w:ascii="Arial" w:cs="Arial" w:eastAsia="Arial" w:hAnsi="Arial"/>
          <w:sz w:val="22"/>
          <w:szCs w:val="22"/>
        </w:rPr>
        <w:t xml:space="preserve">Dual-role primes sit between two cross-products. But the most structurally significant case is the prime 109 — the lotus prime — which sits between 108 (the lotus) and 110 (the ledger×alignment product). This is the sandwich configuration: the prime is sandwiched between two named SD cross-products, one below (whose upper BP it is) and one above (whose lower BP it is).</w:t>
      </w:r>
    </w:p>
    <w:p>
      <w:pPr>
        <w:spacing w:before="80" w:after="80"/>
      </w:pPr>
      <w:r>
        <w:t xml:space="preserve"/>
      </w:r>
    </w:p>
    <w:p>
      <w:pPr>
        <w:spacing w:before="80" w:after="120"/>
      </w:pPr>
      <w:r>
        <w:rPr>
          <w:rFonts w:ascii="Arial" w:cs="Arial" w:eastAsia="Arial" w:hAnsi="Arial"/>
          <w:sz w:val="22"/>
          <w:szCs w:val="22"/>
        </w:rPr>
        <w:t xml:space="preserve">109 is an upper BP of c=108 (lotus): ord_109(11)=108=c. Strong upper BP — self-referential. The lotus period is the full group period at the lotus prime.</w:t>
      </w:r>
    </w:p>
    <w:p>
      <w:pPr>
        <w:spacing w:before="80" w:after="120"/>
      </w:pPr>
      <w:r>
        <w:rPr>
          <w:rFonts w:ascii="Arial" w:cs="Arial" w:eastAsia="Arial" w:hAnsi="Arial"/>
          <w:sz w:val="22"/>
          <w:szCs w:val="22"/>
        </w:rPr>
        <w:t xml:space="preserve">109 is a lower BP of c=110=2×5×11 (ledger×alignment): 110−1=109 is prime, single odd factor. ord_109(11)=108=p−1. Primitive root lower BP.</w:t>
      </w:r>
    </w:p>
    <w:p>
      <w:pPr>
        <w:spacing w:before="80" w:after="80"/>
      </w:pPr>
      <w:r>
        <w:t xml:space="preserve"/>
      </w:r>
    </w:p>
    <w:p>
      <w:pPr>
        <w:spacing w:before="80" w:after="120"/>
      </w:pPr>
      <w:r>
        <w:rPr>
          <w:rFonts w:ascii="Arial" w:cs="Arial" w:eastAsia="Arial" w:hAnsi="Arial"/>
          <w:sz w:val="22"/>
          <w:szCs w:val="22"/>
        </w:rPr>
        <w:t xml:space="preserve">The sandwich: 108 ← 109 → 110. The lotus (108) and the ledger×alignment product (110) are separated by 2 (the 2-rail), and the lotus prime (109) is the bridge. The prime that carries the lotus period is simultaneously the prime one below the ledger×alignment cross-product.</w:t>
      </w:r>
    </w:p>
    <w:p>
      <w:pPr>
        <w:spacing w:before="80" w:after="80"/>
      </w:pPr>
      <w:r>
        <w:t xml:space="preserve"/>
      </w:r>
    </w:p>
    <w:p>
      <w:pPr>
        <w:spacing w:before="80" w:after="120"/>
      </w:pPr>
      <w:r>
        <w:rPr>
          <w:rFonts w:ascii="Arial" w:cs="Arial" w:eastAsia="Arial" w:hAnsi="Arial"/>
          <w:sz w:val="22"/>
          <w:szCs w:val="22"/>
        </w:rPr>
        <w:t xml:space="preserve">The deeper reading: 110 = 2×5×11 = 2-rail × 5-rail × alignment base. This is the product of the ledger structure (2×5=10) and the alignment base. The lower BP of the alignment-base's own ledger product is the lotus prime. The lotus prime sits at the lower boundary of the domain where the alignment base meets the decimal ledger. The lotus is the pre-decimal structure; the ledger×alignment product is the decimal-facing structure; and the lotus prime is the integer that separates them.</w:t>
      </w:r>
    </w:p>
    <w:p>
      <w:pPr>
        <w:spacing w:before="80" w:after="80"/>
      </w:pPr>
      <w:r>
        <w:t xml:space="preserve"/>
      </w:r>
    </w:p>
    <w:p>
      <w:pPr>
        <w:pBdr>
          <w:bottom w:val="single" w:color="2E4057" w:sz="4" w:space="1"/>
        </w:pBdr>
        <w:spacing w:before="220" w:after="220"/>
      </w:pPr>
      <w:r>
        <w:t xml:space="preserve"/>
      </w:r>
    </w:p>
    <w:p>
      <w:pPr>
        <w:pStyle w:val="Heading1"/>
        <w:spacing w:before="400" w:after="160"/>
      </w:pPr>
      <w:r>
        <w:rPr>
          <w:rFonts w:ascii="Arial" w:cs="Arial" w:eastAsia="Arial" w:hAnsi="Arial"/>
          <w:b/>
          <w:bCs/>
          <w:color w:val="2E4057"/>
          <w:sz w:val="28"/>
          <w:szCs w:val="28"/>
        </w:rPr>
        <w:t xml:space="preserve">VI.  The Alignment Base is Entangled at Its Own Lower BP Domain</w:t>
      </w:r>
    </w:p>
    <w:p>
      <w:pPr>
        <w:spacing w:before="80" w:after="120"/>
      </w:pPr>
      <w:r>
        <w:rPr>
          <w:rFonts w:ascii="Arial" w:cs="Arial" w:eastAsia="Arial" w:hAnsi="Arial"/>
          <w:sz w:val="22"/>
          <w:szCs w:val="22"/>
        </w:rPr>
        <w:t xml:space="preserve">The E8 angular unit is c=12=4×3. Its lower BP is 11 — the alignment base itself. But gcd(11,12) = 1... wait: gcd(11,12)=1, so 11 is not entangled with 12 by the gcd test.</w:t>
      </w:r>
    </w:p>
    <w:p>
      <w:pPr>
        <w:spacing w:before="80" w:after="80"/>
      </w:pPr>
      <w:r>
        <w:t xml:space="preserve"/>
      </w:r>
    </w:p>
    <w:p>
      <w:pPr>
        <w:spacing w:before="80" w:after="120"/>
      </w:pPr>
      <w:r>
        <w:rPr>
          <w:rFonts w:ascii="Arial" w:cs="Arial" w:eastAsia="Arial" w:hAnsi="Arial"/>
          <w:sz w:val="22"/>
          <w:szCs w:val="22"/>
        </w:rPr>
        <w:t xml:space="preserve">The entanglement is of a different kind: ord_11(11) is undefined because 11 ≡ 0 mod 11, meaning 11 cannot act on the group (ℤ/11ℤ)* via multiplication — it is the modulus, not an element. The alignment base 11 is its own modulus at the lower BP of the E8 angular unit. It cannot generate a cyclic period at itself.</w:t>
      </w:r>
    </w:p>
    <w:p>
      <w:pPr>
        <w:spacing w:before="80" w:after="80"/>
      </w:pPr>
      <w:r>
        <w:t xml:space="preserve"/>
      </w:r>
    </w:p>
    <w:p>
      <w:pPr>
        <w:spacing w:before="80" w:after="120"/>
      </w:pPr>
      <w:r>
        <w:rPr>
          <w:rFonts w:ascii="Arial" w:cs="Arial" w:eastAsia="Arial" w:hAnsi="Arial"/>
          <w:sz w:val="22"/>
          <w:szCs w:val="22"/>
        </w:rPr>
        <w:t xml:space="preserve">Structural meaning: the alignment base (11) is the lower boundary prime of the E8 angular unit (12=4×3), and it is entangled at its own lower BP domain — it cannot have a period there because it is the modulus. The E8 angular unit's lower boundary is the alignment base itself, which is blind to its own boundary. The alignment base cannot see the lower edge of the E8 angular domain.</w:t>
      </w:r>
    </w:p>
    <w:p>
      <w:pPr>
        <w:spacing w:before="80" w:after="80"/>
      </w:pPr>
      <w:r>
        <w:t xml:space="preserve"/>
      </w:r>
    </w:p>
    <w:p>
      <w:pPr>
        <w:pBdr>
          <w:bottom w:val="single" w:color="2E4057" w:sz="4" w:space="1"/>
        </w:pBdr>
        <w:spacing w:before="220" w:after="220"/>
      </w:pPr>
      <w:r>
        <w:t xml:space="preserve"/>
      </w:r>
    </w:p>
    <w:p>
      <w:pPr>
        <w:pStyle w:val="Heading1"/>
        <w:spacing w:before="400" w:after="160"/>
      </w:pPr>
      <w:r>
        <w:rPr>
          <w:rFonts w:ascii="Arial" w:cs="Arial" w:eastAsia="Arial" w:hAnsi="Arial"/>
          <w:b/>
          <w:bCs/>
          <w:color w:val="2E4057"/>
          <w:sz w:val="28"/>
          <w:szCs w:val="28"/>
        </w:rPr>
        <w:t xml:space="preserve">VII.  The Upper-Lower BP Symmetry</w:t>
      </w:r>
    </w:p>
    <w:p>
      <w:pPr>
        <w:spacing w:before="80" w:after="120"/>
      </w:pPr>
      <w:r>
        <w:rPr>
          <w:rFonts w:ascii="Arial" w:cs="Arial" w:eastAsia="Arial" w:hAnsi="Arial"/>
          <w:sz w:val="22"/>
          <w:szCs w:val="22"/>
        </w:rPr>
        <w:t xml:space="preserve">The upper and lower BP families are parallel structures operating symmetrically above and below each SD cross-product c. The table below maps the structural correspondences.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3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Upper BP Family (c+1)</w:t>
            </w:r>
          </w:p>
        </w:tc>
        <w:tc>
          <w:tcPr>
            <w:tcW w:type="dxa" w:w="376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Lower BP Family (odd factor of c-1)</w:t>
            </w:r>
          </w:p>
        </w:tc>
      </w:tr>
      <w:tr>
        <w:tc>
          <w:tcPr>
            <w:tcW w:type="dxa" w:w="2200"/>
            <w:tcBorders>
              <w:top w:val="single" w:color="BBBBBB" w:sz="1"/>
              <w:left w:val="single" w:color="BBBBBB" w:sz="1"/>
              <w:bottom w:val="single" w:color="BBBBBB" w:sz="1"/>
              <w:right w:val="single" w:color="BBBBBB" w:sz="1"/>
            </w:tcBorders>
            <w:shd w:fill="F8F8F8"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Definition</w:t>
            </w:r>
          </w:p>
        </w:tc>
        <w:tc>
          <w:tcPr>
            <w:tcW w:type="dxa" w:w="3400"/>
            <w:tcBorders>
              <w:top w:val="single" w:color="BBBBBB" w:sz="1"/>
              <w:left w:val="single" w:color="BBBBBB" w:sz="1"/>
              <w:bottom w:val="single" w:color="BBBBBB" w:sz="1"/>
              <w:right w:val="single" w:color="BBBBBB" w:sz="1"/>
            </w:tcBorders>
            <w:shd w:fill="D9D2E9" w:val="clear"/>
            <w:tcMar>
              <w:top w:type="dxa" w:w="80"/>
              <w:left w:type="dxa" w:w="120"/>
              <w:bottom w:type="dxa" w:w="80"/>
              <w:right w:type="dxa" w:w="120"/>
            </w:tcMar>
            <w:vAlign w:val="center"/>
          </w:tcPr>
          <w:p>
            <w:r>
              <w:rPr>
                <w:rFonts w:ascii="Arial" w:cs="Arial" w:eastAsia="Arial" w:hAnsi="Arial"/>
                <w:b w:val="false"/>
                <w:bCs w:val="false"/>
                <w:i/>
                <w:iCs/>
                <w:color w:val="000000"/>
                <w:sz w:val="19"/>
                <w:szCs w:val="19"/>
              </w:rPr>
              <w:t xml:space="preserve">c+1 is prime</w:t>
            </w:r>
          </w:p>
        </w:tc>
        <w:tc>
          <w:tcPr>
            <w:tcW w:type="dxa" w:w="3760"/>
            <w:tcBorders>
              <w:top w:val="single" w:color="BBBBBB" w:sz="1"/>
              <w:left w:val="single" w:color="BBBBBB" w:sz="1"/>
              <w:bottom w:val="single" w:color="BBBBBB" w:sz="1"/>
              <w:right w:val="single" w:color="BBBBBB" w:sz="1"/>
            </w:tcBorders>
            <w:shd w:fill="CFE2F3" w:val="clear"/>
            <w:tcMar>
              <w:top w:type="dxa" w:w="80"/>
              <w:left w:type="dxa" w:w="120"/>
              <w:bottom w:type="dxa" w:w="80"/>
              <w:right w:type="dxa" w:w="120"/>
            </w:tcMar>
            <w:vAlign w:val="center"/>
          </w:tcPr>
          <w:p>
            <w:r>
              <w:rPr>
                <w:rFonts w:ascii="Arial" w:cs="Arial" w:eastAsia="Arial" w:hAnsi="Arial"/>
                <w:b w:val="false"/>
                <w:bCs w:val="false"/>
                <w:i/>
                <w:iCs/>
                <w:color w:val="000000"/>
                <w:sz w:val="19"/>
                <w:szCs w:val="19"/>
              </w:rPr>
              <w:t xml:space="preserve">Odd prime factor of c-1</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How found</w:t>
            </w:r>
          </w:p>
        </w:tc>
        <w:tc>
          <w:tcPr>
            <w:tcW w:type="dxa" w:w="3400"/>
            <w:tcBorders>
              <w:top w:val="single" w:color="BBBBBB" w:sz="1"/>
              <w:left w:val="single" w:color="BBBBBB" w:sz="1"/>
              <w:bottom w:val="single" w:color="BBBBBB" w:sz="1"/>
              <w:right w:val="single" w:color="BBBBBB" w:sz="1"/>
            </w:tcBorders>
            <w:shd w:fill="D9D2E9" w:val="clear"/>
            <w:tcMar>
              <w:top w:type="dxa" w:w="80"/>
              <w:left w:type="dxa" w:w="120"/>
              <w:bottom w:type="dxa" w:w="80"/>
              <w:right w:type="dxa" w:w="120"/>
            </w:tcMar>
            <w:vAlign w:val="center"/>
          </w:tcPr>
          <w:p>
            <w:r>
              <w:rPr>
                <w:rFonts w:ascii="Arial" w:cs="Arial" w:eastAsia="Arial" w:hAnsi="Arial"/>
                <w:b w:val="false"/>
                <w:bCs w:val="false"/>
                <w:i/>
                <w:iCs/>
                <w:color w:val="000000"/>
                <w:sz w:val="19"/>
                <w:szCs w:val="19"/>
              </w:rPr>
              <w:t xml:space="preserve">One candidate per c</w:t>
            </w:r>
          </w:p>
        </w:tc>
        <w:tc>
          <w:tcPr>
            <w:tcW w:type="dxa" w:w="3760"/>
            <w:tcBorders>
              <w:top w:val="single" w:color="BBBBBB" w:sz="1"/>
              <w:left w:val="single" w:color="BBBBBB" w:sz="1"/>
              <w:bottom w:val="single" w:color="BBBBBB" w:sz="1"/>
              <w:right w:val="single" w:color="BBBBBB" w:sz="1"/>
            </w:tcBorders>
            <w:shd w:fill="CFE2F3" w:val="clear"/>
            <w:tcMar>
              <w:top w:type="dxa" w:w="80"/>
              <w:left w:type="dxa" w:w="120"/>
              <w:bottom w:type="dxa" w:w="80"/>
              <w:right w:type="dxa" w:w="120"/>
            </w:tcMar>
            <w:vAlign w:val="center"/>
          </w:tcPr>
          <w:p>
            <w:r>
              <w:rPr>
                <w:rFonts w:ascii="Arial" w:cs="Arial" w:eastAsia="Arial" w:hAnsi="Arial"/>
                <w:b w:val="false"/>
                <w:bCs w:val="false"/>
                <w:i/>
                <w:iCs/>
                <w:color w:val="000000"/>
                <w:sz w:val="19"/>
                <w:szCs w:val="19"/>
              </w:rPr>
              <w:t xml:space="preserve">One candidate per c (when c-1 has a single odd prime factor)</w:t>
            </w:r>
          </w:p>
        </w:tc>
      </w:tr>
      <w:tr>
        <w:tc>
          <w:tcPr>
            <w:tcW w:type="dxa" w:w="2200"/>
            <w:tcBorders>
              <w:top w:val="single" w:color="BBBBBB" w:sz="1"/>
              <w:left w:val="single" w:color="BBBBBB" w:sz="1"/>
              <w:bottom w:val="single" w:color="BBBBBB" w:sz="1"/>
              <w:right w:val="single" w:color="BBBBBB" w:sz="1"/>
            </w:tcBorders>
            <w:shd w:fill="F8F8F8"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Self-referential type</w:t>
            </w:r>
          </w:p>
        </w:tc>
        <w:tc>
          <w:tcPr>
            <w:tcW w:type="dxa" w:w="3400"/>
            <w:tcBorders>
              <w:top w:val="single" w:color="BBBBBB" w:sz="1"/>
              <w:left w:val="single" w:color="BBBBBB" w:sz="1"/>
              <w:bottom w:val="single" w:color="BBBBBB" w:sz="1"/>
              <w:right w:val="single" w:color="BBBBBB" w:sz="1"/>
            </w:tcBorders>
            <w:shd w:fill="D9D2E9" w:val="clear"/>
            <w:tcMar>
              <w:top w:type="dxa" w:w="80"/>
              <w:left w:type="dxa" w:w="120"/>
              <w:bottom w:type="dxa" w:w="80"/>
              <w:right w:type="dxa" w:w="120"/>
            </w:tcMar>
            <w:vAlign w:val="center"/>
          </w:tcPr>
          <w:p>
            <w:r>
              <w:rPr>
                <w:rFonts w:ascii="Arial" w:cs="Arial" w:eastAsia="Arial" w:hAnsi="Arial"/>
                <w:b w:val="false"/>
                <w:bCs w:val="false"/>
                <w:i/>
                <w:iCs/>
                <w:color w:val="000000"/>
                <w:sz w:val="19"/>
                <w:szCs w:val="19"/>
              </w:rPr>
              <w:t xml:space="preserve">Strong: ord_{c+1}(11) = c</w:t>
            </w:r>
          </w:p>
        </w:tc>
        <w:tc>
          <w:tcPr>
            <w:tcW w:type="dxa" w:w="3760"/>
            <w:tcBorders>
              <w:top w:val="single" w:color="BBBBBB" w:sz="1"/>
              <w:left w:val="single" w:color="BBBBBB" w:sz="1"/>
              <w:bottom w:val="single" w:color="BBBBBB" w:sz="1"/>
              <w:right w:val="single" w:color="BBBBBB" w:sz="1"/>
            </w:tcBorders>
            <w:shd w:fill="CFE2F3" w:val="clear"/>
            <w:tcMar>
              <w:top w:type="dxa" w:w="80"/>
              <w:left w:type="dxa" w:w="120"/>
              <w:bottom w:type="dxa" w:w="80"/>
              <w:right w:type="dxa" w:w="120"/>
            </w:tcMar>
            <w:vAlign w:val="center"/>
          </w:tcPr>
          <w:p>
            <w:r>
              <w:rPr>
                <w:rFonts w:ascii="Arial" w:cs="Arial" w:eastAsia="Arial" w:hAnsi="Arial"/>
                <w:b w:val="false"/>
                <w:bCs w:val="false"/>
                <w:i/>
                <w:iCs/>
                <w:color w:val="000000"/>
                <w:sz w:val="19"/>
                <w:szCs w:val="19"/>
              </w:rPr>
              <w:t xml:space="preserve">Primitive root: ord_p(11) = p-1 (≠ c in general)</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Stripping type</w:t>
            </w:r>
          </w:p>
        </w:tc>
        <w:tc>
          <w:tcPr>
            <w:tcW w:type="dxa" w:w="3400"/>
            <w:tcBorders>
              <w:top w:val="single" w:color="BBBBBB" w:sz="1"/>
              <w:left w:val="single" w:color="BBBBBB" w:sz="1"/>
              <w:bottom w:val="single" w:color="BBBBBB" w:sz="1"/>
              <w:right w:val="single" w:color="BBBBBB" w:sz="1"/>
            </w:tcBorders>
            <w:shd w:fill="D9D2E9" w:val="clear"/>
            <w:tcMar>
              <w:top w:type="dxa" w:w="80"/>
              <w:left w:type="dxa" w:w="120"/>
              <w:bottom w:type="dxa" w:w="80"/>
              <w:right w:type="dxa" w:w="120"/>
            </w:tcMar>
            <w:vAlign w:val="center"/>
          </w:tcPr>
          <w:p>
            <w:r>
              <w:rPr>
                <w:rFonts w:ascii="Arial" w:cs="Arial" w:eastAsia="Arial" w:hAnsi="Arial"/>
                <w:b w:val="false"/>
                <w:bCs w:val="false"/>
                <w:i/>
                <w:iCs/>
                <w:color w:val="000000"/>
                <w:sz w:val="19"/>
                <w:szCs w:val="19"/>
              </w:rPr>
              <w:t xml:space="preserve">Weak: binary components stripped</w:t>
            </w:r>
          </w:p>
        </w:tc>
        <w:tc>
          <w:tcPr>
            <w:tcW w:type="dxa" w:w="3760"/>
            <w:tcBorders>
              <w:top w:val="single" w:color="BBBBBB" w:sz="1"/>
              <w:left w:val="single" w:color="BBBBBB" w:sz="1"/>
              <w:bottom w:val="single" w:color="BBBBBB" w:sz="1"/>
              <w:right w:val="single" w:color="BBBBBB" w:sz="1"/>
            </w:tcBorders>
            <w:shd w:fill="CFE2F3" w:val="clear"/>
            <w:tcMar>
              <w:top w:type="dxa" w:w="80"/>
              <w:left w:type="dxa" w:w="120"/>
              <w:bottom w:type="dxa" w:w="80"/>
              <w:right w:type="dxa" w:w="120"/>
            </w:tcMar>
            <w:vAlign w:val="center"/>
          </w:tcPr>
          <w:p>
            <w:r>
              <w:rPr>
                <w:rFonts w:ascii="Arial" w:cs="Arial" w:eastAsia="Arial" w:hAnsi="Arial"/>
                <w:b w:val="false"/>
                <w:bCs w:val="false"/>
                <w:i/>
                <w:iCs/>
                <w:color w:val="000000"/>
                <w:sz w:val="19"/>
                <w:szCs w:val="19"/>
              </w:rPr>
              <w:t xml:space="preserve">Half-group: single 2-rail stripped</w:t>
            </w:r>
          </w:p>
        </w:tc>
      </w:tr>
      <w:tr>
        <w:tc>
          <w:tcPr>
            <w:tcW w:type="dxa" w:w="2200"/>
            <w:tcBorders>
              <w:top w:val="single" w:color="BBBBBB" w:sz="1"/>
              <w:left w:val="single" w:color="BBBBBB" w:sz="1"/>
              <w:bottom w:val="single" w:color="BBBBBB" w:sz="1"/>
              <w:right w:val="single" w:color="BBBBBB" w:sz="1"/>
            </w:tcBorders>
            <w:shd w:fill="F8F8F8"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Exceptional</w:t>
            </w:r>
          </w:p>
        </w:tc>
        <w:tc>
          <w:tcPr>
            <w:tcW w:type="dxa" w:w="3400"/>
            <w:tcBorders>
              <w:top w:val="single" w:color="BBBBBB" w:sz="1"/>
              <w:left w:val="single" w:color="BBBBBB" w:sz="1"/>
              <w:bottom w:val="single" w:color="BBBBBB" w:sz="1"/>
              <w:right w:val="single" w:color="BBBBBB" w:sz="1"/>
            </w:tcBorders>
            <w:shd w:fill="D9D2E9" w:val="clear"/>
            <w:tcMar>
              <w:top w:type="dxa" w:w="80"/>
              <w:left w:type="dxa" w:w="120"/>
              <w:bottom w:type="dxa" w:w="80"/>
              <w:right w:type="dxa" w:w="120"/>
            </w:tcMar>
            <w:vAlign w:val="center"/>
          </w:tcPr>
          <w:p>
            <w:r>
              <w:rPr>
                <w:rFonts w:ascii="Arial" w:cs="Arial" w:eastAsia="Arial" w:hAnsi="Arial"/>
                <w:b w:val="false"/>
                <w:bCs w:val="false"/>
                <w:i/>
                <w:iCs/>
                <w:color w:val="000000"/>
                <w:sz w:val="19"/>
                <w:szCs w:val="19"/>
              </w:rPr>
              <w:t xml:space="preserve">None confirmed</w:t>
            </w:r>
          </w:p>
        </w:tc>
        <w:tc>
          <w:tcPr>
            <w:tcW w:type="dxa" w:w="3760"/>
            <w:tcBorders>
              <w:top w:val="single" w:color="BBBBBB" w:sz="1"/>
              <w:left w:val="single" w:color="BBBBBB" w:sz="1"/>
              <w:bottom w:val="single" w:color="BBBBBB" w:sz="1"/>
              <w:right w:val="single" w:color="BBBBBB" w:sz="1"/>
            </w:tcBorders>
            <w:shd w:fill="CFE2F3" w:val="clear"/>
            <w:tcMar>
              <w:top w:type="dxa" w:w="80"/>
              <w:left w:type="dxa" w:w="120"/>
              <w:bottom w:type="dxa" w:w="80"/>
              <w:right w:type="dxa" w:w="120"/>
            </w:tcMar>
            <w:vAlign w:val="center"/>
          </w:tcPr>
          <w:p>
            <w:r>
              <w:rPr>
                <w:rFonts w:ascii="Arial" w:cs="Arial" w:eastAsia="Arial" w:hAnsi="Arial"/>
                <w:b w:val="false"/>
                <w:bCs w:val="false"/>
                <w:i/>
                <w:iCs/>
                <w:color w:val="000000"/>
                <w:sz w:val="19"/>
                <w:szCs w:val="19"/>
              </w:rPr>
              <w:t xml:space="preserve">5 (strips ×4), 89 (strips ×4)</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Entanglement</w:t>
            </w:r>
          </w:p>
        </w:tc>
        <w:tc>
          <w:tcPr>
            <w:tcW w:type="dxa" w:w="3400"/>
            <w:tcBorders>
              <w:top w:val="single" w:color="BBBBBB" w:sz="1"/>
              <w:left w:val="single" w:color="BBBBBB" w:sz="1"/>
              <w:bottom w:val="single" w:color="BBBBBB" w:sz="1"/>
              <w:right w:val="single" w:color="BBBBBB" w:sz="1"/>
            </w:tcBorders>
            <w:shd w:fill="D9D2E9" w:val="clear"/>
            <w:tcMar>
              <w:top w:type="dxa" w:w="80"/>
              <w:left w:type="dxa" w:w="120"/>
              <w:bottom w:type="dxa" w:w="80"/>
              <w:right w:type="dxa" w:w="120"/>
            </w:tcMar>
            <w:vAlign w:val="center"/>
          </w:tcPr>
          <w:p>
            <w:r>
              <w:rPr>
                <w:rFonts w:ascii="Arial" w:cs="Arial" w:eastAsia="Arial" w:hAnsi="Arial"/>
                <w:b w:val="false"/>
                <w:bCs w:val="false"/>
                <w:i/>
                <w:iCs/>
                <w:color w:val="000000"/>
                <w:sz w:val="19"/>
                <w:szCs w:val="19"/>
              </w:rPr>
              <w:t xml:space="preserve">None (c+1 and 11 always coprime if c+1 prime≠11)</w:t>
            </w:r>
          </w:p>
        </w:tc>
        <w:tc>
          <w:tcPr>
            <w:tcW w:type="dxa" w:w="3760"/>
            <w:tcBorders>
              <w:top w:val="single" w:color="BBBBBB" w:sz="1"/>
              <w:left w:val="single" w:color="BBBBBB" w:sz="1"/>
              <w:bottom w:val="single" w:color="BBBBBB" w:sz="1"/>
              <w:right w:val="single" w:color="BBBBBB" w:sz="1"/>
            </w:tcBorders>
            <w:shd w:fill="CFE2F3" w:val="clear"/>
            <w:tcMar>
              <w:top w:type="dxa" w:w="80"/>
              <w:left w:type="dxa" w:w="120"/>
              <w:bottom w:type="dxa" w:w="80"/>
              <w:right w:type="dxa" w:w="120"/>
            </w:tcMar>
            <w:vAlign w:val="center"/>
          </w:tcPr>
          <w:p>
            <w:r>
              <w:rPr>
                <w:rFonts w:ascii="Arial" w:cs="Arial" w:eastAsia="Arial" w:hAnsi="Arial"/>
                <w:b w:val="false"/>
                <w:bCs w:val="false"/>
                <w:i/>
                <w:iCs/>
                <w:color w:val="000000"/>
                <w:sz w:val="19"/>
                <w:szCs w:val="19"/>
              </w:rPr>
              <w:t xml:space="preserve">11 is entangled at E8 angular unit lower BP</w:t>
            </w:r>
          </w:p>
        </w:tc>
      </w:tr>
      <w:tr>
        <w:tc>
          <w:tcPr>
            <w:tcW w:type="dxa" w:w="2200"/>
            <w:tcBorders>
              <w:top w:val="single" w:color="BBBBBB" w:sz="1"/>
              <w:left w:val="single" w:color="BBBBBB" w:sz="1"/>
              <w:bottom w:val="single" w:color="BBBBBB" w:sz="1"/>
              <w:right w:val="single" w:color="BBBBBB" w:sz="1"/>
            </w:tcBorders>
            <w:shd w:fill="F8F8F8"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Dual-role primes</w:t>
            </w:r>
          </w:p>
        </w:tc>
        <w:tc>
          <w:tcPr>
            <w:tcW w:type="dxa" w:w="3400"/>
            <w:tcBorders>
              <w:top w:val="single" w:color="BBBBBB" w:sz="1"/>
              <w:left w:val="single" w:color="BBBBBB" w:sz="1"/>
              <w:bottom w:val="single" w:color="BBBBBB" w:sz="1"/>
              <w:right w:val="single" w:color="BBBBBB" w:sz="1"/>
            </w:tcBorders>
            <w:shd w:fill="D9D2E9" w:val="clear"/>
            <w:tcMar>
              <w:top w:type="dxa" w:w="80"/>
              <w:left w:type="dxa" w:w="120"/>
              <w:bottom w:type="dxa" w:w="80"/>
              <w:right w:type="dxa" w:w="120"/>
            </w:tcMar>
            <w:vAlign w:val="center"/>
          </w:tcPr>
          <w:p>
            <w:r>
              <w:rPr>
                <w:rFonts w:ascii="Arial" w:cs="Arial" w:eastAsia="Arial" w:hAnsi="Arial"/>
                <w:b w:val="false"/>
                <w:bCs w:val="false"/>
                <w:i/>
                <w:iCs/>
                <w:color w:val="000000"/>
                <w:sz w:val="19"/>
                <w:szCs w:val="19"/>
              </w:rPr>
              <w:t xml:space="preserve">–</w:t>
            </w:r>
          </w:p>
        </w:tc>
        <w:tc>
          <w:tcPr>
            <w:tcW w:type="dxa" w:w="3760"/>
            <w:tcBorders>
              <w:top w:val="single" w:color="BBBBBB" w:sz="1"/>
              <w:left w:val="single" w:color="BBBBBB" w:sz="1"/>
              <w:bottom w:val="single" w:color="BBBBBB" w:sz="1"/>
              <w:right w:val="single" w:color="BBBBBB" w:sz="1"/>
            </w:tcBorders>
            <w:shd w:fill="CFE2F3" w:val="clear"/>
            <w:tcMar>
              <w:top w:type="dxa" w:w="80"/>
              <w:left w:type="dxa" w:w="120"/>
              <w:bottom w:type="dxa" w:w="80"/>
              <w:right w:type="dxa" w:w="120"/>
            </w:tcMar>
            <w:vAlign w:val="center"/>
          </w:tcPr>
          <w:p>
            <w:r>
              <w:rPr>
                <w:rFonts w:ascii="Arial" w:cs="Arial" w:eastAsia="Arial" w:hAnsi="Arial"/>
                <w:b/>
                <w:bCs/>
                <w:i/>
                <w:iCs/>
                <w:color w:val="000000"/>
                <w:sz w:val="19"/>
                <w:szCs w:val="19"/>
              </w:rPr>
              <w:t xml:space="preserve">13, 29, 41, 71, 109 are both upper and lower BPs</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Bridging property</w:t>
            </w:r>
          </w:p>
        </w:tc>
        <w:tc>
          <w:tcPr>
            <w:tcW w:type="dxa" w:w="3400"/>
            <w:tcBorders>
              <w:top w:val="single" w:color="BBBBBB" w:sz="1"/>
              <w:left w:val="single" w:color="BBBBBB" w:sz="1"/>
              <w:bottom w:val="single" w:color="BBBBBB" w:sz="1"/>
              <w:right w:val="single" w:color="BBBBBB" w:sz="1"/>
            </w:tcBorders>
            <w:shd w:fill="D9D2E9" w:val="clear"/>
            <w:tcMar>
              <w:top w:type="dxa" w:w="80"/>
              <w:left w:type="dxa" w:w="120"/>
              <w:bottom w:type="dxa" w:w="80"/>
              <w:right w:type="dxa" w:w="120"/>
            </w:tcMar>
            <w:vAlign w:val="center"/>
          </w:tcPr>
          <w:p>
            <w:r>
              <w:rPr>
                <w:rFonts w:ascii="Arial" w:cs="Arial" w:eastAsia="Arial" w:hAnsi="Arial"/>
                <w:b w:val="false"/>
                <w:bCs w:val="false"/>
                <w:i/>
                <w:iCs/>
                <w:color w:val="000000"/>
                <w:sz w:val="19"/>
                <w:szCs w:val="19"/>
              </w:rPr>
              <w:t xml:space="preserve">–</w:t>
            </w:r>
          </w:p>
        </w:tc>
        <w:tc>
          <w:tcPr>
            <w:tcW w:type="dxa" w:w="3760"/>
            <w:tcBorders>
              <w:top w:val="single" w:color="BBBBBB" w:sz="1"/>
              <w:left w:val="single" w:color="BBBBBB" w:sz="1"/>
              <w:bottom w:val="single" w:color="BBBBBB" w:sz="1"/>
              <w:right w:val="single" w:color="BBBBBB" w:sz="1"/>
            </w:tcBorders>
            <w:shd w:fill="CFE2F3" w:val="clear"/>
            <w:tcMar>
              <w:top w:type="dxa" w:w="80"/>
              <w:left w:type="dxa" w:w="120"/>
              <w:bottom w:type="dxa" w:w="80"/>
              <w:right w:type="dxa" w:w="120"/>
            </w:tcMar>
            <w:vAlign w:val="center"/>
          </w:tcPr>
          <w:p>
            <w:r>
              <w:rPr>
                <w:rFonts w:ascii="Arial" w:cs="Arial" w:eastAsia="Arial" w:hAnsi="Arial"/>
                <w:b/>
                <w:bCs/>
                <w:i/>
                <w:iCs/>
                <w:color w:val="000000"/>
                <w:sz w:val="19"/>
                <w:szCs w:val="19"/>
              </w:rPr>
              <w:t xml:space="preserve">Every dual-role prime bridges two cross-products that differ by 2 (the 2-rail gap)</w:t>
            </w:r>
          </w:p>
        </w:tc>
      </w:tr>
      <w:tr>
        <w:tc>
          <w:tcPr>
            <w:tcW w:type="dxa" w:w="2200"/>
            <w:tcBorders>
              <w:top w:val="single" w:color="BBBBBB" w:sz="1"/>
              <w:left w:val="single" w:color="BBBBBB" w:sz="1"/>
              <w:bottom w:val="single" w:color="BBBBBB" w:sz="1"/>
              <w:right w:val="single" w:color="BBBBBB" w:sz="1"/>
            </w:tcBorders>
            <w:shd w:fill="F8F8F8"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Count in range</w:t>
            </w:r>
          </w:p>
        </w:tc>
        <w:tc>
          <w:tcPr>
            <w:tcW w:type="dxa" w:w="3400"/>
            <w:tcBorders>
              <w:top w:val="single" w:color="BBBBBB" w:sz="1"/>
              <w:left w:val="single" w:color="BBBBBB" w:sz="1"/>
              <w:bottom w:val="single" w:color="BBBBBB" w:sz="1"/>
              <w:right w:val="single" w:color="BBBBBB" w:sz="1"/>
            </w:tcBorders>
            <w:shd w:fill="D9D2E9" w:val="clear"/>
            <w:tcMar>
              <w:top w:type="dxa" w:w="80"/>
              <w:left w:type="dxa" w:w="120"/>
              <w:bottom w:type="dxa" w:w="80"/>
              <w:right w:type="dxa" w:w="120"/>
            </w:tcMar>
            <w:vAlign w:val="center"/>
          </w:tcPr>
          <w:p>
            <w:r>
              <w:rPr>
                <w:rFonts w:ascii="Arial" w:cs="Arial" w:eastAsia="Arial" w:hAnsi="Arial"/>
                <w:b w:val="false"/>
                <w:bCs w:val="false"/>
                <w:i/>
                <w:iCs/>
                <w:color w:val="000000"/>
                <w:sz w:val="19"/>
                <w:szCs w:val="19"/>
              </w:rPr>
              <w:t xml:space="preserve">9 strong + 8 weak = 17 upper BPs</w:t>
            </w:r>
          </w:p>
        </w:tc>
        <w:tc>
          <w:tcPr>
            <w:tcW w:type="dxa" w:w="3760"/>
            <w:tcBorders>
              <w:top w:val="single" w:color="BBBBBB" w:sz="1"/>
              <w:left w:val="single" w:color="BBBBBB" w:sz="1"/>
              <w:bottom w:val="single" w:color="BBBBBB" w:sz="1"/>
              <w:right w:val="single" w:color="BBBBBB" w:sz="1"/>
            </w:tcBorders>
            <w:shd w:fill="CFE2F3" w:val="clear"/>
            <w:tcMar>
              <w:top w:type="dxa" w:w="80"/>
              <w:left w:type="dxa" w:w="120"/>
              <w:bottom w:type="dxa" w:w="80"/>
              <w:right w:type="dxa" w:w="120"/>
            </w:tcMar>
            <w:vAlign w:val="center"/>
          </w:tcPr>
          <w:p>
            <w:r>
              <w:rPr>
                <w:rFonts w:ascii="Arial" w:cs="Arial" w:eastAsia="Arial" w:hAnsi="Arial"/>
                <w:b w:val="false"/>
                <w:bCs w:val="false"/>
                <w:i/>
                <w:iCs/>
                <w:color w:val="000000"/>
                <w:sz w:val="19"/>
                <w:szCs w:val="19"/>
              </w:rPr>
              <w:t xml:space="preserve">~19 lower BPs confirmed (several single-odd-prime c-1)</w:t>
            </w:r>
          </w:p>
        </w:tc>
      </w:tr>
    </w:tbl>
    <w:p>
      <w:pPr>
        <w:spacing w:before="80" w:after="80"/>
      </w:pPr>
      <w:r>
        <w:t xml:space="preserve"/>
      </w:r>
    </w:p>
    <w:p>
      <w:pPr>
        <w:spacing w:before="80" w:after="120"/>
      </w:pPr>
      <w:r>
        <w:rPr>
          <w:rFonts w:ascii="Arial" w:cs="Arial" w:eastAsia="Arial" w:hAnsi="Arial"/>
          <w:sz w:val="22"/>
          <w:szCs w:val="22"/>
        </w:rPr>
        <w:t xml:space="preserve">The key asymmetry is the bridging property: dual-role primes exist in the lower family (primes that are both upper and lower BPs of adjacent cross-products) but not in the upper family. This is because c+1 and c−1 can share a structural prime (if p = c+1 = c−1+2, which requires c−1=p−1, i.e., c=p, a contradiction unless the roles are for different c values). The dual-role structure is an intrinsic feature of the lower family that has no upper-family analog.</w:t>
      </w:r>
    </w:p>
    <w:p>
      <w:pPr>
        <w:spacing w:before="80" w:after="80"/>
      </w:pPr>
      <w:r>
        <w:t xml:space="preserve"/>
      </w:r>
    </w:p>
    <w:p>
      <w:pPr>
        <w:pBdr>
          <w:bottom w:val="single" w:color="2E4057" w:sz="4" w:space="1"/>
        </w:pBdr>
        <w:spacing w:before="220" w:after="220"/>
      </w:pPr>
      <w:r>
        <w:t xml:space="preserve"/>
      </w:r>
    </w:p>
    <w:p>
      <w:pPr>
        <w:pStyle w:val="Heading1"/>
        <w:spacing w:before="400" w:after="160"/>
      </w:pPr>
      <w:r>
        <w:rPr>
          <w:rFonts w:ascii="Arial" w:cs="Arial" w:eastAsia="Arial" w:hAnsi="Arial"/>
          <w:b/>
          <w:bCs/>
          <w:color w:val="2E4057"/>
          <w:sz w:val="28"/>
          <w:szCs w:val="28"/>
        </w:rPr>
        <w:t xml:space="preserve">VIII.  The 29 Bridge — Detailed Analysis</w:t>
      </w:r>
    </w:p>
    <w:p>
      <w:pPr>
        <w:spacing w:before="80" w:after="120"/>
      </w:pPr>
      <w:r>
        <w:rPr>
          <w:rFonts w:ascii="Arial" w:cs="Arial" w:eastAsia="Arial" w:hAnsi="Arial"/>
          <w:sz w:val="22"/>
          <w:szCs w:val="22"/>
        </w:rPr>
        <w:t xml:space="preserve">The prime 29 is the most structurally loaded dual-role prime. It is simultaneously:</w:t>
      </w:r>
    </w:p>
    <w:p>
      <w:pPr>
        <w:spacing w:before="80" w:after="120"/>
      </w:pPr>
      <w:r>
        <w:rPr>
          <w:rFonts w:ascii="Arial" w:cs="Arial" w:eastAsia="Arial" w:hAnsi="Arial"/>
          <w:sz w:val="22"/>
          <w:szCs w:val="22"/>
        </w:rPr>
        <w:t xml:space="preserve">  — Upper strong BP of c=28=4×7 (face×gate): ord_29(11)=28=c. The face×gate period is the full group period at 29.</w:t>
      </w:r>
    </w:p>
    <w:p>
      <w:pPr>
        <w:spacing w:before="80" w:after="120"/>
      </w:pPr>
      <w:r>
        <w:rPr>
          <w:rFonts w:ascii="Arial" w:cs="Arial" w:eastAsia="Arial" w:hAnsi="Arial"/>
          <w:sz w:val="22"/>
          <w:szCs w:val="22"/>
        </w:rPr>
        <w:t xml:space="preserve">  — Lower primitive-root BP of c=30=2×3×5 (E8 ring clock): 30−1=29. ord_29(11)=28=p−1.</w:t>
      </w:r>
    </w:p>
    <w:p>
      <w:pPr>
        <w:spacing w:before="80" w:after="120"/>
      </w:pPr>
      <w:r>
        <w:rPr>
          <w:rFonts w:ascii="Arial" w:cs="Arial" w:eastAsia="Arial" w:hAnsi="Arial"/>
          <w:sz w:val="22"/>
          <w:szCs w:val="22"/>
        </w:rPr>
        <w:t xml:space="preserve">  — Lower primitive-root BP of c=28=4×7 (face×gate itself): 28−1=27=3³. Wait: odd factor of 27? 27=3³ — single odd prime factor 3. So lower BP of 28 is 3, not 29.</w:t>
      </w:r>
    </w:p>
    <w:p>
      <w:pPr>
        <w:spacing w:before="80" w:after="80"/>
      </w:pPr>
      <w:r>
        <w:t xml:space="preserve"/>
      </w:r>
    </w:p>
    <w:p>
      <w:pPr>
        <w:spacing w:before="80" w:after="120"/>
      </w:pPr>
      <w:r>
        <w:rPr>
          <w:rFonts w:ascii="Arial" w:cs="Arial" w:eastAsia="Arial" w:hAnsi="Arial"/>
          <w:sz w:val="22"/>
          <w:szCs w:val="22"/>
        </w:rPr>
        <w:t xml:space="preserve">Correcting: 29 is the lower BP of c=30 only (30−1=29, single prime). It is the upper BP of c=28. The two cross-products c=28 and c=30 share the same bridge prime 29: one from above (upper BP of 28), one from below (lower BP of 30). 28 and 30 differ by 2.</w:t>
      </w:r>
    </w:p>
    <w:p>
      <w:pPr>
        <w:spacing w:before="80" w:after="80"/>
      </w:pPr>
      <w:r>
        <w:t xml:space="preserve"/>
      </w:r>
    </w:p>
    <w:p>
      <w:pPr>
        <w:spacing w:before="80" w:after="120"/>
      </w:pPr>
      <w:r>
        <w:rPr>
          <w:rFonts w:ascii="Arial" w:cs="Arial" w:eastAsia="Arial" w:hAnsi="Arial"/>
          <w:sz w:val="22"/>
          <w:szCs w:val="22"/>
        </w:rPr>
        <w:t xml:space="preserve">29 also inherits a third role from the pairing ladder: 29 is the odd prime factor of 3×5−1=14... no: 3×5=15, 15−1=14=2×7. Not 29. The correct pairing: 2×3−1=5 gives pairing prime 5; 3×5−1=14 gives 7; 5×7−1=34 gives 17. 29 appears in the pairing ladder as the lower BP of c=30=2×3×5 (E8 ring clock), which is the cross-product of all three smallest SD constants.</w:t>
      </w:r>
    </w:p>
    <w:p>
      <w:pPr>
        <w:spacing w:before="80" w:after="80"/>
      </w:pPr>
      <w:r>
        <w:t xml:space="preserve"/>
      </w:r>
    </w:p>
    <w:p>
      <w:pPr>
        <w:pBdr>
          <w:bottom w:val="single" w:color="2E4057" w:sz="4" w:space="1"/>
        </w:pBdr>
        <w:spacing w:before="220" w:after="220"/>
      </w:pPr>
      <w:r>
        <w:t xml:space="preserve"/>
      </w:r>
    </w:p>
    <w:p>
      <w:pPr>
        <w:pStyle w:val="Heading1"/>
        <w:spacing w:before="400" w:after="160"/>
      </w:pPr>
      <w:r>
        <w:rPr>
          <w:rFonts w:ascii="Arial" w:cs="Arial" w:eastAsia="Arial" w:hAnsi="Arial"/>
          <w:b/>
          <w:bCs/>
          <w:color w:val="2E4057"/>
          <w:sz w:val="28"/>
          <w:szCs w:val="28"/>
        </w:rPr>
        <w:t xml:space="preserve">IX.  Structural Questions Opened by the Lower BP Map</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656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Analysis</w:t>
            </w:r>
          </w:p>
        </w:tc>
      </w:tr>
      <w:tr>
        <w:tc>
          <w:tcPr>
            <w:tcW w:type="dxa" w:w="2800"/>
            <w:tcBorders>
              <w:top w:val="single" w:color="BBBBBB" w:sz="1"/>
              <w:left w:val="single" w:color="BBBBBB" w:sz="1"/>
              <w:bottom w:val="single" w:color="BBBBBB" w:sz="1"/>
              <w:right w:val="single" w:color="BBBBBB" w:sz="1"/>
            </w:tcBorders>
            <w:shd w:fill="CFE2F3"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Are all dual-role bridges separated by exactly the 2-rail (gap=2)?</w:t>
            </w:r>
          </w:p>
        </w:tc>
        <w:tc>
          <w:tcPr>
            <w:tcW w:type="dxa" w:w="6560"/>
            <w:tcBorders>
              <w:top w:val="single" w:color="BBBBBB" w:sz="1"/>
              <w:left w:val="single" w:color="BBBBBB" w:sz="1"/>
              <w:bottom w:val="single" w:color="BBBBBB" w:sz="1"/>
              <w:right w:val="single" w:color="BBBBBB" w:sz="1"/>
            </w:tcBorders>
            <w:shd w:fill="F8F8F8"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Confirmed for 13 (14-12=2), 29 (30-28=2), 41 (42-40=2), 71 (72-70=2), 109 (110-108=2). Universal — the 2-rail gap is the only gap for which dual-role primes exist, because p = c+1 and c+2−1 = p requires p = c+1 exactly.</w:t>
            </w:r>
          </w:p>
        </w:tc>
      </w:tr>
      <w:tr>
        <w:tc>
          <w:tcPr>
            <w:tcW w:type="dxa" w:w="2800"/>
            <w:tcBorders>
              <w:top w:val="single" w:color="BBBBBB" w:sz="1"/>
              <w:left w:val="single" w:color="BBBBBB" w:sz="1"/>
              <w:bottom w:val="single" w:color="BBBBBB" w:sz="1"/>
              <w:right w:val="single" w:color="BBBBBB" w:sz="1"/>
            </w:tcBorders>
            <w:shd w:fill="CFE2F3"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Does every strong upper BP also appear as a lower BP?</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Confirmed for 13,29,41,71,109. Not yet for 67,73,113,331,433. Would require: 68-1=67 (67 prime, single odd factor), i.e., ord_67 is lower BP of 68=4×17. 68-1=67 prime ✓. Check: ord_67(11)=66=p-1 ✓. So 67 IS also lower prim-root BP of 68=4×17=EW×telos-faces. This extends the dual-role list.</w:t>
            </w:r>
          </w:p>
        </w:tc>
      </w:tr>
      <w:tr>
        <w:tc>
          <w:tcPr>
            <w:tcW w:type="dxa" w:w="2800"/>
            <w:tcBorders>
              <w:top w:val="single" w:color="BBBBBB" w:sz="1"/>
              <w:left w:val="single" w:color="BBBBBB" w:sz="1"/>
              <w:bottom w:val="single" w:color="BBBBBB" w:sz="1"/>
              <w:right w:val="single" w:color="BBBBBB" w:sz="1"/>
            </w:tcBorders>
            <w:shd w:fill="CFE2F3"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What is lower BP of the full rotation (360)?</w:t>
            </w:r>
          </w:p>
        </w:tc>
        <w:tc>
          <w:tcPr>
            <w:tcW w:type="dxa" w:w="6560"/>
            <w:tcBorders>
              <w:top w:val="single" w:color="BBBBBB" w:sz="1"/>
              <w:left w:val="single" w:color="BBBBBB" w:sz="1"/>
              <w:bottom w:val="single" w:color="BBBBBB" w:sz="1"/>
              <w:right w:val="single" w:color="BBBBBB" w:sz="1"/>
            </w:tcBorders>
            <w:shd w:fill="F8F8F8"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359 is prime, single odd factor of 360-1=359. ord_359(11)=179=(p-1)/2. Half-group. 179 is a frontier prime. The full rotation's lower BP strips the 2-rail and retains 179.</w:t>
            </w:r>
          </w:p>
        </w:tc>
      </w:tr>
      <w:tr>
        <w:tc>
          <w:tcPr>
            <w:tcW w:type="dxa" w:w="2800"/>
            <w:tcBorders>
              <w:top w:val="single" w:color="BBBBBB" w:sz="1"/>
              <w:left w:val="single" w:color="BBBBBB" w:sz="1"/>
              <w:bottom w:val="single" w:color="BBBBBB" w:sz="1"/>
              <w:right w:val="single" w:color="BBBBBB" w:sz="1"/>
            </w:tcBorders>
            <w:shd w:fill="CFE2F3"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Is the lower BP family complete?</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Cases where c-1 has multiple odd prime factors lack a single lower BP. Examples: c=36 (c-1=35=5×7, two odd primes), c=40 (c-1=39=3×13), c=66 (c-1=65=5×13), c=78 (c-1=77=7×11). These require a different treatment — the 'pairing prime' at each cross-product is not uniquely defined when c-1 has multiple odd factors.</w:t>
            </w:r>
          </w:p>
        </w:tc>
      </w:tr>
      <w:tr>
        <w:tc>
          <w:tcPr>
            <w:tcW w:type="dxa" w:w="2800"/>
            <w:tcBorders>
              <w:top w:val="single" w:color="BBBBBB" w:sz="1"/>
              <w:left w:val="single" w:color="BBBBBB" w:sz="1"/>
              <w:bottom w:val="single" w:color="BBBBBB" w:sz="1"/>
              <w:right w:val="single" w:color="BBBBBB" w:sz="1"/>
            </w:tcBorders>
            <w:shd w:fill="CFE2F3" w:val="clear"/>
            <w:tcMar>
              <w:top w:type="dxa" w:w="80"/>
              <w:left w:type="dxa" w:w="120"/>
              <w:bottom w:type="dxa" w:w="80"/>
              <w:right w:type="dxa" w:w="120"/>
            </w:tcMar>
            <w:vAlign w:val="center"/>
          </w:tcPr>
          <w:p>
            <w:r>
              <w:rPr>
                <w:rFonts w:ascii="Arial" w:cs="Arial" w:eastAsia="Arial" w:hAnsi="Arial"/>
                <w:b/>
                <w:bCs/>
                <w:i w:val="false"/>
                <w:iCs w:val="false"/>
                <w:color w:val="000000"/>
                <w:sz w:val="19"/>
                <w:szCs w:val="19"/>
              </w:rPr>
              <w:t xml:space="preserve">What generates the half-group lower BPs?</w:t>
            </w:r>
          </w:p>
        </w:tc>
        <w:tc>
          <w:tcPr>
            <w:tcW w:type="dxa" w:w="6560"/>
            <w:tcBorders>
              <w:top w:val="single" w:color="BBBBBB" w:sz="1"/>
              <w:left w:val="single" w:color="BBBBBB" w:sz="1"/>
              <w:bottom w:val="single" w:color="BBBBBB" w:sz="1"/>
              <w:right w:val="single" w:color="BBBBBB" w:sz="1"/>
            </w:tcBorders>
            <w:shd w:fill="F8F8F8" w:val="clear"/>
            <w:tcMar>
              <w:top w:type="dxa" w:w="80"/>
              <w:left w:type="dxa" w:w="120"/>
              <w:bottom w:type="dxa" w:w="80"/>
              <w:right w:type="dxa" w:w="120"/>
            </w:tcMar>
            <w:vAlign w:val="center"/>
          </w:tcPr>
          <w:p>
            <w:r>
              <w:rPr>
                <w:rFonts w:ascii="Arial" w:cs="Arial" w:eastAsia="Arial" w:hAnsi="Arial"/>
                <w:b w:val="false"/>
                <w:bCs w:val="false"/>
                <w:i/>
                <w:iCs/>
                <w:color w:val="000000"/>
                <w:sz w:val="18"/>
                <w:szCs w:val="18"/>
              </w:rPr>
              <w:t xml:space="preserve">All half-group lower BPs have p-1=2×(single odd prime). The odd part retained after stripping is that single odd prime. These lower BPs are themselves in 5-rail ceiling chain-like structures: 83 retains 41, 167 retains 83, forming the chain 41→83→167 seen in the 167 trail. The lower BP structure and the chain structure are the same phenomenon viewed from different angles.</w:t>
            </w:r>
          </w:p>
        </w:tc>
      </w:tr>
    </w:tbl>
    <w:p>
      <w:pPr>
        <w:spacing w:before="80" w:after="80"/>
      </w:pPr>
      <w:r>
        <w:t xml:space="preserve"/>
      </w:r>
    </w:p>
    <w:p>
      <w:pPr>
        <w:pBdr>
          <w:bottom w:val="single" w:color="2E4057" w:sz="4" w:space="1"/>
        </w:pBdr>
        <w:spacing w:before="220" w:after="220"/>
      </w:pPr>
      <w:r>
        <w:t xml:space="preserve"/>
      </w:r>
    </w:p>
    <w:p>
      <w:pPr>
        <w:spacing w:before="240" w:after="80"/>
        <w:jc w:val="center"/>
      </w:pPr>
      <w:r>
        <w:rPr>
          <w:rFonts w:ascii="Arial" w:cs="Arial" w:eastAsia="Arial" w:hAnsi="Arial"/>
          <w:i/>
          <w:iCs/>
          <w:color w:val="888888"/>
          <w:sz w:val="18"/>
          <w:szCs w:val="18"/>
        </w:rPr>
        <w:t xml:space="preserve">A1Thru9Z Co.  —  Structural Determinism  —  The Lower Boundary Prime Family  —  Spec v1.0</w:t>
      </w:r>
    </w:p>
    <w:p>
      <w:pPr>
        <w:spacing w:before="0" w:after="0"/>
        <w:jc w:val="center"/>
      </w:pPr>
      <w:r>
        <w:rPr>
          <w:rFonts w:ascii="Arial" w:cs="Arial" w:eastAsia="Arial" w:hAnsi="Arial"/>
          <w:color w:val="AAAAAA"/>
          <w:sz w:val="16"/>
          <w:szCs w:val="16"/>
        </w:rPr>
        <w:t xml:space="preserve">Odd factor of c−1  ·  Dual-role bridges  ·  Sandwich primes  ·  The 2-rail gap law</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2E4057"/>
      <w:sz w:val="28"/>
      <w:szCs w:val="28"/>
    </w:rPr>
  </w:style>
  <w:style w:type="paragraph" w:styleId="Heading2">
    <w:name w:val="Heading 2"/>
    <w:basedOn w:val="Normal"/>
    <w:next w:val="Normal"/>
    <w:qFormat/>
    <w:pPr>
      <w:spacing w:before="260" w:after="120"/>
      <w:outlineLvl w:val="1"/>
    </w:pPr>
    <w:rPr>
      <w:rFonts w:ascii="Arial" w:cs="Arial" w:eastAsia="Arial" w:hAnsi="Arial"/>
      <w:b/>
      <w:bCs/>
      <w:color w:val="2E40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2026-03-20T04:44:10.342Z</dcterms:created>
  <dcterms:modified xsi:type="dcterms:W3CDTF">2026-03-20T04:44:10.343Z</dcterms:modified>
</cp:coreProperties>
</file>

<file path=docProps/custom.xml><?xml version="1.0" encoding="utf-8"?>
<Properties xmlns="http://schemas.openxmlformats.org/officeDocument/2006/custom-properties" xmlns:vt="http://schemas.openxmlformats.org/officeDocument/2006/docPropsVTypes"/>
</file>