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DI-TERMINISM</w:t>
      </w:r>
    </w:p>
    <w:p>
      <w:pPr>
        <w:spacing w:before="0" w:after="7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Geometric Identity: A Derivation of Physical Constants from the Integer Architecture</w:t>
      </w:r>
    </w:p>
    <w:p>
      <w:pPr>
        <w:spacing w:before="50" w:after="50"/>
      </w:pPr>
      <w:r>
        <w:t xml:space="preserve"/>
      </w:r>
    </w:p>
    <w:p>
      <w:pPr>
        <w:spacing w:before="80" w:after="7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5d  —  Matrix Tier 4: Continuation Reference Table</w:t>
      </w:r>
    </w:p>
    <w:p>
      <w:pPr>
        <w:spacing w:before="0" w:after="7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11ⁿ mod m  |  Mod 1,701–2,003  |  303 Entries  |  Continuation of Doc 5c</w:t>
      </w:r>
    </w:p>
    <w:p>
      <w:pPr>
        <w:spacing w:before="70" w:after="25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A1Thru9Z Co.  |  Structural Determinism Working Papers</w:t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I.  Scope and Series Position</w:t>
      </w:r>
    </w:p>
    <w:p>
      <w:pPr>
        <w:spacing w:before="70" w:after="90"/>
      </w:pPr>
      <w:r>
        <w:rPr>
          <w:rFonts w:ascii="Arial" w:cs="Arial" w:eastAsia="Arial" w:hAnsi="Arial"/>
          <w:sz w:val="20"/>
          <w:szCs w:val="20"/>
        </w:rPr>
        <w:t xml:space="preserve">This document continues the complete reference table from Document 5c (mod 121–1700), covering the range mod 1,701 through mod 2,003. It is a lookup document. Analysis, patterns, and the Boundary Prime Succession Principle are in Docs 5b and the BPS Spec.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5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1-2  —  mod 1–120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Fully annotated period classes 1-18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 —  mod 1–120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Cross-rail products and frontier periods 21-108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5a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4 Computation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Batch summaries, flagged entries, repunit analysis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5b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4 Analysis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Patterns, conjectures, projections, falsification paths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5c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Reference  —  mod 121–1,700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Full sequence, 1,580 entries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5d (this)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Continuation  —  mod 1,701–2,003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303 entries; new BPs 71 and 193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BPS Spec v1.2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 Prime Succession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Updated: BP 71, BP 193, 993 CL_inside confirmation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II.  Colour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Lotus / dominant — periods 6, 18, 54, 108 and related ternary chain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boundary prime — 11 is primitive root; ord = parent cross-product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 boundary prime — 11 not primitive root; period strips binary factors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Flagged — structurally notable mod base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Known SD period — annotated cross-product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composite period — first appearance in full range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— prime period or unplaced frontier composite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 — gcd(11,m)&gt;1; permanently entangled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III. 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 range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1,701–2,003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Continuation from Doc 5c (mod 121-1700)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entries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One row per mod base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Skips (gcd(11,m)&gt;1)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Multiples of 11 — permanently entangled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entries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275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Clean multiplicative period exists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6 appearances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Dominant base-7 turnover — most frequent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108 appearances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Lotus period — confirmed at mods 1744,1962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 mod bases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Structurally notable — listed in Section IV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boundary primes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71 (strong, 7th confirmed); 193 (weak)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periods (first appearance)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See Section V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IV.  Flagged Entries — Structurally Notable Mod Bases</w:t>
      </w:r>
    </w:p>
    <w:p>
      <w:pPr>
        <w:spacing w:before="70" w:after="90"/>
      </w:pPr>
      <w:r>
        <w:rPr>
          <w:rFonts w:ascii="Arial" w:cs="Arial" w:eastAsia="Arial" w:hAnsi="Arial"/>
          <w:sz w:val="20"/>
          <w:szCs w:val="20"/>
        </w:rPr>
        <w:t xml:space="preserve">The following mod bases carry structural significance beyond their period value. Orange entries in the reference table below.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7860"/>
      </w:tblGrid>
      <w:tr>
        <w:trPr>
          <w:tblHeader/>
        </w:trPr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7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 significance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1801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1800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1800=2³×3²×5² — most composite primitive-root period to date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1817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858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858=2×3×11×13 — 2,3-rail×alignment×E8prime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1847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71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71 first appears — seventh strong BP confirmed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1849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301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301=7×43; mod=43²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1863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594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594=2×3³×11 — lotus depth²×alignment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1909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902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902=2×11×41 — alignment×5-rail ceiling prime coupling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1943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924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924=4×3×7×11 — mod=29×67 (two BPs multiplied)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1967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840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840=2³×3×5×7 — ceiling×all bus primes = lcm(3..8)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1987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993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993=3×331 — first CL_inside coupling of strong BP 331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1999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999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period 999=3³×37 — lotus depth×37; mod 1999 prime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V.  New Periods and New Boundary Primes</w:t>
      </w:r>
    </w:p>
    <w:p>
      <w:pPr>
        <w:spacing w:before="70" w:after="90"/>
      </w:pPr>
      <w:r>
        <w:rPr>
          <w:rFonts w:ascii="Arial" w:cs="Arial" w:eastAsia="Arial" w:hAnsi="Arial"/>
          <w:sz w:val="20"/>
          <w:szCs w:val="20"/>
        </w:rPr>
        <w:t xml:space="preserve">35 new period values appear for the first time in this range. The two most significant are boundary prime confirmations: 71 (seventh strong BP) and 193 (new weak BP). The period 993=3×331 is the first confirmed CL_inside coupling of strong BP 331, empirically validating the Completion Map theorem from BPS Spec v1.1.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Factorization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Reading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 Note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 (prime)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Strong BP — 70+1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Seventh confirmed strong BP. ord_71(11)=70=φ(71). Parent: 2×5×7=70 — three non-3 bus primes.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2⁶×3 — BP weak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Weak BP — 192+1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ord_193(11)=64≠192. Binary stripping: period selects 2⁶, strips the 3-rail from parent 2⁶×3=192.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7×43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gate×43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 1849=43²; prime-power scaling: ord_{43²}(11)=43×7=301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2³×3×13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ceiling×3-rail×E8prime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 appearance of ceiling coupled to both 3-rail and E8 prime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2×3×67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2,3-rail×BP67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2-rail×3-rail coupling to the turnover×alignment strong BP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5²×19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5-rail²×19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5-rail squared coupled to 19th-position prime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594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2×3³×11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2-rail×lotus depth²×align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Lotus arm depth squared entering three-factor period with alignment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2×3²×5×7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2-rail×target×5-rail×gate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four bus primes present; 3-rail as closure target squared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2×7×47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2-rail×gate×47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rail coupling to frontier prime 47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2³×83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ceiling×frontier 83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ceiling coupled to frontier prime 83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2³×3×5×7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ceiling×all bus primes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lcm(3..8) — smallest number div by 3,4,5,6,7,8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2×3×11×13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2,3-rail×align×E8prime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four Tier 0-1 'small' constants in a single period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870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2×3×5×29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2,3,5-rail×face×gate prime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bus rails coupled to face×gate boundary prime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2×11×41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2-rail×align×ceil prime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FIRST coupling of alignment base (11) and 5-rail ceiling prime (41)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2³×5×23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ceiling×5-rail×23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4×3×7×11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faces×3-rail×gate×align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 1943=29×67 — product of two strong BPs generates four-factor period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3×331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3-rail×bus×align BP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FIRST CL_inside coupling of strong BP 331 — theorem confirmed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3³×37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lotus depth×37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Lotus arm depth coupling to 37 — deepens the 37 structural connection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2³×3²×5²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ceiling×target×5-rail²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Most composite primitive-root period to date; mod 1801 prime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3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VI.  Reference Table — mod 1,701–2,003</w:t>
      </w:r>
    </w:p>
    <w:p>
      <w:pPr>
        <w:spacing w:before="70" w:after="90"/>
      </w:pPr>
      <w:r>
        <w:rPr>
          <w:rFonts w:ascii="Arial" w:cs="Arial" w:eastAsia="Arial" w:hAnsi="Arial"/>
          <w:sz w:val="20"/>
          <w:szCs w:val="20"/>
        </w:rPr>
        <w:t xml:space="preserve">Complete sequence. 303 entries. Colour-coded by period class. Flagged entries marked ⚑ with significance note.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1480"/>
        <w:gridCol w:w="1780"/>
        <w:gridCol w:w="442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m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4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factorization</w:t>
            </w:r>
          </w:p>
        </w:tc>
        <w:tc>
          <w:tcPr>
            <w:tcW w:type="dxa" w:w="1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label</w:t>
            </w:r>
          </w:p>
        </w:tc>
        <w:tc>
          <w:tcPr>
            <w:tcW w:type="dxa" w:w="44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2³×107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2³×3×5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2²×433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173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4×29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3×5²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443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2×5×7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2²×149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2×89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179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1801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1800=2³×3²×5² — most composite primitive-root period to date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905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5×181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2×151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1817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858=2×3×11×13 — 2,3-rail×alignment×E8prime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911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2² S₂ entry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393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3×131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2³×3×5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1847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71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6"/>
                <w:szCs w:val="16"/>
              </w:rPr>
              <w:t xml:space="preserve">BP strong 2×5×7+1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71 first appears — seventh strong BP confirmed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1849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301=7×43; mod=43²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1863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594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594=2×3³×11 — lotus depth²×alignment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2×31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933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3×311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2×3×313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2×3×67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2⁵×59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doubled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475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5²×19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1906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2×953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1909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902=2×11×41 — alignment×5-rail ceiling prime coupling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2³×239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2×191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2×239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2⁵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2⁵×5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2×3×107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2⁶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2⁶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BP weak 2⁶×3+1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4×7 face×gate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646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2×17×19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1943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924=4×3×7×11 — mod=29×67 (two BPs multiplied)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97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 prime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3×23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2²×487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4×3×5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1950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2×3×5²×13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2³ ceiling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ring clock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2³×61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2×3⁴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2×163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6×13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2²×3³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0072"/>
                <w:sz w:val="16"/>
                <w:szCs w:val="16"/>
              </w:rPr>
              <w:t xml:space="preserve">LOTUS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2×491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1967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840=2³×3×5×7 — ceiling×all bus primes = lcm(3..8)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5×8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1969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8×9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16×7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2×17×29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2×3×23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3×5×13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E8 angular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1979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989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23×43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3×47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6×11 turn×align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2⁴×3×5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3²×11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1987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3×331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993=3×331 — first CL_inside coupling of strong BP 331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2×3×5×7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1989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2⁴×3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2⁴×3 EW×3-rail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2×11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2×41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2×41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664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2³×83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|(ℤ/7ℤ)*|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2×3×83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2²×499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17"/>
                <w:szCs w:val="17"/>
              </w:rPr>
              <w:t xml:space="preserve">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2×3²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lotus arm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17"/>
                <w:szCs w:val="17"/>
              </w:rPr>
              <w:t xml:space="preserve">1999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999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3³×37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>⚑ period 999=3³×37 — lotus depth×37; mod 1999 prime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2²×5²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6"/>
                <w:szCs w:val="16"/>
              </w:rPr>
              <w:t xml:space="preserve">open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2²×7×11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gcd&gt;1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entangled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2×11×13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4"/>
                <w:szCs w:val="14"/>
              </w:rPr>
              <w:t xml:space="preserve"/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4057" w:sz="4" w:space="1"/>
        </w:pBdr>
        <w:spacing w:before="160" w:after="160"/>
      </w:pPr>
      <w:r>
        <w:t xml:space="preserve"/>
      </w:r>
    </w:p>
    <w:p>
      <w:pPr>
        <w:spacing w:before="180" w:after="60"/>
        <w:jc w:val="center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A1Thru9Z Co.  —  Di-terminism  —  Document 5d: Continuation Reference  —  Mod 1,701–2,003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3"/>
          <w:szCs w:val="13"/>
        </w:rPr>
        <w:t xml:space="preserve">303 entries  |  New BPs: 71 (strong), 193 (weak)  |  Analysis in Docs 5b, BPS Spec v1.2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30"/>
      <w:outlineLvl w:val="0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2026-03-20T03:28:02.104Z</dcterms:created>
  <dcterms:modified xsi:type="dcterms:W3CDTF">2026-03-20T03:28:02.105Z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