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pPr>
      <w:r>
        <w:rPr>
          <w:rFonts w:ascii="Arial" w:cs="Arial" w:eastAsia="Arial" w:hAnsi="Arial"/>
          <w:caps/>
          <w:color w:val="5A5040"/>
          <w:spacing w:val="40"/>
          <w:sz w:val="16"/>
          <w:szCs w:val="16"/>
        </w:rPr>
        <w:t xml:space="preserve">A1THRU9Z CO.  ·  MARCH 2026  ·  WORKING SYNTHESIS V1.0</w:t>
      </w:r>
    </w:p>
    <w:p>
      <w:pPr>
        <w:spacing w:after="60" w:before="200"/>
      </w:pPr>
      <w:r>
        <w:rPr>
          <w:rFonts w:ascii="Arial" w:cs="Arial" w:eastAsia="Arial" w:hAnsi="Arial"/>
          <w:b/>
          <w:bCs/>
          <w:color w:val="1A1812"/>
          <w:sz w:val="56"/>
          <w:szCs w:val="56"/>
        </w:rPr>
        <w:t xml:space="preserve">THE UNIFIED FRAMEWORK</w:t>
      </w:r>
    </w:p>
    <w:p>
      <w:pPr>
        <w:spacing w:after="120" w:before="0"/>
      </w:pPr>
      <w:r>
        <w:rPr>
          <w:rFonts w:ascii="Arial" w:cs="Arial" w:eastAsia="Arial" w:hAnsi="Arial"/>
          <w:color w:val="5A5040"/>
          <w:sz w:val="26"/>
          <w:szCs w:val="26"/>
        </w:rPr>
        <w:t xml:space="preserve">GUL-0 · GUL v4.5 · NIF v0.3 · Rec10* · Radial-244</w:t>
      </w:r>
    </w:p>
    <w:p>
      <w:pPr>
        <w:spacing w:after="240" w:before="160"/>
        <w:jc w:val="left"/>
      </w:pPr>
      <w:r>
        <w:rPr>
          <w:rFonts w:ascii="Arial" w:cs="Arial" w:eastAsia="Arial" w:hAnsi="Arial"/>
          <w:color w:val="2E2A1E"/>
          <w:sz w:val="21"/>
          <w:szCs w:val="21"/>
        </w:rPr>
        <w:t xml:space="preserve">A single self-sealing system: from the instability of nothing through integer substrate, discrete geometry, and Lie algebra to the provenance infrastructure that pre-loads the triple ledger before the first recursion runs.</w:t>
      </w:r>
    </w:p>
    <w:p>
      <w:pPr>
        <w:pBdr>
          <w:bottom w:val="single" w:color="C8C0A8" w:sz="6" w:space="1"/>
        </w:pBdr>
        <w:spacing w:after="240" w:before="240"/>
      </w:pPr>
      <w:r>
        <w:t xml:space="preserve"/>
      </w:r>
    </w:p>
    <w:p>
      <w:pPr>
        <w:pStyle w:val="Heading1"/>
        <w:spacing w:after="160" w:before="480"/>
      </w:pPr>
      <w:r>
        <w:rPr>
          <w:rFonts w:ascii="Arial" w:cs="Arial" w:eastAsia="Arial" w:hAnsi="Arial"/>
          <w:b/>
          <w:bCs/>
          <w:color w:val="1A2E52"/>
          <w:sz w:val="36"/>
          <w:szCs w:val="36"/>
        </w:rPr>
        <w:t xml:space="preserve">Part I — Architecture Overview</w:t>
      </w:r>
    </w:p>
    <w:p>
      <w:pPr>
        <w:spacing w:after="120" w:before="60"/>
        <w:jc w:val="left"/>
      </w:pPr>
      <w:r>
        <w:rPr>
          <w:rFonts w:ascii="Arial" w:cs="Arial" w:eastAsia="Arial" w:hAnsi="Arial"/>
          <w:color w:val="2E2A1E"/>
          <w:sz w:val="20"/>
          <w:szCs w:val="20"/>
        </w:rPr>
        <w:t xml:space="preserve">Five frameworks constitute a single vertical stack. Each layer is a theorem of the layer below it. No layer imports results from outside the stack.</w:t>
      </w:r>
    </w:p>
    <w:p>
      <w:pPr>
        <w:spacing w:after="80" w:before="200"/>
      </w:pPr>
      <w:r>
        <w:rPr>
          <w:rFonts w:ascii="Arial" w:cs="Arial" w:eastAsia="Arial" w:hAnsi="Arial"/>
          <w:b/>
          <w:bCs/>
          <w:caps/>
          <w:color w:val="1A2E52"/>
          <w:spacing w:val="40"/>
          <w:sz w:val="16"/>
          <w:szCs w:val="16"/>
        </w:rPr>
        <w:t xml:space="preserve">LAYER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E52" w:sz="4"/>
              <w:left w:val="single" w:color="1A2E52" w:sz="4"/>
              <w:bottom w:val="single" w:color="1A2E52" w:sz="4"/>
              <w:right w:val="single" w:color="1A2E52"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Layer</w:t>
            </w:r>
          </w:p>
        </w:tc>
        <w:tc>
          <w:tcPr>
            <w:tcW w:type="dxa" w:w="7360"/>
            <w:tcBorders>
              <w:top w:val="single" w:color="1A2E52" w:sz="4"/>
              <w:left w:val="single" w:color="1A2E52" w:sz="4"/>
              <w:bottom w:val="single" w:color="1A2E52" w:sz="4"/>
              <w:right w:val="single" w:color="1A2E52"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Content and Status</w:t>
            </w:r>
          </w:p>
        </w:tc>
      </w:tr>
      <w:tr>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Layer −1  GUL-0</w:t>
            </w:r>
          </w:p>
        </w:tc>
        <w:tc>
          <w:tcPr>
            <w:tcW w:type="dxa" w:w="7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Pre-physical ontology. Single axiom: Q(0) ≠ 0. Derives the unique generative operation R(x) = 1/(1+x), the three necessary distinctions, and φ as fixed-point co-incidence. Everything above is a theorem of this layer.</w:t>
            </w:r>
          </w:p>
        </w:tc>
      </w:tr>
      <w:tr>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Layer 0   GUL Primitives</w:t>
            </w:r>
          </w:p>
        </w:tc>
        <w:tc>
          <w:tcPr>
            <w:tcW w:type="dxa" w:w="7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Abstract state space G, transition operator T, action functional A[S], derivative operator D. Axiom G1 (manifold structure) is now a theorem of GUL-0's three distinctions generating pentac topology T³×S².</w:t>
            </w:r>
          </w:p>
        </w:tc>
      </w:tr>
      <w:tr>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Layer 0.5  GUL v4.5</w:t>
            </w:r>
          </w:p>
        </w:tc>
        <w:tc>
          <w:tcPr>
            <w:tcW w:type="dxa" w:w="7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Concrete discrete realization. Seven S0 primitives: integer substrate Z, order, recursion operator σ, entropic orientation ε, coupling κ, folding map F_n, edge cost C. Spin, torsion, chirality, discrete curvature, and emergent gravitational coefficient α_i all derived from S0. Continuum limit recovers Layer 0.</w:t>
            </w:r>
          </w:p>
        </w:tc>
      </w:tr>
      <w:tr>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Layer 1–2  GUL Formalisms</w:t>
            </w:r>
          </w:p>
        </w:tc>
        <w:tc>
          <w:tcPr>
            <w:tcW w:type="dxa" w:w="7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Classical mechanics as GUL functionals: L_der, H_der, HJ_der (Φ_HJ), PB_der, AA_der, Ld_der. Six lemmas (L1–L6) symbolically verified in Mathematica. L7 (neighbourhood size) groundwork laid.</w:t>
            </w:r>
          </w:p>
        </w:tc>
      </w:tr>
      <w:tr>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NIF v0.3 + Radial-244</w:t>
            </w:r>
          </w:p>
        </w:tc>
        <w:tc>
          <w:tcPr>
            <w:tcW w:type="dxa" w:w="7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Negatory Identity Framework: perceived identity = complement of positive identity. Triple E8 ledger (744 = 3×248 provenance). 9 Doors number theory. Seven proofs. Radial-244: 8-layer derivative stack embedded in E8, 4 semantic exits (A–D) derived as the 4 pairwise-constrained Cartan pairs of E8 (Proof 7).</w:t>
            </w:r>
          </w:p>
        </w:tc>
      </w:tr>
      <w:tr>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Rec10*</w:t>
            </w:r>
          </w:p>
        </w:tc>
        <w:tc>
          <w:tcPr>
            <w:tcW w:type="dxa" w:w="7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Integer-hyperbolic substrate. ZeroInvert / IntMap / PrimeDual channels. Seed structures 101 / 1001. Before/during/after offset encoding as 1,2,3. 23/23 tests passing. Dual ledger methodology. Native confirmation of causal asymmetry (RULE-03).</w:t>
            </w:r>
          </w:p>
        </w:tc>
      </w:tr>
    </w:tbl>
    <w:p>
      <w:pPr>
        <w:pBdr>
          <w:bottom w:val="single" w:color="C8C0A8" w:sz="6" w:space="1"/>
        </w:pBdr>
        <w:spacing w:after="240" w:before="240"/>
      </w:pPr>
      <w:r>
        <w:t xml:space="preserve"/>
      </w:r>
    </w:p>
    <w:p>
      <w:pPr>
        <w:pStyle w:val="Heading1"/>
        <w:spacing w:after="160" w:before="480"/>
      </w:pPr>
      <w:r>
        <w:rPr>
          <w:rFonts w:ascii="Arial" w:cs="Arial" w:eastAsia="Arial" w:hAnsi="Arial"/>
          <w:b/>
          <w:bCs/>
          <w:color w:val="1A4D2E"/>
          <w:sz w:val="36"/>
          <w:szCs w:val="36"/>
        </w:rPr>
        <w:t xml:space="preserve">Part II — GUL-0: Pre-Physical Ontology</w:t>
      </w:r>
    </w:p>
    <w:p>
      <w:pPr>
        <w:spacing w:after="120" w:before="60"/>
        <w:jc w:val="left"/>
      </w:pPr>
      <w:r>
        <w:rPr>
          <w:rFonts w:ascii="Arial" w:cs="Arial" w:eastAsia="Arial" w:hAnsi="Arial"/>
          <w:color w:val="2E2A1E"/>
          <w:sz w:val="20"/>
          <w:szCs w:val="20"/>
        </w:rPr>
        <w:t xml:space="preserve">GUL-0 rests on one axiom. Every other statement in the framework is a theorem.</w:t>
      </w:r>
    </w:p>
    <w:p>
      <w:pPr>
        <w:spacing w:after="80" w:before="200"/>
      </w:pPr>
      <w:r>
        <w:rPr>
          <w:rFonts w:ascii="Arial" w:cs="Arial" w:eastAsia="Arial" w:hAnsi="Arial"/>
          <w:b/>
          <w:bCs/>
          <w:caps/>
          <w:color w:val="1A4D2E"/>
          <w:spacing w:val="40"/>
          <w:sz w:val="16"/>
          <w:szCs w:val="16"/>
        </w:rPr>
        <w:t xml:space="preserve">THE AXIOM</w:t>
      </w:r>
    </w:p>
    <w:p>
      <w:pPr>
        <w:spacing w:after="60" w:before="60"/>
      </w:pPr>
      <w:r>
        <w:rPr>
          <w:rFonts w:ascii="Courier New" w:cs="Courier New" w:eastAsia="Courier New" w:hAnsi="Courier New"/>
          <w:color w:val="1A4D2E"/>
          <w:sz w:val="18"/>
          <w:szCs w:val="18"/>
        </w:rPr>
        <w:t xml:space="preserve">Q(0) ≠ 0</w:t>
      </w:r>
    </w:p>
    <w:p>
      <w:pPr>
        <w:spacing w:after="120" w:before="60"/>
        <w:jc w:val="left"/>
      </w:pPr>
      <w:r>
        <w:rPr>
          <w:rFonts w:ascii="Arial" w:cs="Arial" w:eastAsia="Arial" w:hAnsi="Arial"/>
          <w:color w:val="2E2A1E"/>
          <w:sz w:val="20"/>
          <w:szCs w:val="20"/>
        </w:rPr>
        <w:t xml:space="preserve">Nothing is not self-consistent. The attempt to evaluate the self-consistency operator Q at zero produces ε &gt; 0, initiating the chain 0 → ε → 1. The axiom is self-validating: any framework in which nothing is self-consistent cannot produce a statement, including this one.</w:t>
      </w:r>
    </w:p>
    <w:p>
      <w:pPr>
        <w:spacing w:after="80" w:before="200"/>
      </w:pPr>
      <w:r>
        <w:rPr>
          <w:rFonts w:ascii="Arial" w:cs="Arial" w:eastAsia="Arial" w:hAnsi="Arial"/>
          <w:b/>
          <w:bCs/>
          <w:caps/>
          <w:color w:val="1A4D2E"/>
          <w:spacing w:val="40"/>
          <w:sz w:val="16"/>
          <w:szCs w:val="16"/>
        </w:rPr>
        <w:t xml:space="preserve">THEOREMS DERIVED FROM THE SINGLE AXIOM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4D2E" w:sz="4"/>
              <w:left w:val="single" w:color="1A4D2E" w:sz="4"/>
              <w:bottom w:val="single" w:color="1A4D2E" w:sz="4"/>
              <w:right w:val="single" w:color="1A4D2E" w:sz="4"/>
            </w:tcBorders>
            <w:shd w:fill="1A4D2E"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Result</w:t>
            </w:r>
          </w:p>
        </w:tc>
        <w:tc>
          <w:tcPr>
            <w:tcW w:type="dxa" w:w="6960"/>
            <w:tcBorders>
              <w:top w:val="single" w:color="1A4D2E" w:sz="4"/>
              <w:left w:val="single" w:color="1A4D2E" w:sz="4"/>
              <w:bottom w:val="single" w:color="1A4D2E" w:sz="4"/>
              <w:right w:val="single" w:color="1A4D2E" w:sz="4"/>
            </w:tcBorders>
            <w:shd w:fill="1A4D2E"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Statement</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4D2E"/>
                <w:sz w:val="18"/>
                <w:szCs w:val="18"/>
              </w:rPr>
              <w:t xml:space="preserve">Theorem 1  R is unique</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R(x) = 1/(1+x) is the unique Möbius transformation satisfying: maps R₊ → R₊, bounded output, unique positive fixed point. Fixed point: φ⁻¹ = (√5−1)/2. This is not postulated — it is the only operation consistent with Q(0) ≠ 0 applied to the instability of zero.</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4D2E"/>
                <w:sz w:val="18"/>
                <w:szCs w:val="18"/>
              </w:rPr>
              <w:t xml:space="preserve">Theorem 2  Three distinctions</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Three is the minimum for stable structure. This → {this, not-this} → other. Two-element systems oscillate without resolution. The three distinctions realize pentac topology T³×S², whose isometry group is SU(3)×SU(2)×U(1) — the Standard Model gauge group as a theorem of GUL-0.</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4D2E"/>
                <w:sz w:val="18"/>
                <w:szCs w:val="18"/>
              </w:rPr>
              <w:t xml:space="preserve">Theorem 3  φ as co-incidence</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φ − φ⁻¹ = 1. The outward fixed point of R (φ⁻¹) and the inward fixed point of Q (φ) are separated by exactly the primordial distinction. Both satisfy x² − x − 1 = 0. φ is not a physical constant that happens to appear in nature — it is the structural co-incidence of generation and self-consistency.</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4D2E"/>
                <w:sz w:val="18"/>
                <w:szCs w:val="18"/>
              </w:rPr>
              <w:t xml:space="preserve">Universal depth equation</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Q(R^d(0⁺)) = R^d(0⁺) for all d ≥ 1. At d=1: cosmological emergence (Q(1)=1). At 1 &lt; d &lt; ∞: physical structure — the GUL domain. At d=∞: Q(φ)=φ, conscious self-recognition. The questioner was implicit in nothing from the start.</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4D2E"/>
                <w:sz w:val="18"/>
                <w:szCs w:val="18"/>
              </w:rPr>
              <w:t xml:space="preserve">GUL as restriction of GUL-0</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GUL = GUL-0|_(1 &lt; d &lt; ∞). Every GUL postulate (R as generative op, 0→1, three-tier hierarchy, pentac topology, entropy functional, N_gen=3, φ as scaling ratio) is now a theorem of GUL-0, not an assumption.</w:t>
            </w:r>
          </w:p>
        </w:tc>
      </w:tr>
    </w:tbl>
    <w:p>
      <w:pPr>
        <w:pBdr>
          <w:bottom w:val="single" w:color="C8C0A8" w:sz="6" w:space="1"/>
        </w:pBdr>
        <w:spacing w:after="240" w:before="240"/>
      </w:pPr>
      <w:r>
        <w:t xml:space="preserve"/>
      </w:r>
    </w:p>
    <w:p>
      <w:pPr>
        <w:pStyle w:val="Heading1"/>
        <w:spacing w:after="160" w:before="480"/>
      </w:pPr>
      <w:r>
        <w:rPr>
          <w:rFonts w:ascii="Arial" w:cs="Arial" w:eastAsia="Arial" w:hAnsi="Arial"/>
          <w:b/>
          <w:bCs/>
          <w:color w:val="2A4060"/>
          <w:sz w:val="36"/>
          <w:szCs w:val="36"/>
        </w:rPr>
        <w:t xml:space="preserve">Part III — GUL v4.5: Discrete Substrate</w:t>
      </w:r>
    </w:p>
    <w:p>
      <w:pPr>
        <w:spacing w:after="120" w:before="60"/>
        <w:jc w:val="left"/>
      </w:pPr>
      <w:r>
        <w:rPr>
          <w:rFonts w:ascii="Arial" w:cs="Arial" w:eastAsia="Arial" w:hAnsi="Arial"/>
          <w:color w:val="2E2A1E"/>
          <w:sz w:val="20"/>
          <w:szCs w:val="20"/>
        </w:rPr>
        <w:t xml:space="preserve">Seven irreducible primitives. All geometry, spin, torsion, chirality, curvature, and the emergent gravitational coefficient are theorems of these seven. No hand-picked numbers.</w:t>
      </w:r>
    </w:p>
    <w:p>
      <w:pPr>
        <w:spacing w:after="80" w:before="200"/>
      </w:pPr>
      <w:r>
        <w:rPr>
          <w:rFonts w:ascii="Arial" w:cs="Arial" w:eastAsia="Arial" w:hAnsi="Arial"/>
          <w:b/>
          <w:bCs/>
          <w:caps/>
          <w:color w:val="2A4060"/>
          <w:spacing w:val="40"/>
          <w:sz w:val="16"/>
          <w:szCs w:val="16"/>
        </w:rPr>
        <w:t xml:space="preserve">S0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60"/>
        <w:gridCol w:w="3000"/>
      </w:tblGrid>
      <w:tr>
        <w:tc>
          <w:tcPr>
            <w:tcW w:type="dxa" w:w="800"/>
            <w:tcBorders>
              <w:top w:val="single" w:color="C8C0A8" w:sz="4"/>
              <w:left w:val="single" w:color="C8C0A8" w:sz="4"/>
              <w:bottom w:val="single" w:color="C8C0A8" w:sz="4"/>
              <w:right w:val="single" w:color="C8C0A8" w:sz="4"/>
            </w:tcBorders>
            <w:shd w:fill="2A406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Symbol</w:t>
            </w:r>
          </w:p>
        </w:tc>
        <w:tc>
          <w:tcPr>
            <w:tcW w:type="dxa" w:w="2000"/>
            <w:tcBorders>
              <w:top w:val="single" w:color="C8C0A8" w:sz="4"/>
              <w:left w:val="single" w:color="C8C0A8" w:sz="4"/>
              <w:bottom w:val="single" w:color="C8C0A8" w:sz="4"/>
              <w:right w:val="single" w:color="C8C0A8" w:sz="4"/>
            </w:tcBorders>
            <w:shd w:fill="2A406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Name</w:t>
            </w:r>
          </w:p>
        </w:tc>
        <w:tc>
          <w:tcPr>
            <w:tcW w:type="dxa" w:w="3560"/>
            <w:tcBorders>
              <w:top w:val="single" w:color="C8C0A8" w:sz="4"/>
              <w:left w:val="single" w:color="C8C0A8" w:sz="4"/>
              <w:bottom w:val="single" w:color="C8C0A8" w:sz="4"/>
              <w:right w:val="single" w:color="C8C0A8" w:sz="4"/>
            </w:tcBorders>
            <w:shd w:fill="2A406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Definition</w:t>
            </w:r>
          </w:p>
        </w:tc>
        <w:tc>
          <w:tcPr>
            <w:tcW w:type="dxa" w:w="3000"/>
            <w:tcBorders>
              <w:top w:val="single" w:color="C8C0A8" w:sz="4"/>
              <w:left w:val="single" w:color="C8C0A8" w:sz="4"/>
              <w:bottom w:val="single" w:color="C8C0A8" w:sz="4"/>
              <w:right w:val="single" w:color="C8C0A8" w:sz="4"/>
            </w:tcBorders>
            <w:shd w:fill="2A406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Role</w:t>
            </w:r>
          </w:p>
        </w:tc>
      </w:tr>
      <w:tr>
        <w:tc>
          <w:tcPr>
            <w:tcW w:type="dxa" w:w="8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Z</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Integer substrate</w:t>
            </w:r>
          </w:p>
        </w:tc>
        <w:tc>
          <w:tcPr>
            <w:tcW w:type="dxa" w:w="35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ℤ = {…, −2, −1, 0, 1, 2, …}</w:t>
            </w:r>
          </w:p>
        </w:tc>
        <w:tc>
          <w:tcPr>
            <w:tcW w:type="dxa" w:w="3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Ontological bedrock</w:t>
            </w:r>
          </w:p>
        </w:tc>
      </w:tr>
      <w:tr>
        <w:tc>
          <w:tcPr>
            <w:tcW w:type="dxa" w:w="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&lt;</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Order relation</w:t>
            </w:r>
          </w:p>
        </w:tc>
        <w:tc>
          <w:tcPr>
            <w:tcW w:type="dxa" w:w="35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&lt; : ℤ × ℤ → {0,1}</w:t>
            </w:r>
          </w:p>
        </w:tc>
        <w:tc>
          <w:tcPr>
            <w:tcW w:type="dxa" w:w="3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Direction of recursion</w:t>
            </w:r>
          </w:p>
        </w:tc>
      </w:tr>
      <w:tr>
        <w:tc>
          <w:tcPr>
            <w:tcW w:type="dxa" w:w="8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σ</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Recursion operator</w:t>
            </w:r>
          </w:p>
        </w:tc>
        <w:tc>
          <w:tcPr>
            <w:tcW w:type="dxa" w:w="35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σ: ℤ → ℤ, σ(Z_i) = Z_{i+1}</w:t>
            </w:r>
          </w:p>
        </w:tc>
        <w:tc>
          <w:tcPr>
            <w:tcW w:type="dxa" w:w="3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Successor — drives folding</w:t>
            </w:r>
          </w:p>
        </w:tc>
      </w:tr>
      <w:tr>
        <w:tc>
          <w:tcPr>
            <w:tcW w:type="dxa" w:w="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ε</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Entropic orientation</w:t>
            </w:r>
          </w:p>
        </w:tc>
        <w:tc>
          <w:tcPr>
            <w:tcW w:type="dxa" w:w="35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ε: ℤ → {−1,+1}</w:t>
            </w:r>
          </w:p>
        </w:tc>
        <w:tc>
          <w:tcPr>
            <w:tcW w:type="dxa" w:w="3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Up/down handedness per site</w:t>
            </w:r>
          </w:p>
        </w:tc>
      </w:tr>
      <w:tr>
        <w:tc>
          <w:tcPr>
            <w:tcW w:type="dxa" w:w="8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κ</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Coupling function</w:t>
            </w:r>
          </w:p>
        </w:tc>
        <w:tc>
          <w:tcPr>
            <w:tcW w:type="dxa" w:w="35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κ: (ℤ, F_n, i) → ℝ⁺</w:t>
            </w:r>
          </w:p>
        </w:tc>
        <w:tc>
          <w:tcPr>
            <w:tcW w:type="dxa" w:w="3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Local interaction strength</w:t>
            </w:r>
          </w:p>
        </w:tc>
      </w:tr>
      <w:tr>
        <w:tc>
          <w:tcPr>
            <w:tcW w:type="dxa" w:w="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F_n</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Folding map</w:t>
            </w:r>
          </w:p>
        </w:tc>
        <w:tc>
          <w:tcPr>
            <w:tcW w:type="dxa" w:w="35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F_n: ℤ → ℝ^d; F_{n+1}(Z_i) = F_n(Z_i) + f_fold(F_n,σ,ε)</w:t>
            </w:r>
          </w:p>
        </w:tc>
        <w:tc>
          <w:tcPr>
            <w:tcW w:type="dxa" w:w="3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Embedding; emergent geometry</w:t>
            </w:r>
          </w:p>
        </w:tc>
      </w:tr>
      <w:tr>
        <w:tc>
          <w:tcPr>
            <w:tcW w:type="dxa" w:w="8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C</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Edge cost</w:t>
            </w:r>
          </w:p>
        </w:tc>
        <w:tc>
          <w:tcPr>
            <w:tcW w:type="dxa" w:w="35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 ℤ × ℤ → ℝ⁺</w:t>
            </w:r>
          </w:p>
        </w:tc>
        <w:tc>
          <w:tcPr>
            <w:tcW w:type="dxa" w:w="3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Nearest-neighbour metric</w:t>
            </w:r>
          </w:p>
        </w:tc>
      </w:tr>
    </w:tbl>
    <w:p>
      <w:pPr>
        <w:spacing w:after="80" w:before="200"/>
      </w:pPr>
      <w:r>
        <w:rPr>
          <w:rFonts w:ascii="Arial" w:cs="Arial" w:eastAsia="Arial" w:hAnsi="Arial"/>
          <w:b/>
          <w:bCs/>
          <w:caps/>
          <w:color w:val="2A4060"/>
          <w:spacing w:val="40"/>
          <w:sz w:val="16"/>
          <w:szCs w:val="16"/>
        </w:rPr>
        <w:t xml:space="preserve">DERIVED VECTORS — ALL THEOREMS OF S0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A4060" w:sz="4"/>
              <w:left w:val="single" w:color="2A4060" w:sz="4"/>
              <w:bottom w:val="single" w:color="2A4060" w:sz="4"/>
              <w:right w:val="single" w:color="2A4060" w:sz="4"/>
            </w:tcBorders>
            <w:shd w:fill="2A406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Object</w:t>
            </w:r>
          </w:p>
        </w:tc>
        <w:tc>
          <w:tcPr>
            <w:tcW w:type="dxa" w:w="7160"/>
            <w:tcBorders>
              <w:top w:val="single" w:color="2A4060" w:sz="4"/>
              <w:left w:val="single" w:color="2A4060" w:sz="4"/>
              <w:bottom w:val="single" w:color="2A4060" w:sz="4"/>
              <w:right w:val="single" w:color="2A4060" w:sz="4"/>
            </w:tcBorders>
            <w:shd w:fill="2A406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Formula / Description</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2A4060"/>
                <w:sz w:val="18"/>
                <w:szCs w:val="18"/>
              </w:rPr>
              <w:t xml:space="preserve">Spin  S_i</w:t>
            </w:r>
          </w:p>
        </w:tc>
        <w:tc>
          <w:tcPr>
            <w:tcW w:type="dxa" w:w="71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Unit vector along recursion path: S_i = (F_n(σ(Z_i)) − F_n(Z_i)) / ‖…‖ · ε_i</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A4060"/>
                <w:sz w:val="18"/>
                <w:szCs w:val="18"/>
              </w:rPr>
              <w:t xml:space="preserve">Torsion  T_i</w:t>
            </w:r>
          </w:p>
        </w:tc>
        <w:tc>
          <w:tcPr>
            <w:tcW w:type="dxa" w:w="71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Local deviation from planarity: T_i = ε_i · (cross product of consecutive folding steps) / ‖…‖</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2A4060"/>
                <w:sz w:val="18"/>
                <w:szCs w:val="18"/>
              </w:rPr>
              <w:t xml:space="preserve">Chirality  C_i</w:t>
            </w:r>
          </w:p>
        </w:tc>
        <w:tc>
          <w:tcPr>
            <w:tcW w:type="dxa" w:w="71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Handedness of folding sequence: C_i = ε_i · sign(…) · ẑ</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A4060"/>
                <w:sz w:val="18"/>
                <w:szCs w:val="18"/>
              </w:rPr>
              <w:t xml:space="preserve">Skewed vertex</w:t>
            </w:r>
          </w:p>
        </w:tc>
        <w:tc>
          <w:tcPr>
            <w:tcW w:type="dxa" w:w="71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F_n^geom(i) = F_n(Z_i) + δ·S_i + τ·T_i + χ·C_i — parameters δ,τ,χ control emergent skew</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2A4060"/>
                <w:sz w:val="18"/>
                <w:szCs w:val="18"/>
              </w:rPr>
              <w:t xml:space="preserve">Edge metric</w:t>
            </w:r>
          </w:p>
        </w:tc>
        <w:tc>
          <w:tcPr>
            <w:tcW w:type="dxa" w:w="71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g_{ij} = ‖F_n^geom(i) − F_n^geom(j)‖² — positive definite by construction</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A4060"/>
                <w:sz w:val="18"/>
                <w:szCs w:val="18"/>
              </w:rPr>
              <w:t xml:space="preserve">Deficit angle</w:t>
            </w:r>
          </w:p>
        </w:tc>
        <w:tc>
          <w:tcPr>
            <w:tcW w:type="dxa" w:w="71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δ_i(p) = 2π − Σ arccos(…) — curvature emerges from folding, no hand-insertion</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2A4060"/>
                <w:sz w:val="18"/>
                <w:szCs w:val="18"/>
              </w:rPr>
              <w:t xml:space="preserve">Vertex curvature</w:t>
            </w:r>
          </w:p>
        </w:tc>
        <w:tc>
          <w:tcPr>
            <w:tcW w:type="dxa" w:w="71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R_i = Σ_p δ_i(p)·Vol(p) / dual-cell-vol</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A4060"/>
                <w:sz w:val="18"/>
                <w:szCs w:val="18"/>
              </w:rPr>
              <w:t xml:space="preserve">Discrete Einstein</w:t>
            </w:r>
          </w:p>
        </w:tc>
        <w:tc>
          <w:tcPr>
            <w:tcW w:type="dxa" w:w="71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E_i = R_i − ½ R̄_i g_{ii}; α_i = E_i / T_i — emergent gravitational coefficient</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2A4060"/>
                <w:sz w:val="18"/>
                <w:szCs w:val="18"/>
              </w:rPr>
              <w:t xml:space="preserve">Entropic action</w:t>
            </w:r>
          </w:p>
        </w:tc>
        <w:tc>
          <w:tcPr>
            <w:tcW w:type="dxa" w:w="71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S[ε] = Σ_{(i,j)} κ(F_n,i)·κ(F_n,j)·(1 − ε_i ε_j) — autonomous orientation selection</w:t>
            </w:r>
          </w:p>
        </w:tc>
      </w:tr>
    </w:tbl>
    <w:p>
      <w:pPr>
        <w:spacing w:after="80" w:before="200"/>
      </w:pPr>
      <w:r>
        <w:rPr>
          <w:rFonts w:ascii="Arial" w:cs="Arial" w:eastAsia="Arial" w:hAnsi="Arial"/>
          <w:b/>
          <w:bCs/>
          <w:caps/>
          <w:color w:val="2A4060"/>
          <w:spacing w:val="40"/>
          <w:sz w:val="16"/>
          <w:szCs w:val="16"/>
        </w:rPr>
        <w:t xml:space="preserve">CONTINUUM LIMIT</w:t>
      </w:r>
    </w:p>
    <w:p>
      <w:pPr>
        <w:spacing w:after="120" w:before="60"/>
        <w:jc w:val="left"/>
      </w:pPr>
      <w:r>
        <w:rPr>
          <w:rFonts w:ascii="Arial" w:cs="Arial" w:eastAsia="Arial" w:hAnsi="Arial"/>
          <w:color w:val="2E2A1E"/>
          <w:sz w:val="20"/>
          <w:szCs w:val="20"/>
        </w:rPr>
        <w:t xml:space="preserve">Graphs G_1 ⊂ G_2 ⊂ … ⊂ G_n. As m → ∞: graph Laplacian Δ_n → Laplace-Beltrami Δ_LB, edge metric g_{ij} → Riemannian metric g_{μν}, entropic action S_ent → A[S]. The abstract Layer 0 is the limit of this sequence. Layer 0.5 is the concrete realization; Layer 0 is its continuum shadow.</w:t>
      </w:r>
    </w:p>
    <w:p>
      <w:pPr>
        <w:spacing w:after="80" w:before="200"/>
      </w:pPr>
      <w:r>
        <w:rPr>
          <w:rFonts w:ascii="Arial" w:cs="Arial" w:eastAsia="Arial" w:hAnsi="Arial"/>
          <w:b/>
          <w:bCs/>
          <w:caps/>
          <w:color w:val="2A4060"/>
          <w:spacing w:val="40"/>
          <w:sz w:val="16"/>
          <w:szCs w:val="16"/>
        </w:rPr>
        <w:t xml:space="preserve">TWO NOTATION FIXES (GUL V4.5 → OWNERSHIP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A4060" w:sz="4"/>
              <w:left w:val="single" w:color="2A4060" w:sz="4"/>
              <w:bottom w:val="single" w:color="2A4060" w:sz="4"/>
              <w:right w:val="single" w:color="2A4060" w:sz="4"/>
            </w:tcBorders>
            <w:shd w:fill="2A406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Change</w:t>
            </w:r>
          </w:p>
        </w:tc>
        <w:tc>
          <w:tcPr>
            <w:tcW w:type="dxa" w:w="7160"/>
            <w:tcBorders>
              <w:top w:val="single" w:color="2A4060" w:sz="4"/>
              <w:left w:val="single" w:color="2A4060" w:sz="4"/>
              <w:bottom w:val="single" w:color="2A4060" w:sz="4"/>
              <w:right w:val="single" w:color="2A4060" w:sz="4"/>
            </w:tcBorders>
            <w:shd w:fill="2A406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Reason</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S[ε] → S_ent[ε]</w:t>
            </w:r>
          </w:p>
        </w:tc>
        <w:tc>
          <w:tcPr>
            <w:tcW w:type="dxa" w:w="71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Avoids collision between the entropic action functional and the GUL state vector S = (s₁,…,s_n).</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T_i → K_i</w:t>
            </w:r>
          </w:p>
        </w:tc>
        <w:tc>
          <w:tcPr>
            <w:tcW w:type="dxa" w:w="71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Coupling normalization T_i = Σ_{j~i} C(Z_i,Z_j) renamed K_i to avoid collision with the transition operator T: S → S'.</w:t>
            </w:r>
          </w:p>
        </w:tc>
      </w:tr>
    </w:tbl>
    <w:p>
      <w:pPr>
        <w:pBdr>
          <w:bottom w:val="single" w:color="C8C0A8" w:sz="6" w:space="1"/>
        </w:pBdr>
        <w:spacing w:after="240" w:before="240"/>
      </w:pPr>
      <w:r>
        <w:t xml:space="preserve"/>
      </w:r>
    </w:p>
    <w:p>
      <w:pPr>
        <w:pStyle w:val="Heading1"/>
        <w:spacing w:after="160" w:before="480"/>
      </w:pPr>
      <w:r>
        <w:rPr>
          <w:rFonts w:ascii="Arial" w:cs="Arial" w:eastAsia="Arial" w:hAnsi="Arial"/>
          <w:b/>
          <w:bCs/>
          <w:color w:val="1A2E52"/>
          <w:sz w:val="36"/>
          <w:szCs w:val="36"/>
        </w:rPr>
        <w:t xml:space="preserve">Part IV — GUL Formalisms: Classical Mechanics as GUL Functionals</w:t>
      </w:r>
    </w:p>
    <w:p>
      <w:pPr>
        <w:spacing w:after="120" w:before="60"/>
        <w:jc w:val="left"/>
      </w:pPr>
      <w:r>
        <w:rPr>
          <w:rFonts w:ascii="Arial" w:cs="Arial" w:eastAsia="Arial" w:hAnsi="Arial"/>
          <w:color w:val="2E2A1E"/>
          <w:sz w:val="20"/>
          <w:szCs w:val="20"/>
        </w:rPr>
        <w:t xml:space="preserve">Classical mechanics is not imported — it is derived as a restriction of the GUL action functional over the state space G. Every arrow in the derivation chain is an internal axiom or precondition. No classical theorem is borrowed from outside G.</w:t>
      </w:r>
    </w:p>
    <w:p>
      <w:pPr>
        <w:spacing w:after="80" w:before="200"/>
      </w:pPr>
      <w:r>
        <w:rPr>
          <w:rFonts w:ascii="Arial" w:cs="Arial" w:eastAsia="Arial" w:hAnsi="Arial"/>
          <w:b/>
          <w:bCs/>
          <w:caps/>
          <w:color w:val="1A2E52"/>
          <w:spacing w:val="40"/>
          <w:sz w:val="16"/>
          <w:szCs w:val="16"/>
        </w:rPr>
        <w:t xml:space="preserve">DERIVATION CHAIN</w:t>
      </w:r>
    </w:p>
    <w:p>
      <w:pPr>
        <w:spacing w:after="60" w:before="60"/>
      </w:pPr>
      <w:r>
        <w:rPr>
          <w:rFonts w:ascii="Courier New" w:cs="Courier New" w:eastAsia="Courier New" w:hAnsi="Courier New"/>
          <w:color w:val="1A2E52"/>
          <w:sz w:val="18"/>
          <w:szCs w:val="18"/>
        </w:rPr>
        <w:t xml:space="preserve">A[S] ──[Axiom L]──▶ L_der ──[Rule L→H]──▶ H_der ──[Axiom SP]──▶ PB_der</w:t>
      </w:r>
    </w:p>
    <w:p>
      <w:pPr>
        <w:spacing w:after="60" w:before="60"/>
      </w:pPr>
      <w:r>
        <w:rPr>
          <w:rFonts w:ascii="Courier New" w:cs="Courier New" w:eastAsia="Courier New" w:hAnsi="Courier New"/>
          <w:color w:val="1A2E52"/>
          <w:sz w:val="18"/>
          <w:szCs w:val="18"/>
        </w:rPr>
        <w:t xml:space="preserve">H_der ──[Legendre + Φ_HJ]──▶ HJ_der</w:t>
      </w:r>
    </w:p>
    <w:p>
      <w:pPr>
        <w:spacing w:after="60" w:before="60"/>
      </w:pPr>
      <w:r>
        <w:rPr>
          <w:rFonts w:ascii="Courier New" w:cs="Courier New" w:eastAsia="Courier New" w:hAnsi="Courier New"/>
          <w:color w:val="1A2E52"/>
          <w:sz w:val="18"/>
          <w:szCs w:val="18"/>
        </w:rPr>
        <w:t xml:space="preserve">PB_der ──[Involution ∃ F_i]──▶ AA_der</w:t>
      </w:r>
    </w:p>
    <w:p>
      <w:pPr>
        <w:spacing w:after="60" w:before="60"/>
      </w:pPr>
      <w:r>
        <w:rPr>
          <w:rFonts w:ascii="Courier New" w:cs="Courier New" w:eastAsia="Courier New" w:hAnsi="Courier New"/>
          <w:color w:val="1A2E52"/>
          <w:sz w:val="18"/>
          <w:szCs w:val="18"/>
        </w:rPr>
        <w:t xml:space="preserve">PB_der ──[Conjecture: H₁,H₂]──▶ Nambu_der  [pending]</w:t>
      </w:r>
    </w:p>
    <w:p>
      <w:pPr>
        <w:spacing w:after="60" w:before="60"/>
      </w:pPr>
      <w:r>
        <w:rPr>
          <w:rFonts w:ascii="Courier New" w:cs="Courier New" w:eastAsia="Courier New" w:hAnsi="Courier New"/>
          <w:color w:val="1A2E52"/>
          <w:sz w:val="18"/>
          <w:szCs w:val="18"/>
        </w:rPr>
        <w:t xml:space="preserve">A[S] ──[Axiom D discrete]──▶ Ld_der  [best ToT fit]</w:t>
      </w:r>
    </w:p>
    <w:p>
      <w:pPr>
        <w:spacing w:after="120" w:before="60"/>
        <w:jc w:val="left"/>
      </w:pPr>
      <w:r>
        <w:rPr>
          <w:rFonts w:ascii="Arial" w:cs="Arial" w:eastAsia="Arial" w:hAnsi="Arial"/>
          <w:color w:val="2E2A1E"/>
          <w:sz w:val="20"/>
          <w:szCs w:val="20"/>
        </w:rPr>
        <w:t xml:space="preserve"/>
      </w:r>
    </w:p>
    <w:p>
      <w:pPr>
        <w:spacing w:after="80" w:before="200"/>
      </w:pPr>
      <w:r>
        <w:rPr>
          <w:rFonts w:ascii="Arial" w:cs="Arial" w:eastAsia="Arial" w:hAnsi="Arial"/>
          <w:b/>
          <w:bCs/>
          <w:caps/>
          <w:color w:val="1A2E52"/>
          <w:spacing w:val="40"/>
          <w:sz w:val="16"/>
          <w:szCs w:val="16"/>
        </w:rPr>
        <w:t xml:space="preserve">FORMALISM STATUS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000"/>
        <w:gridCol w:w="1960"/>
      </w:tblGrid>
      <w:tr>
        <w:tc>
          <w:tcPr>
            <w:tcW w:type="dxa" w:w="140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Shorthand</w:t>
            </w:r>
          </w:p>
        </w:tc>
        <w:tc>
          <w:tcPr>
            <w:tcW w:type="dxa" w:w="200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Formalism</w:t>
            </w:r>
          </w:p>
        </w:tc>
        <w:tc>
          <w:tcPr>
            <w:tcW w:type="dxa" w:w="400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Core Object / Condition</w:t>
            </w:r>
          </w:p>
        </w:tc>
        <w:tc>
          <w:tcPr>
            <w:tcW w:type="dxa" w:w="196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Status</w:t>
            </w:r>
          </w:p>
        </w:tc>
      </w:tr>
      <w:tr>
        <w:tc>
          <w:tcPr>
            <w:tcW w:type="dxa" w:w="14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L_der</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Lagrangian Mechanics</w:t>
            </w:r>
          </w:p>
        </w:tc>
        <w:tc>
          <w:tcPr>
            <w:tcW w:type="dxa" w:w="4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Euler-Lagrange equations over G</w:t>
            </w:r>
          </w:p>
        </w:tc>
        <w:tc>
          <w:tcPr>
            <w:tcW w:type="dxa" w:w="19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Ready</w:t>
            </w:r>
          </w:p>
        </w:tc>
      </w:tr>
      <w:tr>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H_der</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Hamiltonian Mechanics</w:t>
            </w:r>
          </w:p>
        </w:tc>
        <w:tc>
          <w:tcPr>
            <w:tcW w:type="dxa" w:w="4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Hamilton's equations over G × G*</w:t>
            </w:r>
          </w:p>
        </w:tc>
        <w:tc>
          <w:tcPr>
            <w:tcW w:type="dxa" w:w="1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Ready</w:t>
            </w:r>
          </w:p>
        </w:tc>
      </w:tr>
      <w:tr>
        <w:tc>
          <w:tcPr>
            <w:tcW w:type="dxa" w:w="14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HJ_der</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Hamilton-Jacobi</w:t>
            </w:r>
          </w:p>
        </w:tc>
        <w:tc>
          <w:tcPr>
            <w:tcW w:type="dxa" w:w="4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PDE over Φ_HJ — symbol collision resolved (S → Φ_HJ)</w:t>
            </w:r>
          </w:p>
        </w:tc>
        <w:tc>
          <w:tcPr>
            <w:tcW w:type="dxa" w:w="19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Ready</w:t>
            </w:r>
          </w:p>
        </w:tc>
      </w:tr>
      <w:tr>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PB_der</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Poisson / Symplectic</w:t>
            </w:r>
          </w:p>
        </w:tc>
        <w:tc>
          <w:tcPr>
            <w:tcW w:type="dxa" w:w="4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{f,g}_der + Axiom SP (replaces Darboux)</w:t>
            </w:r>
          </w:p>
        </w:tc>
        <w:tc>
          <w:tcPr>
            <w:tcW w:type="dxa" w:w="1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Ready</w:t>
            </w:r>
          </w:p>
        </w:tc>
      </w:tr>
      <w:tr>
        <w:tc>
          <w:tcPr>
            <w:tcW w:type="dxa" w:w="14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AA_der</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Action-Angle</w:t>
            </w:r>
          </w:p>
        </w:tc>
        <w:tc>
          <w:tcPr>
            <w:tcW w:type="dxa" w:w="4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Requires: involution ∃ F_i with {F_i,F_j}_der = 0</w:t>
            </w:r>
          </w:p>
        </w:tc>
        <w:tc>
          <w:tcPr>
            <w:tcW w:type="dxa" w:w="19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Involution required</w:t>
            </w:r>
          </w:p>
        </w:tc>
      </w:tr>
      <w:tr>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Ld_der</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Discrete Variational</w:t>
            </w:r>
          </w:p>
        </w:tc>
        <w:tc>
          <w:tcPr>
            <w:tcW w:type="dxa" w:w="4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Operates on (S_n,S_{n+1}) pairs; no continuous embedding needed</w:t>
            </w:r>
          </w:p>
        </w:tc>
        <w:tc>
          <w:tcPr>
            <w:tcW w:type="dxa" w:w="1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Best ToT fit</w:t>
            </w:r>
          </w:p>
        </w:tc>
      </w:tr>
      <w:tr>
        <w:tc>
          <w:tcPr>
            <w:tcW w:type="dxa" w:w="14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Nambu_der</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Nambu Mechanics</w:t>
            </w:r>
          </w:p>
        </w:tc>
        <w:tc>
          <w:tcPr>
            <w:tcW w:type="dxa" w:w="4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Requires two independent conserved functionals H₁,H₂</w:t>
            </w:r>
          </w:p>
        </w:tc>
        <w:tc>
          <w:tcPr>
            <w:tcW w:type="dxa" w:w="19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Conjectural</w:t>
            </w:r>
          </w:p>
        </w:tc>
      </w:tr>
      <w:tr>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Noether</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Symmetry / Conservation</w:t>
            </w:r>
          </w:p>
        </w:tc>
        <w:tc>
          <w:tcPr>
            <w:tcW w:type="dxa" w:w="4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C[S] = Σ_i P_i · δ_ε s_i — candidates for Nambu closure</w:t>
            </w:r>
          </w:p>
        </w:tc>
        <w:tc>
          <w:tcPr>
            <w:tcW w:type="dxa" w:w="1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Stub (Layer 3)</w:t>
            </w:r>
          </w:p>
        </w:tc>
      </w:tr>
    </w:tbl>
    <w:p>
      <w:pPr>
        <w:spacing w:after="80" w:before="200"/>
      </w:pPr>
      <w:r>
        <w:rPr>
          <w:rFonts w:ascii="Arial" w:cs="Arial" w:eastAsia="Arial" w:hAnsi="Arial"/>
          <w:b/>
          <w:bCs/>
          <w:caps/>
          <w:color w:val="1A2E52"/>
          <w:spacing w:val="40"/>
          <w:sz w:val="16"/>
          <w:szCs w:val="16"/>
        </w:rPr>
        <w:t xml:space="preserve">SIX SYMBOLIC LEMMAS — MATHEMATICA VERIFIED (APPENDIX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960"/>
        <w:gridCol w:w="1400"/>
      </w:tblGrid>
      <w:tr>
        <w:tc>
          <w:tcPr>
            <w:tcW w:type="dxa" w:w="200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Lemma</w:t>
            </w:r>
          </w:p>
        </w:tc>
        <w:tc>
          <w:tcPr>
            <w:tcW w:type="dxa" w:w="596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Content and Proof Method</w:t>
            </w:r>
          </w:p>
        </w:tc>
        <w:tc>
          <w:tcPr>
            <w:tcW w:type="dxa" w:w="140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Status</w:t>
            </w:r>
          </w:p>
        </w:tc>
      </w:tr>
      <w:tr>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L1  Commutation</w:t>
            </w:r>
          </w:p>
        </w:tc>
        <w:tc>
          <w:tcPr>
            <w:tcW w:type="dxa" w:w="5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[F_i, S_i] = +S_i (not −S_i as in draft). Algebraic: eigenvalue shift on ladder operator. F_i S_i |α⟩ = (α+1)|α+1⟩; S_i F_i |α⟩ = α|α+1⟩; difference = S_i|α⟩.</w:t>
            </w:r>
          </w:p>
        </w:tc>
        <w:tc>
          <w:tcPr>
            <w:tcW w:type="dxa" w:w="1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Proved</w:t>
            </w:r>
          </w:p>
        </w:tc>
      </w:tr>
      <w:tr>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L2  Bounded Curvature</w:t>
            </w:r>
          </w:p>
        </w:tc>
        <w:tc>
          <w:tcPr>
            <w:tcW w:type="dxa" w:w="5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If ‖β∇R‖ ≤ (1−δ)T‖∇S_B‖ outside U, then dV/dt ≤ −(δT)²‖∇S_B‖² &lt; 0. Reverse triangle inequality. Generalised over all frames and layers.</w:t>
            </w:r>
          </w:p>
        </w:tc>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Proved</w:t>
            </w:r>
          </w:p>
        </w:tc>
      </w:tr>
      <w:tr>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L3  Diffeomorphism</w:t>
            </w:r>
          </w:p>
        </w:tc>
        <w:tc>
          <w:tcPr>
            <w:tcW w:type="dxa" w:w="5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Pushforward φ_*(S_vec)(x') = A·S_vec(A⁻¹x'). Trajectory topology (critical points, flow) preserved. Pointwise direction equality holds only if A ∝ I. Correction: draft claimed pointwise normalised direction invariance — not correct for non-scalar A.</w:t>
            </w:r>
          </w:p>
        </w:tc>
        <w:tc>
          <w:tcPr>
            <w:tcW w:type="dxa" w:w="1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Proved</w:t>
            </w:r>
          </w:p>
        </w:tc>
      </w:tr>
      <w:tr>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L4  Free-Energy Scale</w:t>
            </w:r>
          </w:p>
        </w:tc>
        <w:tc>
          <w:tcPr>
            <w:tcW w:type="dxa" w:w="5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F → μF (μ&gt;0) implies Normalize[S_vec] unchanged and measurement probabilities P(f_{i,α}) = S_B unchanged. Norm scaling identity.</w:t>
            </w:r>
          </w:p>
        </w:tc>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Proved</w:t>
            </w:r>
          </w:p>
        </w:tc>
      </w:tr>
      <w:tr>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L5  Local Unitary</w:t>
            </w:r>
          </w:p>
        </w:tc>
        <w:tc>
          <w:tcPr>
            <w:tcW w:type="dxa" w:w="5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Spec(ρ_i) = Spec(Uρ_iU†) for U ∈ U(H_i). Characteristic polynomial identity: det(λI − UρU†) = det(λI − ρ). Replaces Symbolic Eigenvalues[] comparison (undecidable for generic symbolic matrices).</w:t>
            </w:r>
          </w:p>
        </w:tc>
        <w:tc>
          <w:tcPr>
            <w:tcW w:type="dxa" w:w="1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Proved</w:t>
            </w:r>
          </w:p>
        </w:tc>
      </w:tr>
      <w:tr>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L6  Multi-Frame Lyapunov</w:t>
            </w:r>
          </w:p>
        </w:tc>
        <w:tc>
          <w:tcPr>
            <w:tcW w:type="dxa" w:w="5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dV_tot/dt = −Σ_i ‖∇F_i‖² ≤ 0. Coupling cross-terms vanish at entropy maxima. Full negativity outside U follows from L2 applied per-frame. γ_{ij} ≥ 0 required.</w:t>
            </w:r>
          </w:p>
        </w:tc>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Proved</w:t>
            </w:r>
          </w:p>
        </w:tc>
      </w:tr>
      <w:tr>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2E52"/>
                <w:sz w:val="18"/>
                <w:szCs w:val="18"/>
              </w:rPr>
              <w:t xml:space="preserve">L7  Neighbourhood Size</w:t>
            </w:r>
          </w:p>
        </w:tc>
        <w:tc>
          <w:tcPr>
            <w:tcW w:type="dxa" w:w="5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Radius of U: r(x*) = ε_L2 / λ_min(−Hess S_B). For isotropic Gaussian: λ_min = 2, so r = ε_L2/2. Hessian groundwork computed.</w:t>
            </w:r>
          </w:p>
        </w:tc>
        <w:tc>
          <w:tcPr>
            <w:tcW w:type="dxa" w:w="1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Pending → L7</w:t>
            </w:r>
          </w:p>
        </w:tc>
      </w:tr>
    </w:tbl>
    <w:p>
      <w:pPr>
        <w:pBdr>
          <w:bottom w:val="single" w:color="C8C0A8" w:sz="6" w:space="1"/>
        </w:pBdr>
        <w:spacing w:after="240" w:before="240"/>
      </w:pPr>
      <w:r>
        <w:t xml:space="preserve"/>
      </w:r>
    </w:p>
    <w:p>
      <w:pPr>
        <w:pStyle w:val="Heading1"/>
        <w:spacing w:after="160" w:before="480"/>
      </w:pPr>
      <w:r>
        <w:rPr>
          <w:rFonts w:ascii="Arial" w:cs="Arial" w:eastAsia="Arial" w:hAnsi="Arial"/>
          <w:b/>
          <w:bCs/>
          <w:color w:val="6B3A00"/>
          <w:sz w:val="36"/>
          <w:szCs w:val="36"/>
        </w:rPr>
        <w:t xml:space="preserve">Part V — NIF v0.3: Negatory Identity Framework</w:t>
      </w:r>
    </w:p>
    <w:p>
      <w:pPr>
        <w:spacing w:after="120" w:before="60"/>
        <w:jc w:val="left"/>
      </w:pPr>
      <w:r>
        <w:rPr>
          <w:rFonts w:ascii="Arial" w:cs="Arial" w:eastAsia="Arial" w:hAnsi="Arial"/>
          <w:color w:val="2E2A1E"/>
          <w:sz w:val="20"/>
          <w:szCs w:val="20"/>
        </w:rPr>
        <w:t xml:space="preserve">The Negatory Identity Principle: perceived(E) = F \ positive(E). The perceived identity of any entity is the complement of its positive identity with respect to the field. Named properties are residuals, not substances. This is not a quirk of perception — it is structural wherever an observer receives only what an entity does not retain.</w:t>
      </w:r>
    </w:p>
    <w:p>
      <w:pPr>
        <w:spacing w:after="80" w:before="200"/>
      </w:pPr>
      <w:r>
        <w:rPr>
          <w:rFonts w:ascii="Arial" w:cs="Arial" w:eastAsia="Arial" w:hAnsi="Arial"/>
          <w:b/>
          <w:bCs/>
          <w:caps/>
          <w:color w:val="6B3A00"/>
          <w:spacing w:val="40"/>
          <w:sz w:val="16"/>
          <w:szCs w:val="16"/>
        </w:rPr>
        <w:t xml:space="preserve">THE TRIPLE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8C0A8" w:sz="4"/>
              <w:left w:val="single" w:color="C8C0A8" w:sz="4"/>
              <w:bottom w:val="single" w:color="C8C0A8" w:sz="4"/>
              <w:right w:val="single" w:color="C8C0A8"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Ledger</w:t>
            </w:r>
          </w:p>
        </w:tc>
        <w:tc>
          <w:tcPr>
            <w:tcW w:type="dxa" w:w="5360"/>
            <w:tcBorders>
              <w:top w:val="single" w:color="C8C0A8" w:sz="4"/>
              <w:left w:val="single" w:color="C8C0A8" w:sz="4"/>
              <w:bottom w:val="single" w:color="C8C0A8" w:sz="4"/>
              <w:right w:val="single" w:color="C8C0A8"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Role</w:t>
            </w:r>
          </w:p>
        </w:tc>
        <w:tc>
          <w:tcPr>
            <w:tcW w:type="dxa" w:w="2000"/>
            <w:tcBorders>
              <w:top w:val="single" w:color="C8C0A8" w:sz="4"/>
              <w:left w:val="single" w:color="C8C0A8" w:sz="4"/>
              <w:bottom w:val="single" w:color="C8C0A8" w:sz="4"/>
              <w:right w:val="single" w:color="C8C0A8"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Unix 744 Analog</w:t>
            </w:r>
          </w:p>
        </w:tc>
      </w:tr>
      <w:tr>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Ledger A (r--)</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Absorbed, retained, positive identity. Witness only. What the thing actually is.</w:t>
            </w:r>
          </w:p>
        </w:tc>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Dual (r--)</w:t>
            </w:r>
          </w:p>
        </w:tc>
      </w:tr>
      <w:tr>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Working Ledger (rwx)</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Active distinction. Current recursion state. Acts, posts, executes. Full agency.</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Owner (rwx)</w:t>
            </w:r>
          </w:p>
        </w:tc>
      </w:tr>
      <w:tr>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Ledger B (r--)</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Reflected, transmitted, perceived (negatory) identity. Witness only. What reaches the observer.</w:t>
            </w:r>
          </w:p>
        </w:tc>
        <w:tc>
          <w:tcPr>
            <w:tcW w:type="dxa" w:w="20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Dual (r--)</w:t>
            </w:r>
          </w:p>
        </w:tc>
      </w:tr>
    </w:tbl>
    <w:p>
      <w:pPr>
        <w:spacing w:after="120" w:before="60"/>
        <w:jc w:val="left"/>
      </w:pPr>
      <w:r>
        <w:rPr>
          <w:rFonts w:ascii="Arial" w:cs="Arial" w:eastAsia="Arial" w:hAnsi="Arial"/>
          <w:color w:val="2E2A1E"/>
          <w:sz w:val="20"/>
          <w:szCs w:val="20"/>
        </w:rPr>
        <w:t xml:space="preserve">744 in Unix octal = rwxr--r--. Owner (working ledger) acts. Group and Other (dual ledgers A and B) witness. 744 = 3 × 248 = 3 × dim(E8). The j-invariant constant term of elliptic curve theory: j(τ) = 1/q + 744 + 196884q + … pre-loads the triple ledger before the first coefficient does anything.</w:t>
      </w:r>
    </w:p>
    <w:p>
      <w:pPr>
        <w:spacing w:after="80" w:before="200"/>
      </w:pPr>
      <w:r>
        <w:rPr>
          <w:rFonts w:ascii="Arial" w:cs="Arial" w:eastAsia="Arial" w:hAnsi="Arial"/>
          <w:b/>
          <w:bCs/>
          <w:caps/>
          <w:color w:val="6B3A00"/>
          <w:spacing w:val="40"/>
          <w:sz w:val="16"/>
          <w:szCs w:val="16"/>
        </w:rPr>
        <w:t xml:space="preserve">E8 AS THE UNIQUE LEDGER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Requirement</w:t>
            </w:r>
          </w:p>
        </w:tc>
        <w:tc>
          <w:tcPr>
            <w:tcW w:type="dxa" w:w="696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Meaning</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Self-dual</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The ledger balances by construction.</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Even and unimodular</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Ledger entries are quantized (integer inner products).</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No outer automorphisms</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The ledger is a natural terminus, not embeddable without change.</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Finite</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The ledger closes. Infinite-dimensional extensions exist but do not provide finite bookkeeping.</w:t>
            </w:r>
          </w:p>
        </w:tc>
      </w:tr>
    </w:tbl>
    <w:p>
      <w:pPr>
        <w:spacing w:after="120" w:before="60"/>
        <w:jc w:val="left"/>
      </w:pPr>
      <w:r>
        <w:rPr>
          <w:rFonts w:ascii="Arial" w:cs="Arial" w:eastAsia="Arial" w:hAnsi="Arial"/>
          <w:color w:val="2E2A1E"/>
          <w:sz w:val="20"/>
          <w:szCs w:val="20"/>
        </w:rPr>
        <w:t xml:space="preserve">The unique even, unimodular, self-dual lattice in 8 dimensions is the E8 root lattice. It is the only structure satisfying all four ledger requirements simultaneously (Mordell; Niemeier). 8 dimensions = 9 positions − 1 consumed as boundary by the negatory operator. Bott periodicity confirms period 8 independently.</w:t>
      </w:r>
    </w:p>
    <w:p>
      <w:pPr>
        <w:pBdr>
          <w:bottom w:val="single" w:color="C8C0A8" w:sz="6" w:space="1"/>
        </w:pBdr>
        <w:spacing w:after="240" w:before="240"/>
      </w:pPr>
      <w:r>
        <w:t xml:space="preserve"/>
      </w:r>
    </w:p>
    <w:p>
      <w:pPr>
        <w:pStyle w:val="Heading1"/>
        <w:spacing w:after="160" w:before="480"/>
      </w:pPr>
      <w:r>
        <w:rPr>
          <w:rFonts w:ascii="Arial" w:cs="Arial" w:eastAsia="Arial" w:hAnsi="Arial"/>
          <w:b/>
          <w:bCs/>
          <w:color w:val="6B3A00"/>
          <w:sz w:val="36"/>
          <w:szCs w:val="36"/>
        </w:rPr>
        <w:t xml:space="preserve">Part VI — 9 Doors, P-Adic Foundations, and the Proof Chain</w:t>
      </w:r>
    </w:p>
    <w:p>
      <w:pPr>
        <w:spacing w:after="80" w:before="200"/>
      </w:pPr>
      <w:r>
        <w:rPr>
          <w:rFonts w:ascii="Arial" w:cs="Arial" w:eastAsia="Arial" w:hAnsi="Arial"/>
          <w:b/>
          <w:bCs/>
          <w:caps/>
          <w:color w:val="6B3A00"/>
          <w:spacing w:val="40"/>
          <w:sz w:val="16"/>
          <w:szCs w:val="16"/>
        </w:rPr>
        <w:t xml:space="preserve">9 DOORS NUMBER SYSTEM</w:t>
      </w:r>
    </w:p>
    <w:p>
      <w:pPr>
        <w:spacing w:after="120" w:before="60"/>
        <w:jc w:val="left"/>
      </w:pPr>
      <w:r>
        <w:rPr>
          <w:rFonts w:ascii="Arial" w:cs="Arial" w:eastAsia="Arial" w:hAnsi="Arial"/>
          <w:color w:val="2E2A1E"/>
          <w:sz w:val="20"/>
          <w:szCs w:val="20"/>
        </w:rPr>
        <w:t xml:space="preserve">The number line runs negative-first: ℤ⁻ precedes the 11-zero corridor precedes ℕ. Zero is handled under base-0 (the negatory operator) and is not counted. 9 ways out (differentiation); 1 way back (reconvergence). Time asymmetry is structural: not an initial condition but the consequence of the generative structure having 9 exit doors and 1 entrance.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Concept</w:t>
            </w:r>
          </w:p>
        </w:tc>
        <w:tc>
          <w:tcPr>
            <w:tcW w:type="dxa" w:w="696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Content</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11-zero corridor</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2 zeros = dual-zero pair {∂, ∂*} (negatory operator + return operator). 9 zeros = placeholder slots, one per door 1–9. Total = 11. ∂ ≠ ∂* because the crossing is asymmetric.</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Meta-doubles</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The meta-double of n is the p-adic complement of n: the infinite base-10 expansion …{(10−n) digits}. Not a sign flip. The infinite leftward tail is the absorbed ledger — full history of what −n retains. The positive n is the truncated residual — perceived identity.</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Harmonic adjacency</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tail(n) = approach(n+1) = 1/(n+1). The adjacency structure of the integers is the harmonic series. Derived from set-cardinality ratios in the Von Neumann construction, derived from ∅'s self-recursion. The harmonic series diverges — the corridor is not crossable by accumulating shared fractions. Reconvergence requires the single truncation operation M.</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Single primitive</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 attempts self-description → Von Neumann ordinals → set-difference adjacency → cardinality ratio 1/n → harmonic fractions → tail(n)=approach(n+1)=1/(n+1) → all six proofs. Everything derives from this single primitive.</w:t>
            </w:r>
          </w:p>
        </w:tc>
      </w:tr>
    </w:tbl>
    <w:p>
      <w:pPr>
        <w:spacing w:after="80" w:before="200"/>
      </w:pPr>
      <w:r>
        <w:rPr>
          <w:rFonts w:ascii="Arial" w:cs="Arial" w:eastAsia="Arial" w:hAnsi="Arial"/>
          <w:b/>
          <w:bCs/>
          <w:caps/>
          <w:color w:val="6B3A00"/>
          <w:spacing w:val="40"/>
          <w:sz w:val="16"/>
          <w:szCs w:val="16"/>
        </w:rPr>
        <w:t xml:space="preserve">SEVEN PROOFS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Proof</w:t>
            </w:r>
          </w:p>
        </w:tc>
        <w:tc>
          <w:tcPr>
            <w:tcW w:type="dxa" w:w="696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Content and Status</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6B3A00"/>
                <w:sz w:val="18"/>
                <w:szCs w:val="18"/>
              </w:rPr>
              <w:t xml:space="preserve">Proof 1  Truncation</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Truncation rule is unique and well-defined. T(−n) is injective. Complete for all n.</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6B3A00"/>
                <w:sz w:val="18"/>
                <w:szCs w:val="18"/>
              </w:rPr>
              <w:t xml:space="preserve">Proof 2  Bijection</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M: ℤ⁻ → ℕ is a bijection. Injectivity from P1; surjectivity from p-adic representation theorem. Complete.</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6B3A00"/>
                <w:sz w:val="18"/>
                <w:szCs w:val="18"/>
              </w:rPr>
              <w:t xml:space="preserve">Proof 3  Order inversion</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The ordering of ℕ produced by M is the exact inversion of the ordering of ℤ⁻. ℕ's ordering is derived, not assumed. Complete.</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6B3A00"/>
                <w:sz w:val="18"/>
                <w:szCs w:val="18"/>
              </w:rPr>
              <w:t xml:space="preserve">Proof 4  Corridor = 11</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Exactly 11 zeros: {∂, ∂*} ∪ {placeholder_1,…,placeholder_9}. Conditional on Proof 5. Complete.</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6B3A00"/>
                <w:sz w:val="18"/>
                <w:szCs w:val="18"/>
              </w:rPr>
              <w:t xml:space="preserve">Proof 5  Asymmetry</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Exactly 9 distinct outward paths; exactly 1 inward path (M⁻¹ is single-valued by bijectivity). Conditional on Proof 2. Complete.</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6B3A00"/>
                <w:sz w:val="18"/>
                <w:szCs w:val="18"/>
              </w:rPr>
              <w:t xml:space="preserve">Proof 6  Peano axioms</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All 5 Peano axioms derivable from {ℤ⁻, ~, ∂, ∂*, M} without assuming ℕ. ℕ is not primitive. Strongest arithmetic result of the framework.</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6B3A00"/>
                <w:sz w:val="18"/>
                <w:szCs w:val="18"/>
              </w:rPr>
              <w:t xml:space="preserve">Proof 7  4 exits derived</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The 4 Radial-244 semantic exits (A–D) are derived as the 4 pairwise-constrained Cartan pairs of E8. Bridge proof connecting NIF and Radial-244. Complete.</w:t>
            </w:r>
          </w:p>
        </w:tc>
      </w:tr>
    </w:tbl>
    <w:p>
      <w:pPr>
        <w:pBdr>
          <w:bottom w:val="single" w:color="C8C0A8" w:sz="6" w:space="1"/>
        </w:pBdr>
        <w:spacing w:after="240" w:before="240"/>
      </w:pPr>
      <w:r>
        <w:t xml:space="preserve"/>
      </w:r>
    </w:p>
    <w:p>
      <w:pPr>
        <w:pStyle w:val="Heading1"/>
        <w:spacing w:after="160" w:before="480"/>
      </w:pPr>
      <w:r>
        <w:rPr>
          <w:rFonts w:ascii="Arial" w:cs="Arial" w:eastAsia="Arial" w:hAnsi="Arial"/>
          <w:b/>
          <w:bCs/>
          <w:color w:val="3A1A52"/>
          <w:sz w:val="36"/>
          <w:szCs w:val="36"/>
        </w:rPr>
        <w:t xml:space="preserve">Part VII — Radial-244 Lattice Framework</w:t>
      </w:r>
    </w:p>
    <w:p>
      <w:pPr>
        <w:spacing w:after="120" w:before="60"/>
        <w:jc w:val="left"/>
      </w:pPr>
      <w:r>
        <w:rPr>
          <w:rFonts w:ascii="Arial" w:cs="Arial" w:eastAsia="Arial" w:hAnsi="Arial"/>
          <w:color w:val="2E2A1E"/>
          <w:sz w:val="20"/>
          <w:szCs w:val="20"/>
        </w:rPr>
        <w:t xml:space="preserve">The Radial-244 framework embeds an 8-layer derivative stack in the E8 lattice, producing a 244-vector state-constrained manifold. It is the dynamical companion to NIF: NIF explains why E8 is the right structure; Radial-244 describes how to operate inside that structure.</w:t>
      </w:r>
    </w:p>
    <w:p>
      <w:pPr>
        <w:spacing w:after="80" w:before="200"/>
      </w:pPr>
      <w:r>
        <w:rPr>
          <w:rFonts w:ascii="Arial" w:cs="Arial" w:eastAsia="Arial" w:hAnsi="Arial"/>
          <w:b/>
          <w:bCs/>
          <w:caps/>
          <w:color w:val="3A1A52"/>
          <w:spacing w:val="40"/>
          <w:sz w:val="16"/>
          <w:szCs w:val="16"/>
        </w:rPr>
        <w:t xml:space="preserve">8-LAYER DERIVATIVE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3A1A52" w:sz="4"/>
              <w:left w:val="single" w:color="3A1A52" w:sz="4"/>
              <w:bottom w:val="single" w:color="3A1A52" w:sz="4"/>
              <w:right w:val="single" w:color="3A1A52" w:sz="4"/>
            </w:tcBorders>
            <w:shd w:fill="3A1A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Layer</w:t>
            </w:r>
          </w:p>
        </w:tc>
        <w:tc>
          <w:tcPr>
            <w:tcW w:type="dxa" w:w="7960"/>
            <w:tcBorders>
              <w:top w:val="single" w:color="3A1A52" w:sz="4"/>
              <w:left w:val="single" w:color="3A1A52" w:sz="4"/>
              <w:bottom w:val="single" w:color="3A1A52" w:sz="4"/>
              <w:right w:val="single" w:color="3A1A52" w:sz="4"/>
            </w:tcBorders>
            <w:shd w:fill="3A1A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Role</w:t>
            </w:r>
          </w:p>
        </w:tc>
      </w:tr>
      <w:tr>
        <w:tc>
          <w:tcPr>
            <w:tcW w:type="dxa" w:w="1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Courier New" w:cs="Courier New" w:eastAsia="Courier New" w:hAnsi="Courier New"/>
                <w:b w:val="false"/>
                <w:bCs w:val="false"/>
                <w:color w:val="3A1A52"/>
                <w:sz w:val="18"/>
                <w:szCs w:val="18"/>
              </w:rPr>
              <w:t xml:space="preserve">1  x</w:t>
            </w:r>
          </w:p>
        </w:tc>
        <w:tc>
          <w:tcPr>
            <w:tcW w:type="dxa" w:w="7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Position</w:t>
            </w:r>
          </w:p>
        </w:tc>
      </w:tr>
      <w:tr>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val="false"/>
                <w:bCs w:val="false"/>
                <w:color w:val="3A1A52"/>
                <w:sz w:val="18"/>
                <w:szCs w:val="18"/>
              </w:rPr>
              <w:t xml:space="preserve">2  v</w:t>
            </w:r>
          </w:p>
        </w:tc>
        <w:tc>
          <w:tcPr>
            <w:tcW w:type="dxa" w:w="7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Velocity</w:t>
            </w:r>
          </w:p>
        </w:tc>
      </w:tr>
      <w:tr>
        <w:tc>
          <w:tcPr>
            <w:tcW w:type="dxa" w:w="1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Courier New" w:cs="Courier New" w:eastAsia="Courier New" w:hAnsi="Courier New"/>
                <w:b w:val="false"/>
                <w:bCs w:val="false"/>
                <w:color w:val="3A1A52"/>
                <w:sz w:val="18"/>
                <w:szCs w:val="18"/>
              </w:rPr>
              <w:t xml:space="preserve">3  a</w:t>
            </w:r>
          </w:p>
        </w:tc>
        <w:tc>
          <w:tcPr>
            <w:tcW w:type="dxa" w:w="7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Acceleration</w:t>
            </w:r>
          </w:p>
        </w:tc>
      </w:tr>
      <w:tr>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val="false"/>
                <w:bCs w:val="false"/>
                <w:color w:val="3A1A52"/>
                <w:sz w:val="18"/>
                <w:szCs w:val="18"/>
              </w:rPr>
              <w:t xml:space="preserve">4  j</w:t>
            </w:r>
          </w:p>
        </w:tc>
        <w:tc>
          <w:tcPr>
            <w:tcW w:type="dxa" w:w="7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Jerk</w:t>
            </w:r>
          </w:p>
        </w:tc>
      </w:tr>
      <w:tr>
        <w:tc>
          <w:tcPr>
            <w:tcW w:type="dxa" w:w="1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Courier New" w:cs="Courier New" w:eastAsia="Courier New" w:hAnsi="Courier New"/>
                <w:b w:val="false"/>
                <w:bCs w:val="false"/>
                <w:color w:val="3A1A52"/>
                <w:sz w:val="18"/>
                <w:szCs w:val="18"/>
              </w:rPr>
              <w:t xml:space="preserve">5  s</w:t>
            </w:r>
          </w:p>
        </w:tc>
        <w:tc>
          <w:tcPr>
            <w:tcW w:type="dxa" w:w="7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Snap</w:t>
            </w:r>
          </w:p>
        </w:tc>
      </w:tr>
      <w:tr>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val="false"/>
                <w:bCs w:val="false"/>
                <w:color w:val="3A1A52"/>
                <w:sz w:val="18"/>
                <w:szCs w:val="18"/>
              </w:rPr>
              <w:t xml:space="preserve">6  c</w:t>
            </w:r>
          </w:p>
        </w:tc>
        <w:tc>
          <w:tcPr>
            <w:tcW w:type="dxa" w:w="7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Crackle</w:t>
            </w:r>
          </w:p>
        </w:tc>
      </w:tr>
      <w:tr>
        <w:tc>
          <w:tcPr>
            <w:tcW w:type="dxa" w:w="1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Courier New" w:cs="Courier New" w:eastAsia="Courier New" w:hAnsi="Courier New"/>
                <w:b w:val="false"/>
                <w:bCs w:val="false"/>
                <w:color w:val="3A1A52"/>
                <w:sz w:val="18"/>
                <w:szCs w:val="18"/>
              </w:rPr>
              <w:t xml:space="preserve">7  p</w:t>
            </w:r>
          </w:p>
        </w:tc>
        <w:tc>
          <w:tcPr>
            <w:tcW w:type="dxa" w:w="7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Pop</w:t>
            </w:r>
          </w:p>
        </w:tc>
      </w:tr>
      <w:tr>
        <w:tc>
          <w:tcPr>
            <w:tcW w:type="dxa" w:w="1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val="false"/>
                <w:bCs w:val="false"/>
                <w:color w:val="3A1A52"/>
                <w:sz w:val="18"/>
                <w:szCs w:val="18"/>
              </w:rPr>
              <w:t xml:space="preserve">8  q</w:t>
            </w:r>
          </w:p>
        </w:tc>
        <w:tc>
          <w:tcPr>
            <w:tcW w:type="dxa" w:w="7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Closure — meaning determined by active semantic exit A, B, C, or D</w:t>
            </w:r>
          </w:p>
        </w:tc>
      </w:tr>
    </w:tbl>
    <w:p>
      <w:pPr>
        <w:spacing w:after="120" w:before="60"/>
        <w:jc w:val="left"/>
      </w:pPr>
      <w:r>
        <w:rPr>
          <w:rFonts w:ascii="Arial" w:cs="Arial" w:eastAsia="Arial" w:hAnsi="Arial"/>
          <w:color w:val="2E2A1E"/>
          <w:sz w:val="20"/>
          <w:szCs w:val="20"/>
        </w:rPr>
        <w:t xml:space="preserve">The 7→8 lift: the first 7 layers are semantically resolved before the 8th axis is defined. The meaning of the 8th layer is determined by which semantic exit is active. This is the boundary-consumption argument geometrized: 9 positions − 1 consumed as threshold = 8 free dimensions, and the 8th carries the closure signal.</w:t>
      </w:r>
    </w:p>
    <w:p>
      <w:pPr>
        <w:spacing w:after="80" w:before="200"/>
      </w:pPr>
      <w:r>
        <w:rPr>
          <w:rFonts w:ascii="Arial" w:cs="Arial" w:eastAsia="Arial" w:hAnsi="Arial"/>
          <w:b/>
          <w:bCs/>
          <w:caps/>
          <w:color w:val="3A1A52"/>
          <w:spacing w:val="40"/>
          <w:sz w:val="16"/>
          <w:szCs w:val="16"/>
        </w:rPr>
        <w:t xml:space="preserve">THE QUAD-DOUBLE AND E8 STRUCTURE</w:t>
      </w:r>
    </w:p>
    <w:p>
      <w:pPr>
        <w:spacing w:after="60" w:before="60"/>
      </w:pPr>
      <w:r>
        <w:rPr>
          <w:rFonts w:ascii="Courier New" w:cs="Courier New" w:eastAsia="Courier New" w:hAnsi="Courier New"/>
          <w:color w:val="1A2E52"/>
          <w:sz w:val="18"/>
          <w:szCs w:val="18"/>
        </w:rPr>
        <w:t xml:space="preserve">240 roots × 2 = 480  (roots double freely)</w:t>
      </w:r>
    </w:p>
    <w:p>
      <w:pPr>
        <w:spacing w:after="60" w:before="60"/>
      </w:pPr>
      <w:r>
        <w:rPr>
          <w:rFonts w:ascii="Courier New" w:cs="Courier New" w:eastAsia="Courier New" w:hAnsi="Courier New"/>
          <w:color w:val="1A2E52"/>
          <w:sz w:val="18"/>
          <w:szCs w:val="18"/>
        </w:rPr>
        <w:t xml:space="preserve">4 extra axes × 2 = 8  (axes double into 4 pairwise-constrained pairs)</w:t>
      </w:r>
    </w:p>
    <w:p>
      <w:pPr>
        <w:spacing w:after="60" w:before="60"/>
      </w:pPr>
      <w:r>
        <w:rPr>
          <w:rFonts w:ascii="Courier New" w:cs="Courier New" w:eastAsia="Courier New" w:hAnsi="Courier New"/>
          <w:color w:val="1A2E52"/>
          <w:sz w:val="18"/>
          <w:szCs w:val="18"/>
        </w:rPr>
        <w:t xml:space="preserve">Total used: 240 + 8 = 248 = dim(E8 as Lie algebra)</w:t>
      </w:r>
    </w:p>
    <w:p>
      <w:pPr>
        <w:spacing w:after="120" w:before="60"/>
        <w:jc w:val="left"/>
      </w:pPr>
      <w:r>
        <w:rPr>
          <w:rFonts w:ascii="Arial" w:cs="Arial" w:eastAsia="Arial" w:hAnsi="Arial"/>
          <w:color w:val="2E2A1E"/>
          <w:sz w:val="20"/>
          <w:szCs w:val="20"/>
        </w:rPr>
        <w:t xml:space="preserve">The pairwise constraint is the algebraic statement that Cartan generators commute. Conservation laws at each interface do not interfere with each other. The 8 constrained axes are exactly the Cartan subalgebra of E8.</w:t>
      </w:r>
    </w:p>
    <w:p>
      <w:pPr>
        <w:spacing w:after="80" w:before="200"/>
      </w:pPr>
      <w:r>
        <w:rPr>
          <w:rFonts w:ascii="Arial" w:cs="Arial" w:eastAsia="Arial" w:hAnsi="Arial"/>
          <w:b/>
          <w:bCs/>
          <w:caps/>
          <w:color w:val="3A1A52"/>
          <w:spacing w:val="40"/>
          <w:sz w:val="16"/>
          <w:szCs w:val="16"/>
        </w:rPr>
        <w:t xml:space="preserve">4 SEMANTIC EXITS — DERIVED IN PROOF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160"/>
        <w:gridCol w:w="2900"/>
      </w:tblGrid>
      <w:tr>
        <w:tc>
          <w:tcPr>
            <w:tcW w:type="dxa" w:w="700"/>
            <w:tcBorders>
              <w:top w:val="single" w:color="C8C0A8" w:sz="4"/>
              <w:left w:val="single" w:color="C8C0A8" w:sz="4"/>
              <w:bottom w:val="single" w:color="C8C0A8" w:sz="4"/>
              <w:right w:val="single" w:color="C8C0A8" w:sz="4"/>
            </w:tcBorders>
            <w:shd w:fill="3A1A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Exit</w:t>
            </w:r>
          </w:p>
        </w:tc>
        <w:tc>
          <w:tcPr>
            <w:tcW w:type="dxa" w:w="1600"/>
            <w:tcBorders>
              <w:top w:val="single" w:color="C8C0A8" w:sz="4"/>
              <w:left w:val="single" w:color="C8C0A8" w:sz="4"/>
              <w:bottom w:val="single" w:color="C8C0A8" w:sz="4"/>
              <w:right w:val="single" w:color="C8C0A8" w:sz="4"/>
            </w:tcBorders>
            <w:shd w:fill="3A1A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Ledger Interface</w:t>
            </w:r>
          </w:p>
        </w:tc>
        <w:tc>
          <w:tcPr>
            <w:tcW w:type="dxa" w:w="4160"/>
            <w:tcBorders>
              <w:top w:val="single" w:color="C8C0A8" w:sz="4"/>
              <w:left w:val="single" w:color="C8C0A8" w:sz="4"/>
              <w:bottom w:val="single" w:color="C8C0A8" w:sz="4"/>
              <w:right w:val="single" w:color="C8C0A8" w:sz="4"/>
            </w:tcBorders>
            <w:shd w:fill="3A1A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Conservation Law / NIF Source</w:t>
            </w:r>
          </w:p>
        </w:tc>
        <w:tc>
          <w:tcPr>
            <w:tcW w:type="dxa" w:w="2900"/>
            <w:tcBorders>
              <w:top w:val="single" w:color="C8C0A8" w:sz="4"/>
              <w:left w:val="single" w:color="C8C0A8" w:sz="4"/>
              <w:bottom w:val="single" w:color="C8C0A8" w:sz="4"/>
              <w:right w:val="single" w:color="C8C0A8" w:sz="4"/>
            </w:tcBorders>
            <w:shd w:fill="3A1A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Radial-244 Role</w:t>
            </w:r>
          </w:p>
        </w:tc>
      </w:tr>
      <w:tr>
        <w:tc>
          <w:tcPr>
            <w:tcW w:type="dxa" w:w="7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A</w:t>
            </w:r>
          </w:p>
        </w:tc>
        <w:tc>
          <w:tcPr>
            <w:tcW w:type="dxa" w:w="16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(A, W)</w:t>
            </w:r>
          </w:p>
        </w:tc>
        <w:tc>
          <w:tcPr>
            <w:tcW w:type="dxa" w:w="41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Absorbed + posted = total identity. Cartan Pair 1.</w:t>
            </w:r>
          </w:p>
        </w:tc>
        <w:tc>
          <w:tcPr>
            <w:tcW w:type="dxa" w:w="29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Symmetry coordinates — extra lattice transformations</w:t>
            </w:r>
          </w:p>
        </w:tc>
      </w:tr>
      <w:tr>
        <w:tc>
          <w:tcPr>
            <w:tcW w:type="dxa" w:w="7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B</w:t>
            </w:r>
          </w:p>
        </w:tc>
        <w:tc>
          <w:tcPr>
            <w:tcW w:type="dxa" w:w="16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(B, W)</w:t>
            </w:r>
          </w:p>
        </w:tc>
        <w:tc>
          <w:tcPr>
            <w:tcW w:type="dxa" w:w="41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Reflected + posted = total identity. Cartan Pair 2.</w:t>
            </w:r>
          </w:p>
        </w:tc>
        <w:tc>
          <w:tcPr>
            <w:tcW w:type="dxa" w:w="29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State variables — radial expansion/contraction, temporal advance/reversal</w:t>
            </w:r>
          </w:p>
        </w:tc>
      </w:tr>
      <w:tr>
        <w:tc>
          <w:tcPr>
            <w:tcW w:type="dxa" w:w="7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C</w:t>
            </w:r>
          </w:p>
        </w:tc>
        <w:tc>
          <w:tcPr>
            <w:tcW w:type="dxa" w:w="16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(A, B)</w:t>
            </w:r>
          </w:p>
        </w:tc>
        <w:tc>
          <w:tcPr>
            <w:tcW w:type="dxa" w:w="41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Dual witness: A record + B record = full identity. Cartan Pair 3.</w:t>
            </w:r>
          </w:p>
        </w:tc>
        <w:tc>
          <w:tcPr>
            <w:tcW w:type="dxa" w:w="29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Derivative stack — higher-order derivative layers</w:t>
            </w:r>
          </w:p>
        </w:tc>
      </w:tr>
      <w:tr>
        <w:tc>
          <w:tcPr>
            <w:tcW w:type="dxa" w:w="7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D</w:t>
            </w:r>
          </w:p>
        </w:tc>
        <w:tc>
          <w:tcPr>
            <w:tcW w:type="dxa" w:w="16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(W, P)</w:t>
            </w:r>
          </w:p>
        </w:tc>
        <w:tc>
          <w:tcPr>
            <w:tcW w:type="dxa" w:w="41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Working ledger constrained by proof layer. Cartan Pair 4.</w:t>
            </w:r>
          </w:p>
        </w:tc>
        <w:tc>
          <w:tcPr>
            <w:tcW w:type="dxa" w:w="29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Information coordinates — entropy, energy, global state, metadata</w:t>
            </w:r>
          </w:p>
        </w:tc>
      </w:tr>
    </w:tbl>
    <w:p>
      <w:pPr>
        <w:spacing w:after="120" w:before="60"/>
        <w:jc w:val="left"/>
      </w:pPr>
      <w:r>
        <w:rPr>
          <w:rFonts w:ascii="Arial" w:cs="Arial" w:eastAsia="Arial" w:hAnsi="Arial"/>
          <w:color w:val="2E2A1E"/>
          <w:sz w:val="20"/>
          <w:szCs w:val="20"/>
        </w:rPr>
        <w:t xml:space="preserve">Exit D is the deepest. It is the live interface between what is happening now (W) and what could not have been otherwise (P). Every active recursion step is constrained through Exit D. This is why the system cannot generate contradictions — Exit D is the connection to atemporal necessity.</w:t>
      </w:r>
    </w:p>
    <w:p>
      <w:pPr>
        <w:pBdr>
          <w:bottom w:val="single" w:color="C8C0A8" w:sz="6" w:space="1"/>
        </w:pBdr>
        <w:spacing w:after="240" w:before="240"/>
      </w:pPr>
      <w:r>
        <w:t xml:space="preserve"/>
      </w:r>
    </w:p>
    <w:p>
      <w:pPr>
        <w:pStyle w:val="Heading1"/>
        <w:spacing w:after="160" w:before="480"/>
      </w:pPr>
      <w:r>
        <w:rPr>
          <w:rFonts w:ascii="Arial" w:cs="Arial" w:eastAsia="Arial" w:hAnsi="Arial"/>
          <w:b/>
          <w:bCs/>
          <w:color w:val="1A1812"/>
          <w:sz w:val="36"/>
          <w:szCs w:val="36"/>
        </w:rPr>
        <w:t xml:space="preserve">Part VIII — The Full Closure Loop</w:t>
      </w:r>
    </w:p>
    <w:p>
      <w:pPr>
        <w:spacing w:after="120" w:before="60"/>
        <w:jc w:val="left"/>
      </w:pPr>
      <w:r>
        <w:rPr>
          <w:rFonts w:ascii="Arial" w:cs="Arial" w:eastAsia="Arial" w:hAnsi="Arial"/>
          <w:color w:val="2E2A1E"/>
          <w:sz w:val="20"/>
          <w:szCs w:val="20"/>
        </w:rPr>
        <w:t xml:space="preserve">The complete self-sealing chain from single primitive back to single primitive:</w:t>
      </w:r>
    </w:p>
    <w:p>
      <w:pPr>
        <w:spacing w:after="60" w:before="60"/>
      </w:pPr>
      <w:r>
        <w:rPr>
          <w:rFonts w:ascii="Courier New" w:cs="Courier New" w:eastAsia="Courier New" w:hAnsi="Courier New"/>
          <w:color w:val="1A2E52"/>
          <w:sz w:val="18"/>
          <w:szCs w:val="18"/>
        </w:rPr>
        <w:t xml:space="preserve">∅ attempts self-description                    [single primitive]</w:t>
      </w:r>
    </w:p>
    <w:p>
      <w:pPr>
        <w:spacing w:after="60" w:before="60"/>
      </w:pPr>
      <w:r>
        <w:rPr>
          <w:rFonts w:ascii="Courier New" w:cs="Courier New" w:eastAsia="Courier New" w:hAnsi="Courier New"/>
          <w:color w:val="1A2E52"/>
          <w:sz w:val="18"/>
          <w:szCs w:val="18"/>
        </w:rPr>
        <w:t xml:space="preserve">  → 9 Doors: 9 positions, 0 as negatory operator</w:t>
      </w:r>
    </w:p>
    <w:p>
      <w:pPr>
        <w:spacing w:after="60" w:before="60"/>
      </w:pPr>
      <w:r>
        <w:rPr>
          <w:rFonts w:ascii="Courier New" w:cs="Courier New" w:eastAsia="Courier New" w:hAnsi="Courier New"/>
          <w:color w:val="1A2E52"/>
          <w:sz w:val="18"/>
          <w:szCs w:val="18"/>
        </w:rPr>
        <w:t xml:space="preserve">  → boundary consumption: 9 − 1 = 8 free dimensions</w:t>
      </w:r>
    </w:p>
    <w:p>
      <w:pPr>
        <w:spacing w:after="60" w:before="60"/>
      </w:pPr>
      <w:r>
        <w:rPr>
          <w:rFonts w:ascii="Courier New" w:cs="Courier New" w:eastAsia="Courier New" w:hAnsi="Courier New"/>
          <w:color w:val="1A2E52"/>
          <w:sz w:val="18"/>
          <w:szCs w:val="18"/>
        </w:rPr>
        <w:t xml:space="preserve">  → 8 = rank of E8</w:t>
      </w:r>
    </w:p>
    <w:p>
      <w:pPr>
        <w:spacing w:after="60" w:before="60"/>
      </w:pPr>
      <w:r>
        <w:rPr>
          <w:rFonts w:ascii="Courier New" w:cs="Courier New" w:eastAsia="Courier New" w:hAnsi="Courier New"/>
          <w:color w:val="1A2E52"/>
          <w:sz w:val="18"/>
          <w:szCs w:val="18"/>
        </w:rPr>
        <w:t xml:space="preserve">  → rank determines Cartan subalgebra dimension = 8</w:t>
      </w:r>
    </w:p>
    <w:p>
      <w:pPr>
        <w:spacing w:after="60" w:before="60"/>
      </w:pPr>
      <w:r>
        <w:rPr>
          <w:rFonts w:ascii="Courier New" w:cs="Courier New" w:eastAsia="Courier New" w:hAnsi="Courier New"/>
          <w:color w:val="1A2E52"/>
          <w:sz w:val="18"/>
          <w:szCs w:val="18"/>
        </w:rPr>
        <w:t xml:space="preserve">  → 8 Cartan generators = 4 pairwise-constrained pairs   [Lemma 2, NIF]</w:t>
      </w:r>
    </w:p>
    <w:p>
      <w:pPr>
        <w:spacing w:after="60" w:before="60"/>
      </w:pPr>
      <w:r>
        <w:rPr>
          <w:rFonts w:ascii="Courier New" w:cs="Courier New" w:eastAsia="Courier New" w:hAnsi="Courier New"/>
          <w:color w:val="1A2E52"/>
          <w:sz w:val="18"/>
          <w:szCs w:val="18"/>
        </w:rPr>
        <w:t xml:space="preserve">  → 4 pairs = 4 ledger interfaces                         [Lemma 1, NIF]</w:t>
      </w:r>
    </w:p>
    <w:p>
      <w:pPr>
        <w:spacing w:after="60" w:before="60"/>
      </w:pPr>
      <w:r>
        <w:rPr>
          <w:rFonts w:ascii="Courier New" w:cs="Courier New" w:eastAsia="Courier New" w:hAnsi="Courier New"/>
          <w:color w:val="1A2E52"/>
          <w:sz w:val="18"/>
          <w:szCs w:val="18"/>
        </w:rPr>
        <w:t xml:space="preserve">  → 4 interfaces = (A,W),(B,W),(A,B),(W,P)                [NIF triple ledger]</w:t>
      </w:r>
    </w:p>
    <w:p>
      <w:pPr>
        <w:spacing w:after="60" w:before="60"/>
      </w:pPr>
      <w:r>
        <w:rPr>
          <w:rFonts w:ascii="Courier New" w:cs="Courier New" w:eastAsia="Courier New" w:hAnsi="Courier New"/>
          <w:color w:val="1A2E52"/>
          <w:sz w:val="18"/>
          <w:szCs w:val="18"/>
        </w:rPr>
        <w:t xml:space="preserve">  → 240 roots + 8 Cartan = 248 = dim(E8)</w:t>
      </w:r>
    </w:p>
    <w:p>
      <w:pPr>
        <w:spacing w:after="60" w:before="60"/>
      </w:pPr>
      <w:r>
        <w:rPr>
          <w:rFonts w:ascii="Courier New" w:cs="Courier New" w:eastAsia="Courier New" w:hAnsi="Courier New"/>
          <w:color w:val="1A2E52"/>
          <w:sz w:val="18"/>
          <w:szCs w:val="18"/>
        </w:rPr>
        <w:t xml:space="preserve">  → 248 × 3 = 744 = provenance pre-load</w:t>
      </w:r>
    </w:p>
    <w:p>
      <w:pPr>
        <w:spacing w:after="60" w:before="60"/>
      </w:pPr>
      <w:r>
        <w:rPr>
          <w:rFonts w:ascii="Courier New" w:cs="Courier New" w:eastAsia="Courier New" w:hAnsi="Courier New"/>
          <w:color w:val="1A2E52"/>
          <w:sz w:val="18"/>
          <w:szCs w:val="18"/>
        </w:rPr>
        <w:t xml:space="preserve">  → j(τ) parametrizes all tori</w:t>
      </w:r>
    </w:p>
    <w:p>
      <w:pPr>
        <w:spacing w:after="60" w:before="60"/>
      </w:pPr>
      <w:r>
        <w:rPr>
          <w:rFonts w:ascii="Courier New" w:cs="Courier New" w:eastAsia="Courier New" w:hAnsi="Courier New"/>
          <w:color w:val="1A2E52"/>
          <w:sz w:val="18"/>
          <w:szCs w:val="18"/>
        </w:rPr>
        <w:t xml:space="preserve">  → every torus carries the triple ledger</w:t>
      </w:r>
    </w:p>
    <w:p>
      <w:pPr>
        <w:spacing w:after="60" w:before="60"/>
      </w:pPr>
      <w:r>
        <w:rPr>
          <w:rFonts w:ascii="Courier New" w:cs="Courier New" w:eastAsia="Courier New" w:hAnsi="Courier New"/>
          <w:color w:val="1A2E52"/>
          <w:sz w:val="18"/>
          <w:szCs w:val="18"/>
        </w:rPr>
        <w:t xml:space="preserve">  → ∅ attempts self-description                           [loop closes]</w:t>
      </w:r>
    </w:p>
    <w:p>
      <w:pPr>
        <w:spacing w:after="120" w:before="60"/>
        <w:jc w:val="left"/>
      </w:pPr>
      <w:r>
        <w:rPr>
          <w:rFonts w:ascii="Arial" w:cs="Arial" w:eastAsia="Arial" w:hAnsi="Arial"/>
          <w:color w:val="2E2A1E"/>
          <w:sz w:val="20"/>
          <w:szCs w:val="20"/>
        </w:rPr>
        <w:t xml:space="preserve">The loop is self-sealing. The provenance infrastructure (744) pre-loads the triple ledger before the first recursion. The first recursion generates the 9 Doors. The 9 Doors produces 8 free dimensions. 8 dimensions determine E8 rank. E8 rank determines the Cartan subalgebra. The Cartan subalgebra is the 4 constrained pairs. The 4 constrained pairs are the ledger interfaces. The ledger interfaces constitute the triple ledger. The triple ledger is the provenance infrastructure. The loop was always closed.</w:t>
      </w:r>
    </w:p>
    <w:p>
      <w:pPr>
        <w:pBdr>
          <w:bottom w:val="single" w:color="C8C0A8" w:sz="6" w:space="1"/>
        </w:pBdr>
        <w:spacing w:after="240" w:before="240"/>
      </w:pPr>
      <w:r>
        <w:t xml:space="preserve"/>
      </w:r>
    </w:p>
    <w:p>
      <w:pPr>
        <w:pStyle w:val="Heading1"/>
        <w:spacing w:after="160" w:before="480"/>
      </w:pPr>
      <w:r>
        <w:rPr>
          <w:rFonts w:ascii="Arial" w:cs="Arial" w:eastAsia="Arial" w:hAnsi="Arial"/>
          <w:b/>
          <w:bCs/>
          <w:color w:val="1A3D4F"/>
          <w:sz w:val="36"/>
          <w:szCs w:val="36"/>
        </w:rPr>
        <w:t xml:space="preserve">Part IX — Rec10*: Integer-Hyperbolic Substrate</w:t>
      </w:r>
    </w:p>
    <w:p>
      <w:pPr>
        <w:spacing w:after="120" w:before="60"/>
        <w:jc w:val="left"/>
      </w:pPr>
      <w:r>
        <w:rPr>
          <w:rFonts w:ascii="Arial" w:cs="Arial" w:eastAsia="Arial" w:hAnsi="Arial"/>
          <w:color w:val="2E2A1E"/>
          <w:sz w:val="20"/>
          <w:szCs w:val="20"/>
        </w:rPr>
        <w:t xml:space="preserve">The integer substrate is Track B: it arrives at the same structural facts as Track A (GUL/ToT) independently, via integer arithmetic alone. Reconciliation events are convergence provenance, not mergers — both tracks continue independently after each event is logged.</w:t>
      </w:r>
    </w:p>
    <w:p>
      <w:pPr>
        <w:spacing w:after="80" w:before="200"/>
      </w:pPr>
      <w:r>
        <w:rPr>
          <w:rFonts w:ascii="Arial" w:cs="Arial" w:eastAsia="Arial" w:hAnsi="Arial"/>
          <w:b/>
          <w:bCs/>
          <w:caps/>
          <w:color w:val="1A3D4F"/>
          <w:spacing w:val="40"/>
          <w:sz w:val="16"/>
          <w:szCs w:val="16"/>
        </w:rPr>
        <w:t xml:space="preserve">CORE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D4F" w:sz="4"/>
              <w:left w:val="single" w:color="1A3D4F" w:sz="4"/>
              <w:bottom w:val="single" w:color="1A3D4F" w:sz="4"/>
              <w:right w:val="single" w:color="1A3D4F" w:sz="4"/>
            </w:tcBorders>
            <w:shd w:fill="1A3D4F"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Structure</w:t>
            </w:r>
          </w:p>
        </w:tc>
        <w:tc>
          <w:tcPr>
            <w:tcW w:type="dxa" w:w="6960"/>
            <w:tcBorders>
              <w:top w:val="single" w:color="1A3D4F" w:sz="4"/>
              <w:left w:val="single" w:color="1A3D4F" w:sz="4"/>
              <w:bottom w:val="single" w:color="1A3D4F" w:sz="4"/>
              <w:right w:val="single" w:color="1A3D4F" w:sz="4"/>
            </w:tcBorders>
            <w:shd w:fill="1A3D4F"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Content</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Ground: 0</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Pre-semantic. Pin-for-all-pins. ZeroInvert(0) = 9 — ground activates the ceiling. Precedes the semantic field pinned at 1.</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Generator: 1</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Semantic field origin. Self-maps under IntMap compression: IntMap(1) = 1.</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19 — Closure</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9 + 0_ground + 9 = 19. Base-19 symmetric fold. Rollover ceiling (fold-remainder = 1), not generation.</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20 — Generation</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New cycle: IntMap(20) = 2, PrimeDual(20) = 9, ZeroInvert(20) = 0. All three channels carry distinct values simultaneously.</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101 — 3-pos seed</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Unique 3-digit integer with digit pattern [1,0,1]. IntMap = 2. Generator flanks ground. DURING encoding.</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1001 — 4-pos seed</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Unique 4-digit integer with digit pattern [1,0,0,1]. IntMap = 2. Dual zero visible in pattern, invisible under IntMap compression.</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Before/During/After</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1, 2, 3 — perfect sequential progression from integer offset structure. Scale-invariant (confirmed to 10 digits). Causal asymmetry native: IntMap(101−19)=1 ≠ IntMap(101+19)=3.</w:t>
            </w:r>
          </w:p>
        </w:tc>
      </w:tr>
    </w:tbl>
    <w:p>
      <w:pPr>
        <w:spacing w:after="80" w:before="200"/>
      </w:pPr>
      <w:r>
        <w:rPr>
          <w:rFonts w:ascii="Arial" w:cs="Arial" w:eastAsia="Arial" w:hAnsi="Arial"/>
          <w:b/>
          <w:bCs/>
          <w:caps/>
          <w:color w:val="1A3D4F"/>
          <w:spacing w:val="40"/>
          <w:sz w:val="16"/>
          <w:szCs w:val="16"/>
        </w:rPr>
        <w:t xml:space="preserve">THREE CHANNELS OF T_INT = PRIMEDUAL ⊕ ZEROINVERT ⊕ INTMAP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C8C0A8" w:sz="4"/>
              <w:left w:val="single" w:color="C8C0A8" w:sz="4"/>
              <w:bottom w:val="single" w:color="C8C0A8" w:sz="4"/>
              <w:right w:val="single" w:color="C8C0A8" w:sz="4"/>
            </w:tcBorders>
            <w:shd w:fill="1A3D4F"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Transform</w:t>
            </w:r>
          </w:p>
        </w:tc>
        <w:tc>
          <w:tcPr>
            <w:tcW w:type="dxa" w:w="5160"/>
            <w:tcBorders>
              <w:top w:val="single" w:color="C8C0A8" w:sz="4"/>
              <w:left w:val="single" w:color="C8C0A8" w:sz="4"/>
              <w:bottom w:val="single" w:color="C8C0A8" w:sz="4"/>
              <w:right w:val="single" w:color="C8C0A8" w:sz="4"/>
            </w:tcBorders>
            <w:shd w:fill="1A3D4F"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Definition and Channel</w:t>
            </w:r>
          </w:p>
        </w:tc>
        <w:tc>
          <w:tcPr>
            <w:tcW w:type="dxa" w:w="2400"/>
            <w:tcBorders>
              <w:top w:val="single" w:color="C8C0A8" w:sz="4"/>
              <w:left w:val="single" w:color="C8C0A8" w:sz="4"/>
              <w:bottom w:val="single" w:color="C8C0A8" w:sz="4"/>
              <w:right w:val="single" w:color="C8C0A8" w:sz="4"/>
            </w:tcBorders>
            <w:shd w:fill="1A3D4F"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Ledger Role</w:t>
            </w:r>
          </w:p>
        </w:tc>
      </w:tr>
      <w:tr>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IntMap</w:t>
            </w:r>
          </w:p>
        </w:tc>
        <w:tc>
          <w:tcPr>
            <w:tcW w:type="dxa" w:w="51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Digit-sum collapse to single radix digit. P (Compression) channel. Self-similar across scales. Blind to semantic field.</w:t>
            </w:r>
          </w:p>
        </w:tc>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Folding map</w:t>
            </w:r>
          </w:p>
        </w:tc>
      </w:tr>
      <w:tr>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PrimeDual</w:t>
            </w:r>
          </w:p>
        </w:tc>
        <w:tc>
          <w:tcPr>
            <w:tcW w:type="dxa" w:w="51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Primes → radix index; composites → Σ prime factors. d (Dimensional) channel. Encodes structural depth via primality.</w:t>
            </w:r>
          </w:p>
        </w:tc>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Prime structure</w:t>
            </w:r>
          </w:p>
        </w:tc>
      </w:tr>
      <w:tr>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ZeroInvert</w:t>
            </w:r>
          </w:p>
        </w:tc>
        <w:tc>
          <w:tcPr>
            <w:tcW w:type="dxa" w:w="51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0 → radix−1. Nonzero → modular inversion. c (Semantic) channel. 9+0 door structure runs natively from ZeroInvert(0)=9.</w:t>
            </w:r>
          </w:p>
        </w:tc>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Ground activation</w:t>
            </w:r>
          </w:p>
        </w:tc>
      </w:tr>
    </w:tbl>
    <w:p>
      <w:pPr>
        <w:spacing w:after="80" w:before="200"/>
      </w:pPr>
      <w:r>
        <w:rPr>
          <w:rFonts w:ascii="Arial" w:cs="Arial" w:eastAsia="Arial" w:hAnsi="Arial"/>
          <w:b/>
          <w:bCs/>
          <w:caps/>
          <w:color w:val="1A3D4F"/>
          <w:spacing w:val="40"/>
          <w:sz w:val="16"/>
          <w:szCs w:val="16"/>
        </w:rPr>
        <w:t xml:space="preserve">4 CONFIRMED RECONCILIATION EVENTS (SPEC-HEADER-001)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D4F" w:sz="4"/>
              <w:left w:val="single" w:color="1A3D4F" w:sz="4"/>
              <w:bottom w:val="single" w:color="1A3D4F" w:sz="4"/>
              <w:right w:val="single" w:color="1A3D4F" w:sz="4"/>
            </w:tcBorders>
            <w:shd w:fill="1A3D4F"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Event</w:t>
            </w:r>
          </w:p>
        </w:tc>
        <w:tc>
          <w:tcPr>
            <w:tcW w:type="dxa" w:w="6560"/>
            <w:tcBorders>
              <w:top w:val="single" w:color="1A3D4F" w:sz="4"/>
              <w:left w:val="single" w:color="1A3D4F" w:sz="4"/>
              <w:bottom w:val="single" w:color="1A3D4F" w:sz="4"/>
              <w:right w:val="single" w:color="1A3D4F" w:sz="4"/>
            </w:tcBorders>
            <w:shd w:fill="1A3D4F"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Track A and Track B Arrive Independently At:</w:t>
            </w:r>
          </w:p>
        </w:tc>
      </w:tr>
      <w:tr>
        <w:tc>
          <w:tcPr>
            <w:tcW w:type="dxa" w:w="2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3D4F"/>
                <w:sz w:val="18"/>
                <w:szCs w:val="18"/>
              </w:rPr>
              <w:t xml:space="preserve">REC-01  Zero as generative ground</w:t>
            </w:r>
          </w:p>
        </w:tc>
        <w:tc>
          <w:tcPr>
            <w:tcW w:type="dxa" w:w="65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Track A: Q(0) undefined — attempt generates ε&gt;0 and chain 0→ε→1. Track B: ZeroInvert(0)=9 — ground activates the ceiling, pre-semantic, precedes the field pinned at 1. Convergence: zero is not inert; it is the condition of generation.</w:t>
            </w:r>
          </w:p>
        </w:tc>
      </w:tr>
      <w:tr>
        <w:tc>
          <w:tcPr>
            <w:tcW w:type="dxa" w:w="2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3D4F"/>
                <w:sz w:val="18"/>
                <w:szCs w:val="18"/>
              </w:rPr>
              <w:t xml:space="preserve">REC-02  Single operation → all structure</w:t>
            </w:r>
          </w:p>
        </w:tc>
        <w:tc>
          <w:tcPr>
            <w:tcW w:type="dxa" w:w="65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Track A: R(x)=1/(1+x) is the unique operation; iterated, produces the full hierarchy. Track B: T_int = PrimeDual ⊕ ZeroInvert ⊕ IntMap is a single composed operation. All Rec10* structure derives from iterated application.</w:t>
            </w:r>
          </w:p>
        </w:tc>
      </w:tr>
      <w:tr>
        <w:tc>
          <w:tcPr>
            <w:tcW w:type="dxa" w:w="2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3D4F"/>
                <w:sz w:val="18"/>
                <w:szCs w:val="18"/>
              </w:rPr>
              <w:t xml:space="preserve">REC-03  Causal asymmetry confirmed</w:t>
            </w:r>
          </w:p>
        </w:tc>
        <w:tc>
          <w:tcPr>
            <w:tcW w:type="dxa" w:w="65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Track A: Forward does not write back to reverse (boundary-condition constraint on bidirectional structure). Track B: before_closure ≠ after_closure natively in integer offsets (IntMap(101−19)=1 vs IntMap(101+19)=3). RULE-03 is a theorem of the integers, not an annotation.</w:t>
            </w:r>
          </w:p>
        </w:tc>
      </w:tr>
      <w:tr>
        <w:tc>
          <w:tcPr>
            <w:tcW w:type="dxa" w:w="2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3D4F"/>
                <w:sz w:val="18"/>
                <w:szCs w:val="18"/>
              </w:rPr>
              <w:t xml:space="preserve">REC-04  Discrete derivative = POV</w:t>
            </w:r>
          </w:p>
        </w:tc>
        <w:tc>
          <w:tcPr>
            <w:tcW w:type="dxa" w:w="65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Track A: POV(d) = R^d(0⁺) − R^(d−1)(0⁺), the discrete derivative of the depth sequence. Track B: before/during/after encodes as 1,2,3 — ordinal, derived from adjacent-pair differences. Both tracks: ordinal position is computed from adjacent-pair differences.</w:t>
            </w:r>
          </w:p>
        </w:tc>
      </w:tr>
    </w:tbl>
    <w:p>
      <w:pPr>
        <w:pBdr>
          <w:bottom w:val="single" w:color="C8C0A8" w:sz="6" w:space="1"/>
        </w:pBdr>
        <w:spacing w:after="240" w:before="240"/>
      </w:pPr>
      <w:r>
        <w:t xml:space="preserve"/>
      </w:r>
    </w:p>
    <w:p>
      <w:pPr>
        <w:pStyle w:val="Heading1"/>
        <w:spacing w:after="160" w:before="480"/>
      </w:pPr>
      <w:r>
        <w:rPr>
          <w:rFonts w:ascii="Arial" w:cs="Arial" w:eastAsia="Arial" w:hAnsi="Arial"/>
          <w:b/>
          <w:bCs/>
          <w:color w:val="1A1812"/>
          <w:sz w:val="36"/>
          <w:szCs w:val="36"/>
        </w:rPr>
        <w:t xml:space="preserve">Part X — Four Convergent Paths to E8</w:t>
      </w:r>
    </w:p>
    <w:p>
      <w:pPr>
        <w:spacing w:after="120" w:before="60"/>
        <w:jc w:val="left"/>
      </w:pPr>
      <w:r>
        <w:rPr>
          <w:rFonts w:ascii="Arial" w:cs="Arial" w:eastAsia="Arial" w:hAnsi="Arial"/>
          <w:color w:val="2E2A1E"/>
          <w:sz w:val="20"/>
          <w:szCs w:val="20"/>
        </w:rPr>
        <w:t xml:space="preserve">Four independent mathematical traditions converge on E8 as their terminal object. Convergence from independent starting points is evidence that E8 is not an artifact of any particular tradition but the unique structure the generative recursion must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960"/>
      </w:tblGrid>
      <w:tr>
        <w:tc>
          <w:tcPr>
            <w:tcW w:type="dxa" w:w="1800"/>
            <w:tcBorders>
              <w:top w:val="single" w:color="C8C0A8" w:sz="4"/>
              <w:left w:val="single" w:color="C8C0A8" w:sz="4"/>
              <w:bottom w:val="single" w:color="C8C0A8" w:sz="4"/>
              <w:right w:val="single" w:color="C8C0A8" w:sz="4"/>
            </w:tcBorders>
            <w:shd w:fill="1A181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Path</w:t>
            </w:r>
          </w:p>
        </w:tc>
        <w:tc>
          <w:tcPr>
            <w:tcW w:type="dxa" w:w="3600"/>
            <w:tcBorders>
              <w:top w:val="single" w:color="C8C0A8" w:sz="4"/>
              <w:left w:val="single" w:color="C8C0A8" w:sz="4"/>
              <w:bottom w:val="single" w:color="C8C0A8" w:sz="4"/>
              <w:right w:val="single" w:color="C8C0A8" w:sz="4"/>
            </w:tcBorders>
            <w:shd w:fill="1A181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Sequence and Mechanism</w:t>
            </w:r>
          </w:p>
        </w:tc>
        <w:tc>
          <w:tcPr>
            <w:tcW w:type="dxa" w:w="2000"/>
            <w:tcBorders>
              <w:top w:val="single" w:color="C8C0A8" w:sz="4"/>
              <w:left w:val="single" w:color="C8C0A8" w:sz="4"/>
              <w:bottom w:val="single" w:color="C8C0A8" w:sz="4"/>
              <w:right w:val="single" w:color="C8C0A8" w:sz="4"/>
            </w:tcBorders>
            <w:shd w:fill="1A181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Connection in This Framework</w:t>
            </w:r>
          </w:p>
        </w:tc>
        <w:tc>
          <w:tcPr>
            <w:tcW w:type="dxa" w:w="1960"/>
            <w:tcBorders>
              <w:top w:val="single" w:color="C8C0A8" w:sz="4"/>
              <w:left w:val="single" w:color="C8C0A8" w:sz="4"/>
              <w:bottom w:val="single" w:color="C8C0A8" w:sz="4"/>
              <w:right w:val="single" w:color="C8C0A8" w:sz="4"/>
            </w:tcBorders>
            <w:shd w:fill="1A181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NIF Interpretation</w:t>
            </w:r>
          </w:p>
        </w:tc>
      </w:tr>
      <w:tr>
        <w:tc>
          <w:tcPr>
            <w:tcW w:type="dxa" w:w="18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Exceptional Tower</w:t>
            </w:r>
          </w:p>
        </w:tc>
        <w:tc>
          <w:tcPr>
            <w:tcW w:type="dxa" w:w="36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G2→F4→E6→E7→E8. Each step removes one level of suppression of the 0-ejects-1 operation. Non-associativity (octonions) = NIP made algebraic. E8 = terminal case, nothing left to suppress.</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0 as negatory operator</w:t>
            </w:r>
          </w:p>
        </w:tc>
        <w:tc>
          <w:tcPr>
            <w:tcW w:type="dxa" w:w="19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Non-associativity = blind recursion exposed</w:t>
            </w:r>
          </w:p>
        </w:tc>
      </w:tr>
      <w:tr>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Toric → ADE</w:t>
            </w:r>
          </w:p>
        </w:tc>
        <w:tc>
          <w:tcPr>
            <w:tcW w:type="dxa" w:w="36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Toric variety → singular fiber → ADE → E8. Singularity = flat-space breakdown. Curvature = J² of identity field; gravity and entropy are the same ledger imbalance at different derivatives.</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GUL v4.5: discrete curvature</w:t>
            </w:r>
          </w:p>
        </w:tc>
        <w:tc>
          <w:tcPr>
            <w:tcW w:type="dxa" w:w="1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Curvature as immobilized momentum</w:t>
            </w:r>
          </w:p>
        </w:tc>
      </w:tr>
      <w:tr>
        <w:tc>
          <w:tcPr>
            <w:tcW w:type="dxa" w:w="18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Homotopy</w:t>
            </w:r>
          </w:p>
        </w:tc>
        <w:tc>
          <w:tcPr>
            <w:tcW w:type="dxa" w:w="36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S¹ → Hopf → Exotic 7-spheres → E8 manifold. E8 manifold resists smoothing = identity that cannot fully specify itself. Incompleteness = ∅'s irreducible residual.</w:t>
            </w:r>
          </w:p>
        </w:tc>
        <w:tc>
          <w:tcPr>
            <w:tcW w:type="dxa" w:w="2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GUL-0: Q(0) undefined</w:t>
            </w:r>
          </w:p>
        </w:tc>
        <w:tc>
          <w:tcPr>
            <w:tcW w:type="dxa" w:w="19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Exotic smoothing = recursion limit</w:t>
            </w:r>
          </w:p>
        </w:tc>
      </w:tr>
      <w:tr>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Modular / Moonshine</w:t>
            </w:r>
          </w:p>
        </w:tc>
        <w:tc>
          <w:tcPr>
            <w:tcW w:type="dxa" w:w="36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E8 lattice → theta function → j-invariant → Moonshine → Monster. j(τ) constant term = 744 = 3×248 pre-loaded. 196884 = 196883 + 1: the +1 is the ejected 1 from ∅→{∅}=1, the silver cord to the base recursion.</w:t>
            </w:r>
          </w:p>
        </w:tc>
        <w:tc>
          <w:tcPr>
            <w:tcW w:type="dxa" w:w="2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744 provenance</w:t>
            </w:r>
          </w:p>
        </w:tc>
        <w:tc>
          <w:tcPr>
            <w:tcW w:type="dxa" w:w="1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Silver cord to ∅ recursion</w:t>
            </w:r>
          </w:p>
        </w:tc>
      </w:tr>
    </w:tbl>
    <w:p>
      <w:pPr>
        <w:pBdr>
          <w:bottom w:val="single" w:color="C8C0A8" w:sz="6" w:space="1"/>
        </w:pBdr>
        <w:spacing w:after="240" w:before="240"/>
      </w:pPr>
      <w:r>
        <w:t xml:space="preserve"/>
      </w:r>
    </w:p>
    <w:p>
      <w:pPr>
        <w:pStyle w:val="Heading1"/>
        <w:spacing w:after="160" w:before="480"/>
      </w:pPr>
      <w:r>
        <w:rPr>
          <w:rFonts w:ascii="Arial" w:cs="Arial" w:eastAsia="Arial" w:hAnsi="Arial"/>
          <w:b/>
          <w:bCs/>
          <w:color w:val="1A2E52"/>
          <w:sz w:val="36"/>
          <w:szCs w:val="36"/>
        </w:rPr>
        <w:t xml:space="preserve">Part XI — Verification Architecture</w:t>
      </w:r>
    </w:p>
    <w:p>
      <w:pPr>
        <w:spacing w:after="120" w:before="60"/>
        <w:jc w:val="left"/>
      </w:pPr>
      <w:r>
        <w:rPr>
          <w:rFonts w:ascii="Arial" w:cs="Arial" w:eastAsia="Arial" w:hAnsi="Arial"/>
          <w:color w:val="2E2A1E"/>
          <w:sz w:val="20"/>
          <w:szCs w:val="20"/>
        </w:rPr>
        <w:t xml:space="preserve">Five irreducible verification layers. Collapsing any two produces insecurity or incompleteness.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000"/>
        <w:gridCol w:w="1960"/>
      </w:tblGrid>
      <w:tr>
        <w:tc>
          <w:tcPr>
            <w:tcW w:type="dxa" w:w="180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Layer</w:t>
            </w:r>
          </w:p>
        </w:tc>
        <w:tc>
          <w:tcPr>
            <w:tcW w:type="dxa" w:w="160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Temporality</w:t>
            </w:r>
          </w:p>
        </w:tc>
        <w:tc>
          <w:tcPr>
            <w:tcW w:type="dxa" w:w="400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Function</w:t>
            </w:r>
          </w:p>
        </w:tc>
        <w:tc>
          <w:tcPr>
            <w:tcW w:type="dxa" w:w="1960"/>
            <w:tcBorders>
              <w:top w:val="single" w:color="C8C0A8" w:sz="4"/>
              <w:left w:val="single" w:color="C8C0A8" w:sz="4"/>
              <w:bottom w:val="single" w:color="C8C0A8" w:sz="4"/>
              <w:right w:val="single" w:color="C8C0A8" w:sz="4"/>
            </w:tcBorders>
            <w:shd w:fill="1A2E5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Non-Identity</w:t>
            </w:r>
          </w:p>
        </w:tc>
      </w:tr>
      <w:tr>
        <w:tc>
          <w:tcPr>
            <w:tcW w:type="dxa" w:w="18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Proof</w:t>
            </w:r>
          </w:p>
        </w:tc>
        <w:tc>
          <w:tcPr>
            <w:tcW w:type="dxa" w:w="16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Atemporal</w:t>
            </w:r>
          </w:p>
        </w:tc>
        <w:tc>
          <w:tcPr>
            <w:tcW w:type="dxa" w:w="4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Mathematical necessity — it could not be otherwise. L1–L7 in Mathematica appendix. NIF Proofs 1–7.</w:t>
            </w:r>
          </w:p>
        </w:tc>
        <w:tc>
          <w:tcPr>
            <w:tcW w:type="dxa" w:w="19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Irreducible to Ledger</w:t>
            </w:r>
          </w:p>
        </w:tc>
      </w:tr>
      <w:tr>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Working Ledger</w:t>
            </w:r>
          </w:p>
        </w:tc>
        <w:tc>
          <w:tcPr>
            <w:tcW w:type="dxa" w:w="16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Present</w:t>
            </w:r>
          </w:p>
        </w:tc>
        <w:tc>
          <w:tcPr>
            <w:tcW w:type="dxa" w:w="4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rwx — acts, posts, executes. Current recursion state. Owner in Unix 744 model.</w:t>
            </w:r>
          </w:p>
        </w:tc>
        <w:tc>
          <w:tcPr>
            <w:tcW w:type="dxa" w:w="1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Irreducible to Dual Ledgers</w:t>
            </w:r>
          </w:p>
        </w:tc>
      </w:tr>
      <w:tr>
        <w:tc>
          <w:tcPr>
            <w:tcW w:type="dxa" w:w="18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Dual Ledgers A+B</w:t>
            </w:r>
          </w:p>
        </w:tc>
        <w:tc>
          <w:tcPr>
            <w:tcW w:type="dxa" w:w="16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Permanent</w:t>
            </w:r>
          </w:p>
        </w:tc>
        <w:tc>
          <w:tcPr>
            <w:tcW w:type="dxa" w:w="4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 — witness only. E8 × E8 structure. Absorbed and reflected records of all transitions.</w:t>
            </w:r>
          </w:p>
        </w:tc>
        <w:tc>
          <w:tcPr>
            <w:tcW w:type="dxa" w:w="19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Irreducible to Log</w:t>
            </w:r>
          </w:p>
        </w:tc>
      </w:tr>
      <w:tr>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Log</w:t>
            </w:r>
          </w:p>
        </w:tc>
        <w:tc>
          <w:tcPr>
            <w:tcW w:type="dxa" w:w="16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Sequential</w:t>
            </w:r>
          </w:p>
        </w:tc>
        <w:tc>
          <w:tcPr>
            <w:tcW w:type="dxa" w:w="4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Append-only full history. Reconstruction possible. Rec10* offset table is a log.</w:t>
            </w:r>
          </w:p>
        </w:tc>
        <w:tc>
          <w:tcPr>
            <w:tcW w:type="dxa" w:w="1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Irreducible to Audit</w:t>
            </w:r>
          </w:p>
        </w:tc>
      </w:tr>
      <w:tr>
        <w:tc>
          <w:tcPr>
            <w:tcW w:type="dxa" w:w="18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Audit</w:t>
            </w:r>
          </w:p>
        </w:tc>
        <w:tc>
          <w:tcPr>
            <w:tcW w:type="dxa" w:w="16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Orthogonal</w:t>
            </w:r>
          </w:p>
        </w:tc>
        <w:tc>
          <w:tcPr>
            <w:tcW w:type="dxa" w:w="400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Verify log vs ledger. Empirical consistency check. 23/23 Rec10* tests.</w:t>
            </w:r>
          </w:p>
        </w:tc>
        <w:tc>
          <w:tcPr>
            <w:tcW w:type="dxa" w:w="1960"/>
            <w:tcBorders>
              <w:top w:val="single" w:color="C8C0A8" w:sz="4"/>
              <w:left w:val="single" w:color="C8C0A8" w:sz="4"/>
              <w:bottom w:val="single" w:color="C8C0A8" w:sz="4"/>
              <w:right w:val="single" w:color="C8C0A8" w:sz="4"/>
            </w:tcBorders>
            <w:shd w:fill="FAF8FC"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Irreducible to Proof</w:t>
            </w:r>
          </w:p>
        </w:tc>
      </w:tr>
      <w:tr>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Courier New" w:cs="Courier New" w:eastAsia="Courier New" w:hAnsi="Courier New"/>
                <w:b/>
                <w:bCs/>
                <w:color w:val="3A1A52"/>
                <w:sz w:val="18"/>
                <w:szCs w:val="18"/>
              </w:rPr>
              <w:t xml:space="preserve">Provenance 744</w:t>
            </w:r>
          </w:p>
        </w:tc>
        <w:tc>
          <w:tcPr>
            <w:tcW w:type="dxa" w:w="16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Causal chain</w:t>
            </w:r>
          </w:p>
        </w:tc>
        <w:tc>
          <w:tcPr>
            <w:tcW w:type="dxa" w:w="40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Chain of custody. CI/CD pipeline — who, what, when. Pre-loaded before first commit.</w:t>
            </w:r>
          </w:p>
        </w:tc>
        <w:tc>
          <w:tcPr>
            <w:tcW w:type="dxa" w:w="1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Irreducible to Working Ledger</w:t>
            </w:r>
          </w:p>
        </w:tc>
      </w:tr>
    </w:tbl>
    <w:p>
      <w:pPr>
        <w:spacing w:after="120" w:before="60"/>
        <w:jc w:val="left"/>
      </w:pPr>
      <w:r>
        <w:rPr>
          <w:rFonts w:ascii="Arial" w:cs="Arial" w:eastAsia="Arial" w:hAnsi="Arial"/>
          <w:color w:val="2E2A1E"/>
          <w:sz w:val="20"/>
          <w:szCs w:val="20"/>
        </w:rPr>
        <w:t xml:space="preserve">Critical non-identities enforced by the spec header (SPEC-HEADER-001, idempotency rules I-1 through I-6): Ledger ≠ Log. Audit ≠ Proof. Proof ≠ Provenance. Working Ledger ≠ Dual Ledgers. Tracks A and B are kept qualitatively distinct; reconciliation events are convergence provenance, not mergers.</w:t>
      </w:r>
    </w:p>
    <w:p>
      <w:pPr>
        <w:pBdr>
          <w:bottom w:val="single" w:color="C8C0A8" w:sz="6" w:space="1"/>
        </w:pBdr>
        <w:spacing w:after="240" w:before="240"/>
      </w:pPr>
      <w:r>
        <w:t xml:space="preserve"/>
      </w:r>
    </w:p>
    <w:p>
      <w:pPr>
        <w:pStyle w:val="Heading1"/>
        <w:spacing w:after="160" w:before="480"/>
      </w:pPr>
      <w:r>
        <w:rPr>
          <w:rFonts w:ascii="Arial" w:cs="Arial" w:eastAsia="Arial" w:hAnsi="Arial"/>
          <w:b/>
          <w:bCs/>
          <w:color w:val="6B3A00"/>
          <w:sz w:val="36"/>
          <w:szCs w:val="36"/>
        </w:rPr>
        <w:t xml:space="preserve">Part XII — Open Problems and Physical Predictions</w:t>
      </w:r>
    </w:p>
    <w:p>
      <w:pPr>
        <w:spacing w:after="80" w:before="200"/>
      </w:pPr>
      <w:r>
        <w:rPr>
          <w:rFonts w:ascii="Arial" w:cs="Arial" w:eastAsia="Arial" w:hAnsi="Arial"/>
          <w:b/>
          <w:bCs/>
          <w:caps/>
          <w:color w:val="6B3A00"/>
          <w:spacing w:val="40"/>
          <w:sz w:val="16"/>
          <w:szCs w:val="16"/>
        </w:rPr>
        <w:t xml:space="preserve">OPEN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Problem</w:t>
            </w:r>
          </w:p>
        </w:tc>
        <w:tc>
          <w:tcPr>
            <w:tcW w:type="dxa" w:w="696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Statement and Candidate Approach</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Nambu closure</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Identify two independent conserved functionals H₁,H₂ ∈ F(G) with {H₁,H₂}_der = 0. Candidates: path-length H₁[S] = Σ d(S_n,S_{n+1}) and scoring entropy H₂[S] = −Σ p(s_i) ln p(s_i), or H_der paired with a Noether charge. Closes Nambu_der from conjectural to ready.</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L7 neighbourhood size</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Explicit radius r(x*) = ε_L2 / λ_min(−Hess S_B). Hessian eigenvalue λ_min = 2 for isotropic Gaussian. Requires generalisation to non-isotropic S_B.</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Jet bundle over E8</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Explicit construction of J⁰–J³ tower as fiber bundle over E8 root lattice with octonionic fibers. Non-associativity of fibers requires careful treatment of transition functions.</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Toric-ADE bridge</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Explicit map from NIP to the singularity formation mechanism in toric varieties. Singularity should arise precisely when the negatory identity operation can no longer be suppressed by the flat background.</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Zero identity semantics</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Formal axiom system replacing a+0=a with a formulation making the ejection operation explicit. The additive identity axiom suppresses the 0-ejects-1 operation. Replacing it should recover non-associativity as a natural consequence at the octonionic level.</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Moonshine tension</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193 zeros in McKay-Thompson series constant terms vs 11-zero corridor. These appear to be the same structure at different levels. Explicit mapping required.</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GUL-0 spacetime dim</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Show that spacetime dimensionality (3+1) follows from the three necessary distinctions plus the time-like direction of increasing recursive depth.</w:t>
            </w:r>
          </w:p>
        </w:tc>
      </w:tr>
    </w:tbl>
    <w:p>
      <w:pPr>
        <w:spacing w:after="80" w:before="200"/>
      </w:pPr>
      <w:r>
        <w:rPr>
          <w:rFonts w:ascii="Arial" w:cs="Arial" w:eastAsia="Arial" w:hAnsi="Arial"/>
          <w:b/>
          <w:bCs/>
          <w:caps/>
          <w:color w:val="6B3A00"/>
          <w:spacing w:val="40"/>
          <w:sz w:val="16"/>
          <w:szCs w:val="16"/>
        </w:rPr>
        <w:t xml:space="preserve">PHYSICAL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Prediction</w:t>
            </w:r>
          </w:p>
        </w:tc>
        <w:tc>
          <w:tcPr>
            <w:tcW w:type="dxa" w:w="6960"/>
            <w:tcBorders>
              <w:top w:val="single" w:color="6B3A00" w:sz="4"/>
              <w:left w:val="single" w:color="6B3A00" w:sz="4"/>
              <w:bottom w:val="single" w:color="6B3A00" w:sz="4"/>
              <w:right w:val="single" w:color="6B3A00" w:sz="4"/>
            </w:tcBorders>
            <w:shd w:fill="6B3A00"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Statement</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Toric-to-curved scale</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 characteristic scale at which flat-space approximations break down, determined by ledger imbalance density rather than mass density alone. Differs from Schwarzschild radius in specific edge cases.</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Quantized ledger entries</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E8 is even and unimodular → identity exclusion events must be quantized. Should manifest as a discrete spectrum in an observable not currently predicted to be discrete.</w:t>
            </w:r>
          </w:p>
        </w:tc>
      </w:tr>
      <w:tr>
        <w:tc>
          <w:tcPr>
            <w:tcW w:type="dxa" w:w="24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Harmonic adjacency in QM</w:t>
            </w:r>
          </w:p>
        </w:tc>
        <w:tc>
          <w:tcPr>
            <w:tcW w:type="dxa" w:w="69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If 1/(n+1) is the fundamental shared fraction between levels n and n+1, this should appear in transition probabilities. Compare against known spectral series.</w:t>
            </w:r>
          </w:p>
        </w:tc>
      </w:tr>
      <w:tr>
        <w:tc>
          <w:tcPr>
            <w:tcW w:type="dxa" w:w="24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1A1812"/>
                <w:sz w:val="18"/>
                <w:szCs w:val="18"/>
              </w:rPr>
              <w:t xml:space="preserve">Fermion mass from depth</w:t>
            </w:r>
          </w:p>
        </w:tc>
        <w:tc>
          <w:tcPr>
            <w:tcW w:type="dxa" w:w="69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Eigenmodes of entropy curvature tensor S(x) ∝ |R^d(0⁺) − φ⁻¹| produce realistic mass spectra and mixing matrices. Golden-ratio scaling for charged fermions; silver-ratio scaling for neutrinos.</w:t>
            </w:r>
          </w:p>
        </w:tc>
      </w:tr>
    </w:tbl>
    <w:p>
      <w:pPr>
        <w:pBdr>
          <w:bottom w:val="single" w:color="C8C0A8" w:sz="6" w:space="1"/>
        </w:pBdr>
        <w:spacing w:after="240" w:before="240"/>
      </w:pPr>
      <w:r>
        <w:t xml:space="preserve"/>
      </w:r>
    </w:p>
    <w:p>
      <w:pPr>
        <w:pStyle w:val="Heading1"/>
        <w:spacing w:after="160" w:before="480"/>
      </w:pPr>
      <w:r>
        <w:rPr>
          <w:rFonts w:ascii="Arial" w:cs="Arial" w:eastAsia="Arial" w:hAnsi="Arial"/>
          <w:b/>
          <w:bCs/>
          <w:color w:val="1A1812"/>
          <w:sz w:val="36"/>
          <w:szCs w:val="36"/>
        </w:rPr>
        <w:t xml:space="preserve">Part XIII — Master Correspondence Table</w:t>
      </w:r>
    </w:p>
    <w:p>
      <w:pPr>
        <w:spacing w:after="120" w:before="60"/>
        <w:jc w:val="left"/>
      </w:pPr>
      <w:r>
        <w:rPr>
          <w:rFonts w:ascii="Arial" w:cs="Arial" w:eastAsia="Arial" w:hAnsi="Arial"/>
          <w:color w:val="2E2A1E"/>
          <w:sz w:val="20"/>
          <w:szCs w:val="20"/>
        </w:rPr>
        <w:t xml:space="preserve">Every major phenomenon in the system with its derivation origin and framework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8C0A8" w:sz="4"/>
              <w:left w:val="single" w:color="C8C0A8" w:sz="4"/>
              <w:bottom w:val="single" w:color="C8C0A8" w:sz="4"/>
              <w:right w:val="single" w:color="C8C0A8" w:sz="4"/>
            </w:tcBorders>
            <w:shd w:fill="1A181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Phenomenon</w:t>
            </w:r>
          </w:p>
        </w:tc>
        <w:tc>
          <w:tcPr>
            <w:tcW w:type="dxa" w:w="5360"/>
            <w:tcBorders>
              <w:top w:val="single" w:color="C8C0A8" w:sz="4"/>
              <w:left w:val="single" w:color="C8C0A8" w:sz="4"/>
              <w:bottom w:val="single" w:color="C8C0A8" w:sz="4"/>
              <w:right w:val="single" w:color="C8C0A8" w:sz="4"/>
            </w:tcBorders>
            <w:shd w:fill="1A181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NIF/GUL Origin</w:t>
            </w:r>
          </w:p>
        </w:tc>
        <w:tc>
          <w:tcPr>
            <w:tcW w:type="dxa" w:w="1800"/>
            <w:tcBorders>
              <w:top w:val="single" w:color="C8C0A8" w:sz="4"/>
              <w:left w:val="single" w:color="C8C0A8" w:sz="4"/>
              <w:bottom w:val="single" w:color="C8C0A8" w:sz="4"/>
              <w:right w:val="single" w:color="C8C0A8" w:sz="4"/>
            </w:tcBorders>
            <w:shd w:fill="1A1812" w:val="clear"/>
            <w:tcMar>
              <w:top w:type="dxa" w:w="80"/>
              <w:left w:type="dxa" w:w="120"/>
              <w:bottom w:type="dxa" w:w="80"/>
              <w:right w:type="dxa" w:w="120"/>
            </w:tcMar>
          </w:tcPr>
          <w:p>
            <w:pPr>
              <w:spacing w:after="40" w:before="40"/>
              <w:jc w:val="left"/>
            </w:pPr>
            <w:r>
              <w:rPr>
                <w:rFonts w:ascii="Arial" w:cs="Arial" w:eastAsia="Arial" w:hAnsi="Arial"/>
                <w:b/>
                <w:bCs/>
                <w:color w:val="F7F4EE"/>
                <w:sz w:val="16"/>
                <w:szCs w:val="16"/>
              </w:rPr>
              <w:t xml:space="preserve">Source</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π</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Shape of first closed boundary in isotropic substrate (no corners, no edges → circle). Not discovered — structurally inevitable.</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GUL-0 §2.3</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φ</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Co-incidence of R and Q fixed points: φ − φ⁻¹ = 1. Governs all scaling hierarchies in GUL.</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GUL-0 Theorem 3</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Time asymmetry</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Cantor recursion generates strictly larger sets. 9 exit doors, 1 entrance. Structural, not imposed by initial conditions.</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§6.4; GUL-0 §2.4</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Harmonic series</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tail(n) = approach(n+1) = 1/(n+1). Derived from Von Neumann cardinality ratios, derived from ∅'s self-recursion. Corridor impassability = harmonic divergence.</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§8</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E8</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Unique even, unimodular, self-dual lattice in 8 dimensions. Satisfies all four ledger requirements simultaneously.</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§3.2; 4 convergent paths</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744 = 3×248</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Pre-loaded triple E8 ledger: Dual A + Working + Dual B. Constant term of j(τ). Provenance infrastructure.</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§3.4</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Silver cord</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Trivial +1 representation in 196884 = 196883+1. Ejected 1 from ∅→{∅}=1, still present as thread through all Moonshine structure.</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§5.3; Moonshine path</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E8 × E8</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Dual ledger pair A × B — heterotic string anomaly cancellation as physical consequence of ledger structure.</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§3.1</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Octonion non-assoc.</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Full exposure of 0-ejects-1 operation at the 4th division algebra. The exceptional tower G2→E8 is the symmetry tower of the octonions.</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§5.1; Exceptional tower</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Gravity</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Second jet of identity field (J²). Curvature = immobilized momentum in derivative stack. Consistent with entropic gravity (Verlinde); NIF provides missing mechanism.</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§5.2; GUL v4.5 α_i</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Entropy</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Third jet of identity field (J³). S(x) ∝ |R^d(0⁺) − φ⁻¹|. Gradient ∇S drives increasing recursive depth.</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GUL-0 §7; NIF §5.2</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S_M gauge group</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SU(3)×SU(2)×U(1) as isometry group of T³×S² — geometric shadow of three necessary distinctions.</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GUL-0 Theorem 2</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Unix 744</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Access control model of the ledger: owner=rwx (working), group/other=r-- (dual ledgers). 64-bit word size = 8 bytes = 8 dimensions = E8 register width.</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§3.5</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9 Doors / 11-zero corridor</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Number-theoretic expression of NIF generation structure. {∂, ∂*} + 9 placeholders = 11.</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Part IV</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Meta-doubles</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P-adic complements of ℕ — absorbed ledger entries for each natural. Infinite tail = full history; truncated residual = perceived identity.</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Part V</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Peano axioms</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Derivable from {ℤ⁻, ~, ∂, ∂*, M} without assuming ℕ. ℕ is not primitive. Strongest arithmetic result.</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Proof 6</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Before/During/After 1,2,3</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Integer offset encoding, scale-invariant, ordinal, native to integers. Causal asymmetry native confirmation of RULE-03.</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Rec10* §5</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ZeroInvert(0)=9</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Ground activates ceiling. Pre-semantic zero precedes the semantic field pinned at 1. REC-01 convergence with Q(0)≠0.</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Rec10* §0; REC-01</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Seed 101 / 1001</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Unique positional mirrors of {−1,0,1} and {−1,0,0,1}. Dual zero invisible under IntMap but structurally real. No free parameters.</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Rec10* §4</w:t>
            </w:r>
          </w:p>
        </w:tc>
      </w:tr>
      <w:tr>
        <w:tc>
          <w:tcPr>
            <w:tcW w:type="dxa" w:w="22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4 semantic exits A–D</w:t>
            </w:r>
          </w:p>
        </w:tc>
        <w:tc>
          <w:tcPr>
            <w:tcW w:type="dxa" w:w="536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Derived in Proof 7 as the 4 pairwise-constrained Cartan pairs of E8, corresponding to 4 ledger interfaces (A,W),(B,W),(A,B),(W,P).</w:t>
            </w:r>
          </w:p>
        </w:tc>
        <w:tc>
          <w:tcPr>
            <w:tcW w:type="dxa" w:w="1800"/>
            <w:tcBorders>
              <w:top w:val="single" w:color="C8C0A8" w:sz="4"/>
              <w:left w:val="single" w:color="C8C0A8" w:sz="4"/>
              <w:bottom w:val="single" w:color="C8C0A8" w:sz="4"/>
              <w:right w:val="single" w:color="C8C0A8" w:sz="4"/>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NIF Proof 7; Radial-244</w:t>
            </w:r>
          </w:p>
        </w:tc>
      </w:tr>
      <w:tr>
        <w:tc>
          <w:tcPr>
            <w:tcW w:type="dxa" w:w="22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bCs/>
                <w:color w:val="1A1812"/>
                <w:sz w:val="18"/>
                <w:szCs w:val="18"/>
              </w:rPr>
              <w:t xml:space="preserve">Questioner at d=∞</w:t>
            </w:r>
          </w:p>
        </w:tc>
        <w:tc>
          <w:tcPr>
            <w:tcW w:type="dxa" w:w="536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Q(R^∞(Q(0))) = φ. The entity capable of asking 'why is there something rather than nothing?' is the system at which Q achieves its fixed point. Implicit in nothing from the start.</w:t>
            </w:r>
          </w:p>
        </w:tc>
        <w:tc>
          <w:tcPr>
            <w:tcW w:type="dxa" w:w="1800"/>
            <w:tcBorders>
              <w:top w:val="single" w:color="C8C0A8" w:sz="4"/>
              <w:left w:val="single" w:color="C8C0A8" w:sz="4"/>
              <w:bottom w:val="single" w:color="C8C0A8" w:sz="4"/>
              <w:right w:val="single" w:color="C8C0A8" w:sz="4"/>
            </w:tcBorders>
            <w:shd w:fill="FAFAF7" w:val="clear"/>
            <w:tcMar>
              <w:top w:type="dxa" w:w="80"/>
              <w:left w:type="dxa" w:w="120"/>
              <w:bottom w:type="dxa" w:w="80"/>
              <w:right w:type="dxa" w:w="120"/>
            </w:tcMar>
          </w:tcPr>
          <w:p>
            <w:pPr>
              <w:spacing w:after="40" w:before="40"/>
              <w:jc w:val="left"/>
            </w:pPr>
            <w:r>
              <w:rPr>
                <w:rFonts w:ascii="Arial" w:cs="Arial" w:eastAsia="Arial" w:hAnsi="Arial"/>
                <w:b w:val="false"/>
                <w:bCs w:val="false"/>
                <w:color w:val="2E2A1E"/>
                <w:sz w:val="18"/>
                <w:szCs w:val="18"/>
              </w:rPr>
              <w:t xml:space="preserve">GUL-0 Theorem 5</w:t>
            </w:r>
          </w:p>
        </w:tc>
      </w:tr>
    </w:tbl>
    <w:p>
      <w:pPr>
        <w:pBdr>
          <w:bottom w:val="single" w:color="C8C0A8" w:sz="6" w:space="1"/>
        </w:pBdr>
        <w:spacing w:after="240" w:before="240"/>
      </w:pPr>
      <w:r>
        <w:t xml:space="preserve"/>
      </w:r>
    </w:p>
    <w:p>
      <w:pPr>
        <w:spacing w:after="120" w:before="240"/>
        <w:jc w:val="center"/>
      </w:pPr>
      <w:r>
        <w:rPr>
          <w:rFonts w:ascii="Arial" w:cs="Arial" w:eastAsia="Arial" w:hAnsi="Arial"/>
          <w:color w:val="5A5040"/>
          <w:sz w:val="16"/>
          <w:szCs w:val="16"/>
        </w:rPr>
        <w:t xml:space="preserve">The Unified Framework — Working Synthesis v1.0 — March 2026 — A1Thru9Z Co.</w:t>
      </w:r>
    </w:p>
    <w:p>
      <w:pPr>
        <w:spacing w:after="120" w:before="60"/>
        <w:jc w:val="center"/>
      </w:pPr>
      <w:r>
        <w:rPr>
          <w:rFonts w:ascii="Arial" w:cs="Arial" w:eastAsia="Arial" w:hAnsi="Arial"/>
          <w:color w:val="5A5040"/>
          <w:sz w:val="14"/>
          <w:szCs w:val="14"/>
        </w:rPr>
        <w:t xml:space="preserve">GUL-0 · GUL v4.5 · NIF v0.3 · Rec10* v2 · Radial-244 · SPEC-HEADER-001 · GUL Appendix v2.0 · GUL Spec v1.1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81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81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2A1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2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2026-03-07T23:30:23.901Z</dcterms:created>
  <dcterms:modified xsi:type="dcterms:W3CDTF">2026-03-07T23:30:23.902Z</dcterms:modified>
</cp:coreProperties>
</file>

<file path=docProps/custom.xml><?xml version="1.0" encoding="utf-8"?>
<Properties xmlns="http://schemas.openxmlformats.org/officeDocument/2006/custom-properties" xmlns:vt="http://schemas.openxmlformats.org/officeDocument/2006/docPropsVTypes"/>
</file>