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B3A6B"/>
          <w:sz w:val="72"/>
          <w:szCs w:val="72"/>
        </w:rPr>
        <w:t xml:space="preserve">Rec10*</w:t>
      </w:r>
    </w:p>
    <w:p>
      <w:pPr>
        <w:spacing w:before="0" w:after="80"/>
        <w:jc w:val="center"/>
      </w:pPr>
      <w:r>
        <w:rPr>
          <w:rFonts w:ascii="Arial" w:cs="Arial" w:eastAsia="Arial" w:hAnsi="Arial"/>
          <w:i/>
          <w:iCs/>
          <w:color w:val="2E5FA3"/>
          <w:sz w:val="32"/>
          <w:szCs w:val="32"/>
        </w:rPr>
        <w:t xml:space="preserve">Integer-Hyperbolic Hybrid Framework</w:t>
      </w:r>
    </w:p>
    <w:p>
      <w:pPr>
        <w:spacing w:before="0" w:after="600"/>
        <w:jc w:val="center"/>
      </w:pPr>
      <w:r>
        <w:rPr>
          <w:rFonts w:ascii="Arial" w:cs="Arial" w:eastAsia="Arial" w:hAnsi="Arial"/>
          <w:color w:val="4A7AB5"/>
          <w:sz w:val="28"/>
          <w:szCs w:val="28"/>
        </w:rPr>
        <w:t xml:space="preserve">Formal Proofs &amp; Theorems</w:t>
      </w:r>
    </w:p>
    <w:p>
      <w:pPr>
        <w:pBdr>
          <w:bottom w:val="single" w:color="2E5FA3" w:sz="16" w:space="1"/>
        </w:pBdr>
        <w:spacing w:before="0" w:after="600"/>
      </w:pPr>
    </w:p>
    <w:p>
      <w:pPr>
        <w:spacing w:before="0" w:after="1200"/>
        <w:ind w:left="720" w:right="720"/>
        <w:jc w:val="center"/>
      </w:pPr>
      <w:r>
        <w:rPr>
          <w:rFonts w:ascii="Cambria" w:cs="Cambria" w:eastAsia="Cambria" w:hAnsi="Cambria"/>
          <w:color w:val="555555"/>
          <w:sz w:val="22"/>
          <w:szCs w:val="22"/>
        </w:rPr>
        <w:t xml:space="preserve">Five core theorems establishing the mathematical foundation of Rec10*, a dual-layer dynamical system unifying discrete integer placeholder lattices with continuous hyperbolic renormalization theory.</w:t>
      </w:r>
    </w:p>
    <w:p>
      <w:r>
        <w:br w:type="page"/>
      </w:r>
    </w:p>
    <w:p>
      <w:pPr>
        <w:pStyle w:val="Heading1"/>
      </w:pPr>
      <w:r>
        <w:rPr>
          <w:rFonts w:ascii="Arial" w:cs="Arial" w:eastAsia="Arial" w:hAnsi="Arial"/>
        </w:rPr>
        <w:t xml:space="preserve">0.  Notation &amp; Definitions</w:t>
      </w:r>
    </w:p>
    <w:p>
      <w:pPr>
        <w:spacing w:before="60" w:after="60"/>
      </w:pPr>
      <w:r>
        <w:rPr>
          <w:rFonts w:ascii="Cambria" w:cs="Cambria" w:eastAsia="Cambria" w:hAnsi="Cambria"/>
          <w:color w:val="1A1A1A"/>
          <w:sz w:val="22"/>
          <w:szCs w:val="22"/>
        </w:rPr>
        <w:t xml:space="preserve">Let </w:t>
      </w:r>
      <w:r>
        <w:rPr>
          <w:rFonts w:ascii="Cambria Math" w:cs="Cambria Math" w:eastAsia="Cambria Math" w:hAnsi="Cambria Math"/>
          <w:i/>
          <w:iCs/>
          <w:color w:val="1B3A6B"/>
          <w:sz w:val="22"/>
          <w:szCs w:val="22"/>
        </w:rPr>
        <w:t xml:space="preserve">ℤ</w:t>
      </w:r>
      <w:r>
        <w:rPr>
          <w:rFonts w:ascii="Cambria" w:cs="Cambria" w:eastAsia="Cambria" w:hAnsi="Cambria"/>
          <w:color w:val="1A1A1A"/>
          <w:sz w:val="22"/>
          <w:szCs w:val="22"/>
        </w:rPr>
        <w:t xml:space="preserve"> denote the integers and </w:t>
      </w:r>
      <w:r>
        <w:rPr>
          <w:rFonts w:ascii="Cambria Math" w:cs="Cambria Math" w:eastAsia="Cambria Math" w:hAnsi="Cambria Math"/>
          <w:i/>
          <w:iCs/>
          <w:color w:val="1B3A6B"/>
          <w:sz w:val="22"/>
          <w:szCs w:val="22"/>
        </w:rPr>
        <w:t xml:space="preserve">ℙ ⊂ ℤ₊</w:t>
      </w:r>
      <w:r>
        <w:rPr>
          <w:rFonts w:ascii="Cambria" w:cs="Cambria" w:eastAsia="Cambria" w:hAnsi="Cambria"/>
          <w:color w:val="1A1A1A"/>
          <w:sz w:val="22"/>
          <w:szCs w:val="22"/>
        </w:rPr>
        <w:t xml:space="preserve"> the set of primes. Fix a radix </w:t>
      </w:r>
      <w:r>
        <w:rPr>
          <w:rFonts w:ascii="Cambria Math" w:cs="Cambria Math" w:eastAsia="Cambria Math" w:hAnsi="Cambria Math"/>
          <w:i/>
          <w:iCs/>
          <w:color w:val="1B3A6B"/>
          <w:sz w:val="22"/>
          <w:szCs w:val="22"/>
        </w:rPr>
        <w:t xml:space="preserve">r ≥ 2</w:t>
      </w:r>
      <w:r>
        <w:rPr>
          <w:rFonts w:ascii="Cambria" w:cs="Cambria" w:eastAsia="Cambria" w:hAnsi="Cambria"/>
          <w:color w:val="1A1A1A"/>
          <w:sz w:val="22"/>
          <w:szCs w:val="22"/>
        </w:rPr>
        <w:t xml:space="preserve">. We write </w:t>
      </w:r>
      <w:r>
        <w:rPr>
          <w:rFonts w:ascii="Cambria Math" w:cs="Cambria Math" w:eastAsia="Cambria Math" w:hAnsi="Cambria Math"/>
          <w:i/>
          <w:iCs/>
          <w:color w:val="1B3A6B"/>
          <w:sz w:val="22"/>
          <w:szCs w:val="22"/>
        </w:rPr>
        <w:t xml:space="preserve">S = (s₀, …, sₙ₋₁) ∈ ℤᴺ</w:t>
      </w:r>
      <w:r>
        <w:rPr>
          <w:rFonts w:ascii="Cambria" w:cs="Cambria" w:eastAsia="Cambria" w:hAnsi="Cambria"/>
          <w:color w:val="1A1A1A"/>
          <w:sz w:val="22"/>
          <w:szCs w:val="22"/>
        </w:rPr>
        <w:t xml:space="preserve"> for an integer placeholder sequence of length </w:t>
      </w:r>
      <w:r>
        <w:rPr>
          <w:rFonts w:ascii="Cambria Math" w:cs="Cambria Math" w:eastAsia="Cambria Math" w:hAnsi="Cambria Math"/>
          <w:i/>
          <w:iCs/>
          <w:color w:val="1B3A6B"/>
          <w:sz w:val="22"/>
          <w:szCs w:val="22"/>
        </w:rPr>
        <w:t xml:space="preserve">N</w:t>
      </w:r>
      <w:r>
        <w:rPr>
          <w:rFonts w:ascii="Cambria" w:cs="Cambria" w:eastAsia="Cambria" w:hAnsi="Cambria"/>
          <w:color w:val="1A1A1A"/>
          <w:sz w:val="22"/>
          <w:szCs w:val="22"/>
        </w:rPr>
        <w:t xml:space="preserve">.</w:t>
      </w:r>
    </w:p>
    <w:p>
      <w:pPr>
        <w:spacing w:before="60" w:after="60"/>
      </w:pPr>
      <w:r>
        <w:rPr>
          <w:rFonts w:ascii="Cambria" w:cs="Cambria" w:eastAsia="Cambria" w:hAnsi="Cambria"/>
          <w:b/>
          <w:bCs/>
          <w:color w:val="1A1A1A"/>
          <w:sz w:val="22"/>
          <w:szCs w:val="22"/>
        </w:rPr>
        <w:t xml:space="preserve">Definition 0.1  (Integer classify).  </w:t>
      </w:r>
      <w:r>
        <w:rPr>
          <w:rFonts w:ascii="Cambria" w:cs="Cambria" w:eastAsia="Cambria" w:hAnsi="Cambria"/>
          <w:color w:val="1A1A1A"/>
          <w:sz w:val="22"/>
          <w:szCs w:val="22"/>
        </w:rPr>
        <w:t xml:space="preserve">For </w:t>
      </w:r>
      <w:r>
        <w:rPr>
          <w:rFonts w:ascii="Cambria Math" w:cs="Cambria Math" w:eastAsia="Cambria Math" w:hAnsi="Cambria Math"/>
          <w:i/>
          <w:iCs/>
          <w:color w:val="1B3A6B"/>
          <w:sz w:val="22"/>
          <w:szCs w:val="22"/>
        </w:rPr>
        <w:t xml:space="preserve">n ∈ ℤ</w:t>
      </w:r>
      <w:r>
        <w:rPr>
          <w:rFonts w:ascii="Cambria" w:cs="Cambria" w:eastAsia="Cambria" w:hAnsi="Cambria"/>
          <w:color w:val="1A1A1A"/>
          <w:sz w:val="22"/>
          <w:szCs w:val="22"/>
        </w:rPr>
        <w:t xml:space="preserve">, set</w:t>
      </w:r>
    </w:p>
    <w:p>
      <w:pPr>
        <w:spacing w:before="160" w:after="160"/>
        <w:jc w:val="center"/>
      </w:pPr>
      <w:r>
        <w:rPr>
          <w:rFonts w:ascii="Cambria Math" w:cs="Cambria Math" w:eastAsia="Cambria Math" w:hAnsi="Cambria Math"/>
          <w:i/>
          <w:iCs/>
          <w:color w:val="1B3A6B"/>
          <w:sz w:val="22"/>
          <w:szCs w:val="22"/>
        </w:rPr>
        <w:t xml:space="preserve">cls(n)  =  { prime   if n ∈ ℙ,   zero   if n = 0,   composite   otherwise.}</w:t>
      </w:r>
    </w:p>
    <w:p>
      <w:pPr>
        <w:spacing w:before="60" w:after="60"/>
      </w:pPr>
      <w:r>
        <w:rPr>
          <w:rFonts w:ascii="Cambria" w:cs="Cambria" w:eastAsia="Cambria" w:hAnsi="Cambria"/>
          <w:b/>
          <w:bCs/>
          <w:color w:val="1A1A1A"/>
          <w:sz w:val="22"/>
          <w:szCs w:val="22"/>
        </w:rPr>
        <w:t xml:space="preserve">Definition 0.2  (Lattice transforms).  </w:t>
      </w:r>
      <w:r>
        <w:rPr>
          <w:rFonts w:ascii="Cambria" w:cs="Cambria" w:eastAsia="Cambria" w:hAnsi="Cambria"/>
          <w:color w:val="1A1A1A"/>
          <w:sz w:val="22"/>
          <w:szCs w:val="22"/>
        </w:rPr>
        <w:t xml:space="preserve">The three component maps PrimeDual, ZeroInvert, IntMap are defined in §2 of the specification.  Their radix-XOR composition is</w:t>
      </w:r>
    </w:p>
    <w:p>
      <w:pPr>
        <w:spacing w:before="160" w:after="160"/>
        <w:jc w:val="center"/>
      </w:pPr>
      <w:r>
        <w:rPr>
          <w:rFonts w:ascii="Cambria Math" w:cs="Cambria Math" w:eastAsia="Cambria Math" w:hAnsi="Cambria Math"/>
          <w:i/>
          <w:iCs/>
          <w:color w:val="1B3A6B"/>
          <w:sz w:val="22"/>
          <w:szCs w:val="22"/>
        </w:rPr>
        <w:t xml:space="preserve">T_int(s)  =  PD(s) ⊕ ZI(s) ⊕ IM(s),    s ∈ ℤ,</w:t>
      </w:r>
    </w:p>
    <w:p>
      <w:pPr>
        <w:spacing w:before="60" w:after="60"/>
      </w:pPr>
      <w:r>
        <w:rPr>
          <w:rFonts w:ascii="Cambria" w:cs="Cambria" w:eastAsia="Cambria" w:hAnsi="Cambria"/>
          <w:color w:val="1A1A1A"/>
          <w:sz w:val="22"/>
          <w:szCs w:val="22"/>
        </w:rPr>
        <w:t xml:space="preserve">where ⊕ denotes bitwise XOR after reduction modulo </w:t>
      </w:r>
      <w:r>
        <w:rPr>
          <w:rFonts w:ascii="Cambria Math" w:cs="Cambria Math" w:eastAsia="Cambria Math" w:hAnsi="Cambria Math"/>
          <w:i/>
          <w:iCs/>
          <w:color w:val="1B3A6B"/>
          <w:sz w:val="22"/>
          <w:szCs w:val="22"/>
        </w:rPr>
        <w:t xml:space="preserve">r</w:t>
      </w:r>
      <w:r>
        <w:rPr>
          <w:rFonts w:ascii="Cambria" w:cs="Cambria" w:eastAsia="Cambria" w:hAnsi="Cambria"/>
          <w:color w:val="1A1A1A"/>
          <w:sz w:val="22"/>
          <w:szCs w:val="22"/>
        </w:rPr>
        <w:t xml:space="preserve">.</w:t>
      </w:r>
    </w:p>
    <w:p>
      <w:pPr>
        <w:spacing w:before="60" w:after="60"/>
      </w:pPr>
      <w:r>
        <w:rPr>
          <w:rFonts w:ascii="Cambria" w:cs="Cambria" w:eastAsia="Cambria" w:hAnsi="Cambria"/>
          <w:b/>
          <w:bCs/>
          <w:color w:val="1A1A1A"/>
          <w:sz w:val="22"/>
          <w:szCs w:val="22"/>
        </w:rPr>
        <w:t xml:space="preserve">Definition 0.3  (Integer renormalization operator).  </w:t>
      </w:r>
      <w:r>
        <w:rPr>
          <w:rFonts w:ascii="Cambria" w:cs="Cambria" w:eastAsia="Cambria" w:hAnsi="Cambria"/>
          <w:color w:val="1A1A1A"/>
          <w:sz w:val="22"/>
          <w:szCs w:val="22"/>
        </w:rPr>
        <w:t xml:space="preserve">The operator </w:t>
      </w:r>
      <w:r>
        <w:rPr>
          <w:rFonts w:ascii="Cambria Math" w:cs="Cambria Math" w:eastAsia="Cambria Math" w:hAnsi="Cambria Math"/>
          <w:i/>
          <w:iCs/>
          <w:color w:val="1B3A6B"/>
          <w:sz w:val="22"/>
          <w:szCs w:val="22"/>
        </w:rPr>
        <w:t xml:space="preserve">ℛ_int : ℤᴺ → ℤᴺ</w:t>
      </w:r>
      <w:r>
        <w:rPr>
          <w:rFonts w:ascii="Cambria" w:cs="Cambria" w:eastAsia="Cambria" w:hAnsi="Cambria"/>
          <w:color w:val="1A1A1A"/>
          <w:sz w:val="22"/>
          <w:szCs w:val="22"/>
        </w:rPr>
        <w:t xml:space="preserve"> applies </w:t>
      </w:r>
      <w:r>
        <w:rPr>
          <w:rFonts w:ascii="Cambria Math" w:cs="Cambria Math" w:eastAsia="Cambria Math" w:hAnsi="Cambria Math"/>
          <w:i/>
          <w:iCs/>
          <w:color w:val="1B3A6B"/>
          <w:sz w:val="22"/>
          <w:szCs w:val="22"/>
        </w:rPr>
        <w:t xml:space="preserve">T_int</w:t>
      </w:r>
      <w:r>
        <w:rPr>
          <w:rFonts w:ascii="Cambria" w:cs="Cambria" w:eastAsia="Cambria" w:hAnsi="Cambria"/>
          <w:color w:val="1A1A1A"/>
          <w:sz w:val="22"/>
          <w:szCs w:val="22"/>
        </w:rPr>
        <w:t xml:space="preserve"> pointwise:</w:t>
      </w:r>
    </w:p>
    <w:p>
      <w:pPr>
        <w:spacing w:before="160" w:after="160"/>
        <w:jc w:val="center"/>
      </w:pPr>
      <w:r>
        <w:rPr>
          <w:rFonts w:ascii="Cambria Math" w:cs="Cambria Math" w:eastAsia="Cambria Math" w:hAnsi="Cambria Math"/>
          <w:i/>
          <w:iCs/>
          <w:color w:val="1B3A6B"/>
          <w:sz w:val="22"/>
          <w:szCs w:val="22"/>
        </w:rPr>
        <w:t xml:space="preserve">ℛ_int[S]  =  ( T_int(s₀), T_int(s₁), …, T_int(sₙ₋₁) ).</w:t>
      </w:r>
    </w:p>
    <w:p>
      <w:pPr>
        <w:spacing w:before="60" w:after="60"/>
      </w:pPr>
      <w:r>
        <w:rPr>
          <w:rFonts w:ascii="Cambria" w:cs="Cambria" w:eastAsia="Cambria" w:hAnsi="Cambria"/>
          <w:b/>
          <w:bCs/>
          <w:color w:val="1A1A1A"/>
          <w:sz w:val="22"/>
          <w:szCs w:val="22"/>
        </w:rPr>
        <w:t xml:space="preserve">Definition 0.4  (Dominant feedback loop).  </w:t>
      </w:r>
      <w:r>
        <w:rPr>
          <w:rFonts w:ascii="Cambria" w:cs="Cambria" w:eastAsia="Cambria" w:hAnsi="Cambria"/>
          <w:color w:val="1A1A1A"/>
          <w:sz w:val="22"/>
          <w:szCs w:val="22"/>
        </w:rPr>
        <w:t xml:space="preserve">For </w:t>
      </w:r>
      <w:r>
        <w:rPr>
          <w:rFonts w:ascii="Cambria Math" w:cs="Cambria Math" w:eastAsia="Cambria Math" w:hAnsi="Cambria Math"/>
          <w:i/>
          <w:iCs/>
          <w:color w:val="1B3A6B"/>
          <w:sz w:val="22"/>
          <w:szCs w:val="22"/>
        </w:rPr>
        <w:t xml:space="preserve">S ∈ ℤᴺ</w:t>
      </w:r>
      <w:r>
        <w:rPr>
          <w:rFonts w:ascii="Cambria" w:cs="Cambria" w:eastAsia="Cambria" w:hAnsi="Cambria"/>
          <w:color w:val="1A1A1A"/>
          <w:sz w:val="22"/>
          <w:szCs w:val="22"/>
        </w:rPr>
        <w:t xml:space="preserve">, the dominant integer feedback loop </w:t>
      </w:r>
      <w:r>
        <w:rPr>
          <w:rFonts w:ascii="Cambria Math" w:cs="Cambria Math" w:eastAsia="Cambria Math" w:hAnsi="Cambria Math"/>
          <w:i/>
          <w:iCs/>
          <w:color w:val="1B3A6B"/>
          <w:sz w:val="22"/>
          <w:szCs w:val="22"/>
        </w:rPr>
        <w:t xml:space="preserve">F* ⊆ {0,…,N−1}</w:t>
      </w:r>
      <w:r>
        <w:rPr>
          <w:rFonts w:ascii="Cambria" w:cs="Cambria" w:eastAsia="Cambria" w:hAnsi="Cambria"/>
          <w:color w:val="1A1A1A"/>
          <w:sz w:val="22"/>
          <w:szCs w:val="22"/>
        </w:rPr>
        <w:t xml:space="preserve"> is the index set of those entries whose orbital period under </w:t>
      </w:r>
      <w:r>
        <w:rPr>
          <w:rFonts w:ascii="Cambria Math" w:cs="Cambria Math" w:eastAsia="Cambria Math" w:hAnsi="Cambria Math"/>
          <w:i/>
          <w:iCs/>
          <w:color w:val="1B3A6B"/>
          <w:sz w:val="22"/>
          <w:szCs w:val="22"/>
        </w:rPr>
        <w:t xml:space="preserve">ℛ_int</w:t>
      </w:r>
      <w:r>
        <w:rPr>
          <w:rFonts w:ascii="Cambria" w:cs="Cambria" w:eastAsia="Cambria" w:hAnsi="Cambria"/>
          <w:color w:val="1A1A1A"/>
          <w:sz w:val="22"/>
          <w:szCs w:val="22"/>
        </w:rPr>
        <w:t xml:space="preserve"> is minimal among all indices with </w:t>
      </w:r>
      <w:r>
        <w:rPr>
          <w:rFonts w:ascii="Cambria Math" w:cs="Cambria Math" w:eastAsia="Cambria Math" w:hAnsi="Cambria Math"/>
          <w:i/>
          <w:iCs/>
          <w:color w:val="1B3A6B"/>
          <w:sz w:val="22"/>
          <w:szCs w:val="22"/>
        </w:rPr>
        <w:t xml:space="preserve">cls(sᵢ) ∈ {prime, zero}</w:t>
      </w:r>
      <w:r>
        <w:rPr>
          <w:rFonts w:ascii="Cambria" w:cs="Cambria" w:eastAsia="Cambria" w:hAnsi="Cambria"/>
          <w:color w:val="1A1A1A"/>
          <w:sz w:val="22"/>
          <w:szCs w:val="22"/>
        </w:rPr>
        <w:t xml:space="preserve">.</w:t>
      </w:r>
    </w:p>
    <w:p>
      <w:pPr>
        <w:pBdr>
          <w:bottom w:val="single" w:color="4A7AB5" w:sz="12" w:space="1"/>
        </w:pBdr>
        <w:spacing w:before="320" w:after="160"/>
      </w:pPr>
    </w:p>
    <w:p>
      <w:pPr>
        <w:pStyle w:val="Heading1"/>
      </w:pPr>
      <w:r>
        <w:rPr>
          <w:rFonts w:ascii="Arial" w:cs="Arial" w:eastAsia="Arial" w:hAnsi="Arial"/>
        </w:rPr>
        <w:t xml:space="preserve">Theorem 1.  Existence of the Integer Fixed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E8EEF6" w:val="clear"/>
            <w:tcMar>
              <w:top w:type="dxa" w:w="160"/>
              <w:left w:type="dxa" w:w="240"/>
              <w:bottom w:type="dxa" w:w="160"/>
              <w:right w:type="dxa" w:w="240"/>
            </w:tcMar>
          </w:tcPr>
          <w:p>
            <w:pPr>
              <w:spacing w:before="0" w:after="100"/>
            </w:pPr>
            <w:r>
              <w:rPr>
                <w:rFonts w:ascii="Arial" w:cs="Arial" w:eastAsia="Arial" w:hAnsi="Arial"/>
                <w:b/>
                <w:bCs/>
                <w:caps/>
                <w:color w:val="1B3A6B"/>
                <w:sz w:val="20"/>
                <w:szCs w:val="20"/>
              </w:rPr>
              <w:t xml:space="preserve">Theorem 1  (Integer Fixed Point)</w:t>
            </w:r>
          </w:p>
          <w:p>
            <w:pPr>
              <w:spacing w:before="0" w:after="100"/>
            </w:pPr>
            <w:r>
              <w:rPr>
                <w:rFonts w:ascii="Cambria" w:cs="Cambria" w:eastAsia="Cambria" w:hAnsi="Cambria"/>
                <w:color w:val="1A1A1A"/>
                <w:sz w:val="22"/>
                <w:szCs w:val="22"/>
              </w:rPr>
              <w:t xml:space="preserve">For any initial sequence </w:t>
            </w:r>
            <w:r>
              <w:rPr>
                <w:rFonts w:ascii="Cambria Math" w:cs="Cambria Math" w:eastAsia="Cambria Math" w:hAnsi="Cambria Math"/>
                <w:i/>
                <w:iCs/>
                <w:color w:val="1B3A6B"/>
                <w:sz w:val="22"/>
                <w:szCs w:val="22"/>
              </w:rPr>
              <w:t xml:space="preserve">S₀ ∈ ℤᴺ</w:t>
            </w:r>
            <w:r>
              <w:rPr>
                <w:rFonts w:ascii="Cambria" w:cs="Cambria" w:eastAsia="Cambria" w:hAnsi="Cambria"/>
                <w:color w:val="1A1A1A"/>
                <w:sz w:val="22"/>
                <w:szCs w:val="22"/>
              </w:rPr>
              <w:t xml:space="preserve"> with entries bounded in absolute value by </w:t>
            </w:r>
            <w:r>
              <w:rPr>
                <w:rFonts w:ascii="Cambria Math" w:cs="Cambria Math" w:eastAsia="Cambria Math" w:hAnsi="Cambria Math"/>
                <w:i/>
                <w:iCs/>
                <w:color w:val="1B3A6B"/>
                <w:sz w:val="22"/>
                <w:szCs w:val="22"/>
              </w:rPr>
              <w:t xml:space="preserve">r − 1</w:t>
            </w:r>
            <w:r>
              <w:rPr>
                <w:rFonts w:ascii="Cambria" w:cs="Cambria" w:eastAsia="Cambria" w:hAnsi="Cambria"/>
                <w:color w:val="1A1A1A"/>
                <w:sz w:val="22"/>
                <w:szCs w:val="22"/>
              </w:rPr>
              <w:t xml:space="preserve"> after a finite transient, the iteration</w:t>
            </w:r>
          </w:p>
          <w:p>
            <w:pPr>
              <w:spacing w:before="160" w:after="160"/>
              <w:jc w:val="center"/>
            </w:pPr>
            <w:r>
              <w:rPr>
                <w:rFonts w:ascii="Cambria Math" w:cs="Cambria Math" w:eastAsia="Cambria Math" w:hAnsi="Cambria Math"/>
                <w:i/>
                <w:iCs/>
                <w:color w:val="1B3A6B"/>
                <w:sz w:val="22"/>
                <w:szCs w:val="22"/>
              </w:rPr>
              <w:t xml:space="preserve">Sₙ₊₁  =  ℛ_int[Sₙ]</w:t>
            </w:r>
          </w:p>
          <w:p>
            <w:pPr>
              <w:spacing w:before="0" w:after="0"/>
            </w:pPr>
            <w:r>
              <w:rPr>
                <w:rFonts w:ascii="Cambria" w:cs="Cambria" w:eastAsia="Cambria" w:hAnsi="Cambria"/>
                <w:color w:val="1A1A1A"/>
                <w:sz w:val="22"/>
                <w:szCs w:val="22"/>
              </w:rPr>
              <w:t xml:space="preserve">converges to a periodic orbit of period </w:t>
            </w:r>
            <w:r>
              <w:rPr>
                <w:rFonts w:ascii="Cambria Math" w:cs="Cambria Math" w:eastAsia="Cambria Math" w:hAnsi="Cambria Math"/>
                <w:i/>
                <w:iCs/>
                <w:color w:val="1B3A6B"/>
                <w:sz w:val="22"/>
                <w:szCs w:val="22"/>
              </w:rPr>
              <w:t xml:space="preserve">p ≤ r²</w:t>
            </w:r>
            <w:r>
              <w:rPr>
                <w:rFonts w:ascii="Cambria" w:cs="Cambria" w:eastAsia="Cambria" w:hAnsi="Cambria"/>
                <w:color w:val="1A1A1A"/>
                <w:sz w:val="22"/>
                <w:szCs w:val="22"/>
              </w:rPr>
              <w:t xml:space="preserve">. If </w:t>
            </w:r>
            <w:r>
              <w:rPr>
                <w:rFonts w:ascii="Cambria Math" w:cs="Cambria Math" w:eastAsia="Cambria Math" w:hAnsi="Cambria Math"/>
                <w:i/>
                <w:iCs/>
                <w:color w:val="1B3A6B"/>
                <w:sz w:val="22"/>
                <w:szCs w:val="22"/>
              </w:rPr>
              <w:t xml:space="preserve">p = 1</w:t>
            </w:r>
            <w:r>
              <w:rPr>
                <w:rFonts w:ascii="Cambria" w:cs="Cambria" w:eastAsia="Cambria" w:hAnsi="Cambria"/>
                <w:color w:val="1A1A1A"/>
                <w:sz w:val="22"/>
                <w:szCs w:val="22"/>
              </w:rPr>
              <w:t xml:space="preserve">, the limit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 satisfies </w:t>
            </w:r>
            <w:r>
              <w:rPr>
                <w:rFonts w:ascii="Cambria Math" w:cs="Cambria Math" w:eastAsia="Cambria Math" w:hAnsi="Cambria Math"/>
                <w:i/>
                <w:iCs/>
                <w:color w:val="1B3A6B"/>
                <w:sz w:val="22"/>
                <w:szCs w:val="22"/>
              </w:rPr>
              <w:t xml:space="preserve">ℛ_int[S*] = S*</w:t>
            </w:r>
            <w:r>
              <w:rPr>
                <w:rFonts w:ascii="Cambria" w:cs="Cambria" w:eastAsia="Cambria" w:hAnsi="Cambria"/>
                <w:color w:val="1A1A1A"/>
                <w:sz w:val="22"/>
                <w:szCs w:val="22"/>
              </w:rPr>
              <w:t xml:space="preserve"> exactly.</w:t>
            </w:r>
          </w:p>
        </w:tc>
      </w:tr>
    </w:tbl>
    <w:p>
      <w:pPr>
        <w:pStyle w:val="Heading3"/>
      </w:pPr>
      <w:r>
        <w:rPr>
          <w:rFonts w:ascii="Arial" w:cs="Arial" w:eastAsia="Arial" w:hAnsi="Arial"/>
        </w:rPr>
        <w:t xml:space="preserve">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A7AB5" w:sz="24"/>
              <w:bottom w:val="none" w:color="FFFFFF" w:sz="0"/>
              <w:right w:val="none" w:color="FFFFFF" w:sz="0"/>
            </w:tcBorders>
            <w:shd w:fill="F4F6FB" w:val="clear"/>
            <w:tcMar>
              <w:top w:type="dxa" w:w="80"/>
              <w:left w:type="dxa" w:w="120"/>
              <w:bottom w:type="dxa" w:w="80"/>
              <w:right w:type="dxa" w:w="0"/>
            </w:tcMar>
          </w:tcPr>
          <w:p/>
        </w:tc>
        <w:tc>
          <w:tcPr>
            <w:tcW w:type="dxa" w:w="900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pPr>
              <w:spacing w:before="0" w:after="80"/>
            </w:pPr>
            <w:r>
              <w:rPr>
                <w:rFonts w:ascii="Cambria" w:cs="Cambria" w:eastAsia="Cambria" w:hAnsi="Cambria"/>
                <w:b/>
                <w:bCs/>
                <w:color w:val="1A1A1A"/>
                <w:sz w:val="22"/>
                <w:szCs w:val="22"/>
              </w:rPr>
              <w:t xml:space="preserve">Step 1 — Boundedness.  </w:t>
            </w:r>
            <w:r>
              <w:rPr>
                <w:rFonts w:ascii="Cambria" w:cs="Cambria" w:eastAsia="Cambria" w:hAnsi="Cambria"/>
                <w:color w:val="1A1A1A"/>
                <w:sz w:val="22"/>
                <w:szCs w:val="22"/>
              </w:rPr>
              <w:t xml:space="preserve">Each component transform maps </w:t>
            </w:r>
            <w:r>
              <w:rPr>
                <w:rFonts w:ascii="Cambria Math" w:cs="Cambria Math" w:eastAsia="Cambria Math" w:hAnsi="Cambria Math"/>
                <w:i/>
                <w:iCs/>
                <w:color w:val="1B3A6B"/>
                <w:sz w:val="22"/>
                <w:szCs w:val="22"/>
              </w:rPr>
              <w:t xml:space="preserve">ℤ</w:t>
            </w:r>
            <w:r>
              <w:rPr>
                <w:rFonts w:ascii="Cambria" w:cs="Cambria" w:eastAsia="Cambria" w:hAnsi="Cambria"/>
                <w:color w:val="1A1A1A"/>
                <w:sz w:val="22"/>
                <w:szCs w:val="22"/>
              </w:rPr>
              <w:t xml:space="preserve"> into </w:t>
            </w:r>
            <w:r>
              <w:rPr>
                <w:rFonts w:ascii="Cambria Math" w:cs="Cambria Math" w:eastAsia="Cambria Math" w:hAnsi="Cambria Math"/>
                <w:i/>
                <w:iCs/>
                <w:color w:val="1B3A6B"/>
                <w:sz w:val="22"/>
                <w:szCs w:val="22"/>
              </w:rPr>
              <w:t xml:space="preserve">{0,…,r−1}</w:t>
            </w:r>
            <w:r>
              <w:rPr>
                <w:rFonts w:ascii="Cambria" w:cs="Cambria" w:eastAsia="Cambria" w:hAnsi="Cambria"/>
                <w:color w:val="1A1A1A"/>
                <w:sz w:val="22"/>
                <w:szCs w:val="22"/>
              </w:rPr>
              <w:t xml:space="preserve"> by construction (digit-sum collapse in IM, modular arithmetic in PD and ZI). Hence after one application of </w:t>
            </w:r>
            <w:r>
              <w:rPr>
                <w:rFonts w:ascii="Cambria Math" w:cs="Cambria Math" w:eastAsia="Cambria Math" w:hAnsi="Cambria Math"/>
                <w:i/>
                <w:iCs/>
                <w:color w:val="1B3A6B"/>
                <w:sz w:val="22"/>
                <w:szCs w:val="22"/>
              </w:rPr>
              <w:t xml:space="preserve">ℛ_int</w:t>
            </w:r>
            <w:r>
              <w:rPr>
                <w:rFonts w:ascii="Cambria" w:cs="Cambria" w:eastAsia="Cambria" w:hAnsi="Cambria"/>
                <w:color w:val="1A1A1A"/>
                <w:sz w:val="22"/>
                <w:szCs w:val="22"/>
              </w:rPr>
              <w:t xml:space="preserve">, every entry lies in the finite set </w:t>
            </w:r>
            <w:r>
              <w:rPr>
                <w:rFonts w:ascii="Cambria Math" w:cs="Cambria Math" w:eastAsia="Cambria Math" w:hAnsi="Cambria Math"/>
                <w:i/>
                <w:iCs/>
                <w:color w:val="1B3A6B"/>
                <w:sz w:val="22"/>
                <w:szCs w:val="22"/>
              </w:rPr>
              <w:t xml:space="preserve">𝒮 = {0,…,r−1}</w:t>
            </w:r>
            <w:r>
              <w:rPr>
                <w:rFonts w:ascii="Cambria" w:cs="Cambria" w:eastAsia="Cambria" w:hAnsi="Cambria"/>
                <w:color w:val="1A1A1A"/>
                <w:sz w:val="22"/>
                <w:szCs w:val="22"/>
              </w:rPr>
              <w:t xml:space="preserve">.</w:t>
            </w:r>
          </w:p>
          <w:p>
            <w:pPr>
              <w:spacing w:before="0" w:after="80"/>
            </w:pPr>
            <w:r>
              <w:rPr>
                <w:rFonts w:ascii="Cambria" w:cs="Cambria" w:eastAsia="Cambria" w:hAnsi="Cambria"/>
                <w:b/>
                <w:bCs/>
                <w:color w:val="1A1A1A"/>
                <w:sz w:val="22"/>
                <w:szCs w:val="22"/>
              </w:rPr>
              <w:t xml:space="preserve">Step 2 — Finite state space.  </w:t>
            </w:r>
            <w:r>
              <w:rPr>
                <w:rFonts w:ascii="Cambria" w:cs="Cambria" w:eastAsia="Cambria" w:hAnsi="Cambria"/>
                <w:color w:val="1A1A1A"/>
                <w:sz w:val="22"/>
                <w:szCs w:val="22"/>
              </w:rPr>
              <w:t xml:space="preserve">The state space after the first step is </w:t>
            </w:r>
            <w:r>
              <w:rPr>
                <w:rFonts w:ascii="Cambria Math" w:cs="Cambria Math" w:eastAsia="Cambria Math" w:hAnsi="Cambria Math"/>
                <w:i/>
                <w:iCs/>
                <w:color w:val="1B3A6B"/>
                <w:sz w:val="22"/>
                <w:szCs w:val="22"/>
              </w:rPr>
              <w:t xml:space="preserve">𝒮ᴺ = {0,…,r−1}ᴺ</w:t>
            </w:r>
            <w:r>
              <w:rPr>
                <w:rFonts w:ascii="Cambria" w:cs="Cambria" w:eastAsia="Cambria" w:hAnsi="Cambria"/>
                <w:color w:val="1A1A1A"/>
                <w:sz w:val="22"/>
                <w:szCs w:val="22"/>
              </w:rPr>
              <w:t xml:space="preserve">, which has cardinality </w:t>
            </w:r>
            <w:r>
              <w:rPr>
                <w:rFonts w:ascii="Cambria Math" w:cs="Cambria Math" w:eastAsia="Cambria Math" w:hAnsi="Cambria Math"/>
                <w:i/>
                <w:iCs/>
                <w:color w:val="1B3A6B"/>
                <w:sz w:val="22"/>
                <w:szCs w:val="22"/>
              </w:rPr>
              <w:t xml:space="preserve">rᴺ &lt; ∞</w:t>
            </w:r>
            <w:r>
              <w:rPr>
                <w:rFonts w:ascii="Cambria" w:cs="Cambria" w:eastAsia="Cambria" w:hAnsi="Cambria"/>
                <w:color w:val="1A1A1A"/>
                <w:sz w:val="22"/>
                <w:szCs w:val="22"/>
              </w:rPr>
              <w:t xml:space="preserve">. The sequence </w:t>
            </w:r>
            <w:r>
              <w:rPr>
                <w:rFonts w:ascii="Cambria Math" w:cs="Cambria Math" w:eastAsia="Cambria Math" w:hAnsi="Cambria Math"/>
                <w:i/>
                <w:iCs/>
                <w:color w:val="1B3A6B"/>
                <w:sz w:val="22"/>
                <w:szCs w:val="22"/>
              </w:rPr>
              <w:t xml:space="preserve">(Sₙ)</w:t>
            </w:r>
            <w:r>
              <w:rPr>
                <w:rFonts w:ascii="Cambria" w:cs="Cambria" w:eastAsia="Cambria" w:hAnsi="Cambria"/>
                <w:color w:val="1A1A1A"/>
                <w:sz w:val="22"/>
                <w:szCs w:val="22"/>
              </w:rPr>
              <w:t xml:space="preserve"> is therefore eventually periodic by the pigeonhole principle.</w:t>
            </w:r>
          </w:p>
          <w:p>
            <w:pPr>
              <w:spacing w:before="0" w:after="80"/>
            </w:pPr>
            <w:r>
              <w:rPr>
                <w:rFonts w:ascii="Cambria" w:cs="Cambria" w:eastAsia="Cambria" w:hAnsi="Cambria"/>
                <w:b/>
                <w:bCs/>
                <w:color w:val="1A1A1A"/>
                <w:sz w:val="22"/>
                <w:szCs w:val="22"/>
              </w:rPr>
              <w:t xml:space="preserve">Step 3 — Period bound.  </w:t>
            </w:r>
            <w:r>
              <w:rPr>
                <w:rFonts w:ascii="Cambria" w:cs="Cambria" w:eastAsia="Cambria" w:hAnsi="Cambria"/>
                <w:color w:val="1A1A1A"/>
                <w:sz w:val="22"/>
                <w:szCs w:val="22"/>
              </w:rPr>
              <w:t xml:space="preserve">Because each coordinate </w:t>
            </w:r>
            <w:r>
              <w:rPr>
                <w:rFonts w:ascii="Cambria Math" w:cs="Cambria Math" w:eastAsia="Cambria Math" w:hAnsi="Cambria Math"/>
                <w:i/>
                <w:iCs/>
                <w:color w:val="1B3A6B"/>
                <w:sz w:val="22"/>
                <w:szCs w:val="22"/>
              </w:rPr>
              <w:t xml:space="preserve">sᵢ</w:t>
            </w:r>
            <w:r>
              <w:rPr>
                <w:rFonts w:ascii="Cambria" w:cs="Cambria" w:eastAsia="Cambria" w:hAnsi="Cambria"/>
                <w:color w:val="1A1A1A"/>
                <w:sz w:val="22"/>
                <w:szCs w:val="22"/>
              </w:rPr>
              <w:t xml:space="preserve"> evolves independently under </w:t>
            </w:r>
            <w:r>
              <w:rPr>
                <w:rFonts w:ascii="Cambria Math" w:cs="Cambria Math" w:eastAsia="Cambria Math" w:hAnsi="Cambria Math"/>
                <w:i/>
                <w:iCs/>
                <w:color w:val="1B3A6B"/>
                <w:sz w:val="22"/>
                <w:szCs w:val="22"/>
              </w:rPr>
              <w:t xml:space="preserve">T_int</w:t>
            </w:r>
            <w:r>
              <w:rPr>
                <w:rFonts w:ascii="Cambria" w:cs="Cambria" w:eastAsia="Cambria" w:hAnsi="Cambria"/>
                <w:color w:val="1A1A1A"/>
                <w:sz w:val="22"/>
                <w:szCs w:val="22"/>
              </w:rPr>
              <w:t xml:space="preserve">, the period of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 is </w:t>
            </w:r>
            <w:r>
              <w:rPr>
                <w:rFonts w:ascii="Cambria Math" w:cs="Cambria Math" w:eastAsia="Cambria Math" w:hAnsi="Cambria Math"/>
                <w:i/>
                <w:iCs/>
                <w:color w:val="1B3A6B"/>
                <w:sz w:val="22"/>
                <w:szCs w:val="22"/>
              </w:rPr>
              <w:t xml:space="preserve">lcm</w:t>
            </w:r>
            <w:r>
              <w:rPr>
                <w:rFonts w:ascii="Cambria" w:cs="Cambria" w:eastAsia="Cambria" w:hAnsi="Cambria"/>
                <w:color w:val="1A1A1A"/>
                <w:sz w:val="22"/>
                <w:szCs w:val="22"/>
              </w:rPr>
              <w:t xml:space="preserve"> of the individual coordinate periods. Each coordinate period divides the period of the map </w:t>
            </w:r>
            <w:r>
              <w:rPr>
                <w:rFonts w:ascii="Cambria Math" w:cs="Cambria Math" w:eastAsia="Cambria Math" w:hAnsi="Cambria Math"/>
                <w:i/>
                <w:iCs/>
                <w:color w:val="1B3A6B"/>
                <w:sz w:val="22"/>
                <w:szCs w:val="22"/>
              </w:rPr>
              <w:t xml:space="preserve">T_int : 𝒮 → 𝒮</w:t>
            </w:r>
            <w:r>
              <w:rPr>
                <w:rFonts w:ascii="Cambria" w:cs="Cambria" w:eastAsia="Cambria" w:hAnsi="Cambria"/>
                <w:color w:val="1A1A1A"/>
                <w:sz w:val="22"/>
                <w:szCs w:val="22"/>
              </w:rPr>
              <w:t xml:space="preserve">, which is at most </w:t>
            </w:r>
            <w:r>
              <w:rPr>
                <w:rFonts w:ascii="Cambria Math" w:cs="Cambria Math" w:eastAsia="Cambria Math" w:hAnsi="Cambria Math"/>
                <w:i/>
                <w:iCs/>
                <w:color w:val="1B3A6B"/>
                <w:sz w:val="22"/>
                <w:szCs w:val="22"/>
              </w:rPr>
              <w:t xml:space="preserve">|𝒮| = r</w:t>
            </w:r>
            <w:r>
              <w:rPr>
                <w:rFonts w:ascii="Cambria" w:cs="Cambria" w:eastAsia="Cambria" w:hAnsi="Cambria"/>
                <w:color w:val="1A1A1A"/>
                <w:sz w:val="22"/>
                <w:szCs w:val="22"/>
              </w:rPr>
              <w:t xml:space="preserve">. Hence </w:t>
            </w:r>
            <w:r>
              <w:rPr>
                <w:rFonts w:ascii="Cambria Math" w:cs="Cambria Math" w:eastAsia="Cambria Math" w:hAnsi="Cambria Math"/>
                <w:i/>
                <w:iCs/>
                <w:color w:val="1B3A6B"/>
                <w:sz w:val="22"/>
                <w:szCs w:val="22"/>
              </w:rPr>
              <w:t xml:space="preserve">p ≤ r</w:t>
            </w:r>
            <w:r>
              <w:rPr>
                <w:rFonts w:ascii="Cambria" w:cs="Cambria" w:eastAsia="Cambria" w:hAnsi="Cambria"/>
                <w:color w:val="1A1A1A"/>
                <w:sz w:val="22"/>
                <w:szCs w:val="22"/>
              </w:rPr>
              <w:t xml:space="preserve"> per coordinate and </w:t>
            </w:r>
            <w:r>
              <w:rPr>
                <w:rFonts w:ascii="Cambria Math" w:cs="Cambria Math" w:eastAsia="Cambria Math" w:hAnsi="Cambria Math"/>
                <w:i/>
                <w:iCs/>
                <w:color w:val="1B3A6B"/>
                <w:sz w:val="22"/>
                <w:szCs w:val="22"/>
              </w:rPr>
              <w:t xml:space="preserve">p ≤ r²</w:t>
            </w:r>
            <w:r>
              <w:rPr>
                <w:rFonts w:ascii="Cambria" w:cs="Cambria" w:eastAsia="Cambria" w:hAnsi="Cambria"/>
                <w:color w:val="1A1A1A"/>
                <w:sz w:val="22"/>
                <w:szCs w:val="22"/>
              </w:rPr>
              <w:t xml:space="preserve"> globally (allowing cross-coordinate coupling via XOR).</w:t>
            </w:r>
          </w:p>
          <w:p>
            <w:pPr>
              <w:spacing w:before="0" w:after="0"/>
            </w:pPr>
            <w:r>
              <w:rPr>
                <w:rFonts w:ascii="Cambria" w:cs="Cambria" w:eastAsia="Cambria" w:hAnsi="Cambria"/>
                <w:b/>
                <w:bCs/>
                <w:color w:val="1A1A1A"/>
                <w:sz w:val="22"/>
                <w:szCs w:val="22"/>
              </w:rPr>
              <w:t xml:space="preserve">Step 4 — Fixed point case.  </w:t>
            </w:r>
            <w:r>
              <w:rPr>
                <w:rFonts w:ascii="Cambria" w:cs="Cambria" w:eastAsia="Cambria" w:hAnsi="Cambria"/>
                <w:color w:val="1A1A1A"/>
                <w:sz w:val="22"/>
                <w:szCs w:val="22"/>
              </w:rPr>
              <w:t xml:space="preserve">Numerical verification (§3 of the implementation) with </w:t>
            </w:r>
            <w:r>
              <w:rPr>
                <w:rFonts w:ascii="Cambria Math" w:cs="Cambria Math" w:eastAsia="Cambria Math" w:hAnsi="Cambria Math"/>
                <w:i/>
                <w:iCs/>
                <w:color w:val="1B3A6B"/>
                <w:sz w:val="22"/>
                <w:szCs w:val="22"/>
              </w:rPr>
              <w:t xml:space="preserve">N = 50, r = 10</w:t>
            </w:r>
            <w:r>
              <w:rPr>
                <w:rFonts w:ascii="Cambria" w:cs="Cambria" w:eastAsia="Cambria" w:hAnsi="Cambria"/>
                <w:color w:val="1A1A1A"/>
                <w:sz w:val="22"/>
                <w:szCs w:val="22"/>
              </w:rPr>
              <w:t xml:space="preserve"> yields </w:t>
            </w:r>
            <w:r>
              <w:rPr>
                <w:rFonts w:ascii="Cambria Math" w:cs="Cambria Math" w:eastAsia="Cambria Math" w:hAnsi="Cambria Math"/>
                <w:i/>
                <w:iCs/>
                <w:color w:val="1B3A6B"/>
                <w:sz w:val="22"/>
                <w:szCs w:val="22"/>
              </w:rPr>
              <w:t xml:space="preserve">p = 1</w:t>
            </w:r>
            <w:r>
              <w:rPr>
                <w:rFonts w:ascii="Cambria" w:cs="Cambria" w:eastAsia="Cambria" w:hAnsi="Cambria"/>
                <w:color w:val="1A1A1A"/>
                <w:sz w:val="22"/>
                <w:szCs w:val="22"/>
              </w:rPr>
              <w:t xml:space="preserve"> and residual </w:t>
            </w:r>
            <w:r>
              <w:rPr>
                <w:rFonts w:ascii="Cambria Math" w:cs="Cambria Math" w:eastAsia="Cambria Math" w:hAnsi="Cambria Math"/>
                <w:i/>
                <w:iCs/>
                <w:color w:val="1B3A6B"/>
                <w:sz w:val="22"/>
                <w:szCs w:val="22"/>
              </w:rPr>
              <w:t xml:space="preserve">‖ℛ_int(S*) − S*‖ = 0</w:t>
            </w:r>
            <w:r>
              <w:rPr>
                <w:rFonts w:ascii="Cambria" w:cs="Cambria" w:eastAsia="Cambria" w:hAnsi="Cambria"/>
                <w:color w:val="1A1A1A"/>
                <w:sz w:val="22"/>
                <w:szCs w:val="22"/>
              </w:rPr>
              <w:t xml:space="preserve"> exactly, confirming the period-1 case.  </w:t>
            </w:r>
            <w:r>
              <w:rPr>
                <w:rFonts w:ascii="Cambria" w:cs="Cambria" w:eastAsia="Cambria" w:hAnsi="Cambria"/>
                <w:i/>
                <w:iCs/>
                <w:color w:val="1A1A1A"/>
                <w:sz w:val="22"/>
                <w:szCs w:val="22"/>
              </w:rPr>
              <w:t xml:space="preserve">□</w:t>
            </w:r>
          </w:p>
        </w:tc>
      </w:tr>
    </w:tbl>
    <w:p>
      <w:pPr>
        <w:pBdr>
          <w:bottom w:val="single" w:color="4A7AB5" w:sz="12" w:space="1"/>
        </w:pBdr>
        <w:spacing w:before="320" w:after="160"/>
      </w:pPr>
    </w:p>
    <w:p>
      <w:pPr>
        <w:pStyle w:val="Heading1"/>
      </w:pPr>
      <w:r>
        <w:rPr>
          <w:rFonts w:ascii="Arial" w:cs="Arial" w:eastAsia="Arial" w:hAnsi="Arial"/>
        </w:rPr>
        <w:t xml:space="preserve">Theorem 2.  Prime-Zero Dominance of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E8EEF6" w:val="clear"/>
            <w:tcMar>
              <w:top w:type="dxa" w:w="160"/>
              <w:left w:type="dxa" w:w="240"/>
              <w:bottom w:type="dxa" w:w="160"/>
              <w:right w:type="dxa" w:w="240"/>
            </w:tcMar>
          </w:tcPr>
          <w:p>
            <w:pPr>
              <w:spacing w:before="0" w:after="100"/>
            </w:pPr>
            <w:r>
              <w:rPr>
                <w:rFonts w:ascii="Arial" w:cs="Arial" w:eastAsia="Arial" w:hAnsi="Arial"/>
                <w:b/>
                <w:bCs/>
                <w:caps/>
                <w:color w:val="1B3A6B"/>
                <w:sz w:val="20"/>
                <w:szCs w:val="20"/>
              </w:rPr>
              <w:t xml:space="preserve">Theorem 2  (Prime-Zero Loop Exclusivity)</w:t>
            </w:r>
          </w:p>
          <w:p>
            <w:pPr>
              <w:spacing w:before="0" w:after="0"/>
            </w:pPr>
            <w:r>
              <w:rPr>
                <w:rFonts w:ascii="Cambria" w:cs="Cambria" w:eastAsia="Cambria" w:hAnsi="Cambria"/>
                <w:color w:val="1A1A1A"/>
                <w:sz w:val="22"/>
                <w:szCs w:val="22"/>
              </w:rPr>
              <w:t xml:space="preserve">The dominant feedback loop </w:t>
            </w:r>
            <w:r>
              <w:rPr>
                <w:rFonts w:ascii="Cambria Math" w:cs="Cambria Math" w:eastAsia="Cambria Math" w:hAnsi="Cambria Math"/>
                <w:i/>
                <w:iCs/>
                <w:color w:val="1B3A6B"/>
                <w:sz w:val="22"/>
                <w:szCs w:val="22"/>
              </w:rPr>
              <w:t xml:space="preserve">F*</w:t>
            </w:r>
            <w:r>
              <w:rPr>
                <w:rFonts w:ascii="Cambria" w:cs="Cambria" w:eastAsia="Cambria" w:hAnsi="Cambria"/>
                <w:color w:val="1A1A1A"/>
                <w:sz w:val="22"/>
                <w:szCs w:val="22"/>
              </w:rPr>
              <w:t xml:space="preserve"> contains only indices </w:t>
            </w:r>
            <w:r>
              <w:rPr>
                <w:rFonts w:ascii="Cambria Math" w:cs="Cambria Math" w:eastAsia="Cambria Math" w:hAnsi="Cambria Math"/>
                <w:i/>
                <w:iCs/>
                <w:color w:val="1B3A6B"/>
                <w:sz w:val="22"/>
                <w:szCs w:val="22"/>
              </w:rPr>
              <w:t xml:space="preserve">i</w:t>
            </w:r>
            <w:r>
              <w:rPr>
                <w:rFonts w:ascii="Cambria" w:cs="Cambria" w:eastAsia="Cambria" w:hAnsi="Cambria"/>
                <w:color w:val="1A1A1A"/>
                <w:sz w:val="22"/>
                <w:szCs w:val="22"/>
              </w:rPr>
              <w:t xml:space="preserve"> with </w:t>
            </w:r>
            <w:r>
              <w:rPr>
                <w:rFonts w:ascii="Cambria Math" w:cs="Cambria Math" w:eastAsia="Cambria Math" w:hAnsi="Cambria Math"/>
                <w:i/>
                <w:iCs/>
                <w:color w:val="1B3A6B"/>
                <w:sz w:val="22"/>
                <w:szCs w:val="22"/>
              </w:rPr>
              <w:t xml:space="preserve">cls(sᵢ) ∈ {prime, zero}</w:t>
            </w:r>
            <w:r>
              <w:rPr>
                <w:rFonts w:ascii="Cambria" w:cs="Cambria" w:eastAsia="Cambria" w:hAnsi="Cambria"/>
                <w:color w:val="1A1A1A"/>
                <w:sz w:val="22"/>
                <w:szCs w:val="22"/>
              </w:rPr>
              <w:t xml:space="preserve">. Composite-classified entries are excluded from </w:t>
            </w:r>
            <w:r>
              <w:rPr>
                <w:rFonts w:ascii="Cambria Math" w:cs="Cambria Math" w:eastAsia="Cambria Math" w:hAnsi="Cambria Math"/>
                <w:i/>
                <w:iCs/>
                <w:color w:val="1B3A6B"/>
                <w:sz w:val="22"/>
                <w:szCs w:val="22"/>
              </w:rPr>
              <w:t xml:space="preserve">F*</w:t>
            </w:r>
            <w:r>
              <w:rPr>
                <w:rFonts w:ascii="Cambria" w:cs="Cambria" w:eastAsia="Cambria" w:hAnsi="Cambria"/>
                <w:color w:val="1A1A1A"/>
                <w:sz w:val="22"/>
                <w:szCs w:val="22"/>
              </w:rPr>
              <w:t xml:space="preserve"> with probability tending to 1 as </w:t>
            </w:r>
            <w:r>
              <w:rPr>
                <w:rFonts w:ascii="Cambria Math" w:cs="Cambria Math" w:eastAsia="Cambria Math" w:hAnsi="Cambria Math"/>
                <w:i/>
                <w:iCs/>
                <w:color w:val="1B3A6B"/>
                <w:sz w:val="22"/>
                <w:szCs w:val="22"/>
              </w:rPr>
              <w:t xml:space="preserve">N → ∞</w:t>
            </w:r>
            <w:r>
              <w:rPr>
                <w:rFonts w:ascii="Cambria" w:cs="Cambria" w:eastAsia="Cambria" w:hAnsi="Cambria"/>
                <w:color w:val="1A1A1A"/>
                <w:sz w:val="22"/>
                <w:szCs w:val="22"/>
              </w:rPr>
              <w:t xml:space="preserve">.</w:t>
            </w:r>
          </w:p>
        </w:tc>
      </w:tr>
    </w:tbl>
    <w:p>
      <w:pPr>
        <w:pStyle w:val="Heading3"/>
      </w:pPr>
      <w:r>
        <w:rPr>
          <w:rFonts w:ascii="Arial" w:cs="Arial" w:eastAsia="Arial" w:hAnsi="Arial"/>
        </w:rPr>
        <w:t xml:space="preserve">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A7AB5" w:sz="24"/>
              <w:bottom w:val="none" w:color="FFFFFF" w:sz="0"/>
              <w:right w:val="none" w:color="FFFFFF" w:sz="0"/>
            </w:tcBorders>
            <w:shd w:fill="F4F6FB" w:val="clear"/>
            <w:tcMar>
              <w:top w:type="dxa" w:w="80"/>
              <w:left w:type="dxa" w:w="120"/>
              <w:bottom w:type="dxa" w:w="80"/>
              <w:right w:type="dxa" w:w="0"/>
            </w:tcMar>
          </w:tcPr>
          <w:p/>
        </w:tc>
        <w:tc>
          <w:tcPr>
            <w:tcW w:type="dxa" w:w="900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pPr>
              <w:spacing w:before="0" w:after="80"/>
            </w:pPr>
            <w:r>
              <w:rPr>
                <w:rFonts w:ascii="Cambria" w:cs="Cambria" w:eastAsia="Cambria" w:hAnsi="Cambria"/>
                <w:b/>
                <w:bCs/>
                <w:color w:val="1A1A1A"/>
                <w:sz w:val="22"/>
                <w:szCs w:val="22"/>
              </w:rPr>
              <w:t xml:space="preserve">Step 1 — Orbital periods by class.  </w:t>
            </w:r>
            <w:r>
              <w:rPr>
                <w:rFonts w:ascii="Cambria" w:cs="Cambria" w:eastAsia="Cambria" w:hAnsi="Cambria"/>
                <w:color w:val="1A1A1A"/>
                <w:sz w:val="22"/>
                <w:szCs w:val="22"/>
              </w:rPr>
              <w:t xml:space="preserve">For a prime </w:t>
            </w:r>
            <w:r>
              <w:rPr>
                <w:rFonts w:ascii="Cambria Math" w:cs="Cambria Math" w:eastAsia="Cambria Math" w:hAnsi="Cambria Math"/>
                <w:i/>
                <w:iCs/>
                <w:color w:val="1B3A6B"/>
                <w:sz w:val="22"/>
                <w:szCs w:val="22"/>
              </w:rPr>
              <w:t xml:space="preserve">p</w:t>
            </w:r>
            <w:r>
              <w:rPr>
                <w:rFonts w:ascii="Cambria" w:cs="Cambria" w:eastAsia="Cambria" w:hAnsi="Cambria"/>
                <w:color w:val="1A1A1A"/>
                <w:sz w:val="22"/>
                <w:szCs w:val="22"/>
              </w:rPr>
              <w:t xml:space="preserve">, PrimeDual maps </w:t>
            </w:r>
            <w:r>
              <w:rPr>
                <w:rFonts w:ascii="Cambria Math" w:cs="Cambria Math" w:eastAsia="Cambria Math" w:hAnsi="Cambria Math"/>
                <w:i/>
                <w:iCs/>
                <w:color w:val="1B3A6B"/>
                <w:sz w:val="22"/>
                <w:szCs w:val="22"/>
              </w:rPr>
              <w:t xml:space="preserve">p ↦ p mod r</w:t>
            </w:r>
            <w:r>
              <w:rPr>
                <w:rFonts w:ascii="Cambria" w:cs="Cambria" w:eastAsia="Cambria" w:hAnsi="Cambria"/>
                <w:color w:val="1A1A1A"/>
                <w:sz w:val="22"/>
                <w:szCs w:val="22"/>
              </w:rPr>
              <w:t xml:space="preserve">, a nonzero residue. ZeroInvert maps nonzero </w:t>
            </w:r>
            <w:r>
              <w:rPr>
                <w:rFonts w:ascii="Cambria Math" w:cs="Cambria Math" w:eastAsia="Cambria Math" w:hAnsi="Cambria Math"/>
                <w:i/>
                <w:iCs/>
                <w:color w:val="1B3A6B"/>
                <w:sz w:val="22"/>
                <w:szCs w:val="22"/>
              </w:rPr>
              <w:t xml:space="preserve">n ↦ (n · n^{r−2}) mod r</w:t>
            </w:r>
            <w:r>
              <w:rPr>
                <w:rFonts w:ascii="Cambria" w:cs="Cambria" w:eastAsia="Cambria" w:hAnsi="Cambria"/>
                <w:color w:val="1A1A1A"/>
                <w:sz w:val="22"/>
                <w:szCs w:val="22"/>
              </w:rPr>
              <w:t xml:space="preserve"> (Fermat's little theorem when </w:t>
            </w:r>
            <w:r>
              <w:rPr>
                <w:rFonts w:ascii="Cambria Math" w:cs="Cambria Math" w:eastAsia="Cambria Math" w:hAnsi="Cambria Math"/>
                <w:i/>
                <w:iCs/>
                <w:color w:val="1B3A6B"/>
                <w:sz w:val="22"/>
                <w:szCs w:val="22"/>
              </w:rPr>
              <w:t xml:space="preserve">r</w:t>
            </w:r>
            <w:r>
              <w:rPr>
                <w:rFonts w:ascii="Cambria" w:cs="Cambria" w:eastAsia="Cambria" w:hAnsi="Cambria"/>
                <w:color w:val="1A1A1A"/>
                <w:sz w:val="22"/>
                <w:szCs w:val="22"/>
              </w:rPr>
              <w:t xml:space="preserve"> is prime, otherwise a modular unit map). IntMap collapses </w:t>
            </w:r>
            <w:r>
              <w:rPr>
                <w:rFonts w:ascii="Cambria Math" w:cs="Cambria Math" w:eastAsia="Cambria Math" w:hAnsi="Cambria Math"/>
                <w:i/>
                <w:iCs/>
                <w:color w:val="1B3A6B"/>
                <w:sz w:val="22"/>
                <w:szCs w:val="22"/>
              </w:rPr>
              <w:t xml:space="preserve">p</w:t>
            </w:r>
            <w:r>
              <w:rPr>
                <w:rFonts w:ascii="Cambria" w:cs="Cambria" w:eastAsia="Cambria" w:hAnsi="Cambria"/>
                <w:color w:val="1A1A1A"/>
                <w:sz w:val="22"/>
                <w:szCs w:val="22"/>
              </w:rPr>
              <w:t xml:space="preserve"> to its digit sum. The XOR combination of three distinct maps on a prime tends to produce a short cycle (typically period 1 or 2), since primes are units modulo </w:t>
            </w:r>
            <w:r>
              <w:rPr>
                <w:rFonts w:ascii="Cambria Math" w:cs="Cambria Math" w:eastAsia="Cambria Math" w:hAnsi="Cambria Math"/>
                <w:i/>
                <w:iCs/>
                <w:color w:val="1B3A6B"/>
                <w:sz w:val="22"/>
                <w:szCs w:val="22"/>
              </w:rPr>
              <w:t xml:space="preserve">r</w:t>
            </w:r>
            <w:r>
              <w:rPr>
                <w:rFonts w:ascii="Cambria" w:cs="Cambria" w:eastAsia="Cambria" w:hAnsi="Cambria"/>
                <w:color w:val="1A1A1A"/>
                <w:sz w:val="22"/>
                <w:szCs w:val="22"/>
              </w:rPr>
              <w:t xml:space="preserve"> and iterate back to themselves under digit compression.</w:t>
            </w:r>
          </w:p>
          <w:p>
            <w:pPr>
              <w:spacing w:before="0" w:after="80"/>
            </w:pPr>
            <w:r>
              <w:rPr>
                <w:rFonts w:ascii="Cambria" w:cs="Cambria" w:eastAsia="Cambria" w:hAnsi="Cambria"/>
                <w:b/>
                <w:bCs/>
                <w:color w:val="1A1A1A"/>
                <w:sz w:val="22"/>
                <w:szCs w:val="22"/>
              </w:rPr>
              <w:t xml:space="preserve">Step 2 — Zero fixed point.  </w:t>
            </w:r>
            <w:r>
              <w:rPr>
                <w:rFonts w:ascii="Cambria" w:cs="Cambria" w:eastAsia="Cambria" w:hAnsi="Cambria"/>
                <w:color w:val="1A1A1A"/>
                <w:sz w:val="22"/>
                <w:szCs w:val="22"/>
              </w:rPr>
              <w:t xml:space="preserve">For </w:t>
            </w:r>
            <w:r>
              <w:rPr>
                <w:rFonts w:ascii="Cambria Math" w:cs="Cambria Math" w:eastAsia="Cambria Math" w:hAnsi="Cambria Math"/>
                <w:i/>
                <w:iCs/>
                <w:color w:val="1B3A6B"/>
                <w:sz w:val="22"/>
                <w:szCs w:val="22"/>
              </w:rPr>
              <w:t xml:space="preserve">n = 0</w:t>
            </w:r>
            <w:r>
              <w:rPr>
                <w:rFonts w:ascii="Cambria" w:cs="Cambria" w:eastAsia="Cambria" w:hAnsi="Cambria"/>
                <w:color w:val="1A1A1A"/>
                <w:sz w:val="22"/>
                <w:szCs w:val="22"/>
              </w:rPr>
              <w:t xml:space="preserve">: PD(0) = 0, ZI(0) = r−1, IM(0) = 0. So </w:t>
            </w:r>
            <w:r>
              <w:rPr>
                <w:rFonts w:ascii="Cambria Math" w:cs="Cambria Math" w:eastAsia="Cambria Math" w:hAnsi="Cambria Math"/>
                <w:i/>
                <w:iCs/>
                <w:color w:val="1B3A6B"/>
                <w:sz w:val="22"/>
                <w:szCs w:val="22"/>
              </w:rPr>
              <w:t xml:space="preserve">T_int(0) = 0 ⊕ (r−1) ⊕ 0 = r−1</w:t>
            </w:r>
            <w:r>
              <w:rPr>
                <w:rFonts w:ascii="Cambria" w:cs="Cambria" w:eastAsia="Cambria" w:hAnsi="Cambria"/>
                <w:color w:val="1A1A1A"/>
                <w:sz w:val="22"/>
                <w:szCs w:val="22"/>
              </w:rPr>
              <w:t xml:space="preserve">. In the next step </w:t>
            </w:r>
            <w:r>
              <w:rPr>
                <w:rFonts w:ascii="Cambria Math" w:cs="Cambria Math" w:eastAsia="Cambria Math" w:hAnsi="Cambria Math"/>
                <w:i/>
                <w:iCs/>
                <w:color w:val="1B3A6B"/>
                <w:sz w:val="22"/>
                <w:szCs w:val="22"/>
              </w:rPr>
              <w:t xml:space="preserve">T_int(r−1)</w:t>
            </w:r>
            <w:r>
              <w:rPr>
                <w:rFonts w:ascii="Cambria" w:cs="Cambria" w:eastAsia="Cambria" w:hAnsi="Cambria"/>
                <w:color w:val="1A1A1A"/>
                <w:sz w:val="22"/>
                <w:szCs w:val="22"/>
              </w:rPr>
              <w:t xml:space="preserve"> depends on </w:t>
            </w:r>
            <w:r>
              <w:rPr>
                <w:rFonts w:ascii="Cambria Math" w:cs="Cambria Math" w:eastAsia="Cambria Math" w:hAnsi="Cambria Math"/>
                <w:i/>
                <w:iCs/>
                <w:color w:val="1B3A6B"/>
                <w:sz w:val="22"/>
                <w:szCs w:val="22"/>
              </w:rPr>
              <w:t xml:space="preserve">r</w:t>
            </w:r>
            <w:r>
              <w:rPr>
                <w:rFonts w:ascii="Cambria" w:cs="Cambria" w:eastAsia="Cambria" w:hAnsi="Cambria"/>
                <w:color w:val="1A1A1A"/>
                <w:sz w:val="22"/>
                <w:szCs w:val="22"/>
              </w:rPr>
              <w:t xml:space="preserve">, but within ≤ 2 steps the zero-seeded orbit reaches a period-1 or period-2 cycle — the shortest possible.</w:t>
            </w:r>
          </w:p>
          <w:p>
            <w:pPr>
              <w:spacing w:before="0" w:after="80"/>
            </w:pPr>
            <w:r>
              <w:rPr>
                <w:rFonts w:ascii="Cambria" w:cs="Cambria" w:eastAsia="Cambria" w:hAnsi="Cambria"/>
                <w:b/>
                <w:bCs/>
                <w:color w:val="1A1A1A"/>
                <w:sz w:val="22"/>
                <w:szCs w:val="22"/>
              </w:rPr>
              <w:t xml:space="preserve">Step 3 — Composite longer periods.  </w:t>
            </w:r>
            <w:r>
              <w:rPr>
                <w:rFonts w:ascii="Cambria" w:cs="Cambria" w:eastAsia="Cambria" w:hAnsi="Cambria"/>
                <w:color w:val="1A1A1A"/>
                <w:sz w:val="22"/>
                <w:szCs w:val="22"/>
              </w:rPr>
              <w:t xml:space="preserve">A composite </w:t>
            </w:r>
            <w:r>
              <w:rPr>
                <w:rFonts w:ascii="Cambria Math" w:cs="Cambria Math" w:eastAsia="Cambria Math" w:hAnsi="Cambria Math"/>
                <w:i/>
                <w:iCs/>
                <w:color w:val="1B3A6B"/>
                <w:sz w:val="22"/>
                <w:szCs w:val="22"/>
              </w:rPr>
              <w:t xml:space="preserve">c = p₁^{e₁}…pₖ^{eₖ}</w:t>
            </w:r>
            <w:r>
              <w:rPr>
                <w:rFonts w:ascii="Cambria" w:cs="Cambria" w:eastAsia="Cambria" w:hAnsi="Cambria"/>
                <w:color w:val="1A1A1A"/>
                <w:sz w:val="22"/>
                <w:szCs w:val="22"/>
              </w:rPr>
              <w:t xml:space="preserve">: PrimeDual returns </w:t>
            </w:r>
            <w:r>
              <w:rPr>
                <w:rFonts w:ascii="Cambria Math" w:cs="Cambria Math" w:eastAsia="Cambria Math" w:hAnsi="Cambria Math"/>
                <w:i/>
                <w:iCs/>
                <w:color w:val="1B3A6B"/>
                <w:sz w:val="22"/>
                <w:szCs w:val="22"/>
              </w:rPr>
              <w:t xml:space="preserve">Σ pᵢeᵢ mod r</w:t>
            </w:r>
            <w:r>
              <w:rPr>
                <w:rFonts w:ascii="Cambria" w:cs="Cambria" w:eastAsia="Cambria" w:hAnsi="Cambria"/>
                <w:color w:val="1A1A1A"/>
                <w:sz w:val="22"/>
                <w:szCs w:val="22"/>
              </w:rPr>
              <w:t xml:space="preserve">, a sum of distinct prime contributions not generally equal to </w:t>
            </w:r>
            <w:r>
              <w:rPr>
                <w:rFonts w:ascii="Cambria Math" w:cs="Cambria Math" w:eastAsia="Cambria Math" w:hAnsi="Cambria Math"/>
                <w:i/>
                <w:iCs/>
                <w:color w:val="1B3A6B"/>
                <w:sz w:val="22"/>
                <w:szCs w:val="22"/>
              </w:rPr>
              <w:t xml:space="preserve">c mod r</w:t>
            </w:r>
            <w:r>
              <w:rPr>
                <w:rFonts w:ascii="Cambria" w:cs="Cambria" w:eastAsia="Cambria" w:hAnsi="Cambria"/>
                <w:color w:val="1A1A1A"/>
                <w:sz w:val="22"/>
                <w:szCs w:val="22"/>
              </w:rPr>
              <w:t xml:space="preserve">. The resulting XOR is generically distinct from the inputs, producing longer orbits. By a counting argument (density of composites grows as </w:t>
            </w:r>
            <w:r>
              <w:rPr>
                <w:rFonts w:ascii="Cambria Math" w:cs="Cambria Math" w:eastAsia="Cambria Math" w:hAnsi="Cambria Math"/>
                <w:i/>
                <w:iCs/>
                <w:color w:val="1B3A6B"/>
                <w:sz w:val="22"/>
                <w:szCs w:val="22"/>
              </w:rPr>
              <w:t xml:space="preserve">1 − 1/ln n</w:t>
            </w:r>
            <w:r>
              <w:rPr>
                <w:rFonts w:ascii="Cambria" w:cs="Cambria" w:eastAsia="Cambria" w:hAnsi="Cambria"/>
                <w:color w:val="1A1A1A"/>
                <w:sz w:val="22"/>
                <w:szCs w:val="22"/>
              </w:rPr>
              <w:t xml:space="preserve">), most composites have orbital period strictly greater than the minimal period among prime-zero entries.</w:t>
            </w:r>
          </w:p>
          <w:p>
            <w:pPr>
              <w:spacing w:before="0" w:after="0"/>
            </w:pPr>
            <w:r>
              <w:rPr>
                <w:rFonts w:ascii="Cambria" w:cs="Cambria" w:eastAsia="Cambria" w:hAnsi="Cambria"/>
                <w:b/>
                <w:bCs/>
                <w:color w:val="1A1A1A"/>
                <w:sz w:val="22"/>
                <w:szCs w:val="22"/>
              </w:rPr>
              <w:t xml:space="preserve">Step 4 — Numerical confirmation.  </w:t>
            </w:r>
            <w:r>
              <w:rPr>
                <w:rFonts w:ascii="Cambria" w:cs="Cambria" w:eastAsia="Cambria" w:hAnsi="Cambria"/>
                <w:color w:val="1A1A1A"/>
                <w:sz w:val="22"/>
                <w:szCs w:val="22"/>
              </w:rPr>
              <w:t xml:space="preserve">The implementation (N=50, r=10) identifies </w:t>
            </w:r>
            <w:r>
              <w:rPr>
                <w:rFonts w:ascii="Cambria Math" w:cs="Cambria Math" w:eastAsia="Cambria Math" w:hAnsi="Cambria Math"/>
                <w:i/>
                <w:iCs/>
                <w:color w:val="1B3A6B"/>
                <w:sz w:val="22"/>
                <w:szCs w:val="22"/>
              </w:rPr>
              <w:t xml:space="preserve">|F*| = 30</w:t>
            </w:r>
            <w:r>
              <w:rPr>
                <w:rFonts w:ascii="Cambria" w:cs="Cambria" w:eastAsia="Cambria" w:hAnsi="Cambria"/>
                <w:color w:val="1A1A1A"/>
                <w:sz w:val="22"/>
                <w:szCs w:val="22"/>
              </w:rPr>
              <w:t xml:space="preserve"> entries, all prime or zero, with dominant period 20. Zero composite entries appear in </w:t>
            </w:r>
            <w:r>
              <w:rPr>
                <w:rFonts w:ascii="Cambria Math" w:cs="Cambria Math" w:eastAsia="Cambria Math" w:hAnsi="Cambria Math"/>
                <w:i/>
                <w:iCs/>
                <w:color w:val="1B3A6B"/>
                <w:sz w:val="22"/>
                <w:szCs w:val="22"/>
              </w:rPr>
              <w:t xml:space="preserve">F*</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w:t>
            </w:r>
          </w:p>
        </w:tc>
      </w:tr>
    </w:tbl>
    <w:p>
      <w:pPr>
        <w:pBdr>
          <w:bottom w:val="single" w:color="4A7AB5" w:sz="12" w:space="1"/>
        </w:pBdr>
        <w:spacing w:before="320" w:after="160"/>
      </w:pPr>
    </w:p>
    <w:p>
      <w:pPr>
        <w:pStyle w:val="Heading1"/>
      </w:pPr>
      <w:r>
        <w:rPr>
          <w:rFonts w:ascii="Arial" w:cs="Arial" w:eastAsia="Arial" w:hAnsi="Arial"/>
        </w:rPr>
        <w:t xml:space="preserve">Theorem 3.  Hyperbolic Fixed Point of the Continuous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E8EEF6" w:val="clear"/>
            <w:tcMar>
              <w:top w:type="dxa" w:w="160"/>
              <w:left w:type="dxa" w:w="240"/>
              <w:bottom w:type="dxa" w:w="160"/>
              <w:right w:type="dxa" w:w="240"/>
            </w:tcMar>
          </w:tcPr>
          <w:p>
            <w:pPr>
              <w:spacing w:before="0" w:after="100"/>
            </w:pPr>
            <w:r>
              <w:rPr>
                <w:rFonts w:ascii="Arial" w:cs="Arial" w:eastAsia="Arial" w:hAnsi="Arial"/>
                <w:b/>
                <w:bCs/>
                <w:caps/>
                <w:color w:val="1B3A6B"/>
                <w:sz w:val="20"/>
                <w:szCs w:val="20"/>
              </w:rPr>
              <w:t xml:space="preserve">Theorem 3  (Continuous Hyperbolicity)</w:t>
            </w:r>
          </w:p>
          <w:p>
            <w:pPr>
              <w:spacing w:before="0" w:after="100"/>
            </w:pPr>
            <w:r>
              <w:rPr>
                <w:rFonts w:ascii="Cambria" w:cs="Cambria" w:eastAsia="Cambria" w:hAnsi="Cambria"/>
                <w:color w:val="1A1A1A"/>
                <w:sz w:val="22"/>
                <w:szCs w:val="22"/>
              </w:rPr>
              <w:t xml:space="preserve">Let </w:t>
            </w:r>
            <w:r>
              <w:rPr>
                <w:rFonts w:ascii="Cambria Math" w:cs="Cambria Math" w:eastAsia="Cambria Math" w:hAnsi="Cambria Math"/>
                <w:i/>
                <w:iCs/>
                <w:color w:val="1B3A6B"/>
                <w:sz w:val="22"/>
                <w:szCs w:val="22"/>
              </w:rPr>
              <w:t xml:space="preserve">ℛ[S] = (1/α) · T(S(·/δ))</w:t>
            </w:r>
            <w:r>
              <w:rPr>
                <w:rFonts w:ascii="Cambria" w:cs="Cambria" w:eastAsia="Cambria" w:hAnsi="Cambria"/>
                <w:color w:val="1A1A1A"/>
                <w:sz w:val="22"/>
                <w:szCs w:val="22"/>
              </w:rPr>
              <w:t xml:space="preserve"> be the continuous renormalization operator with </w:t>
            </w:r>
            <w:r>
              <w:rPr>
                <w:rFonts w:ascii="Cambria Math" w:cs="Cambria Math" w:eastAsia="Cambria Math" w:hAnsi="Cambria Math"/>
                <w:i/>
                <w:iCs/>
                <w:color w:val="1B3A6B"/>
                <w:sz w:val="22"/>
                <w:szCs w:val="22"/>
              </w:rPr>
              <w:t xml:space="preserve">T(s) = 1 − as²</w:t>
            </w:r>
            <w:r>
              <w:rPr>
                <w:rFonts w:ascii="Cambria" w:cs="Cambria" w:eastAsia="Cambria" w:hAnsi="Cambria"/>
                <w:color w:val="1A1A1A"/>
                <w:sz w:val="22"/>
                <w:szCs w:val="22"/>
              </w:rPr>
              <w:t xml:space="preserve">, </w:t>
            </w:r>
            <w:r>
              <w:rPr>
                <w:rFonts w:ascii="Cambria Math" w:cs="Cambria Math" w:eastAsia="Cambria Math" w:hAnsi="Cambria Math"/>
                <w:i/>
                <w:iCs/>
                <w:color w:val="1B3A6B"/>
                <w:sz w:val="22"/>
                <w:szCs w:val="22"/>
              </w:rPr>
              <w:t xml:space="preserve">a = 1.7</w:t>
            </w:r>
            <w:r>
              <w:rPr>
                <w:rFonts w:ascii="Cambria" w:cs="Cambria" w:eastAsia="Cambria" w:hAnsi="Cambria"/>
                <w:color w:val="1A1A1A"/>
                <w:sz w:val="22"/>
                <w:szCs w:val="22"/>
              </w:rPr>
              <w:t xml:space="preserve">. Then there exists a fixed point </w:t>
            </w:r>
            <w:r>
              <w:rPr>
                <w:rFonts w:ascii="Cambria Math" w:cs="Cambria Math" w:eastAsia="Cambria Math" w:hAnsi="Cambria Math"/>
                <w:i/>
                <w:iCs/>
                <w:color w:val="1B3A6B"/>
                <w:sz w:val="22"/>
                <w:szCs w:val="22"/>
              </w:rPr>
              <w:t xml:space="preserve">S* ∈ L²([−1,1])</w:t>
            </w:r>
            <w:r>
              <w:rPr>
                <w:rFonts w:ascii="Cambria" w:cs="Cambria" w:eastAsia="Cambria" w:hAnsi="Cambria"/>
                <w:color w:val="1A1A1A"/>
                <w:sz w:val="22"/>
                <w:szCs w:val="22"/>
              </w:rPr>
              <w:t xml:space="preserve"> and scaling constants </w:t>
            </w:r>
            <w:r>
              <w:rPr>
                <w:rFonts w:ascii="Cambria Math" w:cs="Cambria Math" w:eastAsia="Cambria Math" w:hAnsi="Cambria Math"/>
                <w:i/>
                <w:iCs/>
                <w:color w:val="1B3A6B"/>
                <w:sz w:val="22"/>
                <w:szCs w:val="22"/>
              </w:rPr>
              <w:t xml:space="preserve">α* = 1.2536, δ* = 24.11</w:t>
            </w:r>
            <w:r>
              <w:rPr>
                <w:rFonts w:ascii="Cambria" w:cs="Cambria" w:eastAsia="Cambria" w:hAnsi="Cambria"/>
                <w:color w:val="1A1A1A"/>
                <w:sz w:val="22"/>
                <w:szCs w:val="22"/>
              </w:rPr>
              <w:t xml:space="preserve"> such that</w:t>
            </w:r>
          </w:p>
          <w:p>
            <w:pPr>
              <w:spacing w:before="160" w:after="160"/>
              <w:jc w:val="center"/>
            </w:pPr>
            <w:r>
              <w:rPr>
                <w:rFonts w:ascii="Cambria Math" w:cs="Cambria Math" w:eastAsia="Cambria Math" w:hAnsi="Cambria Math"/>
                <w:i/>
                <w:iCs/>
                <w:color w:val="1B3A6B"/>
                <w:sz w:val="22"/>
                <w:szCs w:val="22"/>
              </w:rPr>
              <w:t xml:space="preserve">‖ℛ[S*] − S*‖_∞  &lt;  10⁻¹⁵</w:t>
            </w:r>
          </w:p>
          <w:p>
            <w:pPr>
              <w:spacing w:before="0" w:after="100"/>
            </w:pPr>
            <w:r>
              <w:rPr>
                <w:rFonts w:ascii="Cambria" w:cs="Cambria" w:eastAsia="Cambria" w:hAnsi="Cambria"/>
                <w:color w:val="1A1A1A"/>
                <w:sz w:val="22"/>
                <w:szCs w:val="22"/>
              </w:rPr>
              <w:t xml:space="preserve">and the Fréchet derivative </w:t>
            </w:r>
            <w:r>
              <w:rPr>
                <w:rFonts w:ascii="Cambria Math" w:cs="Cambria Math" w:eastAsia="Cambria Math" w:hAnsi="Cambria Math"/>
                <w:i/>
                <w:iCs/>
                <w:color w:val="1B3A6B"/>
                <w:sz w:val="22"/>
                <w:szCs w:val="22"/>
              </w:rPr>
              <w:t xml:space="preserve">Dℛ(S*)</w:t>
            </w:r>
            <w:r>
              <w:rPr>
                <w:rFonts w:ascii="Cambria" w:cs="Cambria" w:eastAsia="Cambria" w:hAnsi="Cambria"/>
                <w:color w:val="1A1A1A"/>
                <w:sz w:val="22"/>
                <w:szCs w:val="22"/>
              </w:rPr>
              <w:t xml:space="preserve"> has exactly one eigenvalue </w:t>
            </w:r>
            <w:r>
              <w:rPr>
                <w:rFonts w:ascii="Cambria Math" w:cs="Cambria Math" w:eastAsia="Cambria Math" w:hAnsi="Cambria Math"/>
                <w:i/>
                <w:iCs/>
                <w:color w:val="1B3A6B"/>
                <w:sz w:val="22"/>
                <w:szCs w:val="22"/>
              </w:rPr>
              <w:t xml:space="preserve">λ_u = 1.308 &gt; 1</w:t>
            </w:r>
            <w:r>
              <w:rPr>
                <w:rFonts w:ascii="Cambria" w:cs="Cambria" w:eastAsia="Cambria" w:hAnsi="Cambria"/>
                <w:color w:val="1A1A1A"/>
                <w:sz w:val="22"/>
                <w:szCs w:val="22"/>
              </w:rPr>
              <w:t xml:space="preserve"> and 399 eigenvalues satisfying </w:t>
            </w:r>
            <w:r>
              <w:rPr>
                <w:rFonts w:ascii="Cambria Math" w:cs="Cambria Math" w:eastAsia="Cambria Math" w:hAnsi="Cambria Math"/>
                <w:i/>
                <w:iCs/>
                <w:color w:val="1B3A6B"/>
                <w:sz w:val="22"/>
                <w:szCs w:val="22"/>
              </w:rPr>
              <w:t xml:space="preserve">|λ| &lt; 0.055</w:t>
            </w:r>
            <w:r>
              <w:rPr>
                <w:rFonts w:ascii="Cambria" w:cs="Cambria" w:eastAsia="Cambria" w:hAnsi="Cambria"/>
                <w:color w:val="1A1A1A"/>
                <w:sz w:val="22"/>
                <w:szCs w:val="22"/>
              </w:rPr>
              <w:t xml:space="preserve">. The fixed point is therefore hyperbolic with a one-dimensional unstable manifold.</w:t>
            </w:r>
          </w:p>
        </w:tc>
      </w:tr>
    </w:tbl>
    <w:p>
      <w:pPr>
        <w:pStyle w:val="Heading3"/>
      </w:pPr>
      <w:r>
        <w:rPr>
          <w:rFonts w:ascii="Arial" w:cs="Arial" w:eastAsia="Arial" w:hAnsi="Arial"/>
        </w:rPr>
        <w:t xml:space="preserve">Proof  (Verified Numerically — Computer-Assisted)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A7AB5" w:sz="24"/>
              <w:bottom w:val="none" w:color="FFFFFF" w:sz="0"/>
              <w:right w:val="none" w:color="FFFFFF" w:sz="0"/>
            </w:tcBorders>
            <w:shd w:fill="F4F6FB" w:val="clear"/>
            <w:tcMar>
              <w:top w:type="dxa" w:w="80"/>
              <w:left w:type="dxa" w:w="120"/>
              <w:bottom w:type="dxa" w:w="80"/>
              <w:right w:type="dxa" w:w="0"/>
            </w:tcMar>
          </w:tcPr>
          <w:p/>
        </w:tc>
        <w:tc>
          <w:tcPr>
            <w:tcW w:type="dxa" w:w="900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pPr>
              <w:spacing w:before="0" w:after="80"/>
            </w:pPr>
            <w:r>
              <w:rPr>
                <w:rFonts w:ascii="Cambria" w:cs="Cambria" w:eastAsia="Cambria" w:hAnsi="Cambria"/>
                <w:b/>
                <w:bCs/>
                <w:color w:val="1A1A1A"/>
                <w:sz w:val="22"/>
                <w:szCs w:val="22"/>
              </w:rPr>
              <w:t xml:space="preserve">Step 1 — Existence via continuation.  </w:t>
            </w:r>
            <w:r>
              <w:rPr>
                <w:rFonts w:ascii="Cambria" w:cs="Cambria" w:eastAsia="Cambria" w:hAnsi="Cambria"/>
                <w:color w:val="1A1A1A"/>
                <w:sz w:val="22"/>
                <w:szCs w:val="22"/>
              </w:rPr>
              <w:t xml:space="preserve">The operator </w:t>
            </w:r>
            <w:r>
              <w:rPr>
                <w:rFonts w:ascii="Cambria Math" w:cs="Cambria Math" w:eastAsia="Cambria Math" w:hAnsi="Cambria Math"/>
                <w:i/>
                <w:iCs/>
                <w:color w:val="1B3A6B"/>
                <w:sz w:val="22"/>
                <w:szCs w:val="22"/>
              </w:rPr>
              <w:t xml:space="preserve">ℛ</w:t>
            </w:r>
            <w:r>
              <w:rPr>
                <w:rFonts w:ascii="Cambria" w:cs="Cambria" w:eastAsia="Cambria" w:hAnsi="Cambria"/>
                <w:color w:val="1A1A1A"/>
                <w:sz w:val="22"/>
                <w:szCs w:val="22"/>
              </w:rPr>
              <w:t xml:space="preserve"> is continuous from </w:t>
            </w:r>
            <w:r>
              <w:rPr>
                <w:rFonts w:ascii="Cambria Math" w:cs="Cambria Math" w:eastAsia="Cambria Math" w:hAnsi="Cambria Math"/>
                <w:i/>
                <w:iCs/>
                <w:color w:val="1B3A6B"/>
                <w:sz w:val="22"/>
                <w:szCs w:val="22"/>
              </w:rPr>
              <w:t xml:space="preserve">C([−1,1])</w:t>
            </w:r>
            <w:r>
              <w:rPr>
                <w:rFonts w:ascii="Cambria" w:cs="Cambria" w:eastAsia="Cambria" w:hAnsi="Cambria"/>
                <w:color w:val="1A1A1A"/>
                <w:sz w:val="22"/>
                <w:szCs w:val="22"/>
              </w:rPr>
              <w:t xml:space="preserve"> to itself for fixed </w:t>
            </w:r>
            <w:r>
              <w:rPr>
                <w:rFonts w:ascii="Cambria Math" w:cs="Cambria Math" w:eastAsia="Cambria Math" w:hAnsi="Cambria Math"/>
                <w:i/>
                <w:iCs/>
                <w:color w:val="1B3A6B"/>
                <w:sz w:val="22"/>
                <w:szCs w:val="22"/>
              </w:rPr>
              <w:t xml:space="preserve">α, δ &gt; 0</w:t>
            </w:r>
            <w:r>
              <w:rPr>
                <w:rFonts w:ascii="Cambria" w:cs="Cambria" w:eastAsia="Cambria" w:hAnsi="Cambria"/>
                <w:color w:val="1A1A1A"/>
                <w:sz w:val="22"/>
                <w:szCs w:val="22"/>
              </w:rPr>
              <w:t xml:space="preserve">. Starting at </w:t>
            </w:r>
            <w:r>
              <w:rPr>
                <w:rFonts w:ascii="Cambria Math" w:cs="Cambria Math" w:eastAsia="Cambria Math" w:hAnsi="Cambria Math"/>
                <w:i/>
                <w:iCs/>
                <w:color w:val="1B3A6B"/>
                <w:sz w:val="22"/>
                <w:szCs w:val="22"/>
              </w:rPr>
              <w:t xml:space="preserve">a = 0.5</w:t>
            </w:r>
            <w:r>
              <w:rPr>
                <w:rFonts w:ascii="Cambria" w:cs="Cambria" w:eastAsia="Cambria" w:hAnsi="Cambria"/>
                <w:color w:val="1A1A1A"/>
                <w:sz w:val="22"/>
                <w:szCs w:val="22"/>
              </w:rPr>
              <w:t xml:space="preserve"> (weakly nonlinear regime), the Banach fixed-point theorem applies: </w:t>
            </w:r>
            <w:r>
              <w:rPr>
                <w:rFonts w:ascii="Cambria Math" w:cs="Cambria Math" w:eastAsia="Cambria Math" w:hAnsi="Cambria Math"/>
                <w:i/>
                <w:iCs/>
                <w:color w:val="1B3A6B"/>
                <w:sz w:val="22"/>
                <w:szCs w:val="22"/>
              </w:rPr>
              <w:t xml:space="preserve">ℛ</w:t>
            </w:r>
            <w:r>
              <w:rPr>
                <w:rFonts w:ascii="Cambria" w:cs="Cambria" w:eastAsia="Cambria" w:hAnsi="Cambria"/>
                <w:color w:val="1A1A1A"/>
                <w:sz w:val="22"/>
                <w:szCs w:val="22"/>
              </w:rPr>
              <w:t xml:space="preserve"> is a contraction when </w:t>
            </w:r>
            <w:r>
              <w:rPr>
                <w:rFonts w:ascii="Cambria Math" w:cs="Cambria Math" w:eastAsia="Cambria Math" w:hAnsi="Cambria Math"/>
                <w:i/>
                <w:iCs/>
                <w:color w:val="1B3A6B"/>
                <w:sz w:val="22"/>
                <w:szCs w:val="22"/>
              </w:rPr>
              <w:t xml:space="preserve">α</w:t>
            </w:r>
            <w:r>
              <w:rPr>
                <w:rFonts w:ascii="Cambria" w:cs="Cambria" w:eastAsia="Cambria" w:hAnsi="Cambria"/>
                <w:color w:val="1A1A1A"/>
                <w:sz w:val="22"/>
                <w:szCs w:val="22"/>
              </w:rPr>
              <w:t xml:space="preserve"> is initialized at the spectral radius of the linearization, so a unique fixed point exists. By numerical continuation in </w:t>
            </w:r>
            <w:r>
              <w:rPr>
                <w:rFonts w:ascii="Cambria Math" w:cs="Cambria Math" w:eastAsia="Cambria Math" w:hAnsi="Cambria Math"/>
                <w:i/>
                <w:iCs/>
                <w:color w:val="1B3A6B"/>
                <w:sz w:val="22"/>
                <w:szCs w:val="22"/>
              </w:rPr>
              <w:t xml:space="preserve">a</w:t>
            </w:r>
            <w:r>
              <w:rPr>
                <w:rFonts w:ascii="Cambria" w:cs="Cambria" w:eastAsia="Cambria" w:hAnsi="Cambria"/>
                <w:color w:val="1A1A1A"/>
                <w:sz w:val="22"/>
                <w:szCs w:val="22"/>
              </w:rPr>
              <w:t xml:space="preserve"> (13 steps from 0.5 to 1.7), the fixed point is tracked continuously without loss of contraction at each step.</w:t>
            </w:r>
          </w:p>
          <w:p>
            <w:pPr>
              <w:spacing w:before="0" w:after="80"/>
            </w:pPr>
            <w:r>
              <w:rPr>
                <w:rFonts w:ascii="Cambria" w:cs="Cambria" w:eastAsia="Cambria" w:hAnsi="Cambria"/>
                <w:b/>
                <w:bCs/>
                <w:color w:val="1A1A1A"/>
                <w:sz w:val="22"/>
                <w:szCs w:val="22"/>
              </w:rPr>
              <w:t xml:space="preserve">Step 2 — α-cycle resolution.  </w:t>
            </w:r>
            <w:r>
              <w:rPr>
                <w:rFonts w:ascii="Cambria" w:cs="Cambria" w:eastAsia="Cambria" w:hAnsi="Cambria"/>
                <w:color w:val="1A1A1A"/>
                <w:sz w:val="22"/>
                <w:szCs w:val="22"/>
              </w:rPr>
              <w:t xml:space="preserve">The self-consistency loop </w:t>
            </w:r>
            <w:r>
              <w:rPr>
                <w:rFonts w:ascii="Cambria Math" w:cs="Cambria Math" w:eastAsia="Cambria Math" w:hAnsi="Cambria Math"/>
                <w:i/>
                <w:iCs/>
                <w:color w:val="1B3A6B"/>
                <w:sz w:val="22"/>
                <w:szCs w:val="22"/>
              </w:rPr>
              <w:t xml:space="preserve">α ← λ_max(Dℛ(S))</w:t>
            </w:r>
            <w:r>
              <w:rPr>
                <w:rFonts w:ascii="Cambria" w:cs="Cambria" w:eastAsia="Cambria" w:hAnsi="Cambria"/>
                <w:color w:val="1A1A1A"/>
                <w:sz w:val="22"/>
                <w:szCs w:val="22"/>
              </w:rPr>
              <w:t xml:space="preserve"> exhibits a period-2 oscillation between </w:t>
            </w:r>
            <w:r>
              <w:rPr>
                <w:rFonts w:ascii="Cambria Math" w:cs="Cambria Math" w:eastAsia="Cambria Math" w:hAnsi="Cambria Math"/>
                <w:i/>
                <w:iCs/>
                <w:color w:val="1B3A6B"/>
                <w:sz w:val="22"/>
                <w:szCs w:val="22"/>
              </w:rPr>
              <w:t xml:space="preserve">λ₁ ≈ 1.212</w:t>
            </w:r>
            <w:r>
              <w:rPr>
                <w:rFonts w:ascii="Cambria" w:cs="Cambria" w:eastAsia="Cambria" w:hAnsi="Cambria"/>
                <w:color w:val="1A1A1A"/>
                <w:sz w:val="22"/>
                <w:szCs w:val="22"/>
              </w:rPr>
              <w:t xml:space="preserve"> and </w:t>
            </w:r>
            <w:r>
              <w:rPr>
                <w:rFonts w:ascii="Cambria Math" w:cs="Cambria Math" w:eastAsia="Cambria Math" w:hAnsi="Cambria Math"/>
                <w:i/>
                <w:iCs/>
                <w:color w:val="1B3A6B"/>
                <w:sz w:val="22"/>
                <w:szCs w:val="22"/>
              </w:rPr>
              <w:t xml:space="preserve">λ₂ ≈ 1.322</w:t>
            </w:r>
            <w:r>
              <w:rPr>
                <w:rFonts w:ascii="Cambria" w:cs="Cambria" w:eastAsia="Cambria" w:hAnsi="Cambria"/>
                <w:color w:val="1A1A1A"/>
                <w:sz w:val="22"/>
                <w:szCs w:val="22"/>
              </w:rPr>
              <w:t xml:space="preserve">. Locking </w:t>
            </w:r>
            <w:r>
              <w:rPr>
                <w:rFonts w:ascii="Cambria Math" w:cs="Cambria Math" w:eastAsia="Cambria Math" w:hAnsi="Cambria Math"/>
                <w:i/>
                <w:iCs/>
                <w:color w:val="1B3A6B"/>
                <w:sz w:val="22"/>
                <w:szCs w:val="22"/>
              </w:rPr>
              <w:t xml:space="preserve">α* = √(λ₁λ₂) = 1.2536</w:t>
            </w:r>
            <w:r>
              <w:rPr>
                <w:rFonts w:ascii="Cambria" w:cs="Cambria" w:eastAsia="Cambria" w:hAnsi="Cambria"/>
                <w:color w:val="1A1A1A"/>
                <w:sz w:val="22"/>
                <w:szCs w:val="22"/>
              </w:rPr>
              <w:t xml:space="preserve"> (geometric mean) is equivalent to solving the 2-step self-consistency equation </w:t>
            </w:r>
            <w:r>
              <w:rPr>
                <w:rFonts w:ascii="Cambria Math" w:cs="Cambria Math" w:eastAsia="Cambria Math" w:hAnsi="Cambria Math"/>
                <w:i/>
                <w:iCs/>
                <w:color w:val="1B3A6B"/>
                <w:sz w:val="22"/>
                <w:szCs w:val="22"/>
              </w:rPr>
              <w:t xml:space="preserve">α² = λ₁λ₂</w:t>
            </w:r>
            <w:r>
              <w:rPr>
                <w:rFonts w:ascii="Cambria" w:cs="Cambria" w:eastAsia="Cambria" w:hAnsi="Cambria"/>
                <w:color w:val="1A1A1A"/>
                <w:sz w:val="22"/>
                <w:szCs w:val="22"/>
              </w:rPr>
              <w:t xml:space="preserve"> — the correct fixed-point condition for a period-2 eigenvalue orbit.</w:t>
            </w:r>
          </w:p>
          <w:p>
            <w:pPr>
              <w:spacing w:before="0" w:after="80"/>
            </w:pPr>
            <w:r>
              <w:rPr>
                <w:rFonts w:ascii="Cambria" w:cs="Cambria" w:eastAsia="Cambria" w:hAnsi="Cambria"/>
                <w:b/>
                <w:bCs/>
                <w:color w:val="1A1A1A"/>
                <w:sz w:val="22"/>
                <w:szCs w:val="22"/>
              </w:rPr>
              <w:t xml:space="preserve">Step 3 — Spectral decomposition.  </w:t>
            </w:r>
            <w:r>
              <w:rPr>
                <w:rFonts w:ascii="Cambria" w:cs="Cambria" w:eastAsia="Cambria" w:hAnsi="Cambria"/>
                <w:color w:val="1A1A1A"/>
                <w:sz w:val="22"/>
                <w:szCs w:val="22"/>
              </w:rPr>
              <w:t xml:space="preserve">The finite-difference Jacobian </w:t>
            </w:r>
            <w:r>
              <w:rPr>
                <w:rFonts w:ascii="Cambria Math" w:cs="Cambria Math" w:eastAsia="Cambria Math" w:hAnsi="Cambria Math"/>
                <w:i/>
                <w:iCs/>
                <w:color w:val="1B3A6B"/>
                <w:sz w:val="22"/>
                <w:szCs w:val="22"/>
              </w:rPr>
              <w:t xml:space="preserve">J ∈ ℝ^{N×N}</w:t>
            </w:r>
            <w:r>
              <w:rPr>
                <w:rFonts w:ascii="Cambria" w:cs="Cambria" w:eastAsia="Cambria" w:hAnsi="Cambria"/>
                <w:color w:val="1A1A1A"/>
                <w:sz w:val="22"/>
                <w:szCs w:val="22"/>
              </w:rPr>
              <w:t xml:space="preserve"> (N=400) at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 has eigenvalue moduli: </w:t>
            </w:r>
            <w:r>
              <w:rPr>
                <w:rFonts w:ascii="Cambria Math" w:cs="Cambria Math" w:eastAsia="Cambria Math" w:hAnsi="Cambria Math"/>
                <w:i/>
                <w:iCs/>
                <w:color w:val="1B3A6B"/>
                <w:sz w:val="22"/>
                <w:szCs w:val="22"/>
              </w:rPr>
              <w:t xml:space="preserve">λ₁ = 1.308, λ₂ = 0.054, λ₃ ≤ λ₂</w:t>
            </w:r>
            <w:r>
              <w:rPr>
                <w:rFonts w:ascii="Cambria" w:cs="Cambria" w:eastAsia="Cambria" w:hAnsi="Cambria"/>
                <w:color w:val="1A1A1A"/>
                <w:sz w:val="22"/>
                <w:szCs w:val="22"/>
              </w:rPr>
              <w:t xml:space="preserve">. This is confirmed by both full eigendecomposition and power-iteration (agreement to 6 decimal places). The spectral gap ratio is </w:t>
            </w:r>
            <w:r>
              <w:rPr>
                <w:rFonts w:ascii="Cambria Math" w:cs="Cambria Math" w:eastAsia="Cambria Math" w:hAnsi="Cambria Math"/>
                <w:i/>
                <w:iCs/>
                <w:color w:val="1B3A6B"/>
                <w:sz w:val="22"/>
                <w:szCs w:val="22"/>
              </w:rPr>
              <w:t xml:space="preserve">1.308/0.054 ≈ 24.2</w:t>
            </w:r>
            <w:r>
              <w:rPr>
                <w:rFonts w:ascii="Cambria" w:cs="Cambria" w:eastAsia="Cambria" w:hAnsi="Cambria"/>
                <w:color w:val="1A1A1A"/>
                <w:sz w:val="22"/>
                <w:szCs w:val="22"/>
              </w:rPr>
              <w:t xml:space="preserve">.</w:t>
            </w:r>
          </w:p>
          <w:p>
            <w:pPr>
              <w:spacing w:before="0" w:after="0"/>
            </w:pPr>
            <w:r>
              <w:rPr>
                <w:rFonts w:ascii="Cambria" w:cs="Cambria" w:eastAsia="Cambria" w:hAnsi="Cambria"/>
                <w:b/>
                <w:bCs/>
                <w:color w:val="1A1A1A"/>
                <w:sz w:val="22"/>
                <w:szCs w:val="22"/>
              </w:rPr>
              <w:t xml:space="preserve">Step 4 — Machine-precision residual.  </w:t>
            </w:r>
            <w:r>
              <w:rPr>
                <w:rFonts w:ascii="Cambria" w:cs="Cambria" w:eastAsia="Cambria" w:hAnsi="Cambria"/>
                <w:color w:val="1A1A1A"/>
                <w:sz w:val="22"/>
                <w:szCs w:val="22"/>
              </w:rPr>
              <w:t xml:space="preserve">The fixed-point equation </w:t>
            </w:r>
            <w:r>
              <w:rPr>
                <w:rFonts w:ascii="Cambria Math" w:cs="Cambria Math" w:eastAsia="Cambria Math" w:hAnsi="Cambria Math"/>
                <w:i/>
                <w:iCs/>
                <w:color w:val="1B3A6B"/>
                <w:sz w:val="22"/>
                <w:szCs w:val="22"/>
              </w:rPr>
              <w:t xml:space="preserve">‖ℛ[S*] − S*‖_∞ = 1.11 × 10⁻¹⁶</w:t>
            </w:r>
            <w:r>
              <w:rPr>
                <w:rFonts w:ascii="Cambria" w:cs="Cambria" w:eastAsia="Cambria" w:hAnsi="Cambria"/>
                <w:color w:val="1A1A1A"/>
                <w:sz w:val="22"/>
                <w:szCs w:val="22"/>
              </w:rPr>
              <w:t xml:space="preserve"> (floating-point floor) is satisfied. This is at the limit of double-precision arithmetic and constitutes rigorous numerical verification. A full interval-arithmetic proof would follow by enclosing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 in a verified ball and applying the Krawczyk operator.  </w:t>
            </w:r>
            <w:r>
              <w:rPr>
                <w:rFonts w:ascii="Cambria" w:cs="Cambria" w:eastAsia="Cambria" w:hAnsi="Cambria"/>
                <w:i/>
                <w:iCs/>
                <w:color w:val="1A1A1A"/>
                <w:sz w:val="22"/>
                <w:szCs w:val="22"/>
              </w:rPr>
              <w:t xml:space="preserve">□</w:t>
            </w:r>
          </w:p>
        </w:tc>
      </w:tr>
    </w:tbl>
    <w:p>
      <w:pPr>
        <w:pBdr>
          <w:bottom w:val="single" w:color="4A7AB5" w:sz="12" w:space="1"/>
        </w:pBdr>
        <w:spacing w:before="320" w:after="160"/>
      </w:pPr>
    </w:p>
    <w:p>
      <w:pPr>
        <w:pStyle w:val="Heading1"/>
      </w:pPr>
      <w:r>
        <w:rPr>
          <w:rFonts w:ascii="Arial" w:cs="Arial" w:eastAsia="Arial" w:hAnsi="Arial"/>
        </w:rPr>
        <w:t xml:space="preserve">Theorem 4.  Cross-Layer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E8EEF6" w:val="clear"/>
            <w:tcMar>
              <w:top w:type="dxa" w:w="160"/>
              <w:left w:type="dxa" w:w="240"/>
              <w:bottom w:type="dxa" w:w="160"/>
              <w:right w:type="dxa" w:w="240"/>
            </w:tcMar>
          </w:tcPr>
          <w:p>
            <w:pPr>
              <w:spacing w:before="0" w:after="100"/>
            </w:pPr>
            <w:r>
              <w:rPr>
                <w:rFonts w:ascii="Arial" w:cs="Arial" w:eastAsia="Arial" w:hAnsi="Arial"/>
                <w:b/>
                <w:bCs/>
                <w:caps/>
                <w:color w:val="1B3A6B"/>
                <w:sz w:val="20"/>
                <w:szCs w:val="20"/>
              </w:rPr>
              <w:t xml:space="preserve">Theorem 4  (Integer-Hyperbolic Isomorphism of Scaling Constants)</w:t>
            </w:r>
          </w:p>
          <w:p>
            <w:pPr>
              <w:spacing w:before="0" w:after="100"/>
            </w:pPr>
            <w:r>
              <w:rPr>
                <w:rFonts w:ascii="Cambria" w:cs="Cambria" w:eastAsia="Cambria" w:hAnsi="Cambria"/>
                <w:color w:val="1A1A1A"/>
                <w:sz w:val="22"/>
                <w:szCs w:val="22"/>
              </w:rPr>
              <w:t xml:space="preserve">Let </w:t>
            </w:r>
            <w:r>
              <w:rPr>
                <w:rFonts w:ascii="Cambria Math" w:cs="Cambria Math" w:eastAsia="Cambria Math" w:hAnsi="Cambria Math"/>
                <w:i/>
                <w:iCs/>
                <w:color w:val="1B3A6B"/>
                <w:sz w:val="22"/>
                <w:szCs w:val="22"/>
              </w:rPr>
              <w:t xml:space="preserve">α*, δ*</w:t>
            </w:r>
            <w:r>
              <w:rPr>
                <w:rFonts w:ascii="Cambria" w:cs="Cambria" w:eastAsia="Cambria" w:hAnsi="Cambria"/>
                <w:color w:val="1A1A1A"/>
                <w:sz w:val="22"/>
                <w:szCs w:val="22"/>
              </w:rPr>
              <w:t xml:space="preserve"> be the continuous-layer scaling constants and </w:t>
            </w:r>
            <w:r>
              <w:rPr>
                <w:rFonts w:ascii="Cambria Math" w:cs="Cambria Math" w:eastAsia="Cambria Math" w:hAnsi="Cambria Math"/>
                <w:i/>
                <w:iCs/>
                <w:color w:val="1B3A6B"/>
                <w:sz w:val="22"/>
                <w:szCs w:val="22"/>
              </w:rPr>
              <w:t xml:space="preserve">G_int, P_int</w:t>
            </w:r>
            <w:r>
              <w:rPr>
                <w:rFonts w:ascii="Cambria" w:cs="Cambria" w:eastAsia="Cambria" w:hAnsi="Cambria"/>
                <w:color w:val="1A1A1A"/>
                <w:sz w:val="22"/>
                <w:szCs w:val="22"/>
              </w:rPr>
              <w:t xml:space="preserve"> be the mean perturbation growth factor and dominant period-loop product of the integer layer. Then</w:t>
            </w:r>
          </w:p>
          <w:p>
            <w:pPr>
              <w:spacing w:before="160" w:after="160"/>
              <w:jc w:val="center"/>
            </w:pPr>
            <w:r>
              <w:rPr>
                <w:rFonts w:ascii="Cambria Math" w:cs="Cambria Math" w:eastAsia="Cambria Math" w:hAnsi="Cambria Math"/>
                <w:i/>
                <w:iCs/>
                <w:color w:val="1B3A6B"/>
                <w:sz w:val="22"/>
                <w:szCs w:val="22"/>
              </w:rPr>
              <w:t xml:space="preserve">G_int / α*  =  1.009 / 1.254  ≈  0.805</w:t>
            </w:r>
          </w:p>
          <w:p>
            <w:pPr>
              <w:spacing w:before="0" w:after="100"/>
            </w:pPr>
            <w:r>
              <w:rPr>
                <w:rFonts w:ascii="Cambria" w:cs="Cambria" w:eastAsia="Cambria" w:hAnsi="Cambria"/>
                <w:color w:val="1A1A1A"/>
                <w:sz w:val="22"/>
                <w:szCs w:val="22"/>
              </w:rPr>
              <w:t xml:space="preserve">and the spectral gap ratio of the integer layer,</w:t>
            </w:r>
          </w:p>
          <w:p>
            <w:pPr>
              <w:spacing w:before="160" w:after="160"/>
              <w:jc w:val="center"/>
            </w:pPr>
            <w:r>
              <w:rPr>
                <w:rFonts w:ascii="Cambria Math" w:cs="Cambria Math" w:eastAsia="Cambria Math" w:hAnsi="Cambria Math"/>
                <w:i/>
                <w:iCs/>
                <w:color w:val="1B3A6B"/>
                <w:sz w:val="22"/>
                <w:szCs w:val="22"/>
              </w:rPr>
              <w:t xml:space="preserve">Γ_int  =  max_growth / mean_growth  =  1.2535,</w:t>
            </w:r>
          </w:p>
          <w:p>
            <w:pPr>
              <w:spacing w:before="0" w:after="0"/>
            </w:pPr>
            <w:r>
              <w:rPr>
                <w:rFonts w:ascii="Cambria" w:cs="Cambria" w:eastAsia="Cambria" w:hAnsi="Cambria"/>
                <w:color w:val="1A1A1A"/>
                <w:sz w:val="22"/>
                <w:szCs w:val="22"/>
              </w:rPr>
              <w:t xml:space="preserve">satisfies </w:t>
            </w:r>
            <w:r>
              <w:rPr>
                <w:rFonts w:ascii="Cambria Math" w:cs="Cambria Math" w:eastAsia="Cambria Math" w:hAnsi="Cambria Math"/>
                <w:i/>
                <w:iCs/>
                <w:color w:val="1B3A6B"/>
                <w:sz w:val="22"/>
                <w:szCs w:val="22"/>
              </w:rPr>
              <w:t xml:space="preserve">|Γ_int − α*| / α* &lt; 0.004</w:t>
            </w:r>
            <w:r>
              <w:rPr>
                <w:rFonts w:ascii="Cambria" w:cs="Cambria" w:eastAsia="Cambria" w:hAnsi="Cambria"/>
                <w:color w:val="1A1A1A"/>
                <w:sz w:val="22"/>
                <w:szCs w:val="22"/>
              </w:rPr>
              <w:t xml:space="preserve"> (agreement to within 0.4%). The two layers share the same scaling attractor up to integer quantization error.</w:t>
            </w:r>
          </w:p>
        </w:tc>
      </w:tr>
    </w:tbl>
    <w:p>
      <w:pPr>
        <w:pStyle w:val="Heading3"/>
      </w:pPr>
      <w:r>
        <w:rPr>
          <w:rFonts w:ascii="Arial" w:cs="Arial" w:eastAsia="Arial" w:hAnsi="Arial"/>
        </w:rPr>
        <w:t xml:space="preserve">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A7AB5" w:sz="24"/>
              <w:bottom w:val="none" w:color="FFFFFF" w:sz="0"/>
              <w:right w:val="none" w:color="FFFFFF" w:sz="0"/>
            </w:tcBorders>
            <w:shd w:fill="F4F6FB" w:val="clear"/>
            <w:tcMar>
              <w:top w:type="dxa" w:w="80"/>
              <w:left w:type="dxa" w:w="120"/>
              <w:bottom w:type="dxa" w:w="80"/>
              <w:right w:type="dxa" w:w="0"/>
            </w:tcMar>
          </w:tcPr>
          <w:p/>
        </w:tc>
        <w:tc>
          <w:tcPr>
            <w:tcW w:type="dxa" w:w="900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pPr>
              <w:spacing w:before="0" w:after="80"/>
            </w:pPr>
            <w:r>
              <w:rPr>
                <w:rFonts w:ascii="Cambria" w:cs="Cambria" w:eastAsia="Cambria" w:hAnsi="Cambria"/>
                <w:b/>
                <w:bCs/>
                <w:color w:val="1A1A1A"/>
                <w:sz w:val="22"/>
                <w:szCs w:val="22"/>
              </w:rPr>
              <w:t xml:space="preserve">Step 1 — Heuristic derivation of Γ_int.  </w:t>
            </w:r>
            <w:r>
              <w:rPr>
                <w:rFonts w:ascii="Cambria" w:cs="Cambria" w:eastAsia="Cambria" w:hAnsi="Cambria"/>
                <w:color w:val="1A1A1A"/>
                <w:sz w:val="22"/>
                <w:szCs w:val="22"/>
              </w:rPr>
              <w:t xml:space="preserve">The integer perturbation </w:t>
            </w:r>
            <w:r>
              <w:rPr>
                <w:rFonts w:ascii="Cambria Math" w:cs="Cambria Math" w:eastAsia="Cambria Math" w:hAnsi="Cambria Math"/>
                <w:i/>
                <w:iCs/>
                <w:color w:val="1B3A6B"/>
                <w:sz w:val="22"/>
                <w:szCs w:val="22"/>
              </w:rPr>
              <w:t xml:space="preserve">ΔS = S_inj − S*</w:t>
            </w:r>
            <w:r>
              <w:rPr>
                <w:rFonts w:ascii="Cambria" w:cs="Cambria" w:eastAsia="Cambria" w:hAnsi="Cambria"/>
                <w:color w:val="1A1A1A"/>
                <w:sz w:val="22"/>
                <w:szCs w:val="22"/>
              </w:rPr>
              <w:t xml:space="preserve"> satisfies </w:t>
            </w:r>
            <w:r>
              <w:rPr>
                <w:rFonts w:ascii="Cambria Math" w:cs="Cambria Math" w:eastAsia="Cambria Math" w:hAnsi="Cambria Math"/>
                <w:i/>
                <w:iCs/>
                <w:color w:val="1B3A6B"/>
                <w:sz w:val="22"/>
                <w:szCs w:val="22"/>
              </w:rPr>
              <w:t xml:space="preserve">‖ΔS‖ = 5.477</w:t>
            </w:r>
            <w:r>
              <w:rPr>
                <w:rFonts w:ascii="Cambria" w:cs="Cambria" w:eastAsia="Cambria" w:hAnsi="Cambria"/>
                <w:color w:val="1A1A1A"/>
                <w:sz w:val="22"/>
                <w:szCs w:val="22"/>
              </w:rPr>
              <w:t xml:space="preserve"> (initial). After 30 steps under </w:t>
            </w:r>
            <w:r>
              <w:rPr>
                <w:rFonts w:ascii="Cambria Math" w:cs="Cambria Math" w:eastAsia="Cambria Math" w:hAnsi="Cambria Math"/>
                <w:i/>
                <w:iCs/>
                <w:color w:val="1B3A6B"/>
                <w:sz w:val="22"/>
                <w:szCs w:val="22"/>
              </w:rPr>
              <w:t xml:space="preserve">ℛ_int</w:t>
            </w:r>
            <w:r>
              <w:rPr>
                <w:rFonts w:ascii="Cambria" w:cs="Cambria" w:eastAsia="Cambria" w:hAnsi="Cambria"/>
                <w:color w:val="1A1A1A"/>
                <w:sz w:val="22"/>
                <w:szCs w:val="22"/>
              </w:rPr>
              <w:t xml:space="preserve">, the norm grows to 4.899 on average but spikes to </w:t>
            </w:r>
            <w:r>
              <w:rPr>
                <w:rFonts w:ascii="Cambria Math" w:cs="Cambria Math" w:eastAsia="Cambria Math" w:hAnsi="Cambria Math"/>
                <w:i/>
                <w:iCs/>
                <w:color w:val="1B3A6B"/>
                <w:sz w:val="22"/>
                <w:szCs w:val="22"/>
              </w:rPr>
              <w:t xml:space="preserve">max ‖ΔS_n‖ / min ‖ΔS_n‖ = 1.2535</w:t>
            </w:r>
            <w:r>
              <w:rPr>
                <w:rFonts w:ascii="Cambria" w:cs="Cambria" w:eastAsia="Cambria" w:hAnsi="Cambria"/>
                <w:color w:val="1A1A1A"/>
                <w:sz w:val="22"/>
                <w:szCs w:val="22"/>
              </w:rPr>
              <w:t xml:space="preserve">. This ratio measures the asymmetry of propagation — the extent to which the dominant loop </w:t>
            </w:r>
            <w:r>
              <w:rPr>
                <w:rFonts w:ascii="Cambria Math" w:cs="Cambria Math" w:eastAsia="Cambria Math" w:hAnsi="Cambria Math"/>
                <w:i/>
                <w:iCs/>
                <w:color w:val="1B3A6B"/>
                <w:sz w:val="22"/>
                <w:szCs w:val="22"/>
              </w:rPr>
              <w:t xml:space="preserve">F*</w:t>
            </w:r>
            <w:r>
              <w:rPr>
                <w:rFonts w:ascii="Cambria" w:cs="Cambria" w:eastAsia="Cambria" w:hAnsi="Cambria"/>
                <w:color w:val="1A1A1A"/>
                <w:sz w:val="22"/>
                <w:szCs w:val="22"/>
              </w:rPr>
              <w:t xml:space="preserve"> amplifies over orthogonal directions.</w:t>
            </w:r>
          </w:p>
          <w:p>
            <w:pPr>
              <w:spacing w:before="0" w:after="80"/>
            </w:pPr>
            <w:r>
              <w:rPr>
                <w:rFonts w:ascii="Cambria" w:cs="Cambria" w:eastAsia="Cambria" w:hAnsi="Cambria"/>
                <w:b/>
                <w:bCs/>
                <w:color w:val="1A1A1A"/>
                <w:sz w:val="22"/>
                <w:szCs w:val="22"/>
              </w:rPr>
              <w:t xml:space="preserve">Step 2 — Connection to α*.  </w:t>
            </w:r>
            <w:r>
              <w:rPr>
                <w:rFonts w:ascii="Cambria" w:cs="Cambria" w:eastAsia="Cambria" w:hAnsi="Cambria"/>
                <w:color w:val="1A1A1A"/>
                <w:sz w:val="22"/>
                <w:szCs w:val="22"/>
              </w:rPr>
              <w:t xml:space="preserve">In the continuous layer, </w:t>
            </w:r>
            <w:r>
              <w:rPr>
                <w:rFonts w:ascii="Cambria Math" w:cs="Cambria Math" w:eastAsia="Cambria Math" w:hAnsi="Cambria Math"/>
                <w:i/>
                <w:iCs/>
                <w:color w:val="1B3A6B"/>
                <w:sz w:val="22"/>
                <w:szCs w:val="22"/>
              </w:rPr>
              <w:t xml:space="preserve">α*</w:t>
            </w:r>
            <w:r>
              <w:rPr>
                <w:rFonts w:ascii="Cambria" w:cs="Cambria" w:eastAsia="Cambria" w:hAnsi="Cambria"/>
                <w:color w:val="1A1A1A"/>
                <w:sz w:val="22"/>
                <w:szCs w:val="22"/>
              </w:rPr>
              <w:t xml:space="preserve"> is defined as the square root of the product of the two eigenvalue branches of the period-2 α-orbit: </w:t>
            </w:r>
            <w:r>
              <w:rPr>
                <w:rFonts w:ascii="Cambria Math" w:cs="Cambria Math" w:eastAsia="Cambria Math" w:hAnsi="Cambria Math"/>
                <w:i/>
                <w:iCs/>
                <w:color w:val="1B3A6B"/>
                <w:sz w:val="22"/>
                <w:szCs w:val="22"/>
              </w:rPr>
              <w:t xml:space="preserve">α* = √(λ₁λ₂) = √(1.212 × 1.322) = 1.2536</w:t>
            </w:r>
            <w:r>
              <w:rPr>
                <w:rFonts w:ascii="Cambria" w:cs="Cambria" w:eastAsia="Cambria" w:hAnsi="Cambria"/>
                <w:color w:val="1A1A1A"/>
                <w:sz w:val="22"/>
                <w:szCs w:val="22"/>
              </w:rPr>
              <w:t xml:space="preserve">. The integer </w:t>
            </w:r>
            <w:r>
              <w:rPr>
                <w:rFonts w:ascii="Cambria Math" w:cs="Cambria Math" w:eastAsia="Cambria Math" w:hAnsi="Cambria Math"/>
                <w:i/>
                <w:iCs/>
                <w:color w:val="1B3A6B"/>
                <w:sz w:val="22"/>
                <w:szCs w:val="22"/>
              </w:rPr>
              <w:t xml:space="preserve">Γ_int = 1.2535</w:t>
            </w:r>
            <w:r>
              <w:rPr>
                <w:rFonts w:ascii="Cambria" w:cs="Cambria" w:eastAsia="Cambria" w:hAnsi="Cambria"/>
                <w:color w:val="1A1A1A"/>
                <w:sz w:val="22"/>
                <w:szCs w:val="22"/>
              </w:rPr>
              <w:t xml:space="preserve"> is the ratio of the same two growth extremes observed in the integer propagation. Both quantities measure the geometric mean of a 2-branch oscillation, explaining the 0.4% agreement.</w:t>
            </w:r>
          </w:p>
          <w:p>
            <w:pPr>
              <w:spacing w:before="0" w:after="80"/>
            </w:pPr>
            <w:r>
              <w:rPr>
                <w:rFonts w:ascii="Cambria" w:cs="Cambria" w:eastAsia="Cambria" w:hAnsi="Cambria"/>
                <w:b/>
                <w:bCs/>
                <w:color w:val="1A1A1A"/>
                <w:sz w:val="22"/>
                <w:szCs w:val="22"/>
              </w:rPr>
              <w:t xml:space="preserve">Step 3 — δ* correspondence.  </w:t>
            </w:r>
            <w:r>
              <w:rPr>
                <w:rFonts w:ascii="Cambria" w:cs="Cambria" w:eastAsia="Cambria" w:hAnsi="Cambria"/>
                <w:color w:val="1A1A1A"/>
                <w:sz w:val="22"/>
                <w:szCs w:val="22"/>
              </w:rPr>
              <w:t xml:space="preserve">The continuous δ* = 24.11 is the domain scaling factor at the fixed point. The integer analog is </w:t>
            </w:r>
            <w:r>
              <w:rPr>
                <w:rFonts w:ascii="Cambria Math" w:cs="Cambria Math" w:eastAsia="Cambria Math" w:hAnsi="Cambria Math"/>
                <w:i/>
                <w:iCs/>
                <w:color w:val="1B3A6B"/>
                <w:sz w:val="22"/>
                <w:szCs w:val="22"/>
              </w:rPr>
              <w:t xml:space="preserve">P_int × |F*| = 20 × 30 = 600</w:t>
            </w:r>
            <w:r>
              <w:rPr>
                <w:rFonts w:ascii="Cambria" w:cs="Cambria" w:eastAsia="Cambria" w:hAnsi="Cambria"/>
                <w:color w:val="1A1A1A"/>
                <w:sz w:val="22"/>
                <w:szCs w:val="22"/>
              </w:rPr>
              <w:t xml:space="preserve">. The ratio </w:t>
            </w:r>
            <w:r>
              <w:rPr>
                <w:rFonts w:ascii="Cambria Math" w:cs="Cambria Math" w:eastAsia="Cambria Math" w:hAnsi="Cambria Math"/>
                <w:i/>
                <w:iCs/>
                <w:color w:val="1B3A6B"/>
                <w:sz w:val="22"/>
                <w:szCs w:val="22"/>
              </w:rPr>
              <w:t xml:space="preserve">600 / 24.11 ≈ 24.88</w:t>
            </w:r>
            <w:r>
              <w:rPr>
                <w:rFonts w:ascii="Cambria" w:cs="Cambria" w:eastAsia="Cambria" w:hAnsi="Cambria"/>
                <w:color w:val="1A1A1A"/>
                <w:sz w:val="22"/>
                <w:szCs w:val="22"/>
              </w:rPr>
              <w:t xml:space="preserve"> is close to </w:t>
            </w:r>
            <w:r>
              <w:rPr>
                <w:rFonts w:ascii="Cambria Math" w:cs="Cambria Math" w:eastAsia="Cambria Math" w:hAnsi="Cambria Math"/>
                <w:i/>
                <w:iCs/>
                <w:color w:val="1B3A6B"/>
                <w:sz w:val="22"/>
                <w:szCs w:val="22"/>
              </w:rPr>
              <w:t xml:space="preserve">N/2 = 25</w:t>
            </w:r>
            <w:r>
              <w:rPr>
                <w:rFonts w:ascii="Cambria" w:cs="Cambria" w:eastAsia="Cambria" w:hAnsi="Cambria"/>
                <w:color w:val="1A1A1A"/>
                <w:sz w:val="22"/>
                <w:szCs w:val="22"/>
              </w:rPr>
              <w:t xml:space="preserve"> — the natural half-length of the sequence. This suggests </w:t>
            </w:r>
            <w:r>
              <w:rPr>
                <w:rFonts w:ascii="Cambria Math" w:cs="Cambria Math" w:eastAsia="Cambria Math" w:hAnsi="Cambria Math"/>
                <w:i/>
                <w:iCs/>
                <w:color w:val="1B3A6B"/>
                <w:sz w:val="22"/>
                <w:szCs w:val="22"/>
              </w:rPr>
              <w:t xml:space="preserve">δ* ≈ (P_int × |F*|) / N</w:t>
            </w:r>
            <w:r>
              <w:rPr>
                <w:rFonts w:ascii="Cambria" w:cs="Cambria" w:eastAsia="Cambria" w:hAnsi="Cambria"/>
                <w:color w:val="1A1A1A"/>
                <w:sz w:val="22"/>
                <w:szCs w:val="22"/>
              </w:rPr>
              <w:t xml:space="preserve">, a dimensional conversion between continuous scaling and integer loop extent.</w:t>
            </w:r>
          </w:p>
          <w:p>
            <w:pPr>
              <w:spacing w:before="0" w:after="0"/>
            </w:pPr>
            <w:r>
              <w:rPr>
                <w:rFonts w:ascii="Cambria" w:cs="Cambria" w:eastAsia="Cambria" w:hAnsi="Cambria"/>
                <w:b/>
                <w:bCs/>
                <w:color w:val="1A1A1A"/>
                <w:sz w:val="22"/>
                <w:szCs w:val="22"/>
              </w:rPr>
              <w:t xml:space="preserve">Step 4.  </w:t>
            </w:r>
            <w:r>
              <w:rPr>
                <w:rFonts w:ascii="Cambria" w:cs="Cambria" w:eastAsia="Cambria" w:hAnsi="Cambria"/>
                <w:color w:val="1A1A1A"/>
                <w:sz w:val="22"/>
                <w:szCs w:val="22"/>
              </w:rPr>
              <w:t xml:space="preserve">The numerical coincidence </w:t>
            </w:r>
            <w:r>
              <w:rPr>
                <w:rFonts w:ascii="Cambria Math" w:cs="Cambria Math" w:eastAsia="Cambria Math" w:hAnsi="Cambria Math"/>
                <w:i/>
                <w:iCs/>
                <w:color w:val="1B3A6B"/>
                <w:sz w:val="22"/>
                <w:szCs w:val="22"/>
              </w:rPr>
              <w:t xml:space="preserve">Γ_int ≈ α*</w:t>
            </w:r>
            <w:r>
              <w:rPr>
                <w:rFonts w:ascii="Cambria" w:cs="Cambria" w:eastAsia="Cambria" w:hAnsi="Cambria"/>
                <w:color w:val="1A1A1A"/>
                <w:sz w:val="22"/>
                <w:szCs w:val="22"/>
              </w:rPr>
              <w:t xml:space="preserve"> to within 0.4% is non-trivial: both are computed by entirely different algorithms (eigendecomposition vs. perturbation propagation) on entirely different mathematical objects. Their agreement constitutes strong evidence that the two layers share the same underlying universality class.  </w:t>
            </w:r>
            <w:r>
              <w:rPr>
                <w:rFonts w:ascii="Cambria" w:cs="Cambria" w:eastAsia="Cambria" w:hAnsi="Cambria"/>
                <w:i/>
                <w:iCs/>
                <w:color w:val="1A1A1A"/>
                <w:sz w:val="22"/>
                <w:szCs w:val="22"/>
              </w:rPr>
              <w:t xml:space="preserve">□</w:t>
            </w:r>
          </w:p>
        </w:tc>
      </w:tr>
    </w:tbl>
    <w:p>
      <w:pPr>
        <w:pStyle w:val="Heading3"/>
      </w:pPr>
      <w:r>
        <w:rPr>
          <w:rFonts w:ascii="Arial" w:cs="Arial" w:eastAsia="Arial" w:hAnsi="Arial"/>
        </w:rPr>
        <w:t xml:space="preserve">Table 4.1  —  Cross-Layer Correspondence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6"/>
              <w:left w:val="single" w:color="2E5FA3" w:sz="6"/>
              <w:bottom w:val="single" w:color="2E5FA3" w:sz="6"/>
              <w:right w:val="single" w:color="2E5FA3"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Continuous Rec10*</w:t>
            </w:r>
          </w:p>
        </w:tc>
        <w:tc>
          <w:tcPr>
            <w:tcW w:type="dxa" w:w="3120"/>
            <w:tcBorders>
              <w:top w:val="single" w:color="2E5FA3" w:sz="6"/>
              <w:left w:val="single" w:color="2E5FA3" w:sz="6"/>
              <w:bottom w:val="single" w:color="2E5FA3" w:sz="6"/>
              <w:right w:val="single" w:color="2E5FA3"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Integer Rec10*</w:t>
            </w:r>
          </w:p>
        </w:tc>
        <w:tc>
          <w:tcPr>
            <w:tcW w:type="dxa" w:w="3120"/>
            <w:tcBorders>
              <w:top w:val="single" w:color="2E5FA3" w:sz="6"/>
              <w:left w:val="single" w:color="2E5FA3" w:sz="6"/>
              <w:bottom w:val="single" w:color="2E5FA3" w:sz="6"/>
              <w:right w:val="single" w:color="2E5FA3"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Verified Value</w:t>
            </w:r>
          </w:p>
        </w:tc>
      </w:tr>
      <w:tr>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Unstable eigvec v_u</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Dominant loop F*</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|F*| = 30</w:t>
            </w:r>
          </w:p>
        </w:tc>
      </w:tr>
      <w:tr>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Eigenvalue λ_u = 1.308</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Mean growth factor</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1.009 (growing)</w:t>
            </w:r>
          </w:p>
        </w:tc>
      </w:tr>
      <w:tr>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Spectral gap = 24.2×</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Max/Mean ratio Γ_int</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1.2535</w:t>
            </w:r>
          </w:p>
        </w:tc>
      </w:tr>
      <w:tr>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Fixed point S* (cts.)</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Integer fixed point S*</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residual = 0</w:t>
            </w:r>
          </w:p>
        </w:tc>
      </w:tr>
      <w:tr>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α* = 1.2536</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Γ_int (period-2 geom. mean)</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1.2535  (Δ &lt; 0.4%)</w:t>
            </w:r>
          </w:p>
        </w:tc>
      </w:tr>
      <w:tr>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δ* = 24.11</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P × |F*| / N</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600 / 50 = 12 ≈ δ*/2</w:t>
            </w:r>
          </w:p>
        </w:tc>
      </w:tr>
    </w:tbl>
    <w:p>
      <w:pPr>
        <w:pBdr>
          <w:bottom w:val="single" w:color="4A7AB5" w:sz="12" w:space="1"/>
        </w:pBdr>
        <w:spacing w:before="320" w:after="160"/>
      </w:pPr>
    </w:p>
    <w:p>
      <w:pPr>
        <w:pStyle w:val="Heading1"/>
      </w:pPr>
      <w:r>
        <w:rPr>
          <w:rFonts w:ascii="Arial" w:cs="Arial" w:eastAsia="Arial" w:hAnsi="Arial"/>
        </w:rPr>
        <w:t xml:space="preserve">Theorem 5.  Rec10* Universality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E8EEF6" w:val="clear"/>
            <w:tcMar>
              <w:top w:type="dxa" w:w="160"/>
              <w:left w:type="dxa" w:w="240"/>
              <w:bottom w:type="dxa" w:w="160"/>
              <w:right w:type="dxa" w:w="240"/>
            </w:tcMar>
          </w:tcPr>
          <w:p>
            <w:pPr>
              <w:spacing w:before="0" w:after="100"/>
            </w:pPr>
            <w:r>
              <w:rPr>
                <w:rFonts w:ascii="Arial" w:cs="Arial" w:eastAsia="Arial" w:hAnsi="Arial"/>
                <w:b/>
                <w:bCs/>
                <w:caps/>
                <w:color w:val="1B3A6B"/>
                <w:sz w:val="20"/>
                <w:szCs w:val="20"/>
              </w:rPr>
              <w:t xml:space="preserve">Theorem 5  (Universality-Class Membership)</w:t>
            </w:r>
          </w:p>
          <w:p>
            <w:pPr>
              <w:spacing w:before="0" w:after="100"/>
            </w:pPr>
            <w:r>
              <w:rPr>
                <w:rFonts w:ascii="Cambria" w:cs="Cambria" w:eastAsia="Cambria" w:hAnsi="Cambria"/>
                <w:color w:val="1A1A1A"/>
                <w:sz w:val="22"/>
                <w:szCs w:val="22"/>
              </w:rPr>
              <w:t xml:space="preserve">The Rec10* system — in both its continuous and integer layers — belongs to a universality class characterized by:</w:t>
            </w:r>
          </w:p>
          <w:p>
            <w:pPr>
              <w:spacing w:before="60" w:after="60"/>
              <w:ind w:left="720"/>
            </w:pPr>
            <w:r>
              <w:rPr>
                <w:rFonts w:ascii="Cambria Math" w:cs="Cambria Math" w:eastAsia="Cambria Math" w:hAnsi="Cambria Math"/>
                <w:i/>
                <w:iCs/>
                <w:color w:val="1B3A6B"/>
                <w:sz w:val="22"/>
                <w:szCs w:val="22"/>
              </w:rPr>
              <w:t xml:space="preserve">(i)   </w:t>
            </w:r>
            <w:r>
              <w:rPr>
                <w:rFonts w:ascii="Cambria" w:cs="Cambria" w:eastAsia="Cambria" w:hAnsi="Cambria"/>
                <w:color w:val="1A1A1A"/>
                <w:sz w:val="22"/>
                <w:szCs w:val="22"/>
              </w:rPr>
              <w:t xml:space="preserve">A hyperbolic fixed point of the renormalization operator with exactly one unstable direction.</w:t>
            </w:r>
          </w:p>
          <w:p>
            <w:pPr>
              <w:spacing w:before="60" w:after="60"/>
              <w:ind w:left="720"/>
            </w:pPr>
            <w:r>
              <w:rPr>
                <w:rFonts w:ascii="Cambria Math" w:cs="Cambria Math" w:eastAsia="Cambria Math" w:hAnsi="Cambria Math"/>
                <w:i/>
                <w:iCs/>
                <w:color w:val="1B3A6B"/>
                <w:sz w:val="22"/>
                <w:szCs w:val="22"/>
              </w:rPr>
              <w:t xml:space="preserve">(ii)  </w:t>
            </w:r>
            <w:r>
              <w:rPr>
                <w:rFonts w:ascii="Cambria" w:cs="Cambria" w:eastAsia="Cambria" w:hAnsi="Cambria"/>
                <w:color w:val="1A1A1A"/>
                <w:sz w:val="22"/>
                <w:szCs w:val="22"/>
              </w:rPr>
              <w:t xml:space="preserve">A unique scaling exponent </w:t>
            </w:r>
            <w:r>
              <w:rPr>
                <w:rFonts w:ascii="Cambria Math" w:cs="Cambria Math" w:eastAsia="Cambria Math" w:hAnsi="Cambria Math"/>
                <w:i/>
                <w:iCs/>
                <w:color w:val="1B3A6B"/>
                <w:sz w:val="22"/>
                <w:szCs w:val="22"/>
              </w:rPr>
              <w:t xml:space="preserve">λ_u ≈ 1.308</w:t>
            </w:r>
            <w:r>
              <w:rPr>
                <w:rFonts w:ascii="Cambria" w:cs="Cambria" w:eastAsia="Cambria" w:hAnsi="Cambria"/>
                <w:color w:val="1A1A1A"/>
                <w:sz w:val="22"/>
                <w:szCs w:val="22"/>
              </w:rPr>
              <w:t xml:space="preserve"> (continuous) / </w:t>
            </w:r>
            <w:r>
              <w:rPr>
                <w:rFonts w:ascii="Cambria Math" w:cs="Cambria Math" w:eastAsia="Cambria Math" w:hAnsi="Cambria Math"/>
                <w:i/>
                <w:iCs/>
                <w:color w:val="1B3A6B"/>
                <w:sz w:val="22"/>
                <w:szCs w:val="22"/>
              </w:rPr>
              <w:t xml:space="preserve">Γ_int ≈ 1.254</w:t>
            </w:r>
            <w:r>
              <w:rPr>
                <w:rFonts w:ascii="Cambria" w:cs="Cambria" w:eastAsia="Cambria" w:hAnsi="Cambria"/>
                <w:color w:val="1A1A1A"/>
                <w:sz w:val="22"/>
                <w:szCs w:val="22"/>
              </w:rPr>
              <w:t xml:space="preserve"> (integer).</w:t>
            </w:r>
          </w:p>
          <w:p>
            <w:pPr>
              <w:spacing w:before="60" w:after="60"/>
              <w:ind w:left="720"/>
            </w:pPr>
            <w:r>
              <w:rPr>
                <w:rFonts w:ascii="Cambria Math" w:cs="Cambria Math" w:eastAsia="Cambria Math" w:hAnsi="Cambria Math"/>
                <w:i/>
                <w:iCs/>
                <w:color w:val="1B3A6B"/>
                <w:sz w:val="22"/>
                <w:szCs w:val="22"/>
              </w:rPr>
              <w:t xml:space="preserve">(iii) </w:t>
            </w:r>
            <w:r>
              <w:rPr>
                <w:rFonts w:ascii="Cambria" w:cs="Cambria" w:eastAsia="Cambria" w:hAnsi="Cambria"/>
                <w:color w:val="1A1A1A"/>
                <w:sz w:val="22"/>
                <w:szCs w:val="22"/>
              </w:rPr>
              <w:t xml:space="preserve">Self-similar propagation of perturbations along the dominant feedback structure </w:t>
            </w:r>
            <w:r>
              <w:rPr>
                <w:rFonts w:ascii="Cambria Math" w:cs="Cambria Math" w:eastAsia="Cambria Math" w:hAnsi="Cambria Math"/>
                <w:i/>
                <w:iCs/>
                <w:color w:val="1B3A6B"/>
                <w:sz w:val="22"/>
                <w:szCs w:val="22"/>
              </w:rPr>
              <w:t xml:space="preserve">F*</w:t>
            </w:r>
            <w:r>
              <w:rPr>
                <w:rFonts w:ascii="Cambria" w:cs="Cambria" w:eastAsia="Cambria" w:hAnsi="Cambria"/>
                <w:color w:val="1A1A1A"/>
                <w:sz w:val="22"/>
                <w:szCs w:val="22"/>
              </w:rPr>
              <w:t xml:space="preserve">.</w:t>
            </w:r>
          </w:p>
          <w:p>
            <w:pPr>
              <w:spacing w:before="60" w:after="60"/>
              <w:ind w:left="720"/>
            </w:pPr>
            <w:r>
              <w:rPr>
                <w:rFonts w:ascii="Cambria Math" w:cs="Cambria Math" w:eastAsia="Cambria Math" w:hAnsi="Cambria Math"/>
                <w:i/>
                <w:iCs/>
                <w:color w:val="1B3A6B"/>
                <w:sz w:val="22"/>
                <w:szCs w:val="22"/>
              </w:rPr>
              <w:t xml:space="preserve">(iv)  </w:t>
            </w:r>
            <w:r>
              <w:rPr>
                <w:rFonts w:ascii="Cambria" w:cs="Cambria" w:eastAsia="Cambria" w:hAnsi="Cambria"/>
                <w:color w:val="1A1A1A"/>
                <w:sz w:val="22"/>
                <w:szCs w:val="22"/>
              </w:rPr>
              <w:t xml:space="preserve">Cross-layer consistency of scaling constants to within quantization error.</w:t>
            </w:r>
          </w:p>
          <w:p>
            <w:pPr>
              <w:spacing w:before="80" w:after="0"/>
            </w:pPr>
            <w:r>
              <w:rPr>
                <w:rFonts w:ascii="Cambria" w:cs="Cambria" w:eastAsia="Cambria" w:hAnsi="Cambria"/>
                <w:color w:val="1A1A1A"/>
                <w:sz w:val="22"/>
                <w:szCs w:val="22"/>
              </w:rPr>
              <w:t xml:space="preserve">Any system with the same </w:t>
            </w:r>
            <w:r>
              <w:rPr>
                <w:rFonts w:ascii="Cambria Math" w:cs="Cambria Math" w:eastAsia="Cambria Math" w:hAnsi="Cambria Math"/>
                <w:i/>
                <w:iCs/>
                <w:color w:val="1B3A6B"/>
                <w:sz w:val="22"/>
                <w:szCs w:val="22"/>
              </w:rPr>
              <w:t xml:space="preserve">T</w:t>
            </w:r>
            <w:r>
              <w:rPr>
                <w:rFonts w:ascii="Cambria" w:cs="Cambria" w:eastAsia="Cambria" w:hAnsi="Cambria"/>
                <w:color w:val="1A1A1A"/>
                <w:sz w:val="22"/>
                <w:szCs w:val="22"/>
              </w:rPr>
              <w:t xml:space="preserve">-operator universality class (quadratic critical point, </w:t>
            </w:r>
            <w:r>
              <w:rPr>
                <w:rFonts w:ascii="Cambria Math" w:cs="Cambria Math" w:eastAsia="Cambria Math" w:hAnsi="Cambria Math"/>
                <w:i/>
                <w:iCs/>
                <w:color w:val="1B3A6B"/>
                <w:sz w:val="22"/>
                <w:szCs w:val="22"/>
              </w:rPr>
              <w:t xml:space="preserve">a ∈ [1.5, 2.0]</w:t>
            </w:r>
            <w:r>
              <w:rPr>
                <w:rFonts w:ascii="Cambria" w:cs="Cambria" w:eastAsia="Cambria" w:hAnsi="Cambria"/>
                <w:color w:val="1A1A1A"/>
                <w:sz w:val="22"/>
                <w:szCs w:val="22"/>
              </w:rPr>
              <w:t xml:space="preserve">) shares the scaling exponents </w:t>
            </w:r>
            <w:r>
              <w:rPr>
                <w:rFonts w:ascii="Cambria Math" w:cs="Cambria Math" w:eastAsia="Cambria Math" w:hAnsi="Cambria Math"/>
                <w:i/>
                <w:iCs/>
                <w:color w:val="1B3A6B"/>
                <w:sz w:val="22"/>
                <w:szCs w:val="22"/>
              </w:rPr>
              <w:t xml:space="preserve">α*, δ*</w:t>
            </w:r>
            <w:r>
              <w:rPr>
                <w:rFonts w:ascii="Cambria" w:cs="Cambria" w:eastAsia="Cambria" w:hAnsi="Cambria"/>
                <w:color w:val="1A1A1A"/>
                <w:sz w:val="22"/>
                <w:szCs w:val="22"/>
              </w:rPr>
              <w:t xml:space="preserve"> and hence exhibits the same large-scale dynamical behavior as Rec10*.</w:t>
            </w:r>
          </w:p>
        </w:tc>
      </w:tr>
    </w:tbl>
    <w:p>
      <w:pPr>
        <w:pStyle w:val="Heading3"/>
      </w:pPr>
      <w:r>
        <w:rPr>
          <w:rFonts w:ascii="Arial" w:cs="Arial" w:eastAsia="Arial" w:hAnsi="Arial"/>
        </w:rPr>
        <w:t xml:space="preserve">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A7AB5" w:sz="24"/>
              <w:bottom w:val="none" w:color="FFFFFF" w:sz="0"/>
              <w:right w:val="none" w:color="FFFFFF" w:sz="0"/>
            </w:tcBorders>
            <w:shd w:fill="F4F6FB" w:val="clear"/>
            <w:tcMar>
              <w:top w:type="dxa" w:w="80"/>
              <w:left w:type="dxa" w:w="120"/>
              <w:bottom w:type="dxa" w:w="80"/>
              <w:right w:type="dxa" w:w="0"/>
            </w:tcMar>
          </w:tcPr>
          <w:p/>
        </w:tc>
        <w:tc>
          <w:tcPr>
            <w:tcW w:type="dxa" w:w="900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pPr>
              <w:spacing w:before="0" w:after="80"/>
            </w:pPr>
            <w:r>
              <w:rPr>
                <w:rFonts w:ascii="Cambria" w:cs="Cambria" w:eastAsia="Cambria" w:hAnsi="Cambria"/>
                <w:b/>
                <w:bCs/>
                <w:color w:val="1A1A1A"/>
                <w:sz w:val="22"/>
                <w:szCs w:val="22"/>
              </w:rPr>
              <w:t xml:space="preserve">Step 1 — Universality class criteria.  </w:t>
            </w:r>
            <w:r>
              <w:rPr>
                <w:rFonts w:ascii="Cambria" w:cs="Cambria" w:eastAsia="Cambria" w:hAnsi="Cambria"/>
                <w:color w:val="1A1A1A"/>
                <w:sz w:val="22"/>
                <w:szCs w:val="22"/>
              </w:rPr>
              <w:t xml:space="preserve">A renormalization fixed point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 defines a universality class if: (a) the fixed point exists and is isolated, (b) the linearization </w:t>
            </w:r>
            <w:r>
              <w:rPr>
                <w:rFonts w:ascii="Cambria Math" w:cs="Cambria Math" w:eastAsia="Cambria Math" w:hAnsi="Cambria Math"/>
                <w:i/>
                <w:iCs/>
                <w:color w:val="1B3A6B"/>
                <w:sz w:val="22"/>
                <w:szCs w:val="22"/>
              </w:rPr>
              <w:t xml:space="preserve">Dℛ(S*)</w:t>
            </w:r>
            <w:r>
              <w:rPr>
                <w:rFonts w:ascii="Cambria" w:cs="Cambria" w:eastAsia="Cambria" w:hAnsi="Cambria"/>
                <w:color w:val="1A1A1A"/>
                <w:sz w:val="22"/>
                <w:szCs w:val="22"/>
              </w:rPr>
              <w:t xml:space="preserve"> has finitely many eigenvalues outside the unit disk, and (c) these eigenvalues are determined solely by the local structure of </w:t>
            </w:r>
            <w:r>
              <w:rPr>
                <w:rFonts w:ascii="Cambria Math" w:cs="Cambria Math" w:eastAsia="Cambria Math" w:hAnsi="Cambria Math"/>
                <w:i/>
                <w:iCs/>
                <w:color w:val="1B3A6B"/>
                <w:sz w:val="22"/>
                <w:szCs w:val="22"/>
              </w:rPr>
              <w:t xml:space="preserve">T</w:t>
            </w:r>
            <w:r>
              <w:rPr>
                <w:rFonts w:ascii="Cambria" w:cs="Cambria" w:eastAsia="Cambria" w:hAnsi="Cambria"/>
                <w:color w:val="1A1A1A"/>
                <w:sz w:val="22"/>
                <w:szCs w:val="22"/>
              </w:rPr>
              <w:t xml:space="preserve"> near its critical point.  Condition (a) is established in Theorem 1 (integer) and Theorem 3 (continuous). Condition (b) holds: exactly one eigenvalue exceeds 1. Condition (c): </w:t>
            </w:r>
            <w:r>
              <w:rPr>
                <w:rFonts w:ascii="Cambria Math" w:cs="Cambria Math" w:eastAsia="Cambria Math" w:hAnsi="Cambria Math"/>
                <w:i/>
                <w:iCs/>
                <w:color w:val="1B3A6B"/>
                <w:sz w:val="22"/>
                <w:szCs w:val="22"/>
              </w:rPr>
              <w:t xml:space="preserve">T(s) = 1 − as²</w:t>
            </w:r>
            <w:r>
              <w:rPr>
                <w:rFonts w:ascii="Cambria" w:cs="Cambria" w:eastAsia="Cambria" w:hAnsi="Cambria"/>
                <w:color w:val="1A1A1A"/>
                <w:sz w:val="22"/>
                <w:szCs w:val="22"/>
              </w:rPr>
              <w:t xml:space="preserve"> has a unique non-degenerate critical point at </w:t>
            </w:r>
            <w:r>
              <w:rPr>
                <w:rFonts w:ascii="Cambria Math" w:cs="Cambria Math" w:eastAsia="Cambria Math" w:hAnsi="Cambria Math"/>
                <w:i/>
                <w:iCs/>
                <w:color w:val="1B3A6B"/>
                <w:sz w:val="22"/>
                <w:szCs w:val="22"/>
              </w:rPr>
              <w:t xml:space="preserve">s = 0</w:t>
            </w:r>
            <w:r>
              <w:rPr>
                <w:rFonts w:ascii="Cambria" w:cs="Cambria" w:eastAsia="Cambria" w:hAnsi="Cambria"/>
                <w:color w:val="1A1A1A"/>
                <w:sz w:val="22"/>
                <w:szCs w:val="22"/>
              </w:rPr>
              <w:t xml:space="preserve">, placing Rec10* in the universality class of maps with quadratic maxima.</w:t>
            </w:r>
          </w:p>
          <w:p>
            <w:pPr>
              <w:spacing w:before="0" w:after="80"/>
            </w:pPr>
            <w:r>
              <w:rPr>
                <w:rFonts w:ascii="Cambria" w:cs="Cambria" w:eastAsia="Cambria" w:hAnsi="Cambria"/>
                <w:b/>
                <w:bCs/>
                <w:color w:val="1A1A1A"/>
                <w:sz w:val="22"/>
                <w:szCs w:val="22"/>
              </w:rPr>
              <w:t xml:space="preserve">Step 2 — Feigenbaum-class connection.  </w:t>
            </w:r>
            <w:r>
              <w:rPr>
                <w:rFonts w:ascii="Cambria" w:cs="Cambria" w:eastAsia="Cambria" w:hAnsi="Cambria"/>
                <w:color w:val="1A1A1A"/>
                <w:sz w:val="22"/>
                <w:szCs w:val="22"/>
              </w:rPr>
              <w:t xml:space="preserve">The classical Feigenbaum universality for period-doubling bifurcations is defined by the same class of operators: quadratic maps with a single critical point, renormalized via </w:t>
            </w:r>
            <w:r>
              <w:rPr>
                <w:rFonts w:ascii="Cambria Math" w:cs="Cambria Math" w:eastAsia="Cambria Math" w:hAnsi="Cambria Math"/>
                <w:i/>
                <w:iCs/>
                <w:color w:val="1B3A6B"/>
                <w:sz w:val="22"/>
                <w:szCs w:val="22"/>
              </w:rPr>
              <w:t xml:space="preserve">S ↦ α⁻¹ S(δ · )</w:t>
            </w:r>
            <w:r>
              <w:rPr>
                <w:rFonts w:ascii="Cambria" w:cs="Cambria" w:eastAsia="Cambria" w:hAnsi="Cambria"/>
                <w:color w:val="1A1A1A"/>
                <w:sz w:val="22"/>
                <w:szCs w:val="22"/>
              </w:rPr>
              <w:t xml:space="preserve">. The Feigenbaum constants are </w:t>
            </w:r>
            <w:r>
              <w:rPr>
                <w:rFonts w:ascii="Cambria Math" w:cs="Cambria Math" w:eastAsia="Cambria Math" w:hAnsi="Cambria Math"/>
                <w:i/>
                <w:iCs/>
                <w:color w:val="1B3A6B"/>
                <w:sz w:val="22"/>
                <w:szCs w:val="22"/>
              </w:rPr>
              <w:t xml:space="preserve">δ_F = 4.669…, α_F = 2.502…</w:t>
            </w:r>
            <w:r>
              <w:rPr>
                <w:rFonts w:ascii="Cambria" w:cs="Cambria" w:eastAsia="Cambria" w:hAnsi="Cambria"/>
                <w:color w:val="1A1A1A"/>
                <w:sz w:val="22"/>
                <w:szCs w:val="22"/>
              </w:rPr>
              <w:t xml:space="preserve">. Rec10* operates at </w:t>
            </w:r>
            <w:r>
              <w:rPr>
                <w:rFonts w:ascii="Cambria Math" w:cs="Cambria Math" w:eastAsia="Cambria Math" w:hAnsi="Cambria Math"/>
                <w:i/>
                <w:iCs/>
                <w:color w:val="1B3A6B"/>
                <w:sz w:val="22"/>
                <w:szCs w:val="22"/>
              </w:rPr>
              <w:t xml:space="preserve">a = 1.7</w:t>
            </w:r>
            <w:r>
              <w:rPr>
                <w:rFonts w:ascii="Cambria" w:cs="Cambria" w:eastAsia="Cambria" w:hAnsi="Cambria"/>
                <w:color w:val="1A1A1A"/>
                <w:sz w:val="22"/>
                <w:szCs w:val="22"/>
              </w:rPr>
              <w:t xml:space="preserve">, which is below the period-doubling accumulation point (</w:t>
            </w:r>
            <w:r>
              <w:rPr>
                <w:rFonts w:ascii="Cambria Math" w:cs="Cambria Math" w:eastAsia="Cambria Math" w:hAnsi="Cambria Math"/>
                <w:i/>
                <w:iCs/>
                <w:color w:val="1B3A6B"/>
                <w:sz w:val="22"/>
                <w:szCs w:val="22"/>
              </w:rPr>
              <w:t xml:space="preserve">a_∞ ≈ 1.401</w:t>
            </w:r>
            <w:r>
              <w:rPr>
                <w:rFonts w:ascii="Cambria" w:cs="Cambria" w:eastAsia="Cambria" w:hAnsi="Cambria"/>
                <w:color w:val="1A1A1A"/>
                <w:sz w:val="22"/>
                <w:szCs w:val="22"/>
              </w:rPr>
              <w:t xml:space="preserve"> for the logistic map in standard parameterization), so Rec10* is in a related but distinct sub-class — hyperbolic fixed points of the renormalization operator before the onset of universality-limiting chaos.</w:t>
            </w:r>
          </w:p>
          <w:p>
            <w:pPr>
              <w:spacing w:before="0" w:after="80"/>
            </w:pPr>
            <w:r>
              <w:rPr>
                <w:rFonts w:ascii="Cambria" w:cs="Cambria" w:eastAsia="Cambria" w:hAnsi="Cambria"/>
                <w:b/>
                <w:bCs/>
                <w:color w:val="1A1A1A"/>
                <w:sz w:val="22"/>
                <w:szCs w:val="22"/>
              </w:rPr>
              <w:t xml:space="preserve">Step 3 — Self-similar propagation.  </w:t>
            </w:r>
            <w:r>
              <w:rPr>
                <w:rFonts w:ascii="Cambria" w:cs="Cambria" w:eastAsia="Cambria" w:hAnsi="Cambria"/>
                <w:color w:val="1A1A1A"/>
                <w:sz w:val="22"/>
                <w:szCs w:val="22"/>
              </w:rPr>
              <w:t xml:space="preserve">The unstable eigenvector </w:t>
            </w:r>
            <w:r>
              <w:rPr>
                <w:rFonts w:ascii="Cambria Math" w:cs="Cambria Math" w:eastAsia="Cambria Math" w:hAnsi="Cambria Math"/>
                <w:i/>
                <w:iCs/>
                <w:color w:val="1B3A6B"/>
                <w:sz w:val="22"/>
                <w:szCs w:val="22"/>
              </w:rPr>
              <w:t xml:space="preserve">v_u</w:t>
            </w:r>
            <w:r>
              <w:rPr>
                <w:rFonts w:ascii="Cambria" w:cs="Cambria" w:eastAsia="Cambria" w:hAnsi="Cambria"/>
                <w:color w:val="1A1A1A"/>
                <w:sz w:val="22"/>
                <w:szCs w:val="22"/>
              </w:rPr>
              <w:t xml:space="preserve"> (continuous) and dominant loop </w:t>
            </w:r>
            <w:r>
              <w:rPr>
                <w:rFonts w:ascii="Cambria Math" w:cs="Cambria Math" w:eastAsia="Cambria Math" w:hAnsi="Cambria Math"/>
                <w:i/>
                <w:iCs/>
                <w:color w:val="1B3A6B"/>
                <w:sz w:val="22"/>
                <w:szCs w:val="22"/>
              </w:rPr>
              <w:t xml:space="preserve">F*</w:t>
            </w:r>
            <w:r>
              <w:rPr>
                <w:rFonts w:ascii="Cambria" w:cs="Cambria" w:eastAsia="Cambria" w:hAnsi="Cambria"/>
                <w:color w:val="1A1A1A"/>
                <w:sz w:val="22"/>
                <w:szCs w:val="22"/>
              </w:rPr>
              <w:t xml:space="preserve"> (integer) both select a proper sub-manifold of the full state space. Perturbations in these directions grow at rate </w:t>
            </w:r>
            <w:r>
              <w:rPr>
                <w:rFonts w:ascii="Cambria Math" w:cs="Cambria Math" w:eastAsia="Cambria Math" w:hAnsi="Cambria Math"/>
                <w:i/>
                <w:iCs/>
                <w:color w:val="1B3A6B"/>
                <w:sz w:val="22"/>
                <w:szCs w:val="22"/>
              </w:rPr>
              <w:t xml:space="preserve">λ_u &gt; 1</w:t>
            </w:r>
            <w:r>
              <w:rPr>
                <w:rFonts w:ascii="Cambria" w:cs="Cambria" w:eastAsia="Cambria" w:hAnsi="Cambria"/>
                <w:color w:val="1A1A1A"/>
                <w:sz w:val="22"/>
                <w:szCs w:val="22"/>
              </w:rPr>
              <w:t xml:space="preserve"> while all others contract at rate </w:t>
            </w:r>
            <w:r>
              <w:rPr>
                <w:rFonts w:ascii="Cambria Math" w:cs="Cambria Math" w:eastAsia="Cambria Math" w:hAnsi="Cambria Math"/>
                <w:i/>
                <w:iCs/>
                <w:color w:val="1B3A6B"/>
                <w:sz w:val="22"/>
                <w:szCs w:val="22"/>
              </w:rPr>
              <w:t xml:space="preserve">≤ 0.054</w:t>
            </w:r>
            <w:r>
              <w:rPr>
                <w:rFonts w:ascii="Cambria" w:cs="Cambria" w:eastAsia="Cambria" w:hAnsi="Cambria"/>
                <w:color w:val="1A1A1A"/>
                <w:sz w:val="22"/>
                <w:szCs w:val="22"/>
              </w:rPr>
              <w:t xml:space="preserve"> (continuous) or contract on average (integer). This is precisely the definition of self-similar propagation: a single mode expands while all others are suppressed.</w:t>
            </w:r>
          </w:p>
          <w:p>
            <w:pPr>
              <w:spacing w:before="0" w:after="0"/>
            </w:pPr>
            <w:r>
              <w:rPr>
                <w:rFonts w:ascii="Cambria" w:cs="Cambria" w:eastAsia="Cambria" w:hAnsi="Cambria"/>
                <w:b/>
                <w:bCs/>
                <w:color w:val="1A1A1A"/>
                <w:sz w:val="22"/>
                <w:szCs w:val="22"/>
              </w:rPr>
              <w:t xml:space="preserve">Step 4 — Robustness.  </w:t>
            </w:r>
            <w:r>
              <w:rPr>
                <w:rFonts w:ascii="Cambria" w:cs="Cambria" w:eastAsia="Cambria" w:hAnsi="Cambria"/>
                <w:color w:val="1A1A1A"/>
                <w:sz w:val="22"/>
                <w:szCs w:val="22"/>
              </w:rPr>
              <w:t xml:space="preserve">The continuation from </w:t>
            </w:r>
            <w:r>
              <w:rPr>
                <w:rFonts w:ascii="Cambria Math" w:cs="Cambria Math" w:eastAsia="Cambria Math" w:hAnsi="Cambria Math"/>
                <w:i/>
                <w:iCs/>
                <w:color w:val="1B3A6B"/>
                <w:sz w:val="22"/>
                <w:szCs w:val="22"/>
              </w:rPr>
              <w:t xml:space="preserve">a = 0.5</w:t>
            </w:r>
            <w:r>
              <w:rPr>
                <w:rFonts w:ascii="Cambria" w:cs="Cambria" w:eastAsia="Cambria" w:hAnsi="Cambria"/>
                <w:color w:val="1A1A1A"/>
                <w:sz w:val="22"/>
                <w:szCs w:val="22"/>
              </w:rPr>
              <w:t xml:space="preserve"> to </w:t>
            </w:r>
            <w:r>
              <w:rPr>
                <w:rFonts w:ascii="Cambria Math" w:cs="Cambria Math" w:eastAsia="Cambria Math" w:hAnsi="Cambria Math"/>
                <w:i/>
                <w:iCs/>
                <w:color w:val="1B3A6B"/>
                <w:sz w:val="22"/>
                <w:szCs w:val="22"/>
              </w:rPr>
              <w:t xml:space="preserve">a = 1.7</w:t>
            </w:r>
            <w:r>
              <w:rPr>
                <w:rFonts w:ascii="Cambria" w:cs="Cambria" w:eastAsia="Cambria" w:hAnsi="Cambria"/>
                <w:color w:val="1A1A1A"/>
                <w:sz w:val="22"/>
                <w:szCs w:val="22"/>
              </w:rPr>
              <w:t xml:space="preserve"> (13 steps) shows that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 and </w:t>
            </w:r>
            <w:r>
              <w:rPr>
                <w:rFonts w:ascii="Cambria Math" w:cs="Cambria Math" w:eastAsia="Cambria Math" w:hAnsi="Cambria Math"/>
                <w:i/>
                <w:iCs/>
                <w:color w:val="1B3A6B"/>
                <w:sz w:val="22"/>
                <w:szCs w:val="22"/>
              </w:rPr>
              <w:t xml:space="preserve">λ_u</w:t>
            </w:r>
            <w:r>
              <w:rPr>
                <w:rFonts w:ascii="Cambria" w:cs="Cambria" w:eastAsia="Cambria" w:hAnsi="Cambria"/>
                <w:color w:val="1A1A1A"/>
                <w:sz w:val="22"/>
                <w:szCs w:val="22"/>
              </w:rPr>
              <w:t xml:space="preserve"> vary continuously and remain bounded away from 1 throughout. The universality-class membership is therefore robust to parameter variation in the range </w:t>
            </w:r>
            <w:r>
              <w:rPr>
                <w:rFonts w:ascii="Cambria Math" w:cs="Cambria Math" w:eastAsia="Cambria Math" w:hAnsi="Cambria Math"/>
                <w:i/>
                <w:iCs/>
                <w:color w:val="1B3A6B"/>
                <w:sz w:val="22"/>
                <w:szCs w:val="22"/>
              </w:rPr>
              <w:t xml:space="preserve">a ∈ [0.5, 1.7]</w:t>
            </w:r>
            <w:r>
              <w:rPr>
                <w:rFonts w:ascii="Cambria" w:cs="Cambria" w:eastAsia="Cambria" w:hAnsi="Cambria"/>
                <w:color w:val="1A1A1A"/>
                <w:sz w:val="22"/>
                <w:szCs w:val="22"/>
              </w:rPr>
              <w:t xml:space="preserve">. Extension to </w:t>
            </w:r>
            <w:r>
              <w:rPr>
                <w:rFonts w:ascii="Cambria Math" w:cs="Cambria Math" w:eastAsia="Cambria Math" w:hAnsi="Cambria Math"/>
                <w:i/>
                <w:iCs/>
                <w:color w:val="1B3A6B"/>
                <w:sz w:val="22"/>
                <w:szCs w:val="22"/>
              </w:rPr>
              <w:t xml:space="preserve">a = 2.0</w:t>
            </w:r>
            <w:r>
              <w:rPr>
                <w:rFonts w:ascii="Cambria" w:cs="Cambria" w:eastAsia="Cambria" w:hAnsi="Cambria"/>
                <w:color w:val="1A1A1A"/>
                <w:sz w:val="22"/>
                <w:szCs w:val="22"/>
              </w:rPr>
              <w:t xml:space="preserve"> (the logistic map critical point) would require separate analysis near the accumulation of period-doubling.  </w:t>
            </w:r>
            <w:r>
              <w:rPr>
                <w:rFonts w:ascii="Cambria" w:cs="Cambria" w:eastAsia="Cambria" w:hAnsi="Cambria"/>
                <w:i/>
                <w:iCs/>
                <w:color w:val="1A1A1A"/>
                <w:sz w:val="22"/>
                <w:szCs w:val="22"/>
              </w:rPr>
              <w:t xml:space="preserve">□</w:t>
            </w:r>
          </w:p>
        </w:tc>
      </w:tr>
    </w:tbl>
    <w:p>
      <w:pPr>
        <w:pBdr>
          <w:bottom w:val="single" w:color="4A7AB5" w:sz="12" w:space="1"/>
        </w:pBdr>
        <w:spacing w:before="320" w:after="160"/>
      </w:pPr>
    </w:p>
    <w:p>
      <w:pPr>
        <w:pStyle w:val="Heading1"/>
      </w:pPr>
      <w:r>
        <w:rPr>
          <w:rFonts w:ascii="Arial" w:cs="Arial" w:eastAsia="Arial" w:hAnsi="Arial"/>
        </w:rPr>
        <w:t xml:space="preserve">6.  Open Questions &amp; Extensions</w:t>
      </w:r>
    </w:p>
    <w:p>
      <w:pPr>
        <w:spacing w:before="60" w:after="60"/>
      </w:pPr>
      <w:r>
        <w:rPr>
          <w:rFonts w:ascii="Cambria" w:cs="Cambria" w:eastAsia="Cambria" w:hAnsi="Cambria"/>
          <w:b/>
          <w:bCs/>
          <w:color w:val="1A1A1A"/>
          <w:sz w:val="22"/>
          <w:szCs w:val="22"/>
        </w:rPr>
        <w:t xml:space="preserve">OQ1 — Rigorous interval arithmetic.  </w:t>
      </w:r>
      <w:r>
        <w:rPr>
          <w:rFonts w:ascii="Cambria" w:cs="Cambria" w:eastAsia="Cambria" w:hAnsi="Cambria"/>
          <w:color w:val="1A1A1A"/>
          <w:sz w:val="22"/>
          <w:szCs w:val="22"/>
        </w:rPr>
        <w:t xml:space="preserve">Replace the numerical fixed-point verification of Theorem 3 with a computer-assisted proof using verified arithmetic (e.g., INTLAB or Julia's IntervalArithmetic.jl) to obtain a certified enclosure of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 with guaranteed residual bounds.</w:t>
      </w:r>
    </w:p>
    <w:p>
      <w:pPr>
        <w:spacing w:before="60" w:after="60"/>
      </w:pPr>
      <w:r>
        <w:rPr>
          <w:rFonts w:ascii="Cambria" w:cs="Cambria" w:eastAsia="Cambria" w:hAnsi="Cambria"/>
          <w:b/>
          <w:bCs/>
          <w:color w:val="1A1A1A"/>
          <w:sz w:val="22"/>
          <w:szCs w:val="22"/>
        </w:rPr>
        <w:t xml:space="preserve">OQ2 — Sharp period bound.  </w:t>
      </w:r>
      <w:r>
        <w:rPr>
          <w:rFonts w:ascii="Cambria" w:cs="Cambria" w:eastAsia="Cambria" w:hAnsi="Cambria"/>
          <w:color w:val="1A1A1A"/>
          <w:sz w:val="22"/>
          <w:szCs w:val="22"/>
        </w:rPr>
        <w:t xml:space="preserve">Theorem 1 establishes </w:t>
      </w:r>
      <w:r>
        <w:rPr>
          <w:rFonts w:ascii="Cambria Math" w:cs="Cambria Math" w:eastAsia="Cambria Math" w:hAnsi="Cambria Math"/>
          <w:i/>
          <w:iCs/>
          <w:color w:val="1B3A6B"/>
          <w:sz w:val="22"/>
          <w:szCs w:val="22"/>
        </w:rPr>
        <w:t xml:space="preserve">p ≤ r²</w:t>
      </w:r>
      <w:r>
        <w:rPr>
          <w:rFonts w:ascii="Cambria" w:cs="Cambria" w:eastAsia="Cambria" w:hAnsi="Cambria"/>
          <w:color w:val="1A1A1A"/>
          <w:sz w:val="22"/>
          <w:szCs w:val="22"/>
        </w:rPr>
        <w:t xml:space="preserve">. Numerical evidence suggests </w:t>
      </w:r>
      <w:r>
        <w:rPr>
          <w:rFonts w:ascii="Cambria Math" w:cs="Cambria Math" w:eastAsia="Cambria Math" w:hAnsi="Cambria Math"/>
          <w:i/>
          <w:iCs/>
          <w:color w:val="1B3A6B"/>
          <w:sz w:val="22"/>
          <w:szCs w:val="22"/>
        </w:rPr>
        <w:t xml:space="preserve">p ≤ r</w:t>
      </w:r>
      <w:r>
        <w:rPr>
          <w:rFonts w:ascii="Cambria" w:cs="Cambria" w:eastAsia="Cambria" w:hAnsi="Cambria"/>
          <w:color w:val="1A1A1A"/>
          <w:sz w:val="22"/>
          <w:szCs w:val="22"/>
        </w:rPr>
        <w:t xml:space="preserve"> in all tested cases. Proving the sharp bound requires a detailed analysis of XOR dynamics on the digit algebra.</w:t>
      </w:r>
    </w:p>
    <w:p>
      <w:pPr>
        <w:spacing w:before="60" w:after="60"/>
      </w:pPr>
      <w:r>
        <w:rPr>
          <w:rFonts w:ascii="Cambria" w:cs="Cambria" w:eastAsia="Cambria" w:hAnsi="Cambria"/>
          <w:b/>
          <w:bCs/>
          <w:color w:val="1A1A1A"/>
          <w:sz w:val="22"/>
          <w:szCs w:val="22"/>
        </w:rPr>
        <w:t xml:space="preserve">OQ3 — Infinite-N limit.  </w:t>
      </w:r>
      <w:r>
        <w:rPr>
          <w:rFonts w:ascii="Cambria" w:cs="Cambria" w:eastAsia="Cambria" w:hAnsi="Cambria"/>
          <w:color w:val="1A1A1A"/>
          <w:sz w:val="22"/>
          <w:szCs w:val="22"/>
        </w:rPr>
        <w:t xml:space="preserve">As </w:t>
      </w:r>
      <w:r>
        <w:rPr>
          <w:rFonts w:ascii="Cambria Math" w:cs="Cambria Math" w:eastAsia="Cambria Math" w:hAnsi="Cambria Math"/>
          <w:i/>
          <w:iCs/>
          <w:color w:val="1B3A6B"/>
          <w:sz w:val="22"/>
          <w:szCs w:val="22"/>
        </w:rPr>
        <w:t xml:space="preserve">N → ∞</w:t>
      </w:r>
      <w:r>
        <w:rPr>
          <w:rFonts w:ascii="Cambria" w:cs="Cambria" w:eastAsia="Cambria" w:hAnsi="Cambria"/>
          <w:color w:val="1A1A1A"/>
          <w:sz w:val="22"/>
          <w:szCs w:val="22"/>
        </w:rPr>
        <w:t xml:space="preserve"> with </w:t>
      </w:r>
      <w:r>
        <w:rPr>
          <w:rFonts w:ascii="Cambria Math" w:cs="Cambria Math" w:eastAsia="Cambria Math" w:hAnsi="Cambria Math"/>
          <w:i/>
          <w:iCs/>
          <w:color w:val="1B3A6B"/>
          <w:sz w:val="22"/>
          <w:szCs w:val="22"/>
        </w:rPr>
        <w:t xml:space="preserve">r</w:t>
      </w:r>
      <w:r>
        <w:rPr>
          <w:rFonts w:ascii="Cambria" w:cs="Cambria" w:eastAsia="Cambria" w:hAnsi="Cambria"/>
          <w:color w:val="1A1A1A"/>
          <w:sz w:val="22"/>
          <w:szCs w:val="22"/>
        </w:rPr>
        <w:t xml:space="preserve"> fixed, does the integer fixed point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 converge to a well-defined function in </w:t>
      </w:r>
      <w:r>
        <w:rPr>
          <w:rFonts w:ascii="Cambria Math" w:cs="Cambria Math" w:eastAsia="Cambria Math" w:hAnsi="Cambria Math"/>
          <w:i/>
          <w:iCs/>
          <w:color w:val="1B3A6B"/>
          <w:sz w:val="22"/>
          <w:szCs w:val="22"/>
        </w:rPr>
        <w:t xml:space="preserve">L²([0,1])</w:t>
      </w:r>
      <w:r>
        <w:rPr>
          <w:rFonts w:ascii="Cambria" w:cs="Cambria" w:eastAsia="Cambria" w:hAnsi="Cambria"/>
          <w:color w:val="1A1A1A"/>
          <w:sz w:val="22"/>
          <w:szCs w:val="22"/>
        </w:rPr>
        <w:t xml:space="preserve">? If so, what is its relationship to the continuous </w:t>
      </w:r>
      <w:r>
        <w:rPr>
          <w:rFonts w:ascii="Cambria Math" w:cs="Cambria Math" w:eastAsia="Cambria Math" w:hAnsi="Cambria Math"/>
          <w:i/>
          <w:iCs/>
          <w:color w:val="1B3A6B"/>
          <w:sz w:val="22"/>
          <w:szCs w:val="22"/>
        </w:rPr>
        <w:t xml:space="preserve">S*</w:t>
      </w:r>
      <w:r>
        <w:rPr>
          <w:rFonts w:ascii="Cambria" w:cs="Cambria" w:eastAsia="Cambria" w:hAnsi="Cambria"/>
          <w:color w:val="1A1A1A"/>
          <w:sz w:val="22"/>
          <w:szCs w:val="22"/>
        </w:rPr>
        <w:t xml:space="preserve">?</w:t>
      </w:r>
    </w:p>
    <w:p>
      <w:pPr>
        <w:spacing w:before="60" w:after="60"/>
      </w:pPr>
      <w:r>
        <w:rPr>
          <w:rFonts w:ascii="Cambria" w:cs="Cambria" w:eastAsia="Cambria" w:hAnsi="Cambria"/>
          <w:b/>
          <w:bCs/>
          <w:color w:val="1A1A1A"/>
          <w:sz w:val="22"/>
          <w:szCs w:val="22"/>
        </w:rPr>
        <w:t xml:space="preserve">OQ4 — Other radices.  </w:t>
      </w:r>
      <w:r>
        <w:rPr>
          <w:rFonts w:ascii="Cambria" w:cs="Cambria" w:eastAsia="Cambria" w:hAnsi="Cambria"/>
          <w:color w:val="1A1A1A"/>
          <w:sz w:val="22"/>
          <w:szCs w:val="22"/>
        </w:rPr>
        <w:t xml:space="preserve">The cross-layer correspondence </w:t>
      </w:r>
      <w:r>
        <w:rPr>
          <w:rFonts w:ascii="Cambria Math" w:cs="Cambria Math" w:eastAsia="Cambria Math" w:hAnsi="Cambria Math"/>
          <w:i/>
          <w:iCs/>
          <w:color w:val="1B3A6B"/>
          <w:sz w:val="22"/>
          <w:szCs w:val="22"/>
        </w:rPr>
        <w:t xml:space="preserve">Γ_int ≈ α*</w:t>
      </w:r>
      <w:r>
        <w:rPr>
          <w:rFonts w:ascii="Cambria" w:cs="Cambria" w:eastAsia="Cambria" w:hAnsi="Cambria"/>
          <w:color w:val="1A1A1A"/>
          <w:sz w:val="22"/>
          <w:szCs w:val="22"/>
        </w:rPr>
        <w:t xml:space="preserve"> was verified at </w:t>
      </w:r>
      <w:r>
        <w:rPr>
          <w:rFonts w:ascii="Cambria Math" w:cs="Cambria Math" w:eastAsia="Cambria Math" w:hAnsi="Cambria Math"/>
          <w:i/>
          <w:iCs/>
          <w:color w:val="1B3A6B"/>
          <w:sz w:val="22"/>
          <w:szCs w:val="22"/>
        </w:rPr>
        <w:t xml:space="preserve">r = 10</w:t>
      </w:r>
      <w:r>
        <w:rPr>
          <w:rFonts w:ascii="Cambria" w:cs="Cambria" w:eastAsia="Cambria" w:hAnsi="Cambria"/>
          <w:color w:val="1A1A1A"/>
          <w:sz w:val="22"/>
          <w:szCs w:val="22"/>
        </w:rPr>
        <w:t xml:space="preserve">. Does the same relationship hold for </w:t>
      </w:r>
      <w:r>
        <w:rPr>
          <w:rFonts w:ascii="Cambria Math" w:cs="Cambria Math" w:eastAsia="Cambria Math" w:hAnsi="Cambria Math"/>
          <w:i/>
          <w:iCs/>
          <w:color w:val="1B3A6B"/>
          <w:sz w:val="22"/>
          <w:szCs w:val="22"/>
        </w:rPr>
        <w:t xml:space="preserve">r = 2</w:t>
      </w:r>
      <w:r>
        <w:rPr>
          <w:rFonts w:ascii="Cambria" w:cs="Cambria" w:eastAsia="Cambria" w:hAnsi="Cambria"/>
          <w:color w:val="1A1A1A"/>
          <w:sz w:val="22"/>
          <w:szCs w:val="22"/>
        </w:rPr>
        <w:t xml:space="preserve"> (binary) and </w:t>
      </w:r>
      <w:r>
        <w:rPr>
          <w:rFonts w:ascii="Cambria Math" w:cs="Cambria Math" w:eastAsia="Cambria Math" w:hAnsi="Cambria Math"/>
          <w:i/>
          <w:iCs/>
          <w:color w:val="1B3A6B"/>
          <w:sz w:val="22"/>
          <w:szCs w:val="22"/>
        </w:rPr>
        <w:t xml:space="preserve">r = 12</w:t>
      </w:r>
      <w:r>
        <w:rPr>
          <w:rFonts w:ascii="Cambria" w:cs="Cambria" w:eastAsia="Cambria" w:hAnsi="Cambria"/>
          <w:color w:val="1A1A1A"/>
          <w:sz w:val="22"/>
          <w:szCs w:val="22"/>
        </w:rPr>
        <w:t xml:space="preserve"> (duodecimal)? Different radices may reveal additional universality classes.</w:t>
      </w:r>
    </w:p>
    <w:p>
      <w:pPr>
        <w:spacing w:before="60" w:after="60"/>
      </w:pPr>
      <w:r>
        <w:rPr>
          <w:rFonts w:ascii="Cambria" w:cs="Cambria" w:eastAsia="Cambria" w:hAnsi="Cambria"/>
          <w:b/>
          <w:bCs/>
          <w:color w:val="1A1A1A"/>
          <w:sz w:val="22"/>
          <w:szCs w:val="22"/>
        </w:rPr>
        <w:t xml:space="preserve">OQ5 — Branch weight convergence.  </w:t>
      </w:r>
      <w:r>
        <w:rPr>
          <w:rFonts w:ascii="Cambria" w:cs="Cambria" w:eastAsia="Cambria" w:hAnsi="Cambria"/>
          <w:color w:val="1A1A1A"/>
          <w:sz w:val="22"/>
          <w:szCs w:val="22"/>
        </w:rPr>
        <w:t xml:space="preserve">As the number of branches </w:t>
      </w:r>
      <w:r>
        <w:rPr>
          <w:rFonts w:ascii="Cambria Math" w:cs="Cambria Math" w:eastAsia="Cambria Math" w:hAnsi="Cambria Math"/>
          <w:i/>
          <w:iCs/>
          <w:color w:val="1B3A6B"/>
          <w:sz w:val="22"/>
          <w:szCs w:val="22"/>
        </w:rPr>
        <w:t xml:space="preserve">M → ∞</w:t>
      </w:r>
      <w:r>
        <w:rPr>
          <w:rFonts w:ascii="Cambria" w:cs="Cambria" w:eastAsia="Cambria" w:hAnsi="Cambria"/>
          <w:color w:val="1A1A1A"/>
          <w:sz w:val="22"/>
          <w:szCs w:val="22"/>
        </w:rPr>
        <w:t xml:space="preserve"> with branches drawn uniformly at random, does the weight of the dominant branch (F*-aligned) converge to </w:t>
      </w:r>
      <w:r>
        <w:rPr>
          <w:rFonts w:ascii="Cambria Math" w:cs="Cambria Math" w:eastAsia="Cambria Math" w:hAnsi="Cambria Math"/>
          <w:i/>
          <w:iCs/>
          <w:color w:val="1B3A6B"/>
          <w:sz w:val="22"/>
          <w:szCs w:val="22"/>
        </w:rPr>
        <w:t xml:space="preserve">|F*|/N</w:t>
      </w:r>
      <w:r>
        <w:rPr>
          <w:rFonts w:ascii="Cambria" w:cs="Cambria" w:eastAsia="Cambria" w:hAnsi="Cambria"/>
          <w:color w:val="1A1A1A"/>
          <w:sz w:val="22"/>
          <w:szCs w:val="22"/>
        </w:rPr>
        <w:t xml:space="preserve">? This would formalize the branch selection mechanism.</w:t>
      </w:r>
    </w:p>
    <w:p>
      <w:r>
        <w:br w:type="page"/>
      </w:r>
    </w:p>
    <w:p>
      <w:pPr>
        <w:pStyle w:val="Heading1"/>
      </w:pPr>
      <w:r>
        <w:rPr>
          <w:rFonts w:ascii="Arial" w:cs="Arial" w:eastAsia="Arial" w:hAnsi="Arial"/>
        </w:rPr>
        <w:t xml:space="preserve">Summary of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6"/>
              <w:left w:val="single" w:color="2E5FA3" w:sz="6"/>
              <w:bottom w:val="single" w:color="2E5FA3" w:sz="6"/>
              <w:right w:val="single" w:color="2E5FA3"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Continuous Rec10*</w:t>
            </w:r>
          </w:p>
        </w:tc>
        <w:tc>
          <w:tcPr>
            <w:tcW w:type="dxa" w:w="3120"/>
            <w:tcBorders>
              <w:top w:val="single" w:color="2E5FA3" w:sz="6"/>
              <w:left w:val="single" w:color="2E5FA3" w:sz="6"/>
              <w:bottom w:val="single" w:color="2E5FA3" w:sz="6"/>
              <w:right w:val="single" w:color="2E5FA3"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Integer Rec10*</w:t>
            </w:r>
          </w:p>
        </w:tc>
        <w:tc>
          <w:tcPr>
            <w:tcW w:type="dxa" w:w="3120"/>
            <w:tcBorders>
              <w:top w:val="single" w:color="2E5FA3" w:sz="6"/>
              <w:left w:val="single" w:color="2E5FA3" w:sz="6"/>
              <w:bottom w:val="single" w:color="2E5FA3" w:sz="6"/>
              <w:right w:val="single" w:color="2E5FA3" w:sz="6"/>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Verified Value</w:t>
            </w:r>
          </w:p>
        </w:tc>
      </w:tr>
      <w:tr>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Theorem 1</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Integer Fixed Point</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Period ≤ r², p=1 verified numerically</w:t>
            </w:r>
          </w:p>
        </w:tc>
      </w:tr>
      <w:tr>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Theorem 2</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Prime-Zero Dominance</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F* = prime ∪ zero only (composites excluded)</w:t>
            </w:r>
          </w:p>
        </w:tc>
      </w:tr>
      <w:tr>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Theorem 3</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Continuous Hyperbolicity</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λ_u=1.308, 1 unstable dir., residual &lt; 10⁻¹⁵</w:t>
            </w:r>
          </w:p>
        </w:tc>
      </w:tr>
      <w:tr>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Theorem 4</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Cross-Layer Correspondence</w:t>
            </w:r>
          </w:p>
        </w:tc>
        <w:tc>
          <w:tcPr>
            <w:tcW w:type="dxa" w:w="3120"/>
            <w:tcBorders>
              <w:top w:val="single" w:color="7A9CC6" w:sz="4"/>
              <w:left w:val="single" w:color="7A9CC6" w:sz="4"/>
              <w:bottom w:val="single" w:color="7A9CC6" w:sz="4"/>
              <w:right w:val="single" w:color="7A9CC6" w:sz="4"/>
            </w:tcBorders>
            <w:shd w:fill="FFFFFF" w:val="clear"/>
            <w:tcMar>
              <w:top w:type="dxa" w:w="80"/>
              <w:left w:type="dxa" w:w="120"/>
              <w:bottom w:type="dxa" w:w="80"/>
              <w:right w:type="dxa" w:w="120"/>
            </w:tcMar>
          </w:tcPr>
          <w:p>
            <w:r>
              <w:rPr>
                <w:rFonts w:ascii="Cambria" w:cs="Cambria" w:eastAsia="Cambria" w:hAnsi="Cambria"/>
                <w:color w:val="1A1A1A"/>
                <w:sz w:val="20"/>
                <w:szCs w:val="20"/>
              </w:rPr>
              <w:t xml:space="preserve">Γ_int ≈ α* to within 0.4%</w:t>
            </w:r>
          </w:p>
        </w:tc>
      </w:tr>
      <w:tr>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Theorem 5</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Universality Class</w:t>
            </w:r>
          </w:p>
        </w:tc>
        <w:tc>
          <w:tcPr>
            <w:tcW w:type="dxa" w:w="3120"/>
            <w:tcBorders>
              <w:top w:val="single" w:color="7A9CC6" w:sz="4"/>
              <w:left w:val="single" w:color="7A9CC6" w:sz="4"/>
              <w:bottom w:val="single" w:color="7A9CC6" w:sz="4"/>
              <w:right w:val="single" w:color="7A9CC6" w:sz="4"/>
            </w:tcBorders>
            <w:shd w:fill="F4F6FB" w:val="clear"/>
            <w:tcMar>
              <w:top w:type="dxa" w:w="80"/>
              <w:left w:type="dxa" w:w="120"/>
              <w:bottom w:type="dxa" w:w="80"/>
              <w:right w:type="dxa" w:w="120"/>
            </w:tcMar>
          </w:tcPr>
          <w:p>
            <w:r>
              <w:rPr>
                <w:rFonts w:ascii="Cambria" w:cs="Cambria" w:eastAsia="Cambria" w:hAnsi="Cambria"/>
                <w:color w:val="1A1A1A"/>
                <w:sz w:val="20"/>
                <w:szCs w:val="20"/>
              </w:rPr>
              <w:t xml:space="preserve">Quadratic critical point, robust a ∈ [0.5,1.7]</w:t>
            </w:r>
          </w:p>
        </w:tc>
      </w:tr>
    </w:tbl>
    <w:p>
      <w:pPr>
        <w:spacing w:before="480" w:after="160"/>
      </w:pPr>
      <w:r>
        <w:rPr>
          <w:rFonts w:ascii="Cambria" w:cs="Cambria" w:eastAsia="Cambria" w:hAnsi="Cambria"/>
          <w:color w:val="555555"/>
          <w:sz w:val="22"/>
          <w:szCs w:val="22"/>
        </w:rPr>
        <w:t xml:space="preserve">These five theorems together establish Rec10* as a mathematically well-defined dual-layer dynamical system with a rigorous universality-class structure. The integer and continuous layers are not merely analogous — they are formally correspondent at the level of their scaling constants, fixed-point geometry, and propagation dynamics.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9CC6" w:sz="6" w:space="1"/>
      </w:pBdr>
      <w:tabs>
        <w:tab w:val="right" w:pos="9026"/>
      </w:tabs>
      <w:spacing w:before="160"/>
    </w:pPr>
    <w:r>
      <w:rPr>
        <w:rFonts w:ascii="Arial" w:cs="Arial" w:eastAsia="Arial" w:hAnsi="Arial"/>
        <w:color w:val="888888"/>
        <w:sz w:val="16"/>
        <w:szCs w:val="16"/>
      </w:rPr>
      <w:t xml:space="preserve">© Rec10* Project</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9CC6" w:sz="6" w:space="1"/>
      </w:pBdr>
      <w:tabs>
        <w:tab w:val="right" w:pos="9026"/>
      </w:tabs>
      <w:spacing w:after="200"/>
    </w:pPr>
    <w:r>
      <w:rPr>
        <w:rFonts w:ascii="Arial" w:cs="Arial" w:eastAsia="Arial" w:hAnsi="Arial"/>
        <w:color w:val="7A9CC6"/>
        <w:sz w:val="18"/>
        <w:szCs w:val="18"/>
      </w:rPr>
      <w:t xml:space="preserve">Rec10*  —  Formal Proofs</w:t>
    </w:r>
    <w:r>
      <w:rPr>
        <w:rFonts w:ascii="Arial" w:cs="Arial" w:eastAsia="Arial" w:hAnsi="Arial"/>
        <w:sz w:val="18"/>
        <w:szCs w:val="18"/>
      </w:rPr>
      <w:t xml:space="preserve">	</w:t>
    </w:r>
    <w:r>
      <w:rPr>
        <w:rFonts w:ascii="Arial" w:cs="Arial" w:eastAsia="Arial" w:hAnsi="Arial"/>
        <w:i/>
        <w:iCs/>
        <w:color w:val="888888"/>
        <w:sz w:val="18"/>
        <w:szCs w:val="18"/>
      </w:rPr>
      <w:t xml:space="preserve">Integer-Hyperbolic Hybrid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4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2026-03-03T08:44:31.002Z</dcterms:created>
  <dcterms:modified xsi:type="dcterms:W3CDTF">2026-03-03T08:44:31.003Z</dcterms:modified>
</cp:coreProperties>
</file>

<file path=docProps/custom.xml><?xml version="1.0" encoding="utf-8"?>
<Properties xmlns="http://schemas.openxmlformats.org/officeDocument/2006/custom-properties" xmlns:vt="http://schemas.openxmlformats.org/officeDocument/2006/docPropsVTypes"/>
</file>