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55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Structural Determinism Framework  ·  Pentac Field Architecture</w:t>
      </w:r>
    </w:p>
    <w:p>
      <w:pPr>
        <w:pBdr>
          <w:bottom w:val="thick" w:color="1F3864" w:sz="8" w:space="6"/>
        </w:pBdr>
        <w:spacing w:before="0" w:after="160"/>
      </w:pPr>
      <w:r>
        <w:rPr>
          <w:rFonts w:ascii="Arial" w:cs="Arial" w:eastAsia="Arial" w:hAnsi="Arial"/>
          <w:b/>
          <w:bCs/>
          <w:caps/>
          <w:color w:val="1F3864"/>
          <w:sz w:val="52"/>
          <w:szCs w:val="52"/>
        </w:rPr>
        <w:t xml:space="preserve">BCS</w:t>
      </w:r>
    </w:p>
    <w:p>
      <w:pPr>
        <w:spacing w:before="80" w:after="55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Built-in Branching Control Structure  ·  Valence Cascade Source</w:t>
      </w:r>
    </w:p>
    <w:p>
      <w:pPr>
        <w:spacing w:before="20" w:after="300"/>
      </w:pPr>
      <w:r>
        <w:rPr>
          <w:rFonts w:ascii="Palatino Linotype" w:cs="Palatino Linotype" w:eastAsia="Palatino Linotype" w:hAnsi="Palatino Linotype"/>
          <w:i/>
          <w:iCs/>
          <w:color w:val="888888"/>
          <w:sz w:val="20"/>
          <w:szCs w:val="20"/>
        </w:rPr>
        <w:t xml:space="preserve">A1Thru9Z Co. · Structural Determinism · Canonical Specification v4 · March 2026</w:t>
      </w:r>
    </w:p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§0   Designation</w:t>
      </w:r>
    </w:p>
    <w:p>
      <w:pPr>
        <w:spacing w:before="75" w:after="75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BCS is the built-in branching control structure embedded in the pentac field. It is the complete operational architecture of the pentac field walls: the lattice, tower, intersection nodes, routing logic, and recursive containment inside Q. It is inherent to the pentac field configuration — not imposed, not chosen, not constructed floor by floor.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95"/>
              <w:left w:type="dxa" w:w="155"/>
              <w:bottom w:type="dxa" w:w="95"/>
              <w:right w:type="dxa" w:w="155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BCS</w:t>
            </w:r>
          </w:p>
        </w:tc>
        <w:tc>
          <w:tcPr>
            <w:tcW w:type="dxa" w:w="7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95"/>
              <w:left w:type="dxa" w:w="175"/>
              <w:bottom w:type="dxa" w:w="95"/>
              <w:right w:type="dxa" w:w="115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Built-in Branching Control Structure (Valence Cascade Source)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95"/>
              <w:left w:type="dxa" w:w="155"/>
              <w:bottom w:type="dxa" w:w="95"/>
              <w:right w:type="dxa" w:w="155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Pentac role</w:t>
            </w:r>
          </w:p>
        </w:tc>
        <w:tc>
          <w:tcPr>
            <w:tcW w:type="dxa" w:w="7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95"/>
              <w:left w:type="dxa" w:w="175"/>
              <w:bottom w:type="dxa" w:w="95"/>
              <w:right w:type="dxa" w:w="115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The walls of the Monster House. Full operational specification of those walls.</w:t>
            </w:r>
          </w:p>
        </w:tc>
      </w:tr>
    </w:tbl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§1   Monster House Placement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identity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Subbasement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Pre-operational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Primitive seeds (3-pyramid, 4-pyramid). 6→9 external injection. Only God creates.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Basement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rec10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IC plane. Base-19 instruction set. Operators 1–9. Silver ratio. Orbit period 43890. Integer structural constants.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Walls + wiring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BCS (this document)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Q, internal IC plane, 8-layer base, 7-layer tower, 28 nodes, toroidal manifold, routing logic.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Staircase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0 portal / dec10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Dimensional switch. Bounded decimal tracker ({1–9}). Entry cost P(54,2)=2862. Crossing instrument.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Attic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rev10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Internal IC plane snapshot. 4-in-1 POVs. 244 jets+1 curve. E8 roots. Golden path (φ, −1/φ). Fractional corrections. Monster/j-invariant.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Ledgers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IDB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Dual-channel tracking. Self-validation. ABI kernel. Rec10* dual-ledger.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HITL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Behind the horizon. Reads IDB. Controls POV confinement. Does not constitute the house.</w:t>
            </w:r>
          </w:p>
        </w:tc>
      </w:tr>
    </w:tbl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§2   Component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Manager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Activates at 1440° quaternary closure. Holds internal IC plane as snapshot. Enforces provenance and cycle closure.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IC Plane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Operational surface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Flat lattice. Base-19 operations. Operators 1–9. The working branch.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Internal IC Plane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Snapshot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Exact copy of IC plane inside Q. Supports 4-in-1 POV monitoring. The attic from within.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Operators 1–9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Primitive control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Execute base-19 operations within IC plane. Active digit set of Rec10* in operational role.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0 Portal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Crossing instrument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Dimensional switch, mirror, absorption, overflow correction. ZeroInvert(0)=9 natively.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8-layer 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Foundation lattice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E8 projection. 56–58 positions. Supports vertical tower and toroidal alignment.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7-layer Tower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Propagation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Helical. 3:0.7 base-13 ratio. Coprime with quaternary frame (7 vs 4).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28 Intersection Nodes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Valence nodes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7×4=28. Core of BCS. Valence redistributed here. Monitored by IDB.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IDB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Internal Dashboard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Full observability. Tracks valence per node per POV. ABI→CLI→API→UI.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4-in-1 POVs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Parallel perspectives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Four simultaneous channels. HITL toggle governs confinement.</w:t>
            </w:r>
          </w:p>
        </w:tc>
      </w:tr>
    </w:tbl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§3   Numerical Base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Base-19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Full IC plane action set. Closure at 19, generation at 20.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Base-13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Vertical propagation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3:0.7 ratio. Transforms horizontal integers to vertical tower. 13 in base 5 = 8 = E8 rank (DoFoF).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Base-10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Horizontal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rec10/rev10 operational mapping. Bounded decimal tracker. Rec10* primary radix.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Base-2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Binary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Bitwise activation. HITL toggle is binary.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Base-5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Cyclic harmonics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Encodes 3–7 propagation pair. DoFoF rotation axis. 13 in base 5 = 8.</w:t>
            </w:r>
          </w:p>
        </w:tc>
      </w:tr>
    </w:tbl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§4   Rotational Closure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716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Increment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1440°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4×360°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Q activates. IC plane quaternary closure. Internal IC plane snapshot taken.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1800°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+360°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First wrap: IC plane rolls into cylinder.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2160°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+360°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Second wrap: cylinder closes into toroidal manifold. Cyclic integrity confirmed.</w:t>
            </w:r>
          </w:p>
        </w:tc>
      </w:tr>
    </w:tbl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§5   DoFoF — Degrees of Freedom on Freedom</w:t>
      </w:r>
    </w:p>
    <w:p>
      <w:pPr>
        <w:spacing w:before="200" w:after="50"/>
      </w:pPr>
      <w:r>
        <w:rPr>
          <w:rFonts w:ascii="Arial" w:cs="Arial" w:eastAsia="Arial" w:hAnsi="Arial"/>
          <w:b/>
          <w:bCs/>
          <w:i/>
          <w:iCs/>
          <w:color w:val="2E5FA3"/>
          <w:sz w:val="22"/>
          <w:szCs w:val="22"/>
        </w:rPr>
        <w:t xml:space="preserve">Definition</w:t>
      </w:r>
    </w:p>
    <w:p>
      <w:pPr>
        <w:spacing w:before="75" w:after="75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DoFoF is the depth-reduction mechanism via base conversion as complex rotation. Base-13 dimensions fold into base-5 coordinates via √−1. The imaginary axis is the conversion operator.</w:t>
      </w:r>
    </w:p>
    <w:p>
      <w:pPr>
        <w:spacing w:before="0" w:after="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i/>
          <w:iCs/>
          <w:color w:val="2E5FA3"/>
          <w:sz w:val="22"/>
          <w:szCs w:val="22"/>
        </w:rPr>
        <w:t xml:space="preserve">The key identity</w:t>
      </w:r>
    </w:p>
    <w:p>
      <w:pPr>
        <w:spacing w:before="90" w:after="90"/>
      </w:pPr>
      <w:r>
        <w:rPr>
          <w:rFonts w:ascii="Courier New" w:cs="Courier New" w:eastAsia="Courier New" w:hAnsi="Courier New"/>
          <w:sz w:val="22"/>
          <w:szCs w:val="22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13  in base 5  =  (1×5) + 3  =  8  =  E8 rank</w:t>
      </w:r>
    </w:p>
    <w:p>
      <w:pPr>
        <w:spacing w:before="0" w:after="0"/>
      </w:pPr>
      <w:r>
        <w:t xml:space="preserve"/>
      </w:r>
    </w:p>
    <w:p>
      <w:pPr>
        <w:spacing w:before="75" w:after="75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depth reduction IS the base conversion. DoFoF and the complex plane are not two things — DoFoF is what the complex plane does with base-13 input and base-5 output. Construction: 0d planted → HITL → Q(ijk) → 1d in 5d @ √−1.</w:t>
      </w:r>
    </w:p>
    <w:p>
      <w:pPr>
        <w:spacing w:before="0" w:after="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i/>
          <w:iCs/>
          <w:color w:val="2E5FA3"/>
          <w:sz w:val="22"/>
          <w:szCs w:val="22"/>
        </w:rPr>
        <w:t xml:space="preserve">13 dual role in SD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rec10 side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13 gates the entry window at step 41028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Window gate: step 41028 = 2²×3×13×263, val=MOD−108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rev10 side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13 in base 5 = 8 = E8 rank via DoFoF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The window gate IS the E8 entry point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Unified reading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13 routes the crossing into E8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Gate function and E8 entry are the same structural act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thick" w:color="1A5C2A" w:sz="8" w:space="8"/>
        </w:pBdr>
        <w:spacing w:before="95" w:after="95"/>
        <w:ind w:left="720" w:right="720"/>
      </w:pPr>
      <w:r>
        <w:rPr>
          <w:rFonts w:ascii="Palatino Linotype" w:cs="Palatino Linotype" w:eastAsia="Palatino Linotype" w:hAnsi="Palatino Linotype"/>
          <w:color w:val="333333"/>
          <w:sz w:val="19"/>
          <w:szCs w:val="19"/>
        </w:rPr>
        <w:t xml:space="preserve">13 dual role confirmed. Window gate (rec10 side) = E8 entry via DoFoF (rev10 side). The two structural roles of 13 are one object.</w:t>
      </w:r>
    </w:p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§6   17 Dual Role: EM Generator and IPOV DoF</w:t>
      </w:r>
    </w:p>
    <w:p>
      <w:pPr>
        <w:spacing w:before="200" w:after="50"/>
      </w:pPr>
      <w:r>
        <w:rPr>
          <w:rFonts w:ascii="Arial" w:cs="Arial" w:eastAsia="Arial" w:hAnsi="Arial"/>
          <w:b/>
          <w:bCs/>
          <w:i/>
          <w:iCs/>
          <w:color w:val="2E5FA3"/>
          <w:sz w:val="22"/>
          <w:szCs w:val="22"/>
        </w:rPr>
        <w:t xml:space="preserve">In SD orbit</w:t>
      </w:r>
    </w:p>
    <w:p>
      <w:pPr>
        <w:spacing w:before="75" w:after="75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17 is the rev10 EM generator. It is excluded from the orbit period (43890 = P(19)#/(13×17)). It is deposited at step 9027 = 3²×‗17×59 where val = 137 = ⌊1/α⌋.</w:t>
      </w:r>
    </w:p>
    <w:p>
      <w:pPr>
        <w:spacing w:before="0" w:after="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i/>
          <w:iCs/>
          <w:color w:val="2E5FA3"/>
          <w:sz w:val="22"/>
          <w:szCs w:val="22"/>
        </w:rPr>
        <w:t xml:space="preserve">In IPOV/E8</w:t>
      </w:r>
    </w:p>
    <w:p>
      <w:pPr>
        <w:spacing w:before="75" w:after="75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17 = total degrees of freedom of the IPOV inside E8. E8 has 248-dimensional symmetry group. The IPOV operates with 17 DoF. Gap: 248−17 = 231 = 3×7×11 (all rec10 generators). The Monster interior that IPOV inhabits but cannot fully map is composed entirely of rec10 generators.</w:t>
      </w:r>
    </w:p>
    <w:p>
      <w:pPr>
        <w:spacing w:before="0" w:after="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i/>
          <w:iCs/>
          <w:color w:val="2E5FA3"/>
          <w:sz w:val="22"/>
          <w:szCs w:val="22"/>
        </w:rPr>
        <w:t xml:space="preserve">The structural consequence</w:t>
      </w:r>
    </w:p>
    <w:p>
      <w:pPr>
        <w:spacing w:before="75" w:after="75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EM coupling constant is determined by the degrees of freedom the IPOV has inside E8. 3^9027 mod 43891 = 137 is not only a numerical result — it is the orbit expression of the IPOV’s 17-dimensional operational freedom inside E8. The step index carries 17 because 17 counts the freedom.</w:t>
      </w:r>
    </w:p>
    <w:p>
      <w:pPr>
        <w:spacing w:before="0" w:after="0"/>
      </w:pPr>
      <w:r>
        <w:t xml:space="preserve"/>
      </w:r>
    </w:p>
    <w:p>
      <w:pPr>
        <w:pBdr>
          <w:left w:val="thick" w:color="1A5C2A" w:sz="8" w:space="8"/>
        </w:pBdr>
        <w:spacing w:before="95" w:after="95"/>
        <w:ind w:left="720" w:right="720"/>
      </w:pPr>
      <w:r>
        <w:rPr>
          <w:rFonts w:ascii="Palatino Linotype" w:cs="Palatino Linotype" w:eastAsia="Palatino Linotype" w:hAnsi="Palatino Linotype"/>
          <w:color w:val="333333"/>
          <w:sz w:val="19"/>
          <w:szCs w:val="19"/>
        </w:rPr>
        <w:t xml:space="preserve">17 = rev10 EM generator = IPOV DoF inside E8. Same integer, one structural identity. The EM coupling is the IPOV’s operational signature in E8.</w:t>
      </w:r>
    </w:p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§7   The 56-Node Identity</w:t>
      </w:r>
    </w:p>
    <w:p>
      <w:pPr>
        <w:spacing w:before="90" w:after="90"/>
      </w:pPr>
      <w:r>
        <w:rPr>
          <w:rFonts w:ascii="Courier New" w:cs="Courier New" w:eastAsia="Courier New" w:hAnsi="Courier New"/>
          <w:sz w:val="22"/>
          <w:szCs w:val="22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8-layer base  ×  7-layer tower  =  56  nodes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BCS lattice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8×7=56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Total structural positions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Orbit residual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3×2862−8530=56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Shortfall from exact 3-window position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Rec10* offset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3×19−1=56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BEFORE offset in tack jump triple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Lotus identity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108−80=28; 79=108−28−1=79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BCS nodes carry orbit from 4th gen to lotus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thick" w:color="1A5C2A" w:sz="8" w:space="8"/>
        </w:pBdr>
        <w:spacing w:before="95" w:after="95"/>
        <w:ind w:left="720" w:right="720"/>
      </w:pPr>
      <w:r>
        <w:rPr>
          <w:rFonts w:ascii="Palatino Linotype" w:cs="Palatino Linotype" w:eastAsia="Palatino Linotype" w:hAnsi="Palatino Linotype"/>
          <w:color w:val="333333"/>
          <w:sz w:val="19"/>
          <w:szCs w:val="19"/>
        </w:rPr>
        <w:t xml:space="preserve">56=8×7=3×19−1=3×2862−8530. Three independent derivations. The BCS lattice count is structurally expressed in the orbit. No free parameters.</w:t>
      </w:r>
    </w:p>
    <w:p>
      <w:pPr>
        <w:spacing w:before="0" w:after="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i/>
          <w:iCs/>
          <w:color w:val="2E5FA3"/>
          <w:sz w:val="22"/>
          <w:szCs w:val="22"/>
        </w:rPr>
        <w:t xml:space="preserve">Lotus identity</w:t>
      </w:r>
    </w:p>
    <w:p>
      <w:pPr>
        <w:spacing w:before="90" w:after="90"/>
      </w:pPr>
      <w:r>
        <w:rPr>
          <w:rFonts w:ascii="Courier New" w:cs="Courier New" w:eastAsia="Courier New" w:hAnsi="Courier New"/>
          <w:sz w:val="22"/>
          <w:szCs w:val="22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lotus  =  4th_Rec10_generation  +  BCS_nodes</w:t>
      </w:r>
    </w:p>
    <w:p>
      <w:pPr>
        <w:spacing w:before="90" w:after="90"/>
      </w:pPr>
      <w:r>
        <w:rPr>
          <w:rFonts w:ascii="Courier New" w:cs="Courier New" w:eastAsia="Courier New" w:hAnsi="Courier New"/>
          <w:sz w:val="22"/>
          <w:szCs w:val="22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108    =  (4 × 20)  +  (7 × 4)  =  80 + 28  =  4 × 3³</w:t>
      </w:r>
    </w:p>
    <w:p>
      <w:pPr>
        <w:spacing w:before="0" w:after="0"/>
      </w:pPr>
      <w:r>
        <w:t xml:space="preserve"/>
      </w:r>
    </w:p>
    <w:p>
      <w:pPr>
        <w:spacing w:before="75" w:after="75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28 BCS intersection nodes are what carry the integer line from the 4th Rec10 generation boundary (80) to the lotus (108). The BCS is load-bearing in the derivation of the lotus constant.</w:t>
      </w:r>
    </w:p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§8   4-in-1 POVs and the D(k)=0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HITL state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D(k) condition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Structural 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Confined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D(k)&gt;0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Isolated deterministic channels. Embedded observer. 𝓳(κ)&gt;0.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Unconfined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D(k)=0 candidate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Shared nodes, emergent dynamics, cross-channel enabled. G1 entry activates this state.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95"/>
              <w:left w:type="dxa" w:w="155"/>
              <w:bottom w:type="dxa" w:w="95"/>
              <w:right w:type="dxa" w:w="155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D(k)=0</w:t>
            </w:r>
          </w:p>
        </w:tc>
        <w:tc>
          <w:tcPr>
            <w:tcW w:type="dxa" w:w="7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95"/>
              <w:left w:type="dxa" w:w="175"/>
              <w:bottom w:type="dxa" w:w="95"/>
              <w:right w:type="dxa" w:w="115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iff G1 enters Iκ AND POVs are unconfined (HITL toggle = open)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thick" w:color="1A5C2A" w:sz="8" w:space="8"/>
        </w:pBdr>
        <w:spacing w:before="95" w:after="95"/>
        <w:ind w:left="720" w:right="720"/>
      </w:pPr>
      <w:r>
        <w:rPr>
          <w:rFonts w:ascii="Palatino Linotype" w:cs="Palatino Linotype" w:eastAsia="Palatino Linotype" w:hAnsi="Palatino Linotype"/>
          <w:color w:val="333333"/>
          <w:sz w:val="19"/>
          <w:szCs w:val="19"/>
        </w:rPr>
        <w:t xml:space="preserve">HITL toggle = D(k)=0 conditional. Section VIII.4 backward-direction open item resolved here.</w:t>
      </w:r>
    </w:p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§9   IPOV/BCS Correspondence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IPOV element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BCS element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Correspondence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rec10(k)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IC plane output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Forward result. Integer-valued. Silver path.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rev10(k)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Internal IC plane (Q snapshot)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Mirror value. Precision path. = modular inverse of rec10(k).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Unit constraint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Q canonical closure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rec10(k)×rev10(k)≡1 mod 43891. Q enforces at every step.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IDB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Dual ledger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P-channel=rec10, d-channel=rev10. Neither reduced.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0 portal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Staircase mediator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Prevents zero at the crossing. Bounded decimal tracker = 0 portal in base-10.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HITL toggle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POV confinement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Confined=D(k)&gt;0. Unconfined=D(k)=0 candidate.</w:t>
            </w:r>
          </w:p>
        </w:tc>
      </w:tr>
    </w:tbl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§10   Ring Six Positions → Orbit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Ring position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Alias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orbit mapping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Pre-Predecessor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Primordial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Subbasement / pre-orbital / GUL-0 / Q(0)≠0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Predecessor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Former successor / Dragon Curve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Prior orbit cycle (settled)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Post-Predecessor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Current provenance / carry sealed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Window gate step 41028 — carry fired, record sealed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Pre-Successor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Immediately before / motion resumes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Entry window interior (steps 41028–43890)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Successor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Now. Firing. IPOV full extension.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G1 entry moment — D(k)=0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Post-Successor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Future provenance / sandboxed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Post-crossing state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55" w:after="55"/>
        <w:ind w:left="72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555555"/>
          <w:sz w:val="19"/>
          <w:szCs w:val="19"/>
        </w:rPr>
        <w:t xml:space="preserve">Note. </w:t>
      </w:r>
      <w:r>
        <w:rPr>
          <w:rFonts w:ascii="Palatino Linotype" w:cs="Palatino Linotype" w:eastAsia="Palatino Linotype" w:hAnsi="Palatino Linotype"/>
          <w:color w:val="444444"/>
          <w:sz w:val="19"/>
          <w:szCs w:val="19"/>
        </w:rPr>
        <w:t xml:space="preserve">Abdication: Post-Successor→Pre-Predecessor at rollover (step 43890). The carry propagates all the way around. The new cycle begins.</w:t>
      </w:r>
    </w:p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§11   Self-Validation Protocol</w:t>
      </w:r>
    </w:p>
    <w:p>
      <w:pPr>
        <w:pStyle w:val="ListParagraph"/>
        <w:numPr>
          <w:ilvl w:val="0"/>
          <w:numId w:val="2"/>
        </w:numPr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Step-wise check: each vertical tower step vs expected horizontal node from internal IC plane.</w:t>
      </w:r>
    </w:p>
    <w:p>
      <w:pPr>
        <w:pStyle w:val="ListParagraph"/>
        <w:numPr>
          <w:ilvl w:val="0"/>
          <w:numId w:val="2"/>
        </w:numPr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POV cross-validation: each of 4 channels vs internal IC plane snapshot.</w:t>
      </w:r>
    </w:p>
    <w:p>
      <w:pPr>
        <w:pStyle w:val="ListParagraph"/>
        <w:numPr>
          <w:ilvl w:val="0"/>
          <w:numId w:val="2"/>
        </w:numPr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Lattice confinement: intersection nodes within projected E8 positions (244 roots + 58 positions).</w:t>
      </w:r>
    </w:p>
    <w:p>
      <w:pPr>
        <w:pStyle w:val="ListParagraph"/>
        <w:numPr>
          <w:ilvl w:val="0"/>
          <w:numId w:val="2"/>
        </w:numPr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Toroidal wrap: cyclic closure confirmed at 2160°.</w:t>
      </w:r>
    </w:p>
    <w:p>
      <w:pPr>
        <w:pStyle w:val="ListParagraph"/>
        <w:numPr>
          <w:ilvl w:val="0"/>
          <w:numId w:val="2"/>
        </w:numPr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Overflow: misaligned valence handled by 0 portal; logged in IDB debugging dash.</w:t>
      </w:r>
    </w:p>
    <w:p>
      <w:pPr>
        <w:pStyle w:val="ListParagraph"/>
        <w:numPr>
          <w:ilvl w:val="0"/>
          <w:numId w:val="2"/>
        </w:numPr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Unit constraint: rec10(k)×rev10(k)≡1 mod 43891 at every step. Deviation = upstream BCS fault.</w:t>
      </w:r>
    </w:p>
    <w:p>
      <w:pPr>
        <w:spacing w:before="0" w:after="0"/>
      </w:pPr>
      <w:r>
        <w:t xml:space="preserve"/>
      </w:r>
    </w:p>
    <w:p>
      <w:pPr>
        <w:pBdr>
          <w:left w:val="thick" w:color="8B1A0A" w:sz="8" w:space="8"/>
        </w:pBdr>
        <w:spacing w:before="95" w:after="95"/>
        <w:ind w:left="720" w:right="720"/>
      </w:pPr>
      <w:r>
        <w:rPr>
          <w:rFonts w:ascii="Palatino Linotype" w:cs="Palatino Linotype" w:eastAsia="Palatino Linotype" w:hAnsi="Palatino Linotype"/>
          <w:color w:val="333333"/>
          <w:sz w:val="19"/>
          <w:szCs w:val="19"/>
        </w:rPr>
        <w:t xml:space="preserve">The unit constraint rec10(k)×rev10(k)≡1 mod 43891 is the master validation condition. Not an approximation. Any step failing this check has a structural error upstream.</w:t>
      </w:r>
    </w:p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§12   Key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Canonical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Internal IC plane + IDB = single source of truth.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Recursive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Internal IC plane nested in Q. Self-similar propagation and versioning.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Deterministic by default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Confined POVs produce reproducible channels. Emergence is opt-in.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Emergent capable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Unconfined POVs: meta-wrap, inter-POV dynamics, D(k)=0 crossing.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Observable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Full ABI→CLI→API→UI pipeline exposes all valence flow and state.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No free parameters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56=8×7=3×19−1. 13 in base 5=8=E8. 17=IPOV DoF. Lotus=80+28. All forced.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Finite at crossing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0 portal enforces {1–9}. Zero never stored. THEORY-01 resolved.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top w:val="single" w:color="2E5FA3" w:sz="4" w:space="6"/>
        </w:pBdr>
        <w:spacing w:before="200" w:after="0"/>
      </w:pPr>
      <w:r>
        <w:rPr>
          <w:rFonts w:ascii="Palatino Linotype" w:cs="Palatino Linotype" w:eastAsia="Palatino Linotype" w:hAnsi="Palatino Linotype"/>
          <w:i/>
          <w:iCs/>
          <w:color w:val="999999"/>
          <w:sz w:val="19"/>
          <w:szCs w:val="19"/>
        </w:rPr>
        <w:t xml:space="preserve">A1Thru9Z Co. · Structural Determinism · BCS Canonical Specification v4 ·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50" w:after="5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2026-03-21T19:42:23.298Z</dcterms:created>
  <dcterms:modified xsi:type="dcterms:W3CDTF">2026-03-21T19:42:23.298Z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