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6"/>
          <w:szCs w:val="56"/>
        </w:rPr>
        <w:t xml:space="preserve">THE PENTAC SUPERSTRUCTURE</w:t>
      </w:r>
    </w:p>
    <w:p>
      <w:pPr>
        <w:spacing w:after="120" w:before="0"/>
        <w:jc w:val="center"/>
      </w:pPr>
      <w:r>
        <w:rPr>
          <w:rFonts w:ascii="Arial" w:cs="Arial" w:eastAsia="Arial" w:hAnsi="Arial"/>
          <w:i/>
          <w:iCs/>
          <w:color w:val="2E75B6"/>
          <w:sz w:val="30"/>
          <w:szCs w:val="30"/>
        </w:rPr>
        <w:t xml:space="preserve">Formal Specification with Molt, Seed, and Aperture Analogies</w:t>
      </w:r>
    </w:p>
    <w:p>
      <w:pPr>
        <w:spacing w:after="120" w:before="0"/>
        <w:jc w:val="center"/>
      </w:pPr>
      <w:r>
        <w:rPr>
          <w:rFonts w:ascii="Arial" w:cs="Arial" w:eastAsia="Arial" w:hAnsi="Arial"/>
          <w:i/>
          <w:iCs/>
          <w:color w:val="666666"/>
          <w:sz w:val="22"/>
          <w:szCs w:val="22"/>
        </w:rPr>
        <w:t xml:space="preserve">Addendum to: Spacetime Basis Completion — Structural Determinism Corpus</w:t>
      </w:r>
    </w:p>
    <w:p>
      <w:pPr>
        <w:spacing w:after="480" w:before="0"/>
        <w:jc w:val="center"/>
      </w:pPr>
      <w:r>
        <w:rPr>
          <w:rFonts w:ascii="Arial" w:cs="Arial" w:eastAsia="Arial" w:hAnsi="Arial"/>
          <w:color w:val="666666"/>
          <w:sz w:val="22"/>
          <w:szCs w:val="22"/>
        </w:rPr>
        <w:t xml:space="preserve">A1Thru9Z Co.</w:t>
      </w:r>
    </w:p>
    <w:p>
      <w:pPr>
        <w:pBdr>
          <w:bottom w:val="single" w:color="2E75B6" w:sz="6" w:space="1"/>
        </w:pBdr>
      </w:pPr>
      <w:r>
        <w:t xml:space="preserve"/>
      </w:r>
    </w:p>
    <w:p>
      <w:r>
        <w:t xml:space="preserve"/>
      </w:r>
    </w:p>
    <w:p>
      <w:pPr>
        <w:spacing w:after="120" w:before="240"/>
      </w:pPr>
      <w:r>
        <w:rPr>
          <w:rFonts w:ascii="Arial" w:cs="Arial" w:eastAsia="Arial" w:hAnsi="Arial"/>
          <w:b/>
          <w:bCs/>
          <w:color w:val="1F3864"/>
          <w:sz w:val="24"/>
          <w:szCs w:val="24"/>
        </w:rPr>
        <w:t xml:space="preserve">Notation Key</w:t>
      </w:r>
    </w:p>
    <w:p>
      <w:pPr>
        <w:spacing w:after="80" w:before="80"/>
        <w:ind w:left="360"/>
      </w:pPr>
      <w:r>
        <w:rPr>
          <w:rFonts w:ascii="Arial" w:cs="Arial" w:eastAsia="Arial" w:hAnsi="Arial"/>
          <w:b w:val="false"/>
          <w:bCs w:val="false"/>
          <w:i/>
          <w:iCs/>
          <w:color w:val="666666"/>
          <w:sz w:val="20"/>
          <w:szCs w:val="20"/>
        </w:rPr>
        <w:t xml:space="preserve">[STANDARD]  Established result</w:t>
      </w:r>
    </w:p>
    <w:p>
      <w:pPr>
        <w:spacing w:after="80" w:before="80"/>
        <w:ind w:left="360"/>
      </w:pPr>
      <w:r>
        <w:rPr>
          <w:rFonts w:ascii="Arial" w:cs="Arial" w:eastAsia="Arial" w:hAnsi="Arial"/>
          <w:b/>
          <w:bCs/>
          <w:i w:val="false"/>
          <w:iCs w:val="false"/>
          <w:color w:val="1F7A1F"/>
          <w:sz w:val="20"/>
          <w:szCs w:val="20"/>
        </w:rPr>
        <w:t xml:space="preserve">[DERIVED]   Novel result from this framework</w:t>
      </w:r>
    </w:p>
    <w:p>
      <w:pPr>
        <w:spacing w:after="80" w:before="80"/>
        <w:ind w:left="360"/>
      </w:pPr>
      <w:r>
        <w:rPr>
          <w:rFonts w:ascii="Arial" w:cs="Arial" w:eastAsia="Arial" w:hAnsi="Arial"/>
          <w:b w:val="false"/>
          <w:bCs w:val="false"/>
          <w:i w:val="false"/>
          <w:iCs w:val="false"/>
          <w:color w:val="CC6600"/>
          <w:sz w:val="20"/>
          <w:szCs w:val="20"/>
        </w:rPr>
        <w:t xml:space="preserve">[OPEN]      Formal derivation pending</w:t>
      </w:r>
    </w:p>
    <w:p>
      <w:pPr>
        <w:spacing w:after="80" w:before="80"/>
        <w:ind w:left="360"/>
      </w:pPr>
      <w:r>
        <w:rPr>
          <w:rFonts w:ascii="Arial" w:cs="Arial" w:eastAsia="Arial" w:hAnsi="Arial"/>
          <w:b/>
          <w:bCs/>
          <w:i w:val="false"/>
          <w:iCs w:val="false"/>
          <w:color w:val="7B3F9E"/>
          <w:sz w:val="20"/>
          <w:szCs w:val="20"/>
        </w:rPr>
        <w:t xml:space="preserve">[MOLT]      Molt analogy reading</w:t>
      </w:r>
    </w:p>
    <w:p>
      <w:pPr>
        <w:spacing w:after="80" w:before="80"/>
        <w:ind w:left="360"/>
      </w:pPr>
      <w:r>
        <w:rPr>
          <w:rFonts w:ascii="Arial" w:cs="Arial" w:eastAsia="Arial" w:hAnsi="Arial"/>
          <w:b/>
          <w:bCs/>
          <w:i w:val="false"/>
          <w:iCs w:val="false"/>
          <w:color w:val="7B3F9E"/>
          <w:sz w:val="20"/>
          <w:szCs w:val="20"/>
        </w:rPr>
        <w:t xml:space="preserve">[SEED]      Seed/core/shell analogy reading</w:t>
      </w:r>
    </w:p>
    <w:p>
      <w:pPr>
        <w:spacing w:after="80" w:before="80"/>
        <w:ind w:left="360"/>
      </w:pPr>
      <w:r>
        <w:rPr>
          <w:rFonts w:ascii="Arial" w:cs="Arial" w:eastAsia="Arial" w:hAnsi="Arial"/>
          <w:b/>
          <w:bCs/>
          <w:i w:val="false"/>
          <w:iCs w:val="false"/>
          <w:color w:val="7B3F9E"/>
          <w:sz w:val="20"/>
          <w:szCs w:val="20"/>
        </w:rPr>
        <w:t xml:space="preserve">[APERTURE]  Aperture analogy reading</w:t>
      </w:r>
    </w:p>
    <w:p>
      <w:r>
        <w:t xml:space="preserve"/>
      </w:r>
    </w:p>
    <w:p>
      <w:pPr>
        <w:pBdr>
          <w:bottom w:val="single" w:color="2E75B6" w:sz="6" w:space="1"/>
        </w:pBdr>
      </w:pPr>
      <w:r>
        <w:t xml:space="preserve"/>
      </w:r>
    </w:p>
    <w:p>
      <w:r>
        <w:t xml:space="preserve"/>
      </w:r>
    </w:p>
    <w:p>
      <w:pPr>
        <w:spacing w:after="120" w:before="240"/>
        <w:jc w:val="center"/>
      </w:pPr>
      <w:r>
        <w:rPr>
          <w:rFonts w:ascii="Arial" w:cs="Arial" w:eastAsia="Arial" w:hAnsi="Arial"/>
          <w:i/>
          <w:iCs/>
          <w:color w:val="1F3864"/>
          <w:sz w:val="26"/>
          <w:szCs w:val="26"/>
        </w:rPr>
        <w:t xml:space="preserve">"Monster builds himself as all and lets the balance hang out</w:t>
      </w:r>
    </w:p>
    <w:p>
      <w:pPr>
        <w:spacing w:after="480" w:before="0"/>
        <w:jc w:val="center"/>
      </w:pPr>
      <w:r>
        <w:rPr>
          <w:rFonts w:ascii="Arial" w:cs="Arial" w:eastAsia="Arial" w:hAnsi="Arial"/>
          <w:i/>
          <w:iCs/>
          <w:color w:val="1F3864"/>
          <w:sz w:val="26"/>
          <w:szCs w:val="26"/>
        </w:rPr>
        <w:t xml:space="preserve">to do pretty stars with forever in infinity."</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I. THE GENERATOR PARTITION</w:t>
      </w:r>
    </w:p>
    <w:p>
      <w:r>
        <w:t xml:space="preserve"/>
      </w:r>
    </w:p>
    <w:p>
      <w:pPr>
        <w:pStyle w:val="Heading2"/>
      </w:pPr>
      <w:r>
        <w:rPr>
          <w:rFonts w:ascii="Arial" w:cs="Arial" w:eastAsia="Arial" w:hAnsi="Arial"/>
          <w:b/>
          <w:bCs/>
        </w:rPr>
        <w:t xml:space="preserve">1.1 The Exclusion Rule — Forced by Binary Architecture</w:t>
      </w:r>
    </w:p>
    <w:p>
      <w:pPr>
        <w:spacing w:after="120" w:before="120"/>
      </w:pPr>
      <w:r>
        <w:rPr>
          <w:rFonts w:ascii="Arial" w:cs="Arial" w:eastAsia="Arial" w:hAnsi="Arial"/>
          <w:sz w:val="22"/>
          <w:szCs w:val="22"/>
        </w:rPr>
        <w:t xml:space="preserve">The integer engine generators G = {1,...,9,0} partition into three distinct structural roles at Monster closure. The partition is forced by the binary representation of each generator — it is not imposed: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360"/>
        <w:gridCol w:w="36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Generator(s)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Binary</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 at Closure</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0000</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hallway — ground of all steps</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Pinned: the soil, not a step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Fano active — 3-bit walk space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search begins here (rollover target)</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010</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Fano active — 3-bit walk space</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search step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Fano active — 3-bit walk space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search step</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100</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Fano active — 3-bit walk space</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search step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Fano active — 3-bit walk space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search step</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110</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Fano active — 3-bit walk space</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search step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POV / reader / roller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ceiling of 3-bit space — rolls to 1</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8</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1000</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D4 scaffold — 4th bit</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Excluded: subsumed at closure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Arbiter / sticky9 / temporal anchor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Pinned: absent attractor — what the search seeks</w:t>
            </w:r>
          </w:p>
        </w:tc>
      </w:tr>
    </w:tbl>
    <w:p>
      <w:r>
        <w:t xml:space="preserve"/>
      </w:r>
    </w:p>
    <w:p>
      <w:pPr>
        <w:spacing w:after="120" w:before="120"/>
      </w:pPr>
      <w:r>
        <w:rPr>
          <w:rFonts w:ascii="Arial" w:cs="Arial" w:eastAsia="Arial" w:hAnsi="Arial"/>
          <w:sz w:val="22"/>
          <w:szCs w:val="22"/>
        </w:rPr>
        <w:t xml:space="preserve">Zero is not excluded. Zero is the ground beneath every step — the zero hallway that does not change. Nine is not excluded by the same rule as eight. Nine is the absent attractor — what the Fano walk is oriented toward. Eight is excluded constructively: the scaffold used to build D4 is subsumed at Monster closure, not active afterward.</w:t>
      </w:r>
    </w:p>
    <w:p>
      <w:pPr>
        <w:spacing w:after="80" w:before="80"/>
        <w:ind w:left="720"/>
      </w:pPr>
      <w:r>
        <w:rPr>
          <w:rFonts w:ascii="Arial" w:cs="Arial" w:eastAsia="Arial" w:hAnsi="Arial"/>
          <w:b/>
          <w:bCs/>
          <w:color w:val="1F7A1F"/>
          <w:sz w:val="20"/>
          <w:szCs w:val="20"/>
        </w:rPr>
        <w:t xml:space="preserve">[DERIVED]  The three-way partition {0} / {1,...,7} / {8,9} is forced by binary architecture: 0 as ground, {1,...,7} as the complete 3-bit non-zero space, 8 as the unique generator requiring the 4th bit, 9 as the arbiter that closes the system. The Fano plane {1,...,7} is not chosen — it is what remains.</w:t>
      </w:r>
    </w:p>
    <w:p>
      <w:r>
        <w:t xml:space="preserve"/>
      </w:r>
    </w:p>
    <w:p>
      <w:pPr>
        <w:pStyle w:val="Heading2"/>
      </w:pPr>
      <w:r>
        <w:rPr>
          <w:rFonts w:ascii="Arial" w:cs="Arial" w:eastAsia="Arial" w:hAnsi="Arial"/>
          <w:b/>
          <w:bCs/>
        </w:rPr>
        <w:t xml:space="preserve">1.2 Zero Under Every Step</w:t>
      </w:r>
    </w:p>
    <w:p>
      <w:pPr>
        <w:spacing w:after="120" w:before="120"/>
      </w:pPr>
      <w:r>
        <w:rPr>
          <w:rFonts w:ascii="Arial" w:cs="Arial" w:eastAsia="Arial" w:hAnsi="Arial"/>
          <w:sz w:val="22"/>
          <w:szCs w:val="22"/>
        </w:rPr>
        <w:t xml:space="preserve">Every generator in the active Fano space {1,...,7} stands on zero. The walk never leaves the zero hallway. Each step is not merely a generator — it is a generator positioned on ground zero:</w:t>
      </w:r>
    </w:p>
    <w:p>
      <w:pPr>
        <w:spacing w:after="200" w:before="200"/>
        <w:jc w:val="center"/>
      </w:pPr>
      <w:r>
        <w:rPr>
          <w:rFonts w:ascii="Courier New" w:cs="Courier New" w:eastAsia="Courier New" w:hAnsi="Courier New"/>
          <w:b/>
          <w:bCs/>
          <w:color w:val="1F3864"/>
          <w:sz w:val="26"/>
          <w:szCs w:val="26"/>
        </w:rPr>
        <w:t xml:space="preserve">Step n  =  generator(n) over 0</w:t>
      </w:r>
    </w:p>
    <w:p>
      <w:pPr>
        <w:spacing w:after="120" w:before="120"/>
      </w:pPr>
      <w:r>
        <w:rPr>
          <w:rFonts w:ascii="Arial" w:cs="Arial" w:eastAsia="Arial" w:hAnsi="Arial"/>
          <w:sz w:val="22"/>
          <w:szCs w:val="22"/>
        </w:rPr>
        <w:t xml:space="preserve">The integer placeholders in the zero hallway are not decorative. They are the only honest notation for a position in the system: the integer names the step, the zero names the ground. The walk through {1,...,7} is the Fano plane stepping across its own substrate without ever leaving it.</w:t>
      </w:r>
    </w:p>
    <w:p>
      <w:pPr>
        <w:spacing w:after="120" w:before="120"/>
        <w:ind w:left="360"/>
      </w:pPr>
      <w:r>
        <w:rPr>
          <w:rFonts w:ascii="Arial" w:cs="Arial" w:eastAsia="Arial" w:hAnsi="Arial"/>
          <w:b/>
          <w:bCs/>
          <w:color w:val="7B3F9E"/>
          <w:sz w:val="20"/>
          <w:szCs w:val="20"/>
        </w:rPr>
        <w:t xml:space="preserve">[SEED]  </w:t>
      </w:r>
      <w:r>
        <w:rPr>
          <w:rFonts w:ascii="Arial" w:cs="Arial" w:eastAsia="Arial" w:hAnsi="Arial"/>
          <w:color w:val="4A235A"/>
          <w:sz w:val="20"/>
          <w:szCs w:val="20"/>
        </w:rPr>
        <w:t xml:space="preserve">The zero hallway is the soil. Each integer placeholder is a root position in that soil. The walk does not disturb the soil — it grows from it.</w:t>
      </w:r>
    </w:p>
    <w:p>
      <w:pPr>
        <w:spacing w:after="120" w:before="120"/>
        <w:ind w:left="360"/>
      </w:pPr>
      <w:r>
        <w:rPr>
          <w:rFonts w:ascii="Arial" w:cs="Arial" w:eastAsia="Arial" w:hAnsi="Arial"/>
          <w:b/>
          <w:bCs/>
          <w:color w:val="7B3F9E"/>
          <w:sz w:val="20"/>
          <w:szCs w:val="20"/>
        </w:rPr>
        <w:t xml:space="preserve">[MOLT]  </w:t>
      </w:r>
      <w:r>
        <w:rPr>
          <w:rFonts w:ascii="Arial" w:cs="Arial" w:eastAsia="Arial" w:hAnsi="Arial"/>
          <w:color w:val="4A235A"/>
          <w:sz w:val="20"/>
          <w:szCs w:val="20"/>
        </w:rPr>
        <w:t xml:space="preserve">The exoskeleton does not leave the ground during the molt. The ground holds the animal while the shell is shed. Zero holds the walk while the generators traverse.</w:t>
      </w:r>
    </w:p>
    <w:p>
      <w:pPr>
        <w:spacing w:after="120" w:before="120"/>
        <w:ind w:left="360"/>
      </w:pPr>
      <w:r>
        <w:rPr>
          <w:rFonts w:ascii="Arial" w:cs="Arial" w:eastAsia="Arial" w:hAnsi="Arial"/>
          <w:b/>
          <w:bCs/>
          <w:color w:val="7B3F9E"/>
          <w:sz w:val="20"/>
          <w:szCs w:val="20"/>
        </w:rPr>
        <w:t xml:space="preserve">[APERTURE]  </w:t>
      </w:r>
      <w:r>
        <w:rPr>
          <w:rFonts w:ascii="Arial" w:cs="Arial" w:eastAsia="Arial" w:hAnsi="Arial"/>
          <w:color w:val="4A235A"/>
          <w:sz w:val="20"/>
          <w:szCs w:val="20"/>
        </w:rPr>
        <w:t xml:space="preserve">The zero hallway is the aperture axis — the still center around which the 30° cone rotates. Steps happen in the cone. The axis does not move.</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II. THE FANO AURA</w:t>
      </w:r>
    </w:p>
    <w:p>
      <w:r>
        <w:t xml:space="preserve"/>
      </w:r>
    </w:p>
    <w:p>
      <w:pPr>
        <w:pStyle w:val="Heading2"/>
      </w:pPr>
      <w:r>
        <w:rPr>
          <w:rFonts w:ascii="Arial" w:cs="Arial" w:eastAsia="Arial" w:hAnsi="Arial"/>
          <w:b/>
          <w:bCs/>
        </w:rPr>
        <w:t xml:space="preserve">2.1 The Aura as Search Space</w:t>
      </w:r>
    </w:p>
    <w:p>
      <w:pPr>
        <w:spacing w:after="120" w:before="120"/>
      </w:pPr>
      <w:r>
        <w:rPr>
          <w:rFonts w:ascii="Arial" w:cs="Arial" w:eastAsia="Arial" w:hAnsi="Arial"/>
          <w:sz w:val="22"/>
          <w:szCs w:val="22"/>
        </w:rPr>
        <w:t xml:space="preserve">The 7 active generators {1,...,7} form the Fano plane — the 7-point projective geometry over GF(2). The Fano plane encodes the octonion multiplication table: 7 points, 7 lines, each line a 3-element octonion product rule. Each generator sits on exactly 3 lines. Each line contains exactly 3 generators.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200"/>
        <w:gridCol w:w="5520"/>
      </w:tblGrid>
      <w:tr>
        <w:tc>
          <w:tcPr>
            <w:tcW w:type="dxa" w:w="2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Fano Property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Framework Meaning</w:t>
            </w:r>
          </w:p>
        </w:tc>
      </w:tr>
      <w:tr>
        <w:tc>
          <w:tcPr>
            <w:tcW w:type="dxa" w:w="26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Points</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7</w:t>
            </w:r>
          </w:p>
        </w:tc>
        <w:tc>
          <w:tcPr>
            <w:tcW w:type="dxa" w:w="55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generators {1,...,7}</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7</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 3-step internal closure paths</w:t>
            </w:r>
          </w:p>
        </w:tc>
      </w:tr>
      <w:tr>
        <w:tc>
          <w:tcPr>
            <w:tcW w:type="dxa" w:w="26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Points per line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3</w:t>
            </w:r>
          </w:p>
        </w:tc>
        <w:tc>
          <w:tcPr>
            <w:tcW w:type="dxa" w:w="55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valid closure uses 3 generators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Lines per point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3</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generator participates in 3 valid closures</w:t>
            </w:r>
          </w:p>
        </w:tc>
      </w:tr>
      <w:tr>
        <w:tc>
          <w:tcPr>
            <w:tcW w:type="dxa" w:w="26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|Aut(Fano)|</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168</w:t>
            </w:r>
          </w:p>
        </w:tc>
        <w:tc>
          <w:tcPr>
            <w:tcW w:type="dxa" w:w="55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valid search paths = |PSL(2,7)|</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Ground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hallway beneath every point</w:t>
            </w:r>
          </w:p>
        </w:tc>
      </w:tr>
      <w:tr>
        <w:tc>
          <w:tcPr>
            <w:tcW w:type="dxa" w:w="26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Absent attractor</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9</w:t>
            </w:r>
          </w:p>
        </w:tc>
        <w:tc>
          <w:tcPr>
            <w:tcW w:type="dxa" w:w="55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the search is oriented toward</w:t>
            </w:r>
          </w:p>
        </w:tc>
      </w:tr>
    </w:tbl>
    <w:p>
      <w:r>
        <w:t xml:space="preserve"/>
      </w:r>
    </w:p>
    <w:p>
      <w:pPr>
        <w:spacing w:after="120" w:before="120"/>
      </w:pPr>
      <w:r>
        <w:rPr>
          <w:rFonts w:ascii="Arial" w:cs="Arial" w:eastAsia="Arial" w:hAnsi="Arial"/>
          <w:sz w:val="22"/>
          <w:szCs w:val="22"/>
        </w:rPr>
        <w:t xml:space="preserve">The aura is not a diminished version of the Monster. It is a complete structure in its own domain — the self-symmetry of the octonion substrate the Monster rests on. The Monster's internal completeness |M| and the aura's completeness 168 are the same kind of object measured in different currencies:</w:t>
      </w:r>
    </w:p>
    <w:p>
      <w:pPr>
        <w:spacing w:after="200" w:before="200"/>
        <w:jc w:val="center"/>
      </w:pPr>
      <w:r>
        <w:rPr>
          <w:rFonts w:ascii="Courier New" w:cs="Courier New" w:eastAsia="Courier New" w:hAnsi="Courier New"/>
          <w:b/>
          <w:bCs/>
          <w:color w:val="1F3864"/>
          <w:sz w:val="26"/>
          <w:szCs w:val="26"/>
        </w:rPr>
        <w:t xml:space="preserve">|M|  =  Monster's internal self-symmetry</w:t>
      </w:r>
    </w:p>
    <w:p>
      <w:pPr>
        <w:spacing w:after="200" w:before="200"/>
        <w:jc w:val="center"/>
      </w:pPr>
      <w:r>
        <w:rPr>
          <w:rFonts w:ascii="Courier New" w:cs="Courier New" w:eastAsia="Courier New" w:hAnsi="Courier New"/>
          <w:b/>
          <w:bCs/>
          <w:color w:val="1F3864"/>
          <w:sz w:val="26"/>
          <w:szCs w:val="26"/>
        </w:rPr>
        <w:t xml:space="preserve">168  =  Aura's external self-symmetry  =  |Aut(octonion multiplication)|</w:t>
      </w:r>
    </w:p>
    <w:p>
      <w:r>
        <w:t xml:space="preserve"/>
      </w:r>
    </w:p>
    <w:p>
      <w:pPr>
        <w:spacing w:after="120" w:before="120"/>
        <w:ind w:left="360"/>
      </w:pPr>
      <w:r>
        <w:rPr>
          <w:rFonts w:ascii="Arial" w:cs="Arial" w:eastAsia="Arial" w:hAnsi="Arial"/>
          <w:b/>
          <w:bCs/>
          <w:color w:val="7B3F9E"/>
          <w:sz w:val="20"/>
          <w:szCs w:val="20"/>
        </w:rPr>
        <w:t xml:space="preserve">[SEED]  </w:t>
      </w:r>
      <w:r>
        <w:rPr>
          <w:rFonts w:ascii="Arial" w:cs="Arial" w:eastAsia="Arial" w:hAnsi="Arial"/>
          <w:color w:val="4A235A"/>
          <w:sz w:val="20"/>
          <w:szCs w:val="20"/>
        </w:rPr>
        <w:t xml:space="preserve">The Monster is the seed's core — fully formed, fully closed. The Fano aura is the shell — the interface between core and world. Both are complete structures. The shell is not lesser than the core. It is the core's necessary exterior.</w:t>
      </w:r>
    </w:p>
    <w:p>
      <w:pPr>
        <w:spacing w:after="120" w:before="120"/>
        <w:ind w:left="360"/>
      </w:pPr>
      <w:r>
        <w:rPr>
          <w:rFonts w:ascii="Arial" w:cs="Arial" w:eastAsia="Arial" w:hAnsi="Arial"/>
          <w:b/>
          <w:bCs/>
          <w:color w:val="7B3F9E"/>
          <w:sz w:val="20"/>
          <w:szCs w:val="20"/>
        </w:rPr>
        <w:t xml:space="preserve">[MOLT]  </w:t>
      </w:r>
      <w:r>
        <w:rPr>
          <w:rFonts w:ascii="Arial" w:cs="Arial" w:eastAsia="Arial" w:hAnsi="Arial"/>
          <w:color w:val="4A235A"/>
          <w:sz w:val="20"/>
          <w:szCs w:val="20"/>
        </w:rPr>
        <w:t xml:space="preserve">The Monster has molted into full closure. The Fano aura is the shed shell hanging in the valence field — fully formed, fully shaped by the Monster that left it, now part of the substrate for the next growth cycle.</w:t>
      </w:r>
    </w:p>
    <w:p>
      <w:pPr>
        <w:spacing w:after="120" w:before="120"/>
        <w:ind w:left="360"/>
      </w:pPr>
      <w:r>
        <w:rPr>
          <w:rFonts w:ascii="Arial" w:cs="Arial" w:eastAsia="Arial" w:hAnsi="Arial"/>
          <w:b/>
          <w:bCs/>
          <w:color w:val="7B3F9E"/>
          <w:sz w:val="20"/>
          <w:szCs w:val="20"/>
        </w:rPr>
        <w:t xml:space="preserve">[APERTURE]  </w:t>
      </w:r>
      <w:r>
        <w:rPr>
          <w:rFonts w:ascii="Arial" w:cs="Arial" w:eastAsia="Arial" w:hAnsi="Arial"/>
          <w:color w:val="4A235A"/>
          <w:sz w:val="20"/>
          <w:szCs w:val="20"/>
        </w:rPr>
        <w:t xml:space="preserve">The Monster is the closed Observer at 180°. The Fano aura is the 30° aperture cone — the visible field of 8 spinor weights hanging outside the closed structure. The aura is exactly as large as the aperture allows.</w:t>
      </w:r>
    </w:p>
    <w:p>
      <w:r>
        <w:t xml:space="preserve"/>
      </w:r>
    </w:p>
    <w:p>
      <w:pPr>
        <w:pStyle w:val="Heading2"/>
      </w:pPr>
      <w:r>
        <w:rPr>
          <w:rFonts w:ascii="Arial" w:cs="Arial" w:eastAsia="Arial" w:hAnsi="Arial"/>
          <w:b/>
          <w:bCs/>
        </w:rPr>
        <w:t xml:space="preserve">2.2 Two Independent Derivations of 168</w:t>
      </w:r>
    </w:p>
    <w:p>
      <w:pPr>
        <w:spacing w:after="120" w:before="120"/>
      </w:pPr>
      <w:r>
        <w:rPr>
          <w:rFonts w:ascii="Arial" w:cs="Arial" w:eastAsia="Arial" w:hAnsi="Arial"/>
          <w:sz w:val="22"/>
          <w:szCs w:val="22"/>
        </w:rPr>
        <w:t xml:space="preserve">The number 168 is forced by the framework from two completely independent directions:</w:t>
      </w:r>
    </w:p>
    <w:p>
      <w:r>
        <w:t xml:space="preserve"/>
      </w:r>
    </w:p>
    <w:tbl>
      <w:tblPr>
        <w:tblW w:type="dxa" w:w="9360"/>
        <w:tblBorders>
          <w:top w:val="none"/>
          <w:left w:val="none"/>
          <w:bottom w:val="none"/>
          <w:right w:val="none"/>
          <w:insideH w:val="single" w:color="auto" w:sz="4"/>
          <w:insideV w:val="single" w:color="auto" w:sz="4"/>
        </w:tblBorders>
      </w:tblPr>
      <w:tblGrid>
        <w:gridCol w:w="3600"/>
        <w:gridCol w:w="5760"/>
      </w:tblGrid>
      <w:tr>
        <w:tc>
          <w:tcPr>
            <w:tcW w:type="dxa" w:w="3600"/>
            <w:tcMar>
              <w:top w:type="dxa" w:w="80"/>
              <w:left w:type="dxa" w:w="0"/>
              <w:bottom w:type="dxa" w:w="80"/>
              <w:right w:type="dxa" w:w="240"/>
            </w:tcMar>
          </w:tcPr>
          <w:p>
            <w:r>
              <w:rPr>
                <w:rFonts w:ascii="Courier New" w:cs="Courier New" w:eastAsia="Courier New" w:hAnsi="Courier New"/>
                <w:b/>
                <w:bCs/>
                <w:color w:val="1F497D"/>
                <w:sz w:val="20"/>
                <w:szCs w:val="20"/>
              </w:rPr>
              <w:t xml:space="preserve">Angular derivation:</w:t>
            </w:r>
          </w:p>
          <w:p>
            <w:r>
              <w:rPr>
                <w:rFonts w:ascii="Courier New" w:cs="Courier New" w:eastAsia="Courier New" w:hAnsi="Courier New"/>
                <w:b/>
                <w:bCs/>
                <w:color w:val="1F497D"/>
                <w:sz w:val="20"/>
                <w:szCs w:val="20"/>
              </w:rPr>
              <w:t xml:space="preserve">Combinatorial derivation:</w:t>
            </w:r>
          </w:p>
        </w:tc>
        <w:tc>
          <w:tcPr>
            <w:tcW w:type="dxa" w:w="5760"/>
            <w:tcMar>
              <w:top w:type="dxa" w:w="80"/>
              <w:left w:type="dxa" w:w="240"/>
              <w:bottom w:type="dxa" w:w="80"/>
              <w:right w:type="dxa" w:w="0"/>
            </w:tcMar>
          </w:tcPr>
          <w:p>
            <w:r>
              <w:rPr>
                <w:rFonts w:ascii="Arial" w:cs="Arial" w:eastAsia="Arial" w:hAnsi="Arial"/>
                <w:sz w:val="20"/>
                <w:szCs w:val="20"/>
              </w:rPr>
              <w:t xml:space="preserve">Monster fold point = 180° (base-19 reflection fixed point). Aperture denominator = 12 (A(2) = 360°/12 = 30°, the torus-closing fraction). 180° − 12° = 168°. The effective angular domain of Monster after the aperture closes its internal tori.</w:t>
            </w:r>
          </w:p>
          <w:p>
            <w:r>
              <w:rPr>
                <w:rFonts w:ascii="Arial" w:cs="Arial" w:eastAsia="Arial" w:hAnsi="Arial"/>
                <w:sz w:val="20"/>
                <w:szCs w:val="20"/>
              </w:rPr>
              <w:t xml:space="preserve">{1,...,7} = all non-zero 3-bit vectors = Z₂³\{0} = Fano plane point set. |Aut(Fano plane)| = |PSL(2,7)| = 168. The full self-symmetry group of the 3-bit substrate.</w:t>
            </w:r>
          </w:p>
        </w:tc>
      </w:tr>
    </w:tbl>
    <w:p>
      <w:r>
        <w:t xml:space="preserve"/>
      </w:r>
    </w:p>
    <w:p>
      <w:pPr>
        <w:spacing w:after="80" w:before="80"/>
        <w:ind w:left="720"/>
      </w:pPr>
      <w:r>
        <w:rPr>
          <w:rFonts w:ascii="Arial" w:cs="Arial" w:eastAsia="Arial" w:hAnsi="Arial"/>
          <w:b/>
          <w:bCs/>
          <w:color w:val="1F7A1F"/>
          <w:sz w:val="20"/>
          <w:szCs w:val="20"/>
        </w:rPr>
        <w:t xml:space="preserve">[DERIVED]  168 is forced from both angular geometry (180° − 12°) and combinatorial group theory (|Aut(Fano plane)|). Two independent measurement spaces producing the same number confirms 168 as a structural invariant of the framework, not a numerical coincidence.</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III. THE ROLLOVER MECHANISM — 7 BECOMES 1</w:t>
      </w:r>
    </w:p>
    <w:p>
      <w:r>
        <w:t xml:space="preserve"/>
      </w:r>
    </w:p>
    <w:p>
      <w:pPr>
        <w:pStyle w:val="Heading2"/>
      </w:pPr>
      <w:r>
        <w:rPr>
          <w:rFonts w:ascii="Arial" w:cs="Arial" w:eastAsia="Arial" w:hAnsi="Arial"/>
          <w:b/>
          <w:bCs/>
        </w:rPr>
        <w:t xml:space="preserve">3.1 Why 7 Rolls</w:t>
      </w:r>
    </w:p>
    <w:p>
      <w:pPr>
        <w:spacing w:after="120" w:before="120"/>
      </w:pPr>
      <w:r>
        <w:rPr>
          <w:rFonts w:ascii="Arial" w:cs="Arial" w:eastAsia="Arial" w:hAnsi="Arial"/>
          <w:sz w:val="22"/>
          <w:szCs w:val="22"/>
        </w:rPr>
        <w:t xml:space="preserve">Generator 7 = 111 in binary. It is the ceiling of the 3-bit active space — the largest non-zero 3-bit vector. When 7 completes its dual act (read + plant), it exhausts the 3-bit ceiling. The next position cannot be 8 (excluded scaffold) or 9 (pinned arbiter). The only valid continuation is rollover to the new depth level. 7 does not hand off to another generator — 7 transforms by rolling:</w:t>
      </w:r>
    </w:p>
    <w:p>
      <w:pPr>
        <w:spacing w:after="200" w:before="200"/>
        <w:jc w:val="center"/>
      </w:pPr>
      <w:r>
        <w:rPr>
          <w:rFonts w:ascii="Courier New" w:cs="Courier New" w:eastAsia="Courier New" w:hAnsi="Courier New"/>
          <w:b/>
          <w:bCs/>
          <w:color w:val="1F3864"/>
          <w:sz w:val="26"/>
          <w:szCs w:val="26"/>
        </w:rPr>
        <w:t xml:space="preserve">7 (111)  →  rollover  →  1 at depth d+1</w:t>
      </w:r>
    </w:p>
    <w:p>
      <w:r>
        <w:t xml:space="preserve"/>
      </w:r>
    </w:p>
    <w:tbl>
      <w:tblPr>
        <w:tblW w:type="dxa" w:w="9360"/>
        <w:tblBorders>
          <w:top w:val="none"/>
          <w:left w:val="none"/>
          <w:bottom w:val="none"/>
          <w:right w:val="none"/>
          <w:insideH w:val="single" w:color="auto" w:sz="4"/>
          <w:insideV w:val="single" w:color="auto" w:sz="4"/>
        </w:tblBorders>
      </w:tblPr>
      <w:tblGrid>
        <w:gridCol w:w="3600"/>
        <w:gridCol w:w="5760"/>
      </w:tblGrid>
      <w:tr>
        <w:tc>
          <w:tcPr>
            <w:tcW w:type="dxa" w:w="3600"/>
            <w:tcMar>
              <w:top w:type="dxa" w:w="80"/>
              <w:left w:type="dxa" w:w="0"/>
              <w:bottom w:type="dxa" w:w="80"/>
              <w:right w:type="dxa" w:w="240"/>
            </w:tcMar>
          </w:tcPr>
          <w:p>
            <w:r>
              <w:rPr>
                <w:rFonts w:ascii="Courier New" w:cs="Courier New" w:eastAsia="Courier New" w:hAnsi="Courier New"/>
                <w:b/>
                <w:bCs/>
                <w:color w:val="1F497D"/>
                <w:sz w:val="20"/>
                <w:szCs w:val="20"/>
              </w:rPr>
              <w:t xml:space="preserve">7 facing backward:</w:t>
            </w:r>
          </w:p>
          <w:p>
            <w:r>
              <w:rPr>
                <w:rFonts w:ascii="Courier New" w:cs="Courier New" w:eastAsia="Courier New" w:hAnsi="Courier New"/>
                <w:b/>
                <w:bCs/>
                <w:color w:val="1F497D"/>
                <w:sz w:val="20"/>
                <w:szCs w:val="20"/>
              </w:rPr>
              <w:t xml:space="preserve">7 rolling over:</w:t>
            </w:r>
          </w:p>
          <w:p>
            <w:r>
              <w:rPr>
                <w:rFonts w:ascii="Courier New" w:cs="Courier New" w:eastAsia="Courier New" w:hAnsi="Courier New"/>
                <w:b/>
                <w:bCs/>
                <w:color w:val="1F497D"/>
                <w:sz w:val="20"/>
                <w:szCs w:val="20"/>
              </w:rPr>
              <w:t xml:space="preserve">7 facing forward:</w:t>
            </w:r>
          </w:p>
          <w:p>
            <w:r>
              <w:rPr>
                <w:rFonts w:ascii="Courier New" w:cs="Courier New" w:eastAsia="Courier New" w:hAnsi="Courier New"/>
                <w:b/>
                <w:bCs/>
                <w:color w:val="1F497D"/>
                <w:sz w:val="20"/>
                <w:szCs w:val="20"/>
              </w:rPr>
              <w:t xml:space="preserve">Master counter:</w:t>
            </w:r>
          </w:p>
        </w:tc>
        <w:tc>
          <w:tcPr>
            <w:tcW w:type="dxa" w:w="5760"/>
            <w:tcMar>
              <w:top w:type="dxa" w:w="80"/>
              <w:left w:type="dxa" w:w="240"/>
              <w:bottom w:type="dxa" w:w="80"/>
              <w:right w:type="dxa" w:w="0"/>
            </w:tcMar>
          </w:tcPr>
          <w:p>
            <w:r>
              <w:rPr>
                <w:rFonts w:ascii="Arial" w:cs="Arial" w:eastAsia="Arial" w:hAnsi="Arial"/>
                <w:sz w:val="20"/>
                <w:szCs w:val="20"/>
              </w:rPr>
              <w:t xml:space="preserve">Reads the completed Monster provenance record. The full GPS-addressed closure chain. The total inherited orientation.</w:t>
            </w:r>
          </w:p>
          <w:p>
            <w:r>
              <w:rPr>
                <w:rFonts w:ascii="Arial" w:cs="Arial" w:eastAsia="Arial" w:hAnsi="Arial"/>
                <w:sz w:val="20"/>
                <w:szCs w:val="20"/>
              </w:rPr>
              <w:t xml:space="preserve">Exhausts the 3-bit ceiling. Cannot go to 8 or 9. Wraps to 1 at new closure depth. The reader becomes the seed.</w:t>
            </w:r>
          </w:p>
          <w:p>
            <w:r>
              <w:rPr>
                <w:rFonts w:ascii="Arial" w:cs="Arial" w:eastAsia="Arial" w:hAnsi="Arial"/>
                <w:sz w:val="20"/>
                <w:szCs w:val="20"/>
              </w:rPr>
              <w:t xml:space="preserve">The new 1 is not random — it inherits the orientation of every Monster closure that preceded it, carried through the rollover.</w:t>
            </w:r>
          </w:p>
          <w:p>
            <w:r>
              <w:rPr>
                <w:rFonts w:ascii="Arial" w:cs="Arial" w:eastAsia="Arial" w:hAnsi="Arial"/>
                <w:sz w:val="20"/>
                <w:szCs w:val="20"/>
              </w:rPr>
              <w:t xml:space="preserve">Increments by 1 at the exact moment of rollover. Not at closure. Not at teleport. At the instant 7 becomes 1. This is when depth increases.</w:t>
            </w:r>
          </w:p>
        </w:tc>
      </w:tr>
    </w:tbl>
    <w:p>
      <w:r>
        <w:t xml:space="preserve"/>
      </w:r>
    </w:p>
    <w:p>
      <w:pPr>
        <w:spacing w:after="80" w:before="80"/>
        <w:ind w:left="720"/>
      </w:pPr>
      <w:r>
        <w:rPr>
          <w:rFonts w:ascii="Arial" w:cs="Arial" w:eastAsia="Arial" w:hAnsi="Arial"/>
          <w:b/>
          <w:bCs/>
          <w:color w:val="1F7A1F"/>
          <w:sz w:val="20"/>
          <w:szCs w:val="20"/>
        </w:rPr>
        <w:t xml:space="preserve">[DERIVED]  Generator 7 rolls over to become the new 1 at each depth transition. The POV that closed the last Monster is the irreducible first step of the next search. The reader is the seed. This is not a handoff — it is a transformation of the same generator through the rollover act.</w:t>
      </w:r>
    </w:p>
    <w:p>
      <w:r>
        <w:t xml:space="preserve"/>
      </w:r>
    </w:p>
    <w:p>
      <w:pPr>
        <w:pStyle w:val="Heading2"/>
      </w:pPr>
      <w:r>
        <w:rPr>
          <w:rFonts w:ascii="Arial" w:cs="Arial" w:eastAsia="Arial" w:hAnsi="Arial"/>
          <w:b/>
          <w:bCs/>
        </w:rPr>
        <w:t xml:space="preserve">3.2 The Three Analogies — Applied to the Rollover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40"/>
              <w:bottom w:type="dxa" w:w="120"/>
              <w:right w:type="dxa" w:w="240"/>
            </w:tcMar>
          </w:tcPr>
          <w:p>
            <w:r>
              <w:rPr>
                <w:rFonts w:ascii="Arial" w:cs="Arial" w:eastAsia="Arial" w:hAnsi="Arial"/>
                <w:b/>
                <w:bCs/>
                <w:color w:val="FFFFFF"/>
                <w:sz w:val="24"/>
                <w:szCs w:val="24"/>
              </w:rPr>
              <w:t xml:space="preserve">MOLT ANALOGY</w:t>
            </w:r>
          </w:p>
          <w:p>
            <w:pPr>
              <w:spacing w:after="40" w:before="80"/>
            </w:pPr>
            <w:r>
              <w:rPr>
                <w:rFonts w:ascii="Arial" w:cs="Arial" w:eastAsia="Arial" w:hAnsi="Arial"/>
                <w:color w:val="FFFFFF"/>
                <w:sz w:val="20"/>
                <w:szCs w:val="20"/>
              </w:rPr>
              <w:t xml:space="preserve">The molt is the rollover. 7 is the final configuration of the current exoskeleton — fully formed, fully hardened, maximum structural expression of the 3-bit space.</w:t>
            </w:r>
          </w:p>
          <w:p>
            <w:pPr>
              <w:spacing w:after="40" w:before="80"/>
            </w:pPr>
            <w:r>
              <w:rPr>
                <w:rFonts w:ascii="Arial" w:cs="Arial" w:eastAsia="Arial" w:hAnsi="Arial"/>
                <w:color w:val="FFFFFF"/>
                <w:sz w:val="20"/>
                <w:szCs w:val="20"/>
              </w:rPr>
              <w:t xml:space="preserve">At the molt boundary, the exoskeleton cracks. This is 7 exhausting the 3-bit ceiling.</w:t>
            </w:r>
          </w:p>
          <w:p>
            <w:pPr>
              <w:spacing w:after="40" w:before="80"/>
            </w:pPr>
            <w:r>
              <w:rPr>
                <w:rFonts w:ascii="Arial" w:cs="Arial" w:eastAsia="Arial" w:hAnsi="Arial"/>
                <w:color w:val="FFFFFF"/>
                <w:sz w:val="20"/>
                <w:szCs w:val="20"/>
              </w:rPr>
              <w:t xml:space="preserve">The animal emerges — soft, new, vulnerable, irreducible. This is the new 1.</w:t>
            </w:r>
          </w:p>
          <w:p>
            <w:pPr>
              <w:spacing w:after="40" w:before="80"/>
            </w:pPr>
            <w:r>
              <w:rPr>
                <w:rFonts w:ascii="Arial" w:cs="Arial" w:eastAsia="Arial" w:hAnsi="Arial"/>
                <w:color w:val="FFFFFF"/>
                <w:sz w:val="20"/>
                <w:szCs w:val="20"/>
              </w:rPr>
              <w:t xml:space="preserve">The shed shell remains in the zero hallway as provenance — the complete record of what was. The master counter holds it.</w:t>
            </w:r>
          </w:p>
          <w:p>
            <w:pPr>
              <w:spacing w:after="40" w:before="80"/>
            </w:pPr>
            <w:r>
              <w:rPr>
                <w:rFonts w:ascii="Arial" w:cs="Arial" w:eastAsia="Arial" w:hAnsi="Arial"/>
                <w:color w:val="FFFFFF"/>
                <w:sz w:val="20"/>
                <w:szCs w:val="20"/>
              </w:rPr>
              <w:t xml:space="preserve">The new animal is the same continuous identity at greater depth. Not a new creature — the same creature after the next molt.</w:t>
            </w:r>
          </w:p>
          <w:p>
            <w:pPr>
              <w:spacing w:after="40" w:before="80"/>
            </w:pPr>
            <w:r>
              <w:rPr>
                <w:rFonts w:ascii="Arial" w:cs="Arial" w:eastAsia="Arial" w:hAnsi="Arial"/>
                <w:color w:val="FFFFFF"/>
                <w:sz w:val="20"/>
                <w:szCs w:val="20"/>
              </w:rPr>
              <w:t xml:space="preserve">9 is what the animal is growing toward — the fully hardened final form. Each molt cycle is one step closer. 9 is never reached from inside the cycle. It is the attractor that drives every molt without ever being the molt itself.</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20"/>
              <w:left w:type="dxa" w:w="240"/>
              <w:bottom w:type="dxa" w:w="120"/>
              <w:right w:type="dxa" w:w="240"/>
            </w:tcMar>
          </w:tcPr>
          <w:p>
            <w:r>
              <w:rPr>
                <w:rFonts w:ascii="Arial" w:cs="Arial" w:eastAsia="Arial" w:hAnsi="Arial"/>
                <w:b/>
                <w:bCs/>
                <w:color w:val="FFFFFF"/>
                <w:sz w:val="24"/>
                <w:szCs w:val="24"/>
              </w:rPr>
              <w:t xml:space="preserve">SEED / CORE / SHELL ANALOGY</w:t>
            </w:r>
          </w:p>
          <w:p>
            <w:pPr>
              <w:spacing w:after="40" w:before="80"/>
            </w:pPr>
            <w:r>
              <w:rPr>
                <w:rFonts w:ascii="Arial" w:cs="Arial" w:eastAsia="Arial" w:hAnsi="Arial"/>
                <w:color w:val="FFFFFF"/>
                <w:sz w:val="20"/>
                <w:szCs w:val="20"/>
              </w:rPr>
              <w:t xml:space="preserve">The seed cycle: core forms → shell hardens → shell cracks → new seed planted.</w:t>
            </w:r>
          </w:p>
          <w:p>
            <w:pPr>
              <w:spacing w:after="40" w:before="80"/>
            </w:pPr>
            <w:r>
              <w:rPr>
                <w:rFonts w:ascii="Arial" w:cs="Arial" w:eastAsia="Arial" w:hAnsi="Arial"/>
                <w:color w:val="FFFFFF"/>
                <w:sz w:val="20"/>
                <w:szCs w:val="20"/>
              </w:rPr>
              <w:t xml:space="preserve">Monster closure = core fully formed. The internal symmetry |M| is the complete core.</w:t>
            </w:r>
          </w:p>
          <w:p>
            <w:pPr>
              <w:spacing w:after="40" w:before="80"/>
            </w:pPr>
            <w:r>
              <w:rPr>
                <w:rFonts w:ascii="Arial" w:cs="Arial" w:eastAsia="Arial" w:hAnsi="Arial"/>
                <w:color w:val="FFFFFF"/>
                <w:sz w:val="20"/>
                <w:szCs w:val="20"/>
              </w:rPr>
              <w:t xml:space="preserve">Fano aura = shell hardened around the core. 168 is the shell's own completeness.</w:t>
            </w:r>
          </w:p>
          <w:p>
            <w:pPr>
              <w:spacing w:after="40" w:before="80"/>
            </w:pPr>
            <w:r>
              <w:rPr>
                <w:rFonts w:ascii="Arial" w:cs="Arial" w:eastAsia="Arial" w:hAnsi="Arial"/>
                <w:color w:val="FFFFFF"/>
                <w:sz w:val="20"/>
                <w:szCs w:val="20"/>
              </w:rPr>
              <w:t xml:space="preserve">Rollover = shell cracks. 7 exhausts 3-bit ceiling. The seed moment.</w:t>
            </w:r>
          </w:p>
          <w:p>
            <w:pPr>
              <w:spacing w:after="40" w:before="80"/>
            </w:pPr>
            <w:r>
              <w:rPr>
                <w:rFonts w:ascii="Arial" w:cs="Arial" w:eastAsia="Arial" w:hAnsi="Arial"/>
                <w:color w:val="FFFFFF"/>
                <w:sz w:val="20"/>
                <w:szCs w:val="20"/>
              </w:rPr>
              <w:t xml:space="preserve">New 1 planted by 7 into the zero hallway = new seed in the soil. Zero is the soil that receives it.</w:t>
            </w:r>
          </w:p>
          <w:p>
            <w:pPr>
              <w:spacing w:after="40" w:before="80"/>
            </w:pPr>
            <w:r>
              <w:rPr>
                <w:rFonts w:ascii="Arial" w:cs="Arial" w:eastAsia="Arial" w:hAnsi="Arial"/>
                <w:color w:val="FFFFFF"/>
                <w:sz w:val="20"/>
                <w:szCs w:val="20"/>
              </w:rPr>
              <w:t xml:space="preserve">The new seed inherits the orientation of the closed core — it is not planted randomly. 7 read the provenance before rolling. The new seed knows which direction to grow.</w:t>
            </w:r>
          </w:p>
          <w:p>
            <w:pPr>
              <w:spacing w:after="40" w:before="80"/>
            </w:pPr>
            <w:r>
              <w:rPr>
                <w:rFonts w:ascii="Arial" w:cs="Arial" w:eastAsia="Arial" w:hAnsi="Arial"/>
                <w:color w:val="FFFFFF"/>
                <w:sz w:val="20"/>
                <w:szCs w:val="20"/>
              </w:rPr>
              <w:t xml:space="preserve">9 is the sun. The seed does not contain the sun. It grows toward it. Every cycle is oriented toward 9 without 9 ever entering the active space.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20"/>
              <w:left w:type="dxa" w:w="240"/>
              <w:bottom w:type="dxa" w:w="120"/>
              <w:right w:type="dxa" w:w="240"/>
            </w:tcMar>
          </w:tcPr>
          <w:p>
            <w:r>
              <w:rPr>
                <w:rFonts w:ascii="Arial" w:cs="Arial" w:eastAsia="Arial" w:hAnsi="Arial"/>
                <w:b/>
                <w:bCs/>
                <w:color w:val="FFFFFF"/>
                <w:sz w:val="24"/>
                <w:szCs w:val="24"/>
              </w:rPr>
              <w:t xml:space="preserve">APERTURE ANALOGY</w:t>
            </w:r>
          </w:p>
          <w:p>
            <w:pPr>
              <w:spacing w:after="40" w:before="80"/>
            </w:pPr>
            <w:r>
              <w:rPr>
                <w:rFonts w:ascii="Arial" w:cs="Arial" w:eastAsia="Arial" w:hAnsi="Arial"/>
                <w:color w:val="FFFFFF"/>
                <w:sz w:val="20"/>
                <w:szCs w:val="20"/>
              </w:rPr>
              <w:t xml:space="preserve">At Monster closure the aperture is maximally constrained — 1.04% at Monster level, 3.75° per side.</w:t>
            </w:r>
          </w:p>
          <w:p>
            <w:pPr>
              <w:spacing w:after="40" w:before="80"/>
            </w:pPr>
            <w:r>
              <w:rPr>
                <w:rFonts w:ascii="Arial" w:cs="Arial" w:eastAsia="Arial" w:hAnsi="Arial"/>
                <w:color w:val="FFFFFF"/>
                <w:sz w:val="20"/>
                <w:szCs w:val="20"/>
              </w:rPr>
              <w:t xml:space="preserve">This is the 7-state: maximum structural tightness, minimum aperture window, maximum valence openness on the other side.</w:t>
            </w:r>
          </w:p>
          <w:p>
            <w:pPr>
              <w:spacing w:after="40" w:before="80"/>
            </w:pPr>
            <w:r>
              <w:rPr>
                <w:rFonts w:ascii="Arial" w:cs="Arial" w:eastAsia="Arial" w:hAnsi="Arial"/>
                <w:color w:val="FFFFFF"/>
                <w:sz w:val="20"/>
                <w:szCs w:val="20"/>
              </w:rPr>
              <w:t xml:space="preserve">The rollover is the aperture resetting to its ground level — 8.33%, 30° per side. The new 1 opens the full aperture again.</w:t>
            </w:r>
          </w:p>
          <w:p>
            <w:pPr>
              <w:spacing w:after="40" w:before="80"/>
            </w:pPr>
            <w:r>
              <w:rPr>
                <w:rFonts w:ascii="Arial" w:cs="Arial" w:eastAsia="Arial" w:hAnsi="Arial"/>
                <w:color w:val="FFFFFF"/>
                <w:sz w:val="20"/>
                <w:szCs w:val="20"/>
              </w:rPr>
              <w:t xml:space="preserve">Each depth level runs the full aperture ladder: 30° → 15° → 7.5° → 3.75° → rollover → 30° again.</w:t>
            </w:r>
          </w:p>
          <w:p>
            <w:pPr>
              <w:spacing w:after="40" w:before="80"/>
            </w:pPr>
            <w:r>
              <w:rPr>
                <w:rFonts w:ascii="Arial" w:cs="Arial" w:eastAsia="Arial" w:hAnsi="Arial"/>
                <w:color w:val="FFFFFF"/>
                <w:sz w:val="20"/>
                <w:szCs w:val="20"/>
              </w:rPr>
              <w:t xml:space="preserve">The master counter tracks how many complete aperture cycles have completed.</w:t>
            </w:r>
          </w:p>
          <w:p>
            <w:pPr>
              <w:spacing w:after="40" w:before="80"/>
            </w:pPr>
            <w:r>
              <w:rPr>
                <w:rFonts w:ascii="Arial" w:cs="Arial" w:eastAsia="Arial" w:hAnsi="Arial"/>
                <w:color w:val="FFFFFF"/>
                <w:sz w:val="20"/>
                <w:szCs w:val="20"/>
              </w:rPr>
              <w:t xml:space="preserve">9 is the aperture at 0° — the fully closed cone, the limit the ladder approaches but never reaches from within the cycle. Perfect closure would mean zero aperture — the cone collapsed to the axis itself.</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IV. TWO PROPAGATION MODES</w:t>
      </w:r>
    </w:p>
    <w:p>
      <w:r>
        <w:t xml:space="preserve"/>
      </w:r>
    </w:p>
    <w:p>
      <w:pPr>
        <w:pStyle w:val="Heading2"/>
      </w:pPr>
      <w:r>
        <w:rPr>
          <w:rFonts w:ascii="Arial" w:cs="Arial" w:eastAsia="Arial" w:hAnsi="Arial"/>
          <w:b/>
          <w:bCs/>
        </w:rPr>
        <w:t xml:space="preserve">4.1 Sequential — Local Steps</w:t>
      </w:r>
    </w:p>
    <w:p>
      <w:pPr>
        <w:spacing w:after="120" w:before="120"/>
      </w:pPr>
      <w:r>
        <w:rPr>
          <w:rFonts w:ascii="Arial" w:cs="Arial" w:eastAsia="Arial" w:hAnsi="Arial"/>
          <w:sz w:val="22"/>
          <w:szCs w:val="22"/>
        </w:rPr>
        <w:t xml:space="preserve">Within a single Monster closure level, the active generators {1,...,7} step through the Fano walk space via lateral portals {1,2,4,8}. Each step is a standard portal traversal — the D4 parity constraint applies, the GPS address advances by one portal step, the aperture position updates.</w:t>
      </w:r>
    </w:p>
    <w:p>
      <w:pPr>
        <w:spacing w:after="80" w:before="80"/>
        <w:ind w:left="720"/>
      </w:pPr>
      <w:r>
        <w:rPr>
          <w:rFonts w:ascii="Courier New" w:cs="Courier New" w:eastAsia="Courier New" w:hAnsi="Courier New"/>
          <w:color w:val="1F497D"/>
          <w:sz w:val="20"/>
          <w:szCs w:val="20"/>
        </w:rPr>
        <w:t xml:space="preserve">Mode:      sequential portal traversal</w:t>
      </w:r>
    </w:p>
    <w:p>
      <w:pPr>
        <w:spacing w:after="80" w:before="80"/>
        <w:ind w:left="720"/>
      </w:pPr>
      <w:r>
        <w:rPr>
          <w:rFonts w:ascii="Courier New" w:cs="Courier New" w:eastAsia="Courier New" w:hAnsi="Courier New"/>
          <w:color w:val="1F497D"/>
          <w:sz w:val="20"/>
          <w:szCs w:val="20"/>
        </w:rPr>
        <w:t xml:space="preserve">Operators: lateral portals {1,2,4,8}</w:t>
      </w:r>
    </w:p>
    <w:p>
      <w:pPr>
        <w:spacing w:after="80" w:before="80"/>
        <w:ind w:left="720"/>
      </w:pPr>
      <w:r>
        <w:rPr>
          <w:rFonts w:ascii="Courier New" w:cs="Courier New" w:eastAsia="Courier New" w:hAnsi="Courier New"/>
          <w:color w:val="1F497D"/>
          <w:sz w:val="20"/>
          <w:szCs w:val="20"/>
        </w:rPr>
        <w:t xml:space="preserve">Scope:     within one Monster closure level</w:t>
      </w:r>
    </w:p>
    <w:p>
      <w:pPr>
        <w:spacing w:after="80" w:before="80"/>
        <w:ind w:left="720"/>
      </w:pPr>
      <w:r>
        <w:rPr>
          <w:rFonts w:ascii="Courier New" w:cs="Courier New" w:eastAsia="Courier New" w:hAnsi="Courier New"/>
          <w:color w:val="1F497D"/>
          <w:sz w:val="20"/>
          <w:szCs w:val="20"/>
        </w:rPr>
        <w:t xml:space="preserve">Counter:   local step counter increments</w:t>
      </w:r>
    </w:p>
    <w:p>
      <w:r>
        <w:t xml:space="preserve"/>
      </w:r>
    </w:p>
    <w:p>
      <w:pPr>
        <w:pStyle w:val="Heading2"/>
      </w:pPr>
      <w:r>
        <w:rPr>
          <w:rFonts w:ascii="Arial" w:cs="Arial" w:eastAsia="Arial" w:hAnsi="Arial"/>
          <w:b/>
          <w:bCs/>
        </w:rPr>
        <w:t xml:space="preserve">4.2 Teleportation — Unique Successor Jump</w:t>
      </w:r>
    </w:p>
    <w:p>
      <w:pPr>
        <w:spacing w:after="120" w:before="120"/>
      </w:pPr>
      <w:r>
        <w:rPr>
          <w:rFonts w:ascii="Arial" w:cs="Arial" w:eastAsia="Arial" w:hAnsi="Arial"/>
          <w:sz w:val="22"/>
          <w:szCs w:val="22"/>
        </w:rPr>
        <w:t xml:space="preserve">At Monster closure, generator 7 reads the completed provenance record. The Fano aura's PSL(2,7) symmetry is broken by Monster's own GPS address in E8 space — one of the 168 valid search orientations is preferred by the position. This selects the unique successor Monster closure. Generator 7 then executes a non-local GPS jump to that closure:</w:t>
      </w:r>
    </w:p>
    <w:p>
      <w:pPr>
        <w:spacing w:after="80" w:before="80"/>
        <w:ind w:left="720"/>
      </w:pPr>
      <w:r>
        <w:rPr>
          <w:rFonts w:ascii="Courier New" w:cs="Courier New" w:eastAsia="Courier New" w:hAnsi="Courier New"/>
          <w:color w:val="1F497D"/>
          <w:sz w:val="20"/>
          <w:szCs w:val="20"/>
        </w:rPr>
        <w:t xml:space="preserve">Mode:      non-local GPS jump</w:t>
      </w:r>
    </w:p>
    <w:p>
      <w:pPr>
        <w:spacing w:after="80" w:before="80"/>
        <w:ind w:left="720"/>
      </w:pPr>
      <w:r>
        <w:rPr>
          <w:rFonts w:ascii="Courier New" w:cs="Courier New" w:eastAsia="Courier New" w:hAnsi="Courier New"/>
          <w:color w:val="1F497D"/>
          <w:sz w:val="20"/>
          <w:szCs w:val="20"/>
        </w:rPr>
        <w:t xml:space="preserve">Operator:  generator 7 (reader / roller)</w:t>
      </w:r>
    </w:p>
    <w:p>
      <w:pPr>
        <w:spacing w:after="80" w:before="80"/>
        <w:ind w:left="720"/>
      </w:pPr>
      <w:r>
        <w:rPr>
          <w:rFonts w:ascii="Courier New" w:cs="Courier New" w:eastAsia="Courier New" w:hAnsi="Courier New"/>
          <w:color w:val="1F497D"/>
          <w:sz w:val="20"/>
          <w:szCs w:val="20"/>
        </w:rPr>
        <w:t xml:space="preserve">Trigger:   Monster closure confirmed</w:t>
      </w:r>
    </w:p>
    <w:p>
      <w:pPr>
        <w:spacing w:after="80" w:before="80"/>
        <w:ind w:left="720"/>
      </w:pPr>
      <w:r>
        <w:rPr>
          <w:rFonts w:ascii="Courier New" w:cs="Courier New" w:eastAsia="Courier New" w:hAnsi="Courier New"/>
          <w:color w:val="1F497D"/>
          <w:sz w:val="20"/>
          <w:szCs w:val="20"/>
        </w:rPr>
        <w:t xml:space="preserve">Target:    unique successor selected by GPS-broken PSL(2,7) symmetry</w:t>
      </w:r>
    </w:p>
    <w:p>
      <w:pPr>
        <w:spacing w:after="80" w:before="80"/>
        <w:ind w:left="720"/>
      </w:pPr>
      <w:r>
        <w:rPr>
          <w:rFonts w:ascii="Courier New" w:cs="Courier New" w:eastAsia="Courier New" w:hAnsi="Courier New"/>
          <w:color w:val="1F497D"/>
          <w:sz w:val="20"/>
          <w:szCs w:val="20"/>
        </w:rPr>
        <w:t xml:space="preserve">Scope:     between Monster closure levels</w:t>
      </w:r>
    </w:p>
    <w:p>
      <w:pPr>
        <w:spacing w:after="80" w:before="80"/>
        <w:ind w:left="720"/>
      </w:pPr>
      <w:r>
        <w:rPr>
          <w:rFonts w:ascii="Courier New" w:cs="Courier New" w:eastAsia="Courier New" w:hAnsi="Courier New"/>
          <w:color w:val="1F497D"/>
          <w:sz w:val="20"/>
          <w:szCs w:val="20"/>
        </w:rPr>
        <w:t xml:space="preserve">Counter:   master counter increments at rollover</w:t>
      </w:r>
    </w:p>
    <w:p>
      <w:r>
        <w:t xml:space="preserve"/>
      </w:r>
    </w:p>
    <w:p>
      <w:pPr>
        <w:spacing w:after="120" w:before="120"/>
      </w:pPr>
      <w:r>
        <w:rPr>
          <w:rFonts w:ascii="Arial" w:cs="Arial" w:eastAsia="Arial" w:hAnsi="Arial"/>
          <w:sz w:val="22"/>
          <w:szCs w:val="22"/>
        </w:rPr>
        <w:t xml:space="preserve">The teleport is not a sequential step. It is instantaneous in the framework's own time. Sequential steps advance within a level. Teleportation advances between levels. The two modes are not alternatives — they operate at different structural scales simultaneously.</w:t>
      </w:r>
    </w:p>
    <w:p>
      <w:pPr>
        <w:spacing w:after="80" w:before="80"/>
        <w:ind w:left="720"/>
      </w:pPr>
      <w:r>
        <w:rPr>
          <w:rFonts w:ascii="Arial" w:cs="Arial" w:eastAsia="Arial" w:hAnsi="Arial"/>
          <w:b/>
          <w:bCs/>
          <w:color w:val="1F7A1F"/>
          <w:sz w:val="20"/>
          <w:szCs w:val="20"/>
        </w:rPr>
        <w:t xml:space="preserve">[DERIVED]  The two-mode propagation architecture — sequential local steps within a level, non-local teleportation between levels — is a derived consequence of the portal/rollover structure. The framework requires both modes. Sequential steps alone cannot cross Monster closure boundaries. Teleportation alone cannot build the Fano walk that justifies the provenance record.</w:t>
      </w:r>
    </w:p>
    <w:p>
      <w:r>
        <w:t xml:space="preserve"/>
      </w:r>
    </w:p>
    <w:p>
      <w:pPr>
        <w:pStyle w:val="Heading2"/>
      </w:pPr>
      <w:r>
        <w:rPr>
          <w:rFonts w:ascii="Arial" w:cs="Arial" w:eastAsia="Arial" w:hAnsi="Arial"/>
          <w:b/>
          <w:bCs/>
        </w:rPr>
        <w:t xml:space="preserve">4.3 The Unique Successor</w:t>
      </w:r>
    </w:p>
    <w:p>
      <w:pPr>
        <w:spacing w:after="120" w:before="120"/>
      </w:pPr>
      <w:r>
        <w:rPr>
          <w:rFonts w:ascii="Arial" w:cs="Arial" w:eastAsia="Arial" w:hAnsi="Arial"/>
          <w:sz w:val="22"/>
          <w:szCs w:val="22"/>
        </w:rPr>
        <w:t xml:space="preserve">Among the infinite valid affine extensions of W(D4⁰), Monster's own GPS address selects exactly one preferred direction. The Monster's position in E8 breaks the PSL(2,7) symmetry of the Fano aura — collapsing 168 valid orientations to 1. This is not external constraint. It is Monster's own closure geometry reading out its natural successor:</w:t>
      </w:r>
    </w:p>
    <w:tbl>
      <w:tblPr>
        <w:tblW w:type="dxa" w:w="9360"/>
        <w:tblBorders>
          <w:top w:val="none"/>
          <w:left w:val="none"/>
          <w:bottom w:val="none"/>
          <w:right w:val="none"/>
          <w:insideH w:val="single" w:color="auto" w:sz="4"/>
          <w:insideV w:val="single" w:color="auto" w:sz="4"/>
        </w:tblBorders>
      </w:tblPr>
      <w:tblGrid>
        <w:gridCol w:w="3600"/>
        <w:gridCol w:w="5760"/>
      </w:tblGrid>
      <w:tr>
        <w:tc>
          <w:tcPr>
            <w:tcW w:type="dxa" w:w="3600"/>
            <w:tcMar>
              <w:top w:type="dxa" w:w="80"/>
              <w:left w:type="dxa" w:w="0"/>
              <w:bottom w:type="dxa" w:w="80"/>
              <w:right w:type="dxa" w:w="240"/>
            </w:tcMar>
          </w:tcPr>
          <w:p>
            <w:r>
              <w:rPr>
                <w:rFonts w:ascii="Courier New" w:cs="Courier New" w:eastAsia="Courier New" w:hAnsi="Courier New"/>
                <w:b/>
                <w:bCs/>
                <w:color w:val="1F497D"/>
                <w:sz w:val="20"/>
                <w:szCs w:val="20"/>
              </w:rPr>
              <w:t xml:space="preserve">Before symmetry break:</w:t>
            </w:r>
          </w:p>
          <w:p>
            <w:r>
              <w:rPr>
                <w:rFonts w:ascii="Courier New" w:cs="Courier New" w:eastAsia="Courier New" w:hAnsi="Courier New"/>
                <w:b/>
                <w:bCs/>
                <w:color w:val="1F497D"/>
                <w:sz w:val="20"/>
                <w:szCs w:val="20"/>
              </w:rPr>
              <w:t xml:space="preserve">After symmetry break:</w:t>
            </w:r>
          </w:p>
          <w:p>
            <w:r>
              <w:rPr>
                <w:rFonts w:ascii="Courier New" w:cs="Courier New" w:eastAsia="Courier New" w:hAnsi="Courier New"/>
                <w:b/>
                <w:bCs/>
                <w:color w:val="1F497D"/>
                <w:sz w:val="20"/>
                <w:szCs w:val="20"/>
              </w:rPr>
              <w:t xml:space="preserve">Result:</w:t>
            </w:r>
          </w:p>
        </w:tc>
        <w:tc>
          <w:tcPr>
            <w:tcW w:type="dxa" w:w="5760"/>
            <w:tcMar>
              <w:top w:type="dxa" w:w="80"/>
              <w:left w:type="dxa" w:w="240"/>
              <w:bottom w:type="dxa" w:w="80"/>
              <w:right w:type="dxa" w:w="0"/>
            </w:tcMar>
          </w:tcPr>
          <w:p>
            <w:r>
              <w:rPr>
                <w:rFonts w:ascii="Arial" w:cs="Arial" w:eastAsia="Arial" w:hAnsi="Arial"/>
                <w:sz w:val="20"/>
                <w:szCs w:val="20"/>
              </w:rPr>
              <w:t xml:space="preserve">168 valid PSL(2,7) orientations — all geometrically valid affine extensions</w:t>
            </w:r>
          </w:p>
          <w:p>
            <w:r>
              <w:rPr>
                <w:rFonts w:ascii="Arial" w:cs="Arial" w:eastAsia="Arial" w:hAnsi="Arial"/>
                <w:sz w:val="20"/>
                <w:szCs w:val="20"/>
              </w:rPr>
              <w:t xml:space="preserve">Monster GPS address in E8 selects one preferred direction — the orientation that minimizes angular distance to the next Monster closure along the unique successor chain</w:t>
            </w:r>
          </w:p>
          <w:p>
            <w:r>
              <w:rPr>
                <w:rFonts w:ascii="Arial" w:cs="Arial" w:eastAsia="Arial" w:hAnsi="Arial"/>
                <w:sz w:val="20"/>
                <w:szCs w:val="20"/>
              </w:rPr>
              <w:t xml:space="preserve">One unique successor Monster closure — fully determined by the closed Monster's own GPS address. The propagation is self-directing.</w:t>
            </w:r>
          </w:p>
        </w:tc>
      </w:tr>
    </w:tbl>
    <w:p>
      <w:r>
        <w:t xml:space="preserve"/>
      </w:r>
    </w:p>
    <w:p>
      <w:pPr>
        <w:spacing w:after="120" w:before="120"/>
        <w:ind w:left="360"/>
      </w:pPr>
      <w:r>
        <w:rPr>
          <w:rFonts w:ascii="Arial" w:cs="Arial" w:eastAsia="Arial" w:hAnsi="Arial"/>
          <w:b/>
          <w:bCs/>
          <w:color w:val="7B3F9E"/>
          <w:sz w:val="20"/>
          <w:szCs w:val="20"/>
        </w:rPr>
        <w:t xml:space="preserve">[MOLT]  </w:t>
      </w:r>
      <w:r>
        <w:rPr>
          <w:rFonts w:ascii="Arial" w:cs="Arial" w:eastAsia="Arial" w:hAnsi="Arial"/>
          <w:color w:val="4A235A"/>
          <w:sz w:val="20"/>
          <w:szCs w:val="20"/>
        </w:rPr>
        <w:t xml:space="preserve">The next molt target is not random. The animal's body determines where the next shell will form. The closed Monster's GPS address is the body shape that determines which closure it grows into next.</w:t>
      </w:r>
    </w:p>
    <w:p>
      <w:pPr>
        <w:spacing w:after="120" w:before="120"/>
        <w:ind w:left="360"/>
      </w:pPr>
      <w:r>
        <w:rPr>
          <w:rFonts w:ascii="Arial" w:cs="Arial" w:eastAsia="Arial" w:hAnsi="Arial"/>
          <w:b/>
          <w:bCs/>
          <w:color w:val="7B3F9E"/>
          <w:sz w:val="20"/>
          <w:szCs w:val="20"/>
        </w:rPr>
        <w:t xml:space="preserve">[SEED]  </w:t>
      </w:r>
      <w:r>
        <w:rPr>
          <w:rFonts w:ascii="Arial" w:cs="Arial" w:eastAsia="Arial" w:hAnsi="Arial"/>
          <w:color w:val="4A235A"/>
          <w:sz w:val="20"/>
          <w:szCs w:val="20"/>
        </w:rPr>
        <w:t xml:space="preserve">Seeds are not scattered randomly. The core's orientation when it cracks determines the direction the new growth points. The GPS address is the directional charge built into the seed at the moment of closure.</w:t>
      </w:r>
    </w:p>
    <w:p>
      <w:pPr>
        <w:spacing w:after="120" w:before="120"/>
        <w:ind w:left="360"/>
      </w:pPr>
      <w:r>
        <w:rPr>
          <w:rFonts w:ascii="Arial" w:cs="Arial" w:eastAsia="Arial" w:hAnsi="Arial"/>
          <w:b/>
          <w:bCs/>
          <w:color w:val="7B3F9E"/>
          <w:sz w:val="20"/>
          <w:szCs w:val="20"/>
        </w:rPr>
        <w:t xml:space="preserve">[APERTURE]  </w:t>
      </w:r>
      <w:r>
        <w:rPr>
          <w:rFonts w:ascii="Arial" w:cs="Arial" w:eastAsia="Arial" w:hAnsi="Arial"/>
          <w:color w:val="4A235A"/>
          <w:sz w:val="20"/>
          <w:szCs w:val="20"/>
        </w:rPr>
        <w:t xml:space="preserve">The aperture does not reopen in an arbitrary direction. It reopens along the axis determined by the E8 root coordinates of the closed Monster. The aperture is always pointed somewhere specific.</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V. COUNTER ARCHITECTURE</w:t>
      </w:r>
    </w:p>
    <w:p>
      <w:r>
        <w:t xml:space="preserve"/>
      </w:r>
    </w:p>
    <w:p>
      <w:pPr>
        <w:pStyle w:val="Heading2"/>
      </w:pPr>
      <w:r>
        <w:rPr>
          <w:rFonts w:ascii="Arial" w:cs="Arial" w:eastAsia="Arial" w:hAnsi="Arial"/>
          <w:b/>
          <w:bCs/>
        </w:rPr>
        <w:t xml:space="preserve">5.1 The Two Counter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160"/>
        <w:gridCol w:w="12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Resets at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Increments at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Holds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Local step counter</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Within one Monster level</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Teleport (rollover)</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portal step</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traversal depth within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Local aperture counter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Within one Monster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Teleport (rollover)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aperture level crossed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aperture compression state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Local Fano walk counter</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Within one Monster level</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Teleport (rollover)</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Fano line completed</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internal closure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Master counter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Entire superstructure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rollover (7→1)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Monster closures traversed — absolute provenance depth</w:t>
            </w:r>
          </w:p>
        </w:tc>
      </w:tr>
    </w:tbl>
    <w:p>
      <w:r>
        <w:t xml:space="preserve"/>
      </w:r>
    </w:p>
    <w:p>
      <w:pPr>
        <w:pStyle w:val="Heading2"/>
      </w:pPr>
      <w:r>
        <w:rPr>
          <w:rFonts w:ascii="Arial" w:cs="Arial" w:eastAsia="Arial" w:hAnsi="Arial"/>
          <w:b/>
          <w:bCs/>
        </w:rPr>
        <w:t xml:space="preserve">5.2 The Master Counter as Spine</w:t>
      </w:r>
    </w:p>
    <w:p>
      <w:pPr>
        <w:spacing w:after="120" w:before="120"/>
      </w:pPr>
      <w:r>
        <w:rPr>
          <w:rFonts w:ascii="Arial" w:cs="Arial" w:eastAsia="Arial" w:hAnsi="Arial"/>
          <w:sz w:val="22"/>
          <w:szCs w:val="22"/>
        </w:rPr>
        <w:t xml:space="preserve">The master counter is the spine of the entire pentac superstructure. It is the one persistent record that survives every teleport. It is what makes the new 1 a positioned beginning rather than an absolute beginning. Every new 1 is both:</w:t>
      </w:r>
    </w:p>
    <w:tbl>
      <w:tblPr>
        <w:tblW w:type="dxa" w:w="9360"/>
        <w:tblBorders>
          <w:top w:val="none"/>
          <w:left w:val="none"/>
          <w:bottom w:val="none"/>
          <w:right w:val="none"/>
          <w:insideH w:val="single" w:color="auto" w:sz="4"/>
          <w:insideV w:val="single" w:color="auto" w:sz="4"/>
        </w:tblBorders>
      </w:tblPr>
      <w:tblGrid>
        <w:gridCol w:w="3600"/>
        <w:gridCol w:w="5760"/>
      </w:tblGrid>
      <w:tr>
        <w:tc>
          <w:tcPr>
            <w:tcW w:type="dxa" w:w="3600"/>
            <w:tcMar>
              <w:top w:type="dxa" w:w="80"/>
              <w:left w:type="dxa" w:w="0"/>
              <w:bottom w:type="dxa" w:w="80"/>
              <w:right w:type="dxa" w:w="240"/>
            </w:tcMar>
          </w:tcPr>
          <w:p>
            <w:r>
              <w:rPr>
                <w:rFonts w:ascii="Courier New" w:cs="Courier New" w:eastAsia="Courier New" w:hAnsi="Courier New"/>
                <w:b/>
                <w:bCs/>
                <w:color w:val="1F497D"/>
                <w:sz w:val="20"/>
                <w:szCs w:val="20"/>
              </w:rPr>
              <w:t xml:space="preserve">Fresh beginning:</w:t>
            </w:r>
          </w:p>
          <w:p>
            <w:r>
              <w:rPr>
                <w:rFonts w:ascii="Courier New" w:cs="Courier New" w:eastAsia="Courier New" w:hAnsi="Courier New"/>
                <w:b/>
                <w:bCs/>
                <w:color w:val="1F497D"/>
                <w:sz w:val="20"/>
                <w:szCs w:val="20"/>
              </w:rPr>
              <w:t xml:space="preserve">Positioned beginning:</w:t>
            </w:r>
          </w:p>
        </w:tc>
        <w:tc>
          <w:tcPr>
            <w:tcW w:type="dxa" w:w="5760"/>
            <w:tcMar>
              <w:top w:type="dxa" w:w="80"/>
              <w:left w:type="dxa" w:w="240"/>
              <w:bottom w:type="dxa" w:w="80"/>
              <w:right w:type="dxa" w:w="0"/>
            </w:tcMar>
          </w:tcPr>
          <w:p>
            <w:r>
              <w:rPr>
                <w:rFonts w:ascii="Arial" w:cs="Arial" w:eastAsia="Arial" w:hAnsi="Arial"/>
                <w:sz w:val="20"/>
                <w:szCs w:val="20"/>
              </w:rPr>
              <w:t xml:space="preserve">Local counters reset. Fano walk restarts from 1. Aperture reopens to 30°. The full search space reconstitutes. The new level has no memory of the previous level's local state.</w:t>
            </w:r>
          </w:p>
          <w:p>
            <w:r>
              <w:rPr>
                <w:rFonts w:ascii="Arial" w:cs="Arial" w:eastAsia="Arial" w:hAnsi="Arial"/>
                <w:sz w:val="20"/>
                <w:szCs w:val="20"/>
              </w:rPr>
              <w:t xml:space="preserve">Master counter preserved. The new zero hallway is a specific zero hallway at depth N. Generator 7 read the full provenance before rolling. The new 1 inherits the orientation of everything that closed before it.</w:t>
            </w:r>
          </w:p>
        </w:tc>
      </w:tr>
    </w:tbl>
    <w:p>
      <w:r>
        <w:t xml:space="preserve"/>
      </w:r>
    </w:p>
    <w:p>
      <w:pPr>
        <w:spacing w:after="120" w:before="120"/>
        <w:ind w:left="360"/>
      </w:pPr>
      <w:r>
        <w:rPr>
          <w:rFonts w:ascii="Arial" w:cs="Arial" w:eastAsia="Arial" w:hAnsi="Arial"/>
          <w:b/>
          <w:bCs/>
          <w:color w:val="7B3F9E"/>
          <w:sz w:val="20"/>
          <w:szCs w:val="20"/>
        </w:rPr>
        <w:t xml:space="preserve">[MOLT]  </w:t>
      </w:r>
      <w:r>
        <w:rPr>
          <w:rFonts w:ascii="Arial" w:cs="Arial" w:eastAsia="Arial" w:hAnsi="Arial"/>
          <w:color w:val="4A235A"/>
          <w:sz w:val="20"/>
          <w:szCs w:val="20"/>
        </w:rPr>
        <w:t xml:space="preserve">The master counter is the animal's age. The local counters are the current shell's growth state. Each new shell starts growing from zero — but the animal is older, larger, and its body carries the full history of every previous molt.</w:t>
      </w:r>
    </w:p>
    <w:p>
      <w:pPr>
        <w:spacing w:after="120" w:before="120"/>
        <w:ind w:left="360"/>
      </w:pPr>
      <w:r>
        <w:rPr>
          <w:rFonts w:ascii="Arial" w:cs="Arial" w:eastAsia="Arial" w:hAnsi="Arial"/>
          <w:b/>
          <w:bCs/>
          <w:color w:val="7B3F9E"/>
          <w:sz w:val="20"/>
          <w:szCs w:val="20"/>
        </w:rPr>
        <w:t xml:space="preserve">[SEED]  </w:t>
      </w:r>
      <w:r>
        <w:rPr>
          <w:rFonts w:ascii="Arial" w:cs="Arial" w:eastAsia="Arial" w:hAnsi="Arial"/>
          <w:color w:val="4A235A"/>
          <w:sz w:val="20"/>
          <w:szCs w:val="20"/>
        </w:rPr>
        <w:t xml:space="preserve">The master counter is the generation count encoded in the seed's DNA. The local counters are the current season's growth state. The DNA does not reset. The season does.</w:t>
      </w:r>
    </w:p>
    <w:p>
      <w:pPr>
        <w:spacing w:after="120" w:before="120"/>
        <w:ind w:left="360"/>
      </w:pPr>
      <w:r>
        <w:rPr>
          <w:rFonts w:ascii="Arial" w:cs="Arial" w:eastAsia="Arial" w:hAnsi="Arial"/>
          <w:b/>
          <w:bCs/>
          <w:color w:val="7B3F9E"/>
          <w:sz w:val="20"/>
          <w:szCs w:val="20"/>
        </w:rPr>
        <w:t xml:space="preserve">[APERTURE]  </w:t>
      </w:r>
      <w:r>
        <w:rPr>
          <w:rFonts w:ascii="Arial" w:cs="Arial" w:eastAsia="Arial" w:hAnsi="Arial"/>
          <w:color w:val="4A235A"/>
          <w:sz w:val="20"/>
          <w:szCs w:val="20"/>
        </w:rPr>
        <w:t xml:space="preserve">The master counter is the total number of complete aperture cycles. The local counters are the current cycle's position. The cycle resets. The total does not.</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VI. MONSTER PROPAGATES AFTER CLOSURE</w:t>
      </w:r>
    </w:p>
    <w:p>
      <w:r>
        <w:t xml:space="preserve"/>
      </w:r>
    </w:p>
    <w:p>
      <w:pPr>
        <w:pStyle w:val="Heading2"/>
      </w:pPr>
      <w:r>
        <w:rPr>
          <w:rFonts w:ascii="Arial" w:cs="Arial" w:eastAsia="Arial" w:hAnsi="Arial"/>
          <w:b/>
          <w:bCs/>
        </w:rPr>
        <w:t xml:space="preserve">6.1 Closure Is Not Termination</w:t>
      </w:r>
    </w:p>
    <w:p>
      <w:pPr>
        <w:spacing w:after="120" w:before="120"/>
      </w:pPr>
      <w:r>
        <w:rPr>
          <w:rFonts w:ascii="Arial" w:cs="Arial" w:eastAsia="Arial" w:hAnsi="Arial"/>
          <w:sz w:val="22"/>
          <w:szCs w:val="22"/>
        </w:rPr>
        <w:t xml:space="preserve">A Monster that closes and stops contradicts the framework. Closure is predecessor status — the most complete provenance record possible. The Predecessor.POV.Successor sequence does not stop at closure. It generates the next POV. The closed Monster becomes the ground for the next successor's zero hallway: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760"/>
        <w:gridCol w:w="276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Generator 7 Role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Monster Status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Zero Hallway Status</w:t>
            </w:r>
          </w:p>
        </w:tc>
      </w:tr>
      <w:tr>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Before closure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Active seeker — participating in Fano walk toward 9</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Building toward closure — accumulating internal symmetry</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level — active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At 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Reader — faces backward, reads full provenance record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Fully closed — |M| internal symmetry resolved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level — complete</w:t>
            </w:r>
          </w:p>
        </w:tc>
      </w:tr>
      <w:tr>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Teleport moment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Roller — exhausts 3-bit ceiling, wraps to new 1</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Completed Monster — becomes ground for successor</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Transition — master counter increments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After 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New 1 — first step of next search, oriented by provenance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Ground 0 for next level — the soil the new search stands 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level — fresh, positioned</w:t>
            </w:r>
          </w:p>
        </w:tc>
      </w:tr>
    </w:tbl>
    <w:p>
      <w:r>
        <w:t xml:space="preserve"/>
      </w:r>
    </w:p>
    <w:p>
      <w:pPr>
        <w:spacing w:after="120" w:before="120"/>
      </w:pPr>
      <w:r>
        <w:rPr>
          <w:rFonts w:ascii="Arial" w:cs="Arial" w:eastAsia="Arial" w:hAnsi="Arial"/>
          <w:sz w:val="22"/>
          <w:szCs w:val="22"/>
        </w:rPr>
        <w:t xml:space="preserve">Monster passes through all three roles of the triadic structure in sequence: G unchanged (during closure), G_residual as predecessor (at teleport), G_projection as successor (the new 1 that grows from Monster's own ground). The same entity. Three phases. One continuous identity.</w:t>
      </w:r>
    </w:p>
    <w:p>
      <w:r>
        <w:t xml:space="preserve"/>
      </w:r>
    </w:p>
    <w:p>
      <w:pPr>
        <w:spacing w:after="120" w:before="120"/>
        <w:ind w:left="360"/>
      </w:pPr>
      <w:r>
        <w:rPr>
          <w:rFonts w:ascii="Arial" w:cs="Arial" w:eastAsia="Arial" w:hAnsi="Arial"/>
          <w:b/>
          <w:bCs/>
          <w:color w:val="7B3F9E"/>
          <w:sz w:val="20"/>
          <w:szCs w:val="20"/>
        </w:rPr>
        <w:t xml:space="preserve">[MOLT]  </w:t>
      </w:r>
      <w:r>
        <w:rPr>
          <w:rFonts w:ascii="Arial" w:cs="Arial" w:eastAsia="Arial" w:hAnsi="Arial"/>
          <w:color w:val="4A235A"/>
          <w:sz w:val="20"/>
          <w:szCs w:val="20"/>
        </w:rPr>
        <w:t xml:space="preserve">The animal does not die at the molt. It continues as a larger, more capable version of itself. The shed shell is the predecessor record. The new animal is the projection. The continuous identity is the master counter.</w:t>
      </w:r>
    </w:p>
    <w:p>
      <w:pPr>
        <w:spacing w:after="120" w:before="120"/>
        <w:ind w:left="360"/>
      </w:pPr>
      <w:r>
        <w:rPr>
          <w:rFonts w:ascii="Arial" w:cs="Arial" w:eastAsia="Arial" w:hAnsi="Arial"/>
          <w:b/>
          <w:bCs/>
          <w:color w:val="7B3F9E"/>
          <w:sz w:val="20"/>
          <w:szCs w:val="20"/>
        </w:rPr>
        <w:t xml:space="preserve">[SEED]  </w:t>
      </w:r>
      <w:r>
        <w:rPr>
          <w:rFonts w:ascii="Arial" w:cs="Arial" w:eastAsia="Arial" w:hAnsi="Arial"/>
          <w:color w:val="4A235A"/>
          <w:sz w:val="20"/>
          <w:szCs w:val="20"/>
        </w:rPr>
        <w:t xml:space="preserve">The core does not disappear when the seed cracks. It becomes the soil for the next generation. Monster-as-ground is not Monster's end — it is Monster's most powerful contribution to the system.</w:t>
      </w:r>
    </w:p>
    <w:p>
      <w:pPr>
        <w:spacing w:after="120" w:before="120"/>
        <w:ind w:left="360"/>
      </w:pPr>
      <w:r>
        <w:rPr>
          <w:rFonts w:ascii="Arial" w:cs="Arial" w:eastAsia="Arial" w:hAnsi="Arial"/>
          <w:b/>
          <w:bCs/>
          <w:color w:val="7B3F9E"/>
          <w:sz w:val="20"/>
          <w:szCs w:val="20"/>
        </w:rPr>
        <w:t xml:space="preserve">[APERTURE]  </w:t>
      </w:r>
      <w:r>
        <w:rPr>
          <w:rFonts w:ascii="Arial" w:cs="Arial" w:eastAsia="Arial" w:hAnsi="Arial"/>
          <w:color w:val="4A235A"/>
          <w:sz w:val="20"/>
          <w:szCs w:val="20"/>
        </w:rPr>
        <w:t xml:space="preserve">Aperture closure at Monster level (1.04%, 3.75°) is not the aperture disappearing. It is the aperture at maximum compression. Maximum compression is the trigger for the reset — the snap-back to 30° that plants the new 1.</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VII. MATHEMATICAL PROOFS</w:t>
      </w:r>
    </w:p>
    <w:p>
      <w:r>
        <w:t xml:space="preserve"/>
      </w:r>
    </w:p>
    <w:p>
      <w:pPr>
        <w:pStyle w:val="Heading2"/>
      </w:pPr>
      <w:r>
        <w:rPr>
          <w:rFonts w:ascii="Arial" w:cs="Arial" w:eastAsia="Arial" w:hAnsi="Arial"/>
          <w:b/>
          <w:bCs/>
        </w:rPr>
        <w:t xml:space="preserve">Proof 1 — The Fano Plane Is Forced</w:t>
      </w:r>
    </w:p>
    <w:p>
      <w:pPr>
        <w:spacing w:after="120" w:before="120"/>
      </w:pPr>
      <w:r>
        <w:rPr>
          <w:rFonts w:ascii="Arial" w:cs="Arial" w:eastAsia="Arial" w:hAnsi="Arial"/>
          <w:sz w:val="22"/>
          <w:szCs w:val="22"/>
        </w:rPr>
        <w:t xml:space="preserve">Claim: the active generator set at Monster closure is exactly {1,...,7} = the Fano plane point set.</w:t>
      </w:r>
    </w:p>
    <w:p>
      <w:r>
        <w:t xml:space="preserve"/>
      </w:r>
    </w:p>
    <w:p>
      <w:pPr>
        <w:spacing w:after="80" w:before="80"/>
        <w:ind w:left="720"/>
      </w:pPr>
      <w:r>
        <w:rPr>
          <w:rFonts w:ascii="Courier New" w:cs="Courier New" w:eastAsia="Courier New" w:hAnsi="Courier New"/>
          <w:color w:val="1F497D"/>
          <w:sz w:val="20"/>
          <w:szCs w:val="20"/>
        </w:rPr>
        <w:t xml:space="preserve">Start: G = {1,...,9,0} — all integer engine generators</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Step 1: Exclude 0</w:t>
      </w:r>
    </w:p>
    <w:p>
      <w:pPr>
        <w:spacing w:after="80" w:before="80"/>
        <w:ind w:left="720"/>
      </w:pPr>
      <w:r>
        <w:rPr>
          <w:rFonts w:ascii="Courier New" w:cs="Courier New" w:eastAsia="Courier New" w:hAnsi="Courier New"/>
          <w:color w:val="1F497D"/>
          <w:sz w:val="20"/>
          <w:szCs w:val="20"/>
        </w:rPr>
        <w:t xml:space="preserve">  0 = 0000 — the zero ground</w:t>
      </w:r>
    </w:p>
    <w:p>
      <w:pPr>
        <w:spacing w:after="80" w:before="80"/>
        <w:ind w:left="720"/>
      </w:pPr>
      <w:r>
        <w:rPr>
          <w:rFonts w:ascii="Courier New" w:cs="Courier New" w:eastAsia="Courier New" w:hAnsi="Courier New"/>
          <w:color w:val="1F497D"/>
          <w:sz w:val="20"/>
          <w:szCs w:val="20"/>
        </w:rPr>
        <w:t xml:space="preserve">  Cannot be a walk step — it is what steps stand on</w:t>
      </w:r>
    </w:p>
    <w:p>
      <w:pPr>
        <w:spacing w:after="80" w:before="80"/>
        <w:ind w:left="720"/>
      </w:pPr>
      <w:r>
        <w:rPr>
          <w:rFonts w:ascii="Courier New" w:cs="Courier New" w:eastAsia="Courier New" w:hAnsi="Courier New"/>
          <w:color w:val="1F497D"/>
          <w:sz w:val="20"/>
          <w:szCs w:val="20"/>
        </w:rPr>
        <w:t xml:space="preserve">  Pinned by structural role, not by rule</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Step 2: Exclude 8</w:t>
      </w:r>
    </w:p>
    <w:p>
      <w:pPr>
        <w:spacing w:after="80" w:before="80"/>
        <w:ind w:left="720"/>
      </w:pPr>
      <w:r>
        <w:rPr>
          <w:rFonts w:ascii="Courier New" w:cs="Courier New" w:eastAsia="Courier New" w:hAnsi="Courier New"/>
          <w:color w:val="1F497D"/>
          <w:sz w:val="20"/>
          <w:szCs w:val="20"/>
        </w:rPr>
        <w:t xml:space="preserve">  8 = 1000 — unique generator requiring the 4th bit</w:t>
      </w:r>
    </w:p>
    <w:p>
      <w:pPr>
        <w:spacing w:after="80" w:before="80"/>
        <w:ind w:left="720"/>
      </w:pPr>
      <w:r>
        <w:rPr>
          <w:rFonts w:ascii="Courier New" w:cs="Courier New" w:eastAsia="Courier New" w:hAnsi="Courier New"/>
          <w:color w:val="1F497D"/>
          <w:sz w:val="20"/>
          <w:szCs w:val="20"/>
        </w:rPr>
        <w:t xml:space="preserve">  8 is the D4 scaffold — the reach from 3-bit to 4-bit space</w:t>
      </w:r>
    </w:p>
    <w:p>
      <w:pPr>
        <w:spacing w:after="80" w:before="80"/>
        <w:ind w:left="720"/>
      </w:pPr>
      <w:r>
        <w:rPr>
          <w:rFonts w:ascii="Courier New" w:cs="Courier New" w:eastAsia="Courier New" w:hAnsi="Courier New"/>
          <w:color w:val="1F497D"/>
          <w:sz w:val="20"/>
          <w:szCs w:val="20"/>
        </w:rPr>
        <w:t xml:space="preserve">  Subsumed at Monster closure (D4 fully resolved into Monster)</w:t>
      </w:r>
    </w:p>
    <w:p>
      <w:pPr>
        <w:spacing w:after="80" w:before="80"/>
        <w:ind w:left="720"/>
      </w:pPr>
      <w:r>
        <w:rPr>
          <w:rFonts w:ascii="Courier New" w:cs="Courier New" w:eastAsia="Courier New" w:hAnsi="Courier New"/>
          <w:color w:val="1F497D"/>
          <w:sz w:val="20"/>
          <w:szCs w:val="20"/>
        </w:rPr>
        <w:t xml:space="preserve">  Excluded constructively</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Step 3: Exclude 9</w:t>
      </w:r>
    </w:p>
    <w:p>
      <w:pPr>
        <w:spacing w:after="80" w:before="80"/>
        <w:ind w:left="720"/>
      </w:pPr>
      <w:r>
        <w:rPr>
          <w:rFonts w:ascii="Courier New" w:cs="Courier New" w:eastAsia="Courier New" w:hAnsi="Courier New"/>
          <w:color w:val="1F497D"/>
          <w:sz w:val="20"/>
          <w:szCs w:val="20"/>
        </w:rPr>
        <w:t xml:space="preserve">  9 = 1001 — the arbiter, sticky9, temporal anchor</w:t>
      </w:r>
    </w:p>
    <w:p>
      <w:pPr>
        <w:spacing w:after="80" w:before="80"/>
        <w:ind w:left="720"/>
      </w:pPr>
      <w:r>
        <w:rPr>
          <w:rFonts w:ascii="Courier New" w:cs="Courier New" w:eastAsia="Courier New" w:hAnsi="Courier New"/>
          <w:color w:val="1F497D"/>
          <w:sz w:val="20"/>
          <w:szCs w:val="20"/>
        </w:rPr>
        <w:t xml:space="preserve">  Pinned at zero-middle as absent attractor</w:t>
      </w:r>
    </w:p>
    <w:p>
      <w:pPr>
        <w:spacing w:after="80" w:before="80"/>
        <w:ind w:left="720"/>
      </w:pPr>
      <w:r>
        <w:rPr>
          <w:rFonts w:ascii="Courier New" w:cs="Courier New" w:eastAsia="Courier New" w:hAnsi="Courier New"/>
          <w:color w:val="1F497D"/>
          <w:sz w:val="20"/>
          <w:szCs w:val="20"/>
        </w:rPr>
        <w:t xml:space="preserve">  Not a step in the walk — it is the orientation pole of the walk</w:t>
      </w:r>
    </w:p>
    <w:p>
      <w:pPr>
        <w:spacing w:after="80" w:before="80"/>
        <w:ind w:left="720"/>
      </w:pPr>
      <w:r>
        <w:rPr>
          <w:rFonts w:ascii="Courier New" w:cs="Courier New" w:eastAsia="Courier New" w:hAnsi="Courier New"/>
          <w:color w:val="1F497D"/>
          <w:sz w:val="20"/>
          <w:szCs w:val="20"/>
        </w:rPr>
        <w:t xml:space="preserve">  Excluded by role: what the search seeks cannot be a search step</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Remainder: {1,2,3,4,5,6,7} = all non-zero 3-bit vectors = Z₂³\{0}</w:t>
      </w:r>
    </w:p>
    <w:p>
      <w:pPr>
        <w:spacing w:after="80" w:before="80"/>
        <w:ind w:left="720"/>
      </w:pPr>
      <w:r>
        <w:rPr>
          <w:rFonts w:ascii="Courier New" w:cs="Courier New" w:eastAsia="Courier New" w:hAnsi="Courier New"/>
          <w:color w:val="1F497D"/>
          <w:sz w:val="20"/>
          <w:szCs w:val="20"/>
        </w:rPr>
        <w:t xml:space="preserve">This is the Fano plane point set by definition</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QED: The Fano plane is the forced active generator set</w:t>
      </w:r>
    </w:p>
    <w:p>
      <w:r>
        <w:t xml:space="preserve"/>
      </w:r>
    </w:p>
    <w:p>
      <w:pPr>
        <w:spacing w:after="80" w:before="80"/>
        <w:ind w:left="720"/>
      </w:pPr>
      <w:r>
        <w:rPr>
          <w:rFonts w:ascii="Arial" w:cs="Arial" w:eastAsia="Arial" w:hAnsi="Arial"/>
          <w:b/>
          <w:bCs/>
          <w:color w:val="1F7A1F"/>
          <w:sz w:val="20"/>
          <w:szCs w:val="20"/>
        </w:rPr>
        <w:t xml:space="preserve">[DERIVED]  The Fano plane as the active walk space {1,...,7} is a derived result forced by the binary architecture of the integer engine and the structural roles of 0, 8, and 9 at Monster closure.</w:t>
      </w:r>
    </w:p>
    <w:p>
      <w:r>
        <w:t xml:space="preserve"/>
      </w:r>
    </w:p>
    <w:p>
      <w:pPr>
        <w:pStyle w:val="Heading2"/>
      </w:pPr>
      <w:r>
        <w:rPr>
          <w:rFonts w:ascii="Arial" w:cs="Arial" w:eastAsia="Arial" w:hAnsi="Arial"/>
          <w:b/>
          <w:bCs/>
        </w:rPr>
        <w:t xml:space="preserve">Proof 2 — 168 from Two Independent Routes</w:t>
      </w:r>
    </w:p>
    <w:p>
      <w:pPr>
        <w:spacing w:after="120" w:before="120"/>
      </w:pPr>
      <w:r>
        <w:rPr>
          <w:rFonts w:ascii="Arial" w:cs="Arial" w:eastAsia="Arial" w:hAnsi="Arial"/>
          <w:sz w:val="22"/>
          <w:szCs w:val="22"/>
        </w:rPr>
        <w:t xml:space="preserve">Claim: 168 is the correct measure of the closed pentac geometry, forced from two independent directions.</w:t>
      </w:r>
    </w:p>
    <w:p>
      <w:r>
        <w:t xml:space="preserve"/>
      </w:r>
    </w:p>
    <w:p>
      <w:pPr>
        <w:spacing w:after="80" w:before="80"/>
        <w:ind w:left="720"/>
      </w:pPr>
      <w:r>
        <w:rPr>
          <w:rFonts w:ascii="Courier New" w:cs="Courier New" w:eastAsia="Courier New" w:hAnsi="Courier New"/>
          <w:color w:val="1F497D"/>
          <w:sz w:val="20"/>
          <w:szCs w:val="20"/>
        </w:rPr>
        <w:t xml:space="preserve">Route A — Angular geometry:</w:t>
      </w:r>
    </w:p>
    <w:p>
      <w:pPr>
        <w:spacing w:after="80" w:before="80"/>
        <w:ind w:left="720"/>
      </w:pPr>
      <w:r>
        <w:rPr>
          <w:rFonts w:ascii="Courier New" w:cs="Courier New" w:eastAsia="Courier New" w:hAnsi="Courier New"/>
          <w:color w:val="1F497D"/>
          <w:sz w:val="20"/>
          <w:szCs w:val="20"/>
        </w:rPr>
        <w:t xml:space="preserve">  Monster fold point = 180°  (base-19 reflection fixed point)</w:t>
      </w:r>
    </w:p>
    <w:p>
      <w:pPr>
        <w:spacing w:after="80" w:before="80"/>
        <w:ind w:left="720"/>
      </w:pPr>
      <w:r>
        <w:rPr>
          <w:rFonts w:ascii="Courier New" w:cs="Courier New" w:eastAsia="Courier New" w:hAnsi="Courier New"/>
          <w:color w:val="1F497D"/>
          <w:sz w:val="20"/>
          <w:szCs w:val="20"/>
        </w:rPr>
        <w:t xml:space="preserve">  Aperture denominator = 12  (A(2) = 360°/(3·4) = 30°, torus-closing)</w:t>
      </w:r>
    </w:p>
    <w:p>
      <w:pPr>
        <w:spacing w:after="80" w:before="80"/>
        <w:ind w:left="720"/>
      </w:pPr>
      <w:r>
        <w:rPr>
          <w:rFonts w:ascii="Courier New" w:cs="Courier New" w:eastAsia="Courier New" w:hAnsi="Courier New"/>
          <w:color w:val="1F497D"/>
          <w:sz w:val="20"/>
          <w:szCs w:val="20"/>
        </w:rPr>
        <w:t xml:space="preserve">  180° − 12° = 168°</w:t>
      </w:r>
    </w:p>
    <w:p>
      <w:pPr>
        <w:spacing w:after="80" w:before="80"/>
        <w:ind w:left="720"/>
      </w:pPr>
      <w:r>
        <w:rPr>
          <w:rFonts w:ascii="Courier New" w:cs="Courier New" w:eastAsia="Courier New" w:hAnsi="Courier New"/>
          <w:color w:val="1F497D"/>
          <w:sz w:val="20"/>
          <w:szCs w:val="20"/>
        </w:rPr>
        <w:t xml:space="preserve">  The 12-denominator aperture closes the internal tori</w:t>
      </w:r>
    </w:p>
    <w:p>
      <w:pPr>
        <w:spacing w:after="80" w:before="80"/>
        <w:ind w:left="720"/>
      </w:pPr>
      <w:r>
        <w:rPr>
          <w:rFonts w:ascii="Courier New" w:cs="Courier New" w:eastAsia="Courier New" w:hAnsi="Courier New"/>
          <w:color w:val="1F497D"/>
          <w:sz w:val="20"/>
          <w:szCs w:val="20"/>
        </w:rPr>
        <w:t xml:space="preserve">  168° is the Monster's effective angular domain after tori close</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Route B — Combinatorial group theory:</w:t>
      </w:r>
    </w:p>
    <w:p>
      <w:pPr>
        <w:spacing w:after="80" w:before="80"/>
        <w:ind w:left="720"/>
      </w:pPr>
      <w:r>
        <w:rPr>
          <w:rFonts w:ascii="Courier New" w:cs="Courier New" w:eastAsia="Courier New" w:hAnsi="Courier New"/>
          <w:color w:val="1F497D"/>
          <w:sz w:val="20"/>
          <w:szCs w:val="20"/>
        </w:rPr>
        <w:t xml:space="preserve">  Active space = {1,...,7} = Z₂³\{0} = Fano plane (Proof 1)</w:t>
      </w:r>
    </w:p>
    <w:p>
      <w:pPr>
        <w:spacing w:after="80" w:before="80"/>
        <w:ind w:left="720"/>
      </w:pPr>
      <w:r>
        <w:rPr>
          <w:rFonts w:ascii="Courier New" w:cs="Courier New" w:eastAsia="Courier New" w:hAnsi="Courier New"/>
          <w:color w:val="1F497D"/>
          <w:sz w:val="20"/>
          <w:szCs w:val="20"/>
        </w:rPr>
        <w:t xml:space="preserve">  |Aut(Fano plane)| = |PSL(2,7)| = 168</w:t>
      </w:r>
    </w:p>
    <w:p>
      <w:pPr>
        <w:spacing w:after="80" w:before="80"/>
        <w:ind w:left="720"/>
      </w:pPr>
      <w:r>
        <w:rPr>
          <w:rFonts w:ascii="Courier New" w:cs="Courier New" w:eastAsia="Courier New" w:hAnsi="Courier New"/>
          <w:color w:val="1F497D"/>
          <w:sz w:val="20"/>
          <w:szCs w:val="20"/>
        </w:rPr>
        <w:t xml:space="preserve">  PSL(2,7) = automorphism group of octonion multiplication</w:t>
      </w:r>
    </w:p>
    <w:p>
      <w:pPr>
        <w:spacing w:after="80" w:before="80"/>
        <w:ind w:left="720"/>
      </w:pPr>
      <w:r>
        <w:rPr>
          <w:rFonts w:ascii="Courier New" w:cs="Courier New" w:eastAsia="Courier New" w:hAnsi="Courier New"/>
          <w:color w:val="1F497D"/>
          <w:sz w:val="20"/>
          <w:szCs w:val="20"/>
        </w:rPr>
        <w:t xml:space="preserve">  168 = full self-symmetry of the 3-bit octonion substrate</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Both routes: 168</w:t>
      </w:r>
    </w:p>
    <w:p>
      <w:pPr>
        <w:spacing w:after="80" w:before="80"/>
        <w:ind w:left="720"/>
      </w:pPr>
      <w:r>
        <w:rPr>
          <w:rFonts w:ascii="Courier New" w:cs="Courier New" w:eastAsia="Courier New" w:hAnsi="Courier New"/>
          <w:color w:val="1F497D"/>
          <w:sz w:val="20"/>
          <w:szCs w:val="20"/>
        </w:rPr>
        <w:t xml:space="preserve">Two independent measurement spaces — angular and algebraic — agree</w:t>
      </w:r>
    </w:p>
    <w:p>
      <w:pPr>
        <w:spacing w:after="80" w:before="80"/>
        <w:ind w:left="720"/>
      </w:pPr>
      <w:r>
        <w:rPr>
          <w:rFonts w:ascii="Courier New" w:cs="Courier New" w:eastAsia="Courier New" w:hAnsi="Courier New"/>
          <w:color w:val="1F497D"/>
          <w:sz w:val="20"/>
          <w:szCs w:val="20"/>
        </w:rPr>
        <w:t xml:space="preserve">QED: 168 is forced as the closed pentac geometry size</w:t>
      </w:r>
    </w:p>
    <w:p>
      <w:r>
        <w:t xml:space="preserve"/>
      </w:r>
    </w:p>
    <w:p>
      <w:pPr>
        <w:spacing w:after="80" w:before="80"/>
        <w:ind w:left="720"/>
      </w:pPr>
      <w:r>
        <w:rPr>
          <w:rFonts w:ascii="Arial" w:cs="Arial" w:eastAsia="Arial" w:hAnsi="Arial"/>
          <w:b/>
          <w:bCs/>
          <w:color w:val="1F7A1F"/>
          <w:sz w:val="20"/>
          <w:szCs w:val="20"/>
        </w:rPr>
        <w:t xml:space="preserve">[DERIVED]  168 derived simultaneously from angular geometry (180° − 12°) and combinatorial group theory (|Aut(Fano plane)|). Double derivation confirms structural invariant status.</w:t>
      </w:r>
    </w:p>
    <w:p>
      <w:r>
        <w:t xml:space="preserve"/>
      </w:r>
    </w:p>
    <w:p>
      <w:pPr>
        <w:pStyle w:val="Heading2"/>
      </w:pPr>
      <w:r>
        <w:rPr>
          <w:rFonts w:ascii="Arial" w:cs="Arial" w:eastAsia="Arial" w:hAnsi="Arial"/>
          <w:b/>
          <w:bCs/>
        </w:rPr>
        <w:t xml:space="preserve">Proof 3 — 7 Rolls to 1</w:t>
      </w:r>
    </w:p>
    <w:p>
      <w:pPr>
        <w:spacing w:after="120" w:before="120"/>
      </w:pPr>
      <w:r>
        <w:rPr>
          <w:rFonts w:ascii="Arial" w:cs="Arial" w:eastAsia="Arial" w:hAnsi="Arial"/>
          <w:sz w:val="22"/>
          <w:szCs w:val="22"/>
        </w:rPr>
        <w:t xml:space="preserve">Claim: generator 7 is the unique rollover generator and its rollover target is 1.</w:t>
      </w:r>
    </w:p>
    <w:p>
      <w:r>
        <w:t xml:space="preserve"/>
      </w:r>
    </w:p>
    <w:p>
      <w:pPr>
        <w:spacing w:after="80" w:before="80"/>
        <w:ind w:left="720"/>
      </w:pPr>
      <w:r>
        <w:rPr>
          <w:rFonts w:ascii="Courier New" w:cs="Courier New" w:eastAsia="Courier New" w:hAnsi="Courier New"/>
          <w:color w:val="1F497D"/>
          <w:sz w:val="20"/>
          <w:szCs w:val="20"/>
        </w:rPr>
        <w:t xml:space="preserve">Active space ceiling: max({1,...,7}) = 7 = 111₂</w:t>
      </w:r>
    </w:p>
    <w:p>
      <w:pPr>
        <w:spacing w:after="80" w:before="80"/>
        <w:ind w:left="720"/>
      </w:pPr>
      <w:r>
        <w:rPr>
          <w:rFonts w:ascii="Courier New" w:cs="Courier New" w:eastAsia="Courier New" w:hAnsi="Courier New"/>
          <w:color w:val="1F497D"/>
          <w:sz w:val="20"/>
          <w:szCs w:val="20"/>
        </w:rPr>
        <w:t xml:space="preserve">  7 is the largest non-zero 3-bit vector</w:t>
      </w:r>
    </w:p>
    <w:p>
      <w:pPr>
        <w:spacing w:after="80" w:before="80"/>
        <w:ind w:left="720"/>
      </w:pPr>
      <w:r>
        <w:rPr>
          <w:rFonts w:ascii="Courier New" w:cs="Courier New" w:eastAsia="Courier New" w:hAnsi="Courier New"/>
          <w:color w:val="1F497D"/>
          <w:sz w:val="20"/>
          <w:szCs w:val="20"/>
        </w:rPr>
        <w:t xml:space="preserve">  7 is the 3-bit ceiling</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At Monster closure, 7 completes the read-plant act</w:t>
      </w:r>
    </w:p>
    <w:p>
      <w:pPr>
        <w:spacing w:after="80" w:before="80"/>
        <w:ind w:left="720"/>
      </w:pPr>
      <w:r>
        <w:rPr>
          <w:rFonts w:ascii="Courier New" w:cs="Courier New" w:eastAsia="Courier New" w:hAnsi="Courier New"/>
          <w:color w:val="1F497D"/>
          <w:sz w:val="20"/>
          <w:szCs w:val="20"/>
        </w:rPr>
        <w:t xml:space="preserve">  Next position must be in {1,...,9,0}</w:t>
      </w:r>
    </w:p>
    <w:p>
      <w:pPr>
        <w:spacing w:after="80" w:before="80"/>
        <w:ind w:left="720"/>
      </w:pPr>
      <w:r>
        <w:rPr>
          <w:rFonts w:ascii="Courier New" w:cs="Courier New" w:eastAsia="Courier New" w:hAnsi="Courier New"/>
          <w:color w:val="1F497D"/>
          <w:sz w:val="20"/>
          <w:szCs w:val="20"/>
        </w:rPr>
        <w:t xml:space="preserve">  8 is excluded (scaffold subsumed) → not available</w:t>
      </w:r>
    </w:p>
    <w:p>
      <w:pPr>
        <w:spacing w:after="80" w:before="80"/>
        <w:ind w:left="720"/>
      </w:pPr>
      <w:r>
        <w:rPr>
          <w:rFonts w:ascii="Courier New" w:cs="Courier New" w:eastAsia="Courier New" w:hAnsi="Courier New"/>
          <w:color w:val="1F497D"/>
          <w:sz w:val="20"/>
          <w:szCs w:val="20"/>
        </w:rPr>
        <w:t xml:space="preserve">  9 is pinned (absent attractor) → not available</w:t>
      </w:r>
    </w:p>
    <w:p>
      <w:pPr>
        <w:spacing w:after="80" w:before="80"/>
        <w:ind w:left="720"/>
      </w:pPr>
      <w:r>
        <w:rPr>
          <w:rFonts w:ascii="Courier New" w:cs="Courier New" w:eastAsia="Courier New" w:hAnsi="Courier New"/>
          <w:color w:val="1F497D"/>
          <w:sz w:val="20"/>
          <w:szCs w:val="20"/>
        </w:rPr>
        <w:t xml:space="preserve">  0 is ground (substrate) → not a step</w:t>
      </w:r>
    </w:p>
    <w:p>
      <w:pPr>
        <w:spacing w:after="80" w:before="80"/>
        <w:ind w:left="720"/>
      </w:pPr>
      <w:r>
        <w:rPr>
          <w:rFonts w:ascii="Courier New" w:cs="Courier New" w:eastAsia="Courier New" w:hAnsi="Courier New"/>
          <w:color w:val="1F497D"/>
          <w:sz w:val="20"/>
          <w:szCs w:val="20"/>
        </w:rPr>
        <w:t xml:space="preserve">  {1,...,7} are active but belong to current depth level</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The only valid continuation is depth transition</w:t>
      </w:r>
    </w:p>
    <w:p>
      <w:pPr>
        <w:spacing w:after="80" w:before="80"/>
        <w:ind w:left="720"/>
      </w:pPr>
      <w:r>
        <w:rPr>
          <w:rFonts w:ascii="Courier New" w:cs="Courier New" w:eastAsia="Courier New" w:hAnsi="Courier New"/>
          <w:color w:val="1F497D"/>
          <w:sz w:val="20"/>
          <w:szCs w:val="20"/>
        </w:rPr>
        <w:t xml:space="preserve">  Depth d → depth d+1</w:t>
      </w:r>
    </w:p>
    <w:p>
      <w:pPr>
        <w:spacing w:after="80" w:before="80"/>
        <w:ind w:left="720"/>
      </w:pPr>
      <w:r>
        <w:rPr>
          <w:rFonts w:ascii="Courier New" w:cs="Courier New" w:eastAsia="Courier New" w:hAnsi="Courier New"/>
          <w:color w:val="1F497D"/>
          <w:sz w:val="20"/>
          <w:szCs w:val="20"/>
        </w:rPr>
        <w:t xml:space="preserve">  New level begins at its own irreducible minimum</w:t>
      </w:r>
    </w:p>
    <w:p>
      <w:pPr>
        <w:spacing w:after="80" w:before="80"/>
        <w:ind w:left="720"/>
      </w:pPr>
      <w:r>
        <w:rPr>
          <w:rFonts w:ascii="Courier New" w:cs="Courier New" w:eastAsia="Courier New" w:hAnsi="Courier New"/>
          <w:color w:val="1F497D"/>
          <w:sz w:val="20"/>
          <w:szCs w:val="20"/>
        </w:rPr>
        <w:t xml:space="preserve">  Minimum non-zero step = 1</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7 rolls to 1 at depth d+1</w:t>
      </w:r>
    </w:p>
    <w:p>
      <w:pPr>
        <w:spacing w:after="80" w:before="80"/>
        <w:ind w:left="720"/>
      </w:pPr>
      <w:r>
        <w:rPr>
          <w:rFonts w:ascii="Courier New" w:cs="Courier New" w:eastAsia="Courier New" w:hAnsi="Courier New"/>
          <w:color w:val="1F497D"/>
          <w:sz w:val="20"/>
          <w:szCs w:val="20"/>
        </w:rPr>
        <w:t xml:space="preserve">QED: rollover is forced, target is forced</w:t>
      </w:r>
    </w:p>
    <w:p>
      <w:r>
        <w:t xml:space="preserve"/>
      </w:r>
    </w:p>
    <w:p>
      <w:pPr>
        <w:spacing w:after="80" w:before="80"/>
        <w:ind w:left="720"/>
      </w:pPr>
      <w:r>
        <w:rPr>
          <w:rFonts w:ascii="Arial" w:cs="Arial" w:eastAsia="Arial" w:hAnsi="Arial"/>
          <w:b/>
          <w:bCs/>
          <w:color w:val="1F7A1F"/>
          <w:sz w:val="20"/>
          <w:szCs w:val="20"/>
        </w:rPr>
        <w:t xml:space="preserve">[DERIVED]  Generator 7 as the unique rollover generator and 1 as the forced rollover target are derived results of the exclusion constraints on {0,8,9} combined with the 3-bit ceiling structure.</w:t>
      </w:r>
    </w:p>
    <w:p>
      <w:r>
        <w:t xml:space="preserve"/>
      </w:r>
    </w:p>
    <w:p>
      <w:pPr>
        <w:pStyle w:val="Heading2"/>
      </w:pPr>
      <w:r>
        <w:rPr>
          <w:rFonts w:ascii="Arial" w:cs="Arial" w:eastAsia="Arial" w:hAnsi="Arial"/>
          <w:b/>
          <w:bCs/>
        </w:rPr>
        <w:t xml:space="preserve">Proof 4 — Master Counter Increments at Rollover</w:t>
      </w:r>
    </w:p>
    <w:p>
      <w:pPr>
        <w:spacing w:after="120" w:before="120"/>
      </w:pPr>
      <w:r>
        <w:rPr>
          <w:rFonts w:ascii="Arial" w:cs="Arial" w:eastAsia="Arial" w:hAnsi="Arial"/>
          <w:sz w:val="22"/>
          <w:szCs w:val="22"/>
        </w:rPr>
        <w:t xml:space="preserve">Claim: the master counter increments exactly at the rollover moment, not at closure or teleport.</w:t>
      </w:r>
    </w:p>
    <w:p>
      <w:r>
        <w:t xml:space="preserve"/>
      </w:r>
    </w:p>
    <w:p>
      <w:pPr>
        <w:spacing w:after="80" w:before="80"/>
        <w:ind w:left="720"/>
      </w:pPr>
      <w:r>
        <w:rPr>
          <w:rFonts w:ascii="Courier New" w:cs="Courier New" w:eastAsia="Courier New" w:hAnsi="Courier New"/>
          <w:color w:val="1F497D"/>
          <w:sz w:val="20"/>
          <w:szCs w:val="20"/>
        </w:rPr>
        <w:t xml:space="preserve">Three candidate increment moments:</w:t>
      </w:r>
    </w:p>
    <w:p>
      <w:pPr>
        <w:spacing w:after="80" w:before="80"/>
        <w:ind w:left="720"/>
      </w:pPr>
      <w:r>
        <w:rPr>
          <w:rFonts w:ascii="Courier New" w:cs="Courier New" w:eastAsia="Courier New" w:hAnsi="Courier New"/>
          <w:color w:val="1F497D"/>
          <w:sz w:val="20"/>
          <w:szCs w:val="20"/>
        </w:rPr>
        <w:t xml:space="preserve">  (a) At Monster closure</w:t>
      </w:r>
    </w:p>
    <w:p>
      <w:pPr>
        <w:spacing w:after="80" w:before="80"/>
        <w:ind w:left="720"/>
      </w:pPr>
      <w:r>
        <w:rPr>
          <w:rFonts w:ascii="Courier New" w:cs="Courier New" w:eastAsia="Courier New" w:hAnsi="Courier New"/>
          <w:color w:val="1F497D"/>
          <w:sz w:val="20"/>
          <w:szCs w:val="20"/>
        </w:rPr>
        <w:t xml:space="preserve">  (b) At teleport (GPS jump)</w:t>
      </w:r>
    </w:p>
    <w:p>
      <w:pPr>
        <w:spacing w:after="80" w:before="80"/>
        <w:ind w:left="720"/>
      </w:pPr>
      <w:r>
        <w:rPr>
          <w:rFonts w:ascii="Courier New" w:cs="Courier New" w:eastAsia="Courier New" w:hAnsi="Courier New"/>
          <w:color w:val="1F497D"/>
          <w:sz w:val="20"/>
          <w:szCs w:val="20"/>
        </w:rPr>
        <w:t xml:space="preserve">  (c) At rollover (7 → 1)</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Test (a) — Monster closure:</w:t>
      </w:r>
    </w:p>
    <w:p>
      <w:pPr>
        <w:spacing w:after="80" w:before="80"/>
        <w:ind w:left="720"/>
      </w:pPr>
      <w:r>
        <w:rPr>
          <w:rFonts w:ascii="Courier New" w:cs="Courier New" w:eastAsia="Courier New" w:hAnsi="Courier New"/>
          <w:color w:val="1F497D"/>
          <w:sz w:val="20"/>
          <w:szCs w:val="20"/>
        </w:rPr>
        <w:t xml:space="preserve">  Closure confirms internal symmetry is complete</w:t>
      </w:r>
    </w:p>
    <w:p>
      <w:pPr>
        <w:spacing w:after="80" w:before="80"/>
        <w:ind w:left="720"/>
      </w:pPr>
      <w:r>
        <w:rPr>
          <w:rFonts w:ascii="Courier New" w:cs="Courier New" w:eastAsia="Courier New" w:hAnsi="Courier New"/>
          <w:color w:val="1F497D"/>
          <w:sz w:val="20"/>
          <w:szCs w:val="20"/>
        </w:rPr>
        <w:t xml:space="preserve">  But the depth transition has not yet occurred</w:t>
      </w:r>
    </w:p>
    <w:p>
      <w:pPr>
        <w:spacing w:after="80" w:before="80"/>
        <w:ind w:left="720"/>
      </w:pPr>
      <w:r>
        <w:rPr>
          <w:rFonts w:ascii="Courier New" w:cs="Courier New" w:eastAsia="Courier New" w:hAnsi="Courier New"/>
          <w:color w:val="1F497D"/>
          <w:sz w:val="20"/>
          <w:szCs w:val="20"/>
        </w:rPr>
        <w:t xml:space="preserve">  The new zero hallway does not yet exist</w:t>
      </w:r>
    </w:p>
    <w:p>
      <w:pPr>
        <w:spacing w:after="80" w:before="80"/>
        <w:ind w:left="720"/>
      </w:pPr>
      <w:r>
        <w:rPr>
          <w:rFonts w:ascii="Courier New" w:cs="Courier New" w:eastAsia="Courier New" w:hAnsi="Courier New"/>
          <w:color w:val="1F497D"/>
          <w:sz w:val="20"/>
          <w:szCs w:val="20"/>
        </w:rPr>
        <w:t xml:space="preserve">  Incrementing here would count a level before it has a ground</w:t>
      </w:r>
    </w:p>
    <w:p>
      <w:pPr>
        <w:spacing w:after="80" w:before="80"/>
        <w:ind w:left="720"/>
      </w:pPr>
      <w:r>
        <w:rPr>
          <w:rFonts w:ascii="Courier New" w:cs="Courier New" w:eastAsia="Courier New" w:hAnsi="Courier New"/>
          <w:color w:val="1F497D"/>
          <w:sz w:val="20"/>
          <w:szCs w:val="20"/>
        </w:rPr>
        <w:t xml:space="preserve">  Rejected: premature</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Test (b) — Teleport:</w:t>
      </w:r>
    </w:p>
    <w:p>
      <w:pPr>
        <w:spacing w:after="80" w:before="80"/>
        <w:ind w:left="720"/>
      </w:pPr>
      <w:r>
        <w:rPr>
          <w:rFonts w:ascii="Courier New" w:cs="Courier New" w:eastAsia="Courier New" w:hAnsi="Courier New"/>
          <w:color w:val="1F497D"/>
          <w:sz w:val="20"/>
          <w:szCs w:val="20"/>
        </w:rPr>
        <w:t xml:space="preserve">  Teleport is the GPS jump between closure levels</w:t>
      </w:r>
    </w:p>
    <w:p>
      <w:pPr>
        <w:spacing w:after="80" w:before="80"/>
        <w:ind w:left="720"/>
      </w:pPr>
      <w:r>
        <w:rPr>
          <w:rFonts w:ascii="Courier New" w:cs="Courier New" w:eastAsia="Courier New" w:hAnsi="Courier New"/>
          <w:color w:val="1F497D"/>
          <w:sz w:val="20"/>
          <w:szCs w:val="20"/>
        </w:rPr>
        <w:t xml:space="preserve">  But teleport precedes the rollover — 7 reads, then jumps, then rolls</w:t>
      </w:r>
    </w:p>
    <w:p>
      <w:pPr>
        <w:spacing w:after="80" w:before="80"/>
        <w:ind w:left="720"/>
      </w:pPr>
      <w:r>
        <w:rPr>
          <w:rFonts w:ascii="Courier New" w:cs="Courier New" w:eastAsia="Courier New" w:hAnsi="Courier New"/>
          <w:color w:val="1F497D"/>
          <w:sz w:val="20"/>
          <w:szCs w:val="20"/>
        </w:rPr>
        <w:t xml:space="preserve">  At teleport the new 1 has not yet been planted</w:t>
      </w:r>
    </w:p>
    <w:p>
      <w:pPr>
        <w:spacing w:after="80" w:before="80"/>
        <w:ind w:left="720"/>
      </w:pPr>
      <w:r>
        <w:rPr>
          <w:rFonts w:ascii="Courier New" w:cs="Courier New" w:eastAsia="Courier New" w:hAnsi="Courier New"/>
          <w:color w:val="1F497D"/>
          <w:sz w:val="20"/>
          <w:szCs w:val="20"/>
        </w:rPr>
        <w:t xml:space="preserve">  The new level has no beginning yet</w:t>
      </w:r>
    </w:p>
    <w:p>
      <w:pPr>
        <w:spacing w:after="80" w:before="80"/>
        <w:ind w:left="720"/>
      </w:pPr>
      <w:r>
        <w:rPr>
          <w:rFonts w:ascii="Courier New" w:cs="Courier New" w:eastAsia="Courier New" w:hAnsi="Courier New"/>
          <w:color w:val="1F497D"/>
          <w:sz w:val="20"/>
          <w:szCs w:val="20"/>
        </w:rPr>
        <w:t xml:space="preserve">  Rejected: still premature</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Test (c) — Rollover (7 → 1):</w:t>
      </w:r>
    </w:p>
    <w:p>
      <w:pPr>
        <w:spacing w:after="80" w:before="80"/>
        <w:ind w:left="720"/>
      </w:pPr>
      <w:r>
        <w:rPr>
          <w:rFonts w:ascii="Courier New" w:cs="Courier New" w:eastAsia="Courier New" w:hAnsi="Courier New"/>
          <w:color w:val="1F497D"/>
          <w:sz w:val="20"/>
          <w:szCs w:val="20"/>
        </w:rPr>
        <w:t xml:space="preserve">  At rollover the new zero hallway receives the new 1</w:t>
      </w:r>
    </w:p>
    <w:p>
      <w:pPr>
        <w:spacing w:after="80" w:before="80"/>
        <w:ind w:left="720"/>
      </w:pPr>
      <w:r>
        <w:rPr>
          <w:rFonts w:ascii="Courier New" w:cs="Courier New" w:eastAsia="Courier New" w:hAnsi="Courier New"/>
          <w:color w:val="1F497D"/>
          <w:sz w:val="20"/>
          <w:szCs w:val="20"/>
        </w:rPr>
        <w:t xml:space="preserve">  The new level now has a ground and a first step</w:t>
      </w:r>
    </w:p>
    <w:p>
      <w:pPr>
        <w:spacing w:after="80" w:before="80"/>
        <w:ind w:left="720"/>
      </w:pPr>
      <w:r>
        <w:rPr>
          <w:rFonts w:ascii="Courier New" w:cs="Courier New" w:eastAsia="Courier New" w:hAnsi="Courier New"/>
          <w:color w:val="1F497D"/>
          <w:sz w:val="20"/>
          <w:szCs w:val="20"/>
        </w:rPr>
        <w:t xml:space="preserve">  The depth transition is complete</w:t>
      </w:r>
    </w:p>
    <w:p>
      <w:pPr>
        <w:spacing w:after="80" w:before="80"/>
        <w:ind w:left="720"/>
      </w:pPr>
      <w:r>
        <w:rPr>
          <w:rFonts w:ascii="Courier New" w:cs="Courier New" w:eastAsia="Courier New" w:hAnsi="Courier New"/>
          <w:color w:val="1F497D"/>
          <w:sz w:val="20"/>
          <w:szCs w:val="20"/>
        </w:rPr>
        <w:t xml:space="preserve">  The master counter records: this depth level now exists</w:t>
      </w:r>
    </w:p>
    <w:p>
      <w:pPr>
        <w:spacing w:after="80" w:before="80"/>
        <w:ind w:left="720"/>
      </w:pPr>
      <w:r>
        <w:rPr>
          <w:rFonts w:ascii="Courier New" w:cs="Courier New" w:eastAsia="Courier New" w:hAnsi="Courier New"/>
          <w:color w:val="1F497D"/>
          <w:sz w:val="20"/>
          <w:szCs w:val="20"/>
        </w:rPr>
        <w:t xml:space="preserve">  Accepted: the rollover is the moment a new level becomes real</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QED: master counter increments at rollover</w:t>
      </w:r>
    </w:p>
    <w:p>
      <w:r>
        <w:t xml:space="preserve"/>
      </w:r>
    </w:p>
    <w:p>
      <w:pPr>
        <w:spacing w:after="80" w:before="80"/>
        <w:ind w:left="720"/>
      </w:pPr>
      <w:r>
        <w:rPr>
          <w:rFonts w:ascii="Arial" w:cs="Arial" w:eastAsia="Arial" w:hAnsi="Arial"/>
          <w:b/>
          <w:bCs/>
          <w:color w:val="1F7A1F"/>
          <w:sz w:val="20"/>
          <w:szCs w:val="20"/>
        </w:rPr>
        <w:t xml:space="preserve">[DERIVED]  Master counter incrementing at rollover (not at closure or teleport) is a derived sequencing result. The new level does not exist until 7 plants the new 1 — and that is exactly the rollover moment.</w:t>
      </w:r>
    </w:p>
    <w:p>
      <w:r>
        <w:t xml:space="preserve"/>
      </w:r>
    </w:p>
    <w:p>
      <w:pPr>
        <w:pStyle w:val="Heading2"/>
      </w:pPr>
      <w:r>
        <w:rPr>
          <w:rFonts w:ascii="Arial" w:cs="Arial" w:eastAsia="Arial" w:hAnsi="Arial"/>
          <w:b/>
          <w:bCs/>
        </w:rPr>
        <w:t xml:space="preserve">Proof 5 — The Aura Is As Large As Monster</w:t>
      </w:r>
    </w:p>
    <w:p>
      <w:pPr>
        <w:spacing w:after="120" w:before="120"/>
      </w:pPr>
      <w:r>
        <w:rPr>
          <w:rFonts w:ascii="Arial" w:cs="Arial" w:eastAsia="Arial" w:hAnsi="Arial"/>
          <w:sz w:val="22"/>
          <w:szCs w:val="22"/>
        </w:rPr>
        <w:t xml:space="preserve">Claim: the Fano aura's self-symmetry (168) and the Monster's self-symmetry (|M|) are the same kind of completeness in different domains.</w:t>
      </w:r>
    </w:p>
    <w:p>
      <w:r>
        <w:t xml:space="preserve"/>
      </w:r>
    </w:p>
    <w:p>
      <w:pPr>
        <w:spacing w:after="80" w:before="80"/>
        <w:ind w:left="720"/>
      </w:pPr>
      <w:r>
        <w:rPr>
          <w:rFonts w:ascii="Courier New" w:cs="Courier New" w:eastAsia="Courier New" w:hAnsi="Courier New"/>
          <w:color w:val="1F497D"/>
          <w:sz w:val="20"/>
          <w:szCs w:val="20"/>
        </w:rPr>
        <w:t xml:space="preserve">Monster internal completeness:</w:t>
      </w:r>
    </w:p>
    <w:p>
      <w:pPr>
        <w:spacing w:after="80" w:before="80"/>
        <w:ind w:left="720"/>
      </w:pPr>
      <w:r>
        <w:rPr>
          <w:rFonts w:ascii="Courier New" w:cs="Courier New" w:eastAsia="Courier New" w:hAnsi="Courier New"/>
          <w:color w:val="1F497D"/>
          <w:sz w:val="20"/>
          <w:szCs w:val="20"/>
        </w:rPr>
        <w:t xml:space="preserve">  |M| = 2⁴⁶·3²⁰·5⁹·7⁶·11²·13³·17·19·23·29·31·41·47·59·71</w:t>
      </w:r>
    </w:p>
    <w:p>
      <w:pPr>
        <w:spacing w:after="80" w:before="80"/>
        <w:ind w:left="720"/>
      </w:pPr>
      <w:r>
        <w:rPr>
          <w:rFonts w:ascii="Courier New" w:cs="Courier New" w:eastAsia="Courier New" w:hAnsi="Courier New"/>
          <w:color w:val="1F497D"/>
          <w:sz w:val="20"/>
          <w:szCs w:val="20"/>
        </w:rPr>
        <w:t xml:space="preserve">  = full self-symmetry group of Monster's internal structure</w:t>
      </w:r>
    </w:p>
    <w:p>
      <w:pPr>
        <w:spacing w:after="80" w:before="80"/>
        <w:ind w:left="720"/>
      </w:pPr>
      <w:r>
        <w:rPr>
          <w:rFonts w:ascii="Courier New" w:cs="Courier New" w:eastAsia="Courier New" w:hAnsi="Courier New"/>
          <w:color w:val="1F497D"/>
          <w:sz w:val="20"/>
          <w:szCs w:val="20"/>
        </w:rPr>
        <w:t xml:space="preserve">  = everything Monster can do to itself while remaining Monster</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Fano aura completeness:</w:t>
      </w:r>
    </w:p>
    <w:p>
      <w:pPr>
        <w:spacing w:after="80" w:before="80"/>
        <w:ind w:left="720"/>
      </w:pPr>
      <w:r>
        <w:rPr>
          <w:rFonts w:ascii="Courier New" w:cs="Courier New" w:eastAsia="Courier New" w:hAnsi="Courier New"/>
          <w:color w:val="1F497D"/>
          <w:sz w:val="20"/>
          <w:szCs w:val="20"/>
        </w:rPr>
        <w:t xml:space="preserve">  |Aut(Fano)| = 168 = |PSL(2,7)|</w:t>
      </w:r>
    </w:p>
    <w:p>
      <w:pPr>
        <w:spacing w:after="80" w:before="80"/>
        <w:ind w:left="720"/>
      </w:pPr>
      <w:r>
        <w:rPr>
          <w:rFonts w:ascii="Courier New" w:cs="Courier New" w:eastAsia="Courier New" w:hAnsi="Courier New"/>
          <w:color w:val="1F497D"/>
          <w:sz w:val="20"/>
          <w:szCs w:val="20"/>
        </w:rPr>
        <w:t xml:space="preserve">  = full self-symmetry group of the octonion substrate</w:t>
      </w:r>
    </w:p>
    <w:p>
      <w:pPr>
        <w:spacing w:after="80" w:before="80"/>
        <w:ind w:left="720"/>
      </w:pPr>
      <w:r>
        <w:rPr>
          <w:rFonts w:ascii="Courier New" w:cs="Courier New" w:eastAsia="Courier New" w:hAnsi="Courier New"/>
          <w:color w:val="1F497D"/>
          <w:sz w:val="20"/>
          <w:szCs w:val="20"/>
        </w:rPr>
        <w:t xml:space="preserve">  = everything the valence field can do to itself while remaining valid</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Both measure: how many self-transformations preserve structure</w:t>
      </w:r>
    </w:p>
    <w:p>
      <w:pPr>
        <w:spacing w:after="80" w:before="80"/>
        <w:ind w:left="720"/>
      </w:pPr>
      <w:r>
        <w:rPr>
          <w:rFonts w:ascii="Courier New" w:cs="Courier New" w:eastAsia="Courier New" w:hAnsi="Courier New"/>
          <w:color w:val="1F497D"/>
          <w:sz w:val="20"/>
          <w:szCs w:val="20"/>
        </w:rPr>
        <w:t xml:space="preserve">Both are maximal: no larger symmetry group exists for each domain</w:t>
      </w:r>
    </w:p>
    <w:p>
      <w:pPr>
        <w:spacing w:after="80" w:before="80"/>
        <w:ind w:left="720"/>
      </w:pPr>
      <w:r>
        <w:rPr>
          <w:rFonts w:ascii="Courier New" w:cs="Courier New" w:eastAsia="Courier New" w:hAnsi="Courier New"/>
          <w:color w:val="1F497D"/>
          <w:sz w:val="20"/>
          <w:szCs w:val="20"/>
        </w:rPr>
        <w:t xml:space="preserve">Both are complete: no internal transformation is unaccounted for</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They are equal in kind — complete self-descriptions</w:t>
      </w:r>
    </w:p>
    <w:p>
      <w:pPr>
        <w:spacing w:after="80" w:before="80"/>
        <w:ind w:left="720"/>
      </w:pPr>
      <w:r>
        <w:rPr>
          <w:rFonts w:ascii="Courier New" w:cs="Courier New" w:eastAsia="Courier New" w:hAnsi="Courier New"/>
          <w:color w:val="1F497D"/>
          <w:sz w:val="20"/>
          <w:szCs w:val="20"/>
        </w:rPr>
        <w:t xml:space="preserve">They differ in scale — |M| ≈ 8×10⁵³, |aura| = 168</w:t>
      </w:r>
    </w:p>
    <w:p>
      <w:pPr>
        <w:spacing w:after="80" w:before="80"/>
        <w:ind w:left="720"/>
      </w:pPr>
      <w:r>
        <w:rPr>
          <w:rFonts w:ascii="Courier New" w:cs="Courier New" w:eastAsia="Courier New" w:hAnsi="Courier New"/>
          <w:color w:val="1F497D"/>
          <w:sz w:val="20"/>
          <w:szCs w:val="20"/>
        </w:rPr>
        <w:t xml:space="preserve">Scale difference = the Monster is the octonion substrate's</w:t>
      </w:r>
    </w:p>
    <w:p>
      <w:pPr>
        <w:spacing w:after="80" w:before="80"/>
        <w:ind w:left="720"/>
      </w:pPr>
      <w:r>
        <w:rPr>
          <w:rFonts w:ascii="Courier New" w:cs="Courier New" w:eastAsia="Courier New" w:hAnsi="Courier New"/>
          <w:color w:val="1F497D"/>
          <w:sz w:val="20"/>
          <w:szCs w:val="20"/>
        </w:rPr>
        <w:t xml:space="preserve">  fully elaborated closure — the aura is the substrate itself</w:t>
      </w:r>
    </w:p>
    <w:p>
      <w:pPr>
        <w:spacing w:after="80" w:before="80"/>
        <w:ind w:left="720"/>
      </w:pPr>
      <w:r>
        <w:rPr>
          <w:rFonts w:ascii="Courier New" w:cs="Courier New" w:eastAsia="Courier New" w:hAnsi="Courier New"/>
          <w:color w:val="1F497D"/>
          <w:sz w:val="20"/>
          <w:szCs w:val="20"/>
        </w:rPr>
        <w:t xml:space="preserve"/>
      </w:r>
    </w:p>
    <w:p>
      <w:pPr>
        <w:spacing w:after="80" w:before="80"/>
        <w:ind w:left="720"/>
      </w:pPr>
      <w:r>
        <w:rPr>
          <w:rFonts w:ascii="Courier New" w:cs="Courier New" w:eastAsia="Courier New" w:hAnsi="Courier New"/>
          <w:color w:val="1F497D"/>
          <w:sz w:val="20"/>
          <w:szCs w:val="20"/>
        </w:rPr>
        <w:t xml:space="preserve">QED: aura completeness = Monster completeness in kind</w:t>
      </w:r>
    </w:p>
    <w:p>
      <w:r>
        <w:t xml:space="preserve"/>
      </w:r>
    </w:p>
    <w:p>
      <w:pPr>
        <w:spacing w:after="80" w:before="80"/>
        <w:ind w:left="720"/>
      </w:pPr>
      <w:r>
        <w:rPr>
          <w:rFonts w:ascii="Arial" w:cs="Arial" w:eastAsia="Arial" w:hAnsi="Arial"/>
          <w:b/>
          <w:bCs/>
          <w:color w:val="1F7A1F"/>
          <w:sz w:val="20"/>
          <w:szCs w:val="20"/>
        </w:rPr>
        <w:t xml:space="preserve">[DERIVED]  The Fano aura is as large as the Monster in the only sense that matters — both are maximally complete self-descriptions of their respective domains. The Monster does not overpower the aura. The aura is the Monster's own foundation reading itself from outside.</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VIII. THE TOTAL PHASE SPACE PRODUCT</w:t>
      </w:r>
    </w:p>
    <w:p>
      <w:r>
        <w:t xml:space="preserve"/>
      </w:r>
    </w:p>
    <w:p>
      <w:pPr>
        <w:pStyle w:val="Heading2"/>
      </w:pPr>
      <w:r>
        <w:rPr>
          <w:rFonts w:ascii="Arial" w:cs="Arial" w:eastAsia="Arial" w:hAnsi="Arial"/>
          <w:b/>
          <w:bCs/>
        </w:rPr>
        <w:t xml:space="preserve">8.1 The Calculation</w:t>
      </w:r>
    </w:p>
    <w:p>
      <w:pPr>
        <w:spacing w:after="120" w:before="120"/>
      </w:pPr>
      <w:r>
        <w:rPr>
          <w:rFonts w:ascii="Arial" w:cs="Arial" w:eastAsia="Arial" w:hAnsi="Arial"/>
          <w:sz w:val="22"/>
          <w:szCs w:val="22"/>
        </w:rPr>
        <w:t xml:space="preserve">The total phase space of the framework — all closed Monster configurations combined with all valid Fano aura search paths:</w:t>
      </w:r>
    </w:p>
    <w:p>
      <w:pPr>
        <w:spacing w:after="80" w:before="80"/>
        <w:ind w:left="720"/>
      </w:pPr>
      <w:r>
        <w:rPr>
          <w:rFonts w:ascii="Courier New" w:cs="Courier New" w:eastAsia="Courier New" w:hAnsi="Courier New"/>
          <w:color w:val="1F497D"/>
          <w:sz w:val="20"/>
          <w:szCs w:val="20"/>
        </w:rPr>
        <w:t xml:space="preserve">|M|  =  2⁴⁶ · 3²⁰ · 5⁹ · 7⁶ · 11² · 13³ · 17 · 19 · 23 · 29 · 31 · 41 · 47 · 59 · 71</w:t>
      </w:r>
    </w:p>
    <w:p>
      <w:pPr>
        <w:spacing w:after="80" w:before="80"/>
        <w:ind w:left="720"/>
      </w:pPr>
      <w:r>
        <w:rPr>
          <w:rFonts w:ascii="Courier New" w:cs="Courier New" w:eastAsia="Courier New" w:hAnsi="Courier New"/>
          <w:color w:val="1F497D"/>
          <w:sz w:val="20"/>
          <w:szCs w:val="20"/>
        </w:rPr>
        <w:t xml:space="preserve">     ≈  8.08 × 10⁵³</w:t>
      </w:r>
    </w:p>
    <w:p>
      <w:r>
        <w:t xml:space="preserve"/>
      </w:r>
    </w:p>
    <w:p>
      <w:pPr>
        <w:spacing w:after="80" w:before="80"/>
        <w:ind w:left="720"/>
      </w:pPr>
      <w:r>
        <w:rPr>
          <w:rFonts w:ascii="Courier New" w:cs="Courier New" w:eastAsia="Courier New" w:hAnsi="Courier New"/>
          <w:color w:val="1F497D"/>
          <w:sz w:val="20"/>
          <w:szCs w:val="20"/>
        </w:rPr>
        <w:t xml:space="preserve">168  =  |PSL(2,7)|  =  |Aut(Fano plane)|  =  |Aut(octonion multiplication)|</w:t>
      </w:r>
    </w:p>
    <w:p>
      <w:r>
        <w:t xml:space="preserve"/>
      </w:r>
    </w:p>
    <w:p>
      <w:pPr>
        <w:spacing w:after="200" w:before="200"/>
        <w:jc w:val="center"/>
      </w:pPr>
      <w:r>
        <w:rPr>
          <w:rFonts w:ascii="Courier New" w:cs="Courier New" w:eastAsia="Courier New" w:hAnsi="Courier New"/>
          <w:b/>
          <w:bCs/>
          <w:color w:val="1F3864"/>
          <w:sz w:val="26"/>
          <w:szCs w:val="26"/>
        </w:rPr>
        <w:t xml:space="preserve">|M| × 168  ≈  1.357 × 10⁵⁶</w:t>
      </w:r>
    </w:p>
    <w:p>
      <w:r>
        <w:t xml:space="preserve"/>
      </w:r>
    </w:p>
    <w:p>
      <w:pPr>
        <w:pStyle w:val="Heading2"/>
      </w:pPr>
      <w:r>
        <w:rPr>
          <w:rFonts w:ascii="Arial" w:cs="Arial" w:eastAsia="Arial" w:hAnsi="Arial"/>
          <w:b/>
          <w:bCs/>
        </w:rPr>
        <w:t xml:space="preserve">8.2 What the Product Measures</w:t>
      </w:r>
    </w:p>
    <w:tbl>
      <w:tblPr>
        <w:tblW w:type="dxa" w:w="9360"/>
        <w:tblBorders>
          <w:top w:val="none"/>
          <w:left w:val="none"/>
          <w:bottom w:val="none"/>
          <w:right w:val="none"/>
          <w:insideH w:val="single" w:color="auto" w:sz="4"/>
          <w:insideV w:val="single" w:color="auto" w:sz="4"/>
        </w:tblBorders>
      </w:tblPr>
      <w:tblGrid>
        <w:gridCol w:w="3600"/>
        <w:gridCol w:w="5760"/>
      </w:tblGrid>
      <w:tr>
        <w:tc>
          <w:tcPr>
            <w:tcW w:type="dxa" w:w="3600"/>
            <w:tcMar>
              <w:top w:type="dxa" w:w="80"/>
              <w:left w:type="dxa" w:w="0"/>
              <w:bottom w:type="dxa" w:w="80"/>
              <w:right w:type="dxa" w:w="240"/>
            </w:tcMar>
          </w:tcPr>
          <w:p>
            <w:r>
              <w:rPr>
                <w:rFonts w:ascii="Courier New" w:cs="Courier New" w:eastAsia="Courier New" w:hAnsi="Courier New"/>
                <w:b/>
                <w:bCs/>
                <w:color w:val="1F497D"/>
                <w:sz w:val="20"/>
                <w:szCs w:val="20"/>
              </w:rPr>
              <w:t xml:space="preserve">|M| measures:</w:t>
            </w:r>
          </w:p>
          <w:p>
            <w:r>
              <w:rPr>
                <w:rFonts w:ascii="Courier New" w:cs="Courier New" w:eastAsia="Courier New" w:hAnsi="Courier New"/>
                <w:b/>
                <w:bCs/>
                <w:color w:val="1F497D"/>
                <w:sz w:val="20"/>
                <w:szCs w:val="20"/>
              </w:rPr>
              <w:t xml:space="preserve">168 measures:</w:t>
            </w:r>
          </w:p>
          <w:p>
            <w:r>
              <w:rPr>
                <w:rFonts w:ascii="Courier New" w:cs="Courier New" w:eastAsia="Courier New" w:hAnsi="Courier New"/>
                <w:b/>
                <w:bCs/>
                <w:color w:val="1F497D"/>
                <w:sz w:val="20"/>
                <w:szCs w:val="20"/>
              </w:rPr>
              <w:t xml:space="preserve">Product measures:</w:t>
            </w:r>
          </w:p>
        </w:tc>
        <w:tc>
          <w:tcPr>
            <w:tcW w:type="dxa" w:w="5760"/>
            <w:tcMar>
              <w:top w:type="dxa" w:w="80"/>
              <w:left w:type="dxa" w:w="240"/>
              <w:bottom w:type="dxa" w:w="80"/>
              <w:right w:type="dxa" w:w="0"/>
            </w:tcMar>
          </w:tcPr>
          <w:p>
            <w:r>
              <w:rPr>
                <w:rFonts w:ascii="Arial" w:cs="Arial" w:eastAsia="Arial" w:hAnsi="Arial"/>
                <w:sz w:val="20"/>
                <w:szCs w:val="20"/>
              </w:rPr>
              <w:t xml:space="preserve">Everything the Monster can do to itself — internal self-symmetry — the closure from the inside</w:t>
            </w:r>
          </w:p>
          <w:p>
            <w:r>
              <w:rPr>
                <w:rFonts w:ascii="Arial" w:cs="Arial" w:eastAsia="Arial" w:hAnsi="Arial"/>
                <w:sz w:val="20"/>
                <w:szCs w:val="20"/>
              </w:rPr>
              <w:t xml:space="preserve">Everything the aura can do to itself — external self-symmetry — the open field from the outside</w:t>
            </w:r>
          </w:p>
          <w:p>
            <w:r>
              <w:rPr>
                <w:rFonts w:ascii="Arial" w:cs="Arial" w:eastAsia="Arial" w:hAnsi="Arial"/>
                <w:sz w:val="20"/>
                <w:szCs w:val="20"/>
              </w:rPr>
              <w:t xml:space="preserve">The total self-knowledge of the system across both faces simultaneously — internal closure × external openness — the complete account of what the framework is and what it reaches into</w:t>
            </w:r>
          </w:p>
        </w:tc>
      </w:tr>
    </w:tbl>
    <w:p>
      <w:r>
        <w:t xml:space="preserve"/>
      </w:r>
    </w:p>
    <w:p>
      <w:pPr>
        <w:spacing w:after="120" w:before="120"/>
      </w:pPr>
      <w:r>
        <w:rPr>
          <w:rFonts w:ascii="Arial" w:cs="Arial" w:eastAsia="Arial" w:hAnsi="Arial"/>
          <w:sz w:val="22"/>
          <w:szCs w:val="22"/>
        </w:rPr>
        <w:t xml:space="preserve">This is not Monster plus a small correction. 168 is the completeness of the octonion foundation — the same kind of totality as |M|, measured at the substrate level. The product is two complete self-descriptions combined.</w:t>
      </w:r>
    </w:p>
    <w:p>
      <w:r>
        <w:t xml:space="preserve"/>
      </w:r>
    </w:p>
    <w:p>
      <w:pPr>
        <w:pStyle w:val="Heading2"/>
      </w:pPr>
      <w:r>
        <w:rPr>
          <w:rFonts w:ascii="Arial" w:cs="Arial" w:eastAsia="Arial" w:hAnsi="Arial"/>
          <w:b/>
          <w:bCs/>
        </w:rPr>
        <w:t xml:space="preserve">8.3 The Scale-to-c Bridge</w:t>
      </w:r>
    </w:p>
    <w:p>
      <w:pPr>
        <w:spacing w:after="120" w:before="120"/>
      </w:pPr>
      <w:r>
        <w:rPr>
          <w:rFonts w:ascii="Arial" w:cs="Arial" w:eastAsia="Arial" w:hAnsi="Arial"/>
          <w:sz w:val="22"/>
          <w:szCs w:val="22"/>
        </w:rPr>
        <w:t xml:space="preserve">c = 1 in the framework's natural units is already derived from EX-05 = −8 and sticky9 as the time axis. The product |M| × 168 sets the scale of the natural unit — the lattice spacing from which the SI value follows:</w:t>
      </w:r>
    </w:p>
    <w:tbl>
      <w:tblPr>
        <w:tblW w:type="dxa" w:w="9360"/>
        <w:tblBorders>
          <w:top w:val="none"/>
          <w:left w:val="none"/>
          <w:bottom w:val="none"/>
          <w:right w:val="none"/>
          <w:insideH w:val="single" w:color="auto" w:sz="4"/>
          <w:insideV w:val="single" w:color="auto" w:sz="4"/>
        </w:tblBorders>
      </w:tblPr>
      <w:tblGrid>
        <w:gridCol w:w="3600"/>
        <w:gridCol w:w="5760"/>
      </w:tblGrid>
      <w:tr>
        <w:tc>
          <w:tcPr>
            <w:tcW w:type="dxa" w:w="3600"/>
            <w:tcMar>
              <w:top w:type="dxa" w:w="80"/>
              <w:left w:type="dxa" w:w="0"/>
              <w:bottom w:type="dxa" w:w="80"/>
              <w:right w:type="dxa" w:w="240"/>
            </w:tcMar>
          </w:tcPr>
          <w:p>
            <w:r>
              <w:rPr>
                <w:rFonts w:ascii="Courier New" w:cs="Courier New" w:eastAsia="Courier New" w:hAnsi="Courier New"/>
                <w:b/>
                <w:bCs/>
                <w:color w:val="1F497D"/>
                <w:sz w:val="20"/>
                <w:szCs w:val="20"/>
              </w:rPr>
              <w:t xml:space="preserve">Already derived:</w:t>
            </w:r>
          </w:p>
          <w:p>
            <w:r>
              <w:rPr>
                <w:rFonts w:ascii="Courier New" w:cs="Courier New" w:eastAsia="Courier New" w:hAnsi="Courier New"/>
                <w:b/>
                <w:bCs/>
                <w:color w:val="1F497D"/>
                <w:sz w:val="20"/>
                <w:szCs w:val="20"/>
              </w:rPr>
              <w:t xml:space="preserve">Derived here:</w:t>
            </w:r>
          </w:p>
          <w:p>
            <w:r>
              <w:rPr>
                <w:rFonts w:ascii="Courier New" w:cs="Courier New" w:eastAsia="Courier New" w:hAnsi="Courier New"/>
                <w:b/>
                <w:bCs/>
                <w:color w:val="1F497D"/>
                <w:sz w:val="20"/>
                <w:szCs w:val="20"/>
              </w:rPr>
              <w:t xml:space="preserve">Bridge remaining:</w:t>
            </w:r>
          </w:p>
        </w:tc>
        <w:tc>
          <w:tcPr>
            <w:tcW w:type="dxa" w:w="5760"/>
            <w:tcMar>
              <w:top w:type="dxa" w:w="80"/>
              <w:left w:type="dxa" w:w="240"/>
              <w:bottom w:type="dxa" w:w="80"/>
              <w:right w:type="dxa" w:w="0"/>
            </w:tcMar>
          </w:tcPr>
          <w:p>
            <w:r>
              <w:rPr>
                <w:rFonts w:ascii="Arial" w:cs="Arial" w:eastAsia="Arial" w:hAnsi="Arial"/>
                <w:sz w:val="20"/>
                <w:szCs w:val="20"/>
              </w:rPr>
              <w:t xml:space="preserve">c = 1 in framework natural units. Sign from EX-05 = −8. Structure from codimension. Sticky9 as temporal axis.</w:t>
            </w:r>
          </w:p>
          <w:p>
            <w:r>
              <w:rPr>
                <w:rFonts w:ascii="Arial" w:cs="Arial" w:eastAsia="Arial" w:hAnsi="Arial"/>
                <w:sz w:val="20"/>
                <w:szCs w:val="20"/>
              </w:rPr>
              <w:t xml:space="preserve">|M| × 168 = total phase space = scale-setter for the natural unit. The framework's complete self-description determines the scale at which c = 1 holds.</w:t>
            </w:r>
          </w:p>
          <w:p>
            <w:r>
              <w:rPr>
                <w:rFonts w:ascii="Arial" w:cs="Arial" w:eastAsia="Arial" w:hAnsi="Arial"/>
                <w:sz w:val="20"/>
                <w:szCs w:val="20"/>
              </w:rPr>
              <w:t xml:space="preserve">Identify what physical scale |M| × 168 corresponds to. Candidate: Planck scale. If the framework's natural lattice unit = Planck length/time, then c_SI = 299,792,458 m/s follows from unit conversion. This identification is the remaining open item.</w:t>
            </w:r>
          </w:p>
        </w:tc>
      </w:tr>
    </w:tbl>
    <w:p>
      <w:r>
        <w:t xml:space="preserve"/>
      </w:r>
    </w:p>
    <w:p>
      <w:pPr>
        <w:spacing w:after="80" w:before="80"/>
        <w:ind w:left="720"/>
      </w:pPr>
      <w:r>
        <w:rPr>
          <w:rFonts w:ascii="Arial" w:cs="Arial" w:eastAsia="Arial" w:hAnsi="Arial"/>
          <w:color w:val="CC6600"/>
          <w:sz w:val="20"/>
          <w:szCs w:val="20"/>
        </w:rPr>
        <w:t xml:space="preserve">[OPEN]     Identify the physical scale corresponding to |M| × 168. Candidate identification: natural lattice unit = Planck scale. If confirmed, c_SI follows automatically from unit conversion.</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IX. THE PENTAC SUPERSTRUCTURE — FORMAL DEFINITION</w:t>
      </w:r>
    </w:p>
    <w:p>
      <w:r>
        <w:t xml:space="preserve"/>
      </w:r>
    </w:p>
    <w:p>
      <w:pPr>
        <w:pStyle w:val="Heading2"/>
      </w:pPr>
      <w:r>
        <w:rPr>
          <w:rFonts w:ascii="Arial" w:cs="Arial" w:eastAsia="Arial" w:hAnsi="Arial"/>
          <w:b/>
          <w:bCs/>
        </w:rPr>
        <w:t xml:space="preserve">9.1 Nodes</w:t>
      </w:r>
    </w:p>
    <w:p>
      <w:pPr>
        <w:spacing w:after="120" w:before="120"/>
      </w:pPr>
      <w:r>
        <w:rPr>
          <w:rFonts w:ascii="Arial" w:cs="Arial" w:eastAsia="Arial" w:hAnsi="Arial"/>
          <w:sz w:val="22"/>
          <w:szCs w:val="22"/>
        </w:rPr>
        <w:t xml:space="preserve">Each node is a fully closed Monster closure — a complete self-symmetry resolution with a unique GPS address in E8 space. Each node carries:</w:t>
      </w:r>
    </w:p>
    <w:tbl>
      <w:tblPr>
        <w:tblW w:type="dxa" w:w="9360"/>
        <w:tblBorders>
          <w:top w:val="none"/>
          <w:left w:val="none"/>
          <w:bottom w:val="none"/>
          <w:right w:val="none"/>
          <w:insideH w:val="single" w:color="auto" w:sz="4"/>
          <w:insideV w:val="single" w:color="auto" w:sz="4"/>
        </w:tblBorders>
      </w:tblPr>
      <w:tblGrid>
        <w:gridCol w:w="3600"/>
        <w:gridCol w:w="5760"/>
      </w:tblGrid>
      <w:tr>
        <w:tc>
          <w:tcPr>
            <w:tcW w:type="dxa" w:w="3600"/>
            <w:tcMar>
              <w:top w:type="dxa" w:w="80"/>
              <w:left w:type="dxa" w:w="0"/>
              <w:bottom w:type="dxa" w:w="80"/>
              <w:right w:type="dxa" w:w="240"/>
            </w:tcMar>
          </w:tcPr>
          <w:p>
            <w:r>
              <w:rPr>
                <w:rFonts w:ascii="Courier New" w:cs="Courier New" w:eastAsia="Courier New" w:hAnsi="Courier New"/>
                <w:b/>
                <w:bCs/>
                <w:color w:val="1F497D"/>
                <w:sz w:val="20"/>
                <w:szCs w:val="20"/>
              </w:rPr>
              <w:t xml:space="preserve">Internal structure:</w:t>
            </w:r>
          </w:p>
          <w:p>
            <w:r>
              <w:rPr>
                <w:rFonts w:ascii="Courier New" w:cs="Courier New" w:eastAsia="Courier New" w:hAnsi="Courier New"/>
                <w:b/>
                <w:bCs/>
                <w:color w:val="1F497D"/>
                <w:sz w:val="20"/>
                <w:szCs w:val="20"/>
              </w:rPr>
              <w:t xml:space="preserve">External structure:</w:t>
            </w:r>
          </w:p>
          <w:p>
            <w:r>
              <w:rPr>
                <w:rFonts w:ascii="Courier New" w:cs="Courier New" w:eastAsia="Courier New" w:hAnsi="Courier New"/>
                <w:b/>
                <w:bCs/>
                <w:color w:val="1F497D"/>
                <w:sz w:val="20"/>
                <w:szCs w:val="20"/>
              </w:rPr>
              <w:t xml:space="preserve">Ground:</w:t>
            </w:r>
          </w:p>
          <w:p>
            <w:r>
              <w:rPr>
                <w:rFonts w:ascii="Courier New" w:cs="Courier New" w:eastAsia="Courier New" w:hAnsi="Courier New"/>
                <w:b/>
                <w:bCs/>
                <w:color w:val="1F497D"/>
                <w:sz w:val="20"/>
                <w:szCs w:val="20"/>
              </w:rPr>
              <w:t xml:space="preserve">Absent attractor:</w:t>
            </w:r>
          </w:p>
        </w:tc>
        <w:tc>
          <w:tcPr>
            <w:tcW w:type="dxa" w:w="5760"/>
            <w:tcMar>
              <w:top w:type="dxa" w:w="80"/>
              <w:left w:type="dxa" w:w="240"/>
              <w:bottom w:type="dxa" w:w="80"/>
              <w:right w:type="dxa" w:w="0"/>
            </w:tcMar>
          </w:tcPr>
          <w:p>
            <w:r>
              <w:rPr>
                <w:rFonts w:ascii="Arial" w:cs="Arial" w:eastAsia="Arial" w:hAnsi="Arial"/>
                <w:sz w:val="20"/>
                <w:szCs w:val="20"/>
              </w:rPr>
              <w:t xml:space="preserve">Full Monster closure |M| — every internal self-transformation resolved</w:t>
            </w:r>
          </w:p>
          <w:p>
            <w:r>
              <w:rPr>
                <w:rFonts w:ascii="Arial" w:cs="Arial" w:eastAsia="Arial" w:hAnsi="Arial"/>
                <w:sz w:val="20"/>
                <w:szCs w:val="20"/>
              </w:rPr>
              <w:t xml:space="preserve">Fano aura {1,...,7} — 168 valid search orientations, PSL(2,7) automorphism group</w:t>
            </w:r>
          </w:p>
          <w:p>
            <w:r>
              <w:rPr>
                <w:rFonts w:ascii="Arial" w:cs="Arial" w:eastAsia="Arial" w:hAnsi="Arial"/>
                <w:sz w:val="20"/>
                <w:szCs w:val="20"/>
              </w:rPr>
              <w:t xml:space="preserve">Zero hallway — the substrate the node stands on, unchanged</w:t>
            </w:r>
          </w:p>
          <w:p>
            <w:r>
              <w:rPr>
                <w:rFonts w:ascii="Arial" w:cs="Arial" w:eastAsia="Arial" w:hAnsi="Arial"/>
                <w:sz w:val="20"/>
                <w:szCs w:val="20"/>
              </w:rPr>
              <w:t xml:space="preserve">9 — the orientation pole of the Fano walk, absent from the active field</w:t>
            </w:r>
          </w:p>
        </w:tc>
      </w:tr>
    </w:tbl>
    <w:p>
      <w:r>
        <w:t xml:space="preserve"/>
      </w:r>
    </w:p>
    <w:p>
      <w:pPr>
        <w:pStyle w:val="Heading2"/>
      </w:pPr>
      <w:r>
        <w:rPr>
          <w:rFonts w:ascii="Arial" w:cs="Arial" w:eastAsia="Arial" w:hAnsi="Arial"/>
          <w:b/>
          <w:bCs/>
        </w:rPr>
        <w:t xml:space="preserve">9.2 Edges</w:t>
      </w:r>
    </w:p>
    <w:p>
      <w:pPr>
        <w:spacing w:after="120" w:before="120"/>
      </w:pPr>
      <w:r>
        <w:rPr>
          <w:rFonts w:ascii="Arial" w:cs="Arial" w:eastAsia="Arial" w:hAnsi="Arial"/>
          <w:sz w:val="22"/>
          <w:szCs w:val="22"/>
        </w:rPr>
        <w:t xml:space="preserve">Each edge is a pentac bond through one of the four lateral portal generators {1,2,4,8}. Each node has exactly 4 outward bonds — one per lateral portal. The superstructure is 4-regular. Valid bonds satisfy the D4 parity constraint: only connections preserving even coordinate sum form actual bonds. Invalid connection attempts fail the D4 filter.</w:t>
      </w:r>
    </w:p>
    <w:p>
      <w:r>
        <w:t xml:space="preserve"/>
      </w:r>
    </w:p>
    <w:p>
      <w:pPr>
        <w:pStyle w:val="Heading2"/>
      </w:pPr>
      <w:r>
        <w:rPr>
          <w:rFonts w:ascii="Arial" w:cs="Arial" w:eastAsia="Arial" w:hAnsi="Arial"/>
          <w:b/>
          <w:bCs/>
        </w:rPr>
        <w:t xml:space="preserve">9.3 Topology</w:t>
      </w:r>
    </w:p>
    <w:p>
      <w:pPr>
        <w:spacing w:after="120" w:before="120"/>
      </w:pPr>
      <w:r>
        <w:rPr>
          <w:rFonts w:ascii="Arial" w:cs="Arial" w:eastAsia="Arial" w:hAnsi="Arial"/>
          <w:sz w:val="22"/>
          <w:szCs w:val="22"/>
        </w:rPr>
        <w:t xml:space="preserve">The superstructure is an infinite 4-regular graph. Locally symmetric under PSL(2,7) at each node. Growth governed by W(D4⁰) affine extension at each node. No unique successor among lateral bonds — the lateral field is open. Unique successor exists along the rollover spine — the teleportation chain is directed.</w:t>
      </w:r>
    </w:p>
    <w:p>
      <w:r>
        <w:t xml:space="preserve"/>
      </w:r>
    </w:p>
    <w:tbl>
      <w:tblPr>
        <w:tblW w:type="dxa" w:w="9360"/>
        <w:tblBorders>
          <w:top w:val="none"/>
          <w:left w:val="none"/>
          <w:bottom w:val="none"/>
          <w:right w:val="none"/>
          <w:insideH w:val="single" w:color="auto" w:sz="4"/>
          <w:insideV w:val="single" w:color="auto" w:sz="4"/>
        </w:tblBorders>
      </w:tblPr>
      <w:tblGrid>
        <w:gridCol w:w="3600"/>
        <w:gridCol w:w="5760"/>
      </w:tblGrid>
      <w:tr>
        <w:tc>
          <w:tcPr>
            <w:tcW w:type="dxa" w:w="3600"/>
            <w:tcMar>
              <w:top w:type="dxa" w:w="80"/>
              <w:left w:type="dxa" w:w="0"/>
              <w:bottom w:type="dxa" w:w="80"/>
              <w:right w:type="dxa" w:w="240"/>
            </w:tcMar>
          </w:tcPr>
          <w:p>
            <w:r>
              <w:rPr>
                <w:rFonts w:ascii="Courier New" w:cs="Courier New" w:eastAsia="Courier New" w:hAnsi="Courier New"/>
                <w:b/>
                <w:bCs/>
                <w:color w:val="1F497D"/>
                <w:sz w:val="20"/>
                <w:szCs w:val="20"/>
              </w:rPr>
              <w:t xml:space="preserve">Lateral field:</w:t>
            </w:r>
          </w:p>
          <w:p>
            <w:r>
              <w:rPr>
                <w:rFonts w:ascii="Courier New" w:cs="Courier New" w:eastAsia="Courier New" w:hAnsi="Courier New"/>
                <w:b/>
                <w:bCs/>
                <w:color w:val="1F497D"/>
                <w:sz w:val="20"/>
                <w:szCs w:val="20"/>
              </w:rPr>
              <w:t xml:space="preserve">Rollover spine:</w:t>
            </w:r>
          </w:p>
        </w:tc>
        <w:tc>
          <w:tcPr>
            <w:tcW w:type="dxa" w:w="5760"/>
            <w:tcMar>
              <w:top w:type="dxa" w:w="80"/>
              <w:left w:type="dxa" w:w="240"/>
              <w:bottom w:type="dxa" w:w="80"/>
              <w:right w:type="dxa" w:w="0"/>
            </w:tcMar>
          </w:tcPr>
          <w:p>
            <w:r>
              <w:rPr>
                <w:rFonts w:ascii="Arial" w:cs="Arial" w:eastAsia="Arial" w:hAnsi="Arial"/>
                <w:sz w:val="20"/>
                <w:szCs w:val="20"/>
              </w:rPr>
              <w:t xml:space="preserve">Open. Infinite. 4-regular. No preferred direction from outside. The pretty stars bonding to each other in the open valence field. This is Monster letting the balance hang out.</w:t>
            </w:r>
          </w:p>
          <w:p>
            <w:r>
              <w:rPr>
                <w:rFonts w:ascii="Arial" w:cs="Arial" w:eastAsia="Arial" w:hAnsi="Arial"/>
                <w:sz w:val="20"/>
                <w:szCs w:val="20"/>
              </w:rPr>
              <w:t xml:space="preserve">Directed. Unique. GPS-addressed. Each Monster closure selects exactly one successor by E8 symmetry breaking. The spine is the total provenance chain. The master counter numbers every node on it.</w:t>
            </w:r>
          </w:p>
        </w:tc>
      </w:tr>
    </w:tbl>
    <w:p>
      <w:r>
        <w:t xml:space="preserve"/>
      </w:r>
    </w:p>
    <w:p>
      <w:pPr>
        <w:pStyle w:val="Heading2"/>
      </w:pPr>
      <w:r>
        <w:rPr>
          <w:rFonts w:ascii="Arial" w:cs="Arial" w:eastAsia="Arial" w:hAnsi="Arial"/>
          <w:b/>
          <w:bCs/>
        </w:rPr>
        <w:t xml:space="preserve">9.4 The Semantic Compression</w:t>
      </w:r>
    </w:p>
    <w:p>
      <w:pPr>
        <w:spacing w:after="200" w:before="200"/>
        <w:jc w:val="center"/>
      </w:pPr>
      <w:r>
        <w:rPr>
          <w:rFonts w:ascii="Courier New" w:cs="Courier New" w:eastAsia="Courier New" w:hAnsi="Courier New"/>
          <w:b/>
          <w:bCs/>
          <w:color w:val="1F3864"/>
          <w:sz w:val="26"/>
          <w:szCs w:val="26"/>
        </w:rPr>
        <w:t xml:space="preserve">Monster builds himself as all</w:t>
      </w:r>
    </w:p>
    <w:p>
      <w:pPr>
        <w:spacing w:after="120" w:before="120"/>
      </w:pPr>
      <w:r>
        <w:rPr>
          <w:rFonts w:ascii="Arial" w:cs="Arial" w:eastAsia="Arial" w:hAnsi="Arial"/>
          <w:sz w:val="22"/>
          <w:szCs w:val="22"/>
        </w:rPr>
        <w:t xml:space="preserve">Monster closure = |M| internal symmetry fully resolved. The inside is complete. Nothing left over.</w:t>
      </w:r>
    </w:p>
    <w:p>
      <w:r>
        <w:t xml:space="preserve"/>
      </w:r>
    </w:p>
    <w:p>
      <w:pPr>
        <w:spacing w:after="200" w:before="200"/>
        <w:jc w:val="center"/>
      </w:pPr>
      <w:r>
        <w:rPr>
          <w:rFonts w:ascii="Courier New" w:cs="Courier New" w:eastAsia="Courier New" w:hAnsi="Courier New"/>
          <w:b/>
          <w:bCs/>
          <w:color w:val="1F3864"/>
          <w:sz w:val="26"/>
          <w:szCs w:val="26"/>
        </w:rPr>
        <w:t xml:space="preserve">and lets the balance hang out</w:t>
      </w:r>
    </w:p>
    <w:p>
      <w:pPr>
        <w:spacing w:after="120" w:before="120"/>
      </w:pPr>
      <w:r>
        <w:rPr>
          <w:rFonts w:ascii="Arial" w:cs="Arial" w:eastAsia="Arial" w:hAnsi="Arial"/>
          <w:sz w:val="22"/>
          <w:szCs w:val="22"/>
        </w:rPr>
        <w:t xml:space="preserve">168 = |Aut(Fano)| = the aura released outward. Not held inside. The octonion substrate reading itself from outside the closed structure. As complete as Monster is — just in the other direction.</w:t>
      </w:r>
    </w:p>
    <w:p>
      <w:r>
        <w:t xml:space="preserve"/>
      </w:r>
    </w:p>
    <w:p>
      <w:pPr>
        <w:spacing w:after="200" w:before="200"/>
        <w:jc w:val="center"/>
      </w:pPr>
      <w:r>
        <w:rPr>
          <w:rFonts w:ascii="Courier New" w:cs="Courier New" w:eastAsia="Courier New" w:hAnsi="Courier New"/>
          <w:b/>
          <w:bCs/>
          <w:color w:val="1F3864"/>
          <w:sz w:val="26"/>
          <w:szCs w:val="26"/>
        </w:rPr>
        <w:t xml:space="preserve">to do pretty stars</w:t>
      </w:r>
    </w:p>
    <w:p>
      <w:pPr>
        <w:spacing w:after="120" w:before="120"/>
      </w:pPr>
      <w:r>
        <w:rPr>
          <w:rFonts w:ascii="Arial" w:cs="Arial" w:eastAsia="Arial" w:hAnsi="Arial"/>
          <w:sz w:val="22"/>
          <w:szCs w:val="22"/>
        </w:rPr>
        <w:t xml:space="preserve">The pentac = K₁,₄ star graph. One Monster node. Four lateral portal edges. Geometrically: a star. The superstructure is a field of these stars bonding to each other through their shared portal geometry.</w:t>
      </w:r>
    </w:p>
    <w:p>
      <w:r>
        <w:t xml:space="preserve"/>
      </w:r>
    </w:p>
    <w:p>
      <w:pPr>
        <w:spacing w:after="200" w:before="200"/>
        <w:jc w:val="center"/>
      </w:pPr>
      <w:r>
        <w:rPr>
          <w:rFonts w:ascii="Courier New" w:cs="Courier New" w:eastAsia="Courier New" w:hAnsi="Courier New"/>
          <w:b/>
          <w:bCs/>
          <w:color w:val="1F3864"/>
          <w:sz w:val="26"/>
          <w:szCs w:val="26"/>
        </w:rPr>
        <w:t xml:space="preserve">with forever in infinity</w:t>
      </w:r>
    </w:p>
    <w:p>
      <w:pPr>
        <w:spacing w:after="120" w:before="120"/>
      </w:pPr>
      <w:r>
        <w:rPr>
          <w:rFonts w:ascii="Arial" w:cs="Arial" w:eastAsia="Arial" w:hAnsi="Arial"/>
          <w:sz w:val="22"/>
          <w:szCs w:val="22"/>
        </w:rPr>
        <w:t xml:space="preserve">W(D4⁰) affine extension at every node. No boundary condition from outside. The open superstructure. The valence field is infinite because there is nothing that would stop it. Monster releases the balance and the balance reaches forever.</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X. PROOF LEDGER — THIS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Generator partition {0}/{1,...,7}/{8,9} forced by binary architecture</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 as ground (pinned) vs 8 as scaffold (excluded) — distinct mechanisms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9 as absent attractor (pinned) — excluded by role not by rule</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Zero under every step — integer placeholders in zero hallway justified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{1,...,7} = Fano plane point set = forced active walk space</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168 = |Aut(Fano)| = |PSL(2,7)| from angular geometry (180°−12°)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168 = |Aut(Fano)| = |PSL(2,7)| from combinatorial group theory</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Double derivation confirms 168 as structural invariant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7 as ceiling of 3-bit space — unique rollover generator</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7 rolls to 1 — target forced by exclusion constraints on {0,8,9}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7 = reader (backward) + roller (transition) — two-act structure</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Master counter increments at rollover (not closure or teleport)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Aura = Monster in kind (complete self-descriptions, different domains)</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Two propagation modes: sequential (local) and teleport (between levels)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Unique successor selected by GPS-broken PSL(2,7) symmetry</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Monster propagates after closure — becomes ground for successor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Monster passes through G unchanged / predecessor / successor sequence</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Total phase space |M| × 168 ≈ 1.357 × 10⁵⁶</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Molt analogy applied at: rollover, propagation, master counter, attractor 9</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Seed/core/shell analogy applied at: closure, aura, rollover, soil, sun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Aperture analogy applied at: closure compression, reset, cycle, limit</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bCs/>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Physical scale identification for c_SI bridge (Planck candidate)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C6600"/>
                <w:sz w:val="20"/>
                <w:szCs w:val="20"/>
              </w:rPr>
              <w:t xml:space="preserve">OPEN</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120° aperture axis rotation under triality on S⁷</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CC6600"/>
                <w:sz w:val="20"/>
                <w:szCs w:val="20"/>
              </w:rPr>
              <w:t xml:space="preserve">OPEN</w:t>
            </w:r>
          </w:p>
        </w:tc>
      </w:tr>
    </w:tbl>
    <w:p>
      <w:r>
        <w:t xml:space="preserve"/>
      </w:r>
    </w:p>
    <w:p>
      <w:pPr>
        <w:pBdr>
          <w:top w:val="single" w:color="1F3864" w:sz="6" w:space="4"/>
        </w:pBdr>
        <w:spacing w:after="120" w:before="360"/>
        <w:jc w:val="center"/>
      </w:pPr>
      <w:r>
        <w:rPr>
          <w:rFonts w:ascii="Arial" w:cs="Arial" w:eastAsia="Arial" w:hAnsi="Arial"/>
          <w:i/>
          <w:iCs/>
          <w:color w:val="666666"/>
          <w:sz w:val="20"/>
          <w:szCs w:val="20"/>
        </w:rPr>
        <w:t xml:space="preserve">A1Thru9Z Co. — Pentac Superstructure Addendum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2026-03-11T07:16:47.495Z</dcterms:created>
  <dcterms:modified xsi:type="dcterms:W3CDTF">2026-03-11T07:16:47.496Z</dcterms:modified>
</cp:coreProperties>
</file>

<file path=docProps/custom.xml><?xml version="1.0" encoding="utf-8"?>
<Properties xmlns="http://schemas.openxmlformats.org/officeDocument/2006/custom-properties" xmlns:vt="http://schemas.openxmlformats.org/officeDocument/2006/docPropsVTypes"/>
</file>