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2.1 Arquivo Digital (ADG)</w:t>
      </w:r>
    </w:p>
    <w:bookmarkStart w:id="27" w:name="arquivo-digital"/>
    <w:p>
      <w:pPr>
        <w:pStyle w:val="Heading1"/>
      </w:pPr>
      <w:r>
        <w:t xml:space="preserve">Arquivo Digital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Arquivo Digital</w:t>
      </w:r>
      <w:r>
        <w:t xml:space="preserve"> </w:t>
      </w:r>
      <w:r>
        <w:t xml:space="preserve">(</w:t>
      </w:r>
      <w:r>
        <w:rPr>
          <w:b/>
          <w:bCs/>
        </w:rPr>
        <w:t xml:space="preserve">ADG</w:t>
      </w:r>
      <w:r>
        <w:t xml:space="preserve">) é uma solução que disponibiliza um repositório central para arquivar, gerir e consultar ficheiros digitais em qualquer formato.</w:t>
      </w:r>
    </w:p>
    <w:p>
      <w:pPr>
        <w:pStyle w:val="BodyText"/>
      </w:pPr>
      <w:r>
        <w:rPr>
          <w:i/>
          <w:iCs/>
        </w:rPr>
        <w:t xml:space="preserve">TOC</w:t>
      </w:r>
    </w:p>
    <w:bookmarkStart w:id="20" w:name="como-funciona"/>
    <w:p>
      <w:pPr>
        <w:pStyle w:val="Heading2"/>
      </w:pPr>
      <w:r>
        <w:t xml:space="preserve">Como funciona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ADG</w:t>
      </w:r>
      <w:r>
        <w:t xml:space="preserve"> </w:t>
      </w:r>
      <w:r>
        <w:t xml:space="preserve">disponibiliza paralelamente um</w:t>
      </w:r>
      <w:r>
        <w:t xml:space="preserve"> </w:t>
      </w:r>
      <w:r>
        <w:rPr>
          <w:b/>
          <w:bCs/>
          <w:i/>
          <w:iCs/>
        </w:rPr>
        <w:t xml:space="preserve">backoffice</w:t>
      </w:r>
      <w:r>
        <w:t xml:space="preserve"> </w:t>
      </w:r>
      <w:r>
        <w:t xml:space="preserve">e uma</w:t>
      </w:r>
      <w:r>
        <w:t xml:space="preserve"> </w:t>
      </w:r>
      <w:r>
        <w:rPr>
          <w:b/>
          <w:bCs/>
        </w:rPr>
        <w:t xml:space="preserve">API</w:t>
      </w:r>
      <w:r>
        <w:t xml:space="preserve">, que dotam de igual forma os utilizadores ou aplicações da capacidade de o configurar e utilizar para arquivamento, gestão e consulta de ficheiros digitais, que são guardados em sistema de ficheiros em disco.</w:t>
      </w:r>
    </w:p>
    <w:p>
      <w:pPr>
        <w:pStyle w:val="BodyText"/>
      </w:pPr>
      <w:r>
        <w:t xml:space="preserve">Oferece como principal vantagem a delegação pelas aplicações da responsabilidade de implementação de mecanismos de arquivação, gestão e consulta de ficheiros, e a sua reunião num único repositório e serviço central.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ADG</w:t>
      </w:r>
      <w:r>
        <w:t xml:space="preserve"> </w:t>
      </w:r>
      <w:r>
        <w:t xml:space="preserve">pode ser utilizado de diferentes formas, conforme as necessidades dos utilizadores ou das aplicações:</w:t>
      </w:r>
      <w:r>
        <w:t xml:space="preserve"> </w:t>
      </w:r>
      <w:r>
        <w:t xml:space="preserve">- exclusivamente na ótica de aplicação, sendo diretamente manuseado por utilizadores, tanto no carregamento e gestão de ficheiros, como na sua consulta através do seu</w:t>
      </w:r>
      <w:r>
        <w:t xml:space="preserve"> </w:t>
      </w:r>
      <w:r>
        <w:rPr>
          <w:b/>
          <w:bCs/>
          <w:i/>
          <w:iCs/>
        </w:rPr>
        <w:t xml:space="preserve">backoffice</w:t>
      </w:r>
      <w:r>
        <w:t xml:space="preserve">;</w:t>
      </w:r>
      <w:r>
        <w:t xml:space="preserve"> </w:t>
      </w:r>
      <w:r>
        <w:t xml:space="preserve">- exclusivamente na ótica de serviço, com que aplicações integram via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de forma invisível ao utilizador, gerindo aquelas a configuração dos respetivos domínios assim como a gestão e disponibilização de ficheiros (</w:t>
      </w:r>
      <w:r>
        <w:rPr>
          <w:b/>
          <w:bCs/>
        </w:rPr>
        <w:t xml:space="preserve">sendo este por hipótese o cenário mais vulgar de utilização do</w:t>
      </w:r>
      <w:r>
        <w:rPr>
          <w:b/>
          <w:bCs/>
        </w:rPr>
        <w:t xml:space="preserve"> </w:t>
      </w:r>
      <w:r>
        <w:t xml:space="preserve">ADG****);</w:t>
      </w:r>
      <w:r>
        <w:t xml:space="preserve"> </w:t>
      </w:r>
      <w:r>
        <w:t xml:space="preserve">- ou até de forma mista, conforme haja disso necessidade.</w:t>
      </w:r>
    </w:p>
    <w:p>
      <w:pPr>
        <w:pStyle w:val="BodyText"/>
      </w:pPr>
      <w:r>
        <w:t xml:space="preserve">Seja por que via for, seja</w:t>
      </w:r>
      <w:r>
        <w:t xml:space="preserve"> </w:t>
      </w:r>
      <w:r>
        <w:rPr>
          <w:b/>
          <w:bCs/>
          <w:i/>
          <w:iCs/>
        </w:rPr>
        <w:t xml:space="preserve">backoffice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API</w:t>
      </w:r>
      <w:r>
        <w:t xml:space="preserve">, o</w:t>
      </w:r>
      <w:r>
        <w:t xml:space="preserve"> </w:t>
      </w:r>
      <w:r>
        <w:rPr>
          <w:b/>
          <w:bCs/>
        </w:rPr>
        <w:t xml:space="preserve">ADG</w:t>
      </w:r>
      <w:r>
        <w:t xml:space="preserve"> </w:t>
      </w:r>
      <w:r>
        <w:t xml:space="preserve">permite realizar as seguintes operações: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Configurar domínios</w:t>
      </w:r>
      <w:r>
        <w:t xml:space="preserve">, para classificar e conter ficheiros em coleções ou pastas, para uso geral ou exclusivo de grupos de utilizadores ou aplicações;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Carregar ficheiros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Consultar ficheiros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Carregar diferentes versões de ficheiros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Apagar ficheiros</w:t>
      </w:r>
      <w:r>
        <w:t xml:space="preserve">.</w:t>
      </w:r>
    </w:p>
    <w:bookmarkEnd w:id="20"/>
    <w:bookmarkStart w:id="21" w:name="conceitos"/>
    <w:p>
      <w:pPr>
        <w:pStyle w:val="Heading2"/>
      </w:pPr>
      <w:r>
        <w:t xml:space="preserve">Conceitos</w:t>
      </w:r>
    </w:p>
    <w:p>
      <w:pPr>
        <w:pStyle w:val="FirstParagraph"/>
      </w:pPr>
      <w:r>
        <w:t xml:space="preserve">Convém, antes de se utilizar o</w:t>
      </w:r>
      <w:r>
        <w:t xml:space="preserve"> </w:t>
      </w:r>
      <w:r>
        <w:rPr>
          <w:b/>
          <w:bCs/>
        </w:rPr>
        <w:t xml:space="preserve">ADG</w:t>
      </w:r>
      <w:r>
        <w:t xml:space="preserve">, conhecer o conjunto de principais conceitos de que se vale, nomeadamente: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- Categorizador hierárquico sob o qual se guardam</w:t>
      </w:r>
      <w:r>
        <w:t xml:space="preserve"> </w:t>
      </w:r>
      <w:r>
        <w:rPr>
          <w:b/>
          <w:bCs/>
        </w:rPr>
        <w:t xml:space="preserve">Ficheiros</w:t>
      </w:r>
      <w:r>
        <w:t xml:space="preserve">. Pode ser encarado como uma espécie de pasta raiz e corresponder, por exemplo, a uma aplicação específica, a um repositório temático comum a várias aplicações, etc. É opcional na utilização do</w:t>
      </w:r>
      <w:r>
        <w:t xml:space="preserve"> </w:t>
      </w:r>
      <w:r>
        <w:rPr>
          <w:b/>
          <w:bCs/>
        </w:rPr>
        <w:t xml:space="preserve">ADG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Caminhos</w:t>
      </w:r>
      <w:r>
        <w:t xml:space="preserve"> </w:t>
      </w:r>
      <w:r>
        <w:t xml:space="preserve">- Caminhos físicos do sistema de ficheiros onde os</w:t>
      </w:r>
      <w:r>
        <w:t xml:space="preserve"> </w:t>
      </w:r>
      <w:r>
        <w:rPr>
          <w:b/>
          <w:bCs/>
        </w:rPr>
        <w:t xml:space="preserve">Ficheiros</w:t>
      </w:r>
      <w:r>
        <w:t xml:space="preserve"> </w:t>
      </w:r>
      <w:r>
        <w:t xml:space="preserve">se guardam. Os</w:t>
      </w:r>
      <w:r>
        <w:t xml:space="preserve"> </w:t>
      </w:r>
      <w:r>
        <w:rPr>
          <w:b/>
          <w:bCs/>
        </w:rPr>
        <w:t xml:space="preserve">Ficheiros</w:t>
      </w:r>
      <w:r>
        <w:t xml:space="preserve"> </w:t>
      </w:r>
      <w:r>
        <w:t xml:space="preserve">podem ser guardados por omissão num</w:t>
      </w:r>
      <w:r>
        <w:t xml:space="preserve"> </w:t>
      </w:r>
      <w:r>
        <w:rPr>
          <w:b/>
          <w:bCs/>
        </w:rPr>
        <w:t xml:space="preserve">Caminho</w:t>
      </w:r>
      <w:r>
        <w:t xml:space="preserve"> </w:t>
      </w:r>
      <w:r>
        <w:t xml:space="preserve">genérico (não associado a um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específico), ou por configuração específica num caminho determinado de um</w:t>
      </w:r>
      <w:r>
        <w:t xml:space="preserve"> </w:t>
      </w:r>
      <w:r>
        <w:rPr>
          <w:b/>
          <w:bCs/>
        </w:rPr>
        <w:t xml:space="preserve">Sistema</w:t>
      </w:r>
      <w:r>
        <w:t xml:space="preserve">. Um</w:t>
      </w:r>
      <w:r>
        <w:t xml:space="preserve"> </w:t>
      </w:r>
      <w:r>
        <w:rPr>
          <w:b/>
          <w:bCs/>
        </w:rPr>
        <w:t xml:space="preserve">Caminho</w:t>
      </w:r>
      <w:r>
        <w:t xml:space="preserve"> </w:t>
      </w:r>
      <w:r>
        <w:t xml:space="preserve">pode associar-se também a um</w:t>
      </w:r>
      <w:r>
        <w:t xml:space="preserve"> </w:t>
      </w:r>
      <w:r>
        <w:rPr>
          <w:b/>
          <w:bCs/>
          <w:i/>
          <w:iCs/>
        </w:rPr>
        <w:t xml:space="preserve">template</w:t>
      </w:r>
      <w:r>
        <w:t xml:space="preserve">, permitindo que cada</w:t>
      </w:r>
      <w:r>
        <w:t xml:space="preserve"> </w:t>
      </w:r>
      <w:r>
        <w:rPr>
          <w:b/>
          <w:bCs/>
        </w:rPr>
        <w:t xml:space="preserve">Ficheiro</w:t>
      </w:r>
      <w:r>
        <w:t xml:space="preserve"> </w:t>
      </w:r>
      <w:r>
        <w:t xml:space="preserve">seja guardado num subcaminho específico, conforme alguns dos seus atributos (tais como data, unidade, etc.).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Ficheiros</w:t>
      </w:r>
      <w:r>
        <w:t xml:space="preserve"> </w:t>
      </w:r>
      <w:r>
        <w:t xml:space="preserve">- Ficheiros digitais arquivados. Um</w:t>
      </w:r>
      <w:r>
        <w:t xml:space="preserve"> </w:t>
      </w:r>
      <w:r>
        <w:rPr>
          <w:b/>
          <w:bCs/>
        </w:rPr>
        <w:t xml:space="preserve">Ficheiro</w:t>
      </w:r>
      <w:r>
        <w:t xml:space="preserve"> </w:t>
      </w:r>
      <w:r>
        <w:t xml:space="preserve">pode corresponder a várias versões ou revisões. Associa-se também a um número limitado de metadados, dos quais se destaca o metadado de</w:t>
      </w:r>
      <w:r>
        <w:t xml:space="preserve"> </w:t>
      </w:r>
      <w:r>
        <w:rPr>
          <w:b/>
          <w:bCs/>
        </w:rPr>
        <w:t xml:space="preserve">Unidade</w:t>
      </w:r>
      <w:r>
        <w:t xml:space="preserve">, que identifica a sua origem ou âmbito no universo Luz Saúde.</w:t>
      </w:r>
    </w:p>
    <w:bookmarkEnd w:id="21"/>
    <w:bookmarkStart w:id="24" w:name="configuração"/>
    <w:p>
      <w:pPr>
        <w:pStyle w:val="Heading2"/>
      </w:pPr>
      <w:r>
        <w:t xml:space="preserve">Configuração</w:t>
      </w:r>
    </w:p>
    <w:p>
      <w:pPr>
        <w:pStyle w:val="FirstParagraph"/>
      </w:pPr>
      <w:r>
        <w:t xml:space="preserve">A utilização do</w:t>
      </w:r>
      <w:r>
        <w:t xml:space="preserve"> </w:t>
      </w:r>
      <w:r>
        <w:rPr>
          <w:b/>
          <w:bCs/>
        </w:rPr>
        <w:t xml:space="preserve">ADG</w:t>
      </w:r>
      <w:r>
        <w:t xml:space="preserve"> </w:t>
      </w:r>
      <w:r>
        <w:t xml:space="preserve">para algum fim de arquivo requer uma série de configurações estabelecidas. Estas configurações podem ser feitas via</w:t>
      </w:r>
      <w:r>
        <w:t xml:space="preserve"> </w:t>
      </w:r>
      <w:r>
        <w:rPr>
          <w:b/>
          <w:bCs/>
          <w:i/>
          <w:iCs/>
        </w:rPr>
        <w:t xml:space="preserve">backoffice</w:t>
      </w:r>
      <w:r>
        <w:t xml:space="preserve"> </w:t>
      </w:r>
      <w:r>
        <w:t xml:space="preserve">ou, na sua maioria,</w:t>
      </w:r>
      <w:r>
        <w:t xml:space="preserve"> </w:t>
      </w:r>
      <w:r>
        <w:rPr>
          <w:b/>
          <w:bCs/>
        </w:rPr>
        <w:t xml:space="preserve">API</w:t>
      </w:r>
      <w:r>
        <w:t xml:space="preserve">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  <w:i/>
          <w:iCs/>
        </w:rPr>
        <w:t xml:space="preserve">backoffice</w:t>
      </w:r>
      <w:r>
        <w:t xml:space="preserve"> </w:t>
      </w:r>
      <w:r>
        <w:t xml:space="preserve">pode ser acedido em ambiente de</w:t>
      </w:r>
      <w:r>
        <w:t xml:space="preserve"> </w:t>
      </w:r>
      <w:r>
        <w:rPr>
          <w:b/>
          <w:bCs/>
        </w:rPr>
        <w:t xml:space="preserve">DEV</w:t>
      </w:r>
      <w:r>
        <w:t xml:space="preserve"> </w:t>
      </w:r>
      <w:r>
        <w:t xml:space="preserve">no seguinte URL: https://devweb.hluz.ess.local/ADG_BO.</w:t>
      </w:r>
    </w:p>
    <w:p>
      <w:pPr>
        <w:pStyle w:val="BodyText"/>
      </w:pPr>
      <w:r>
        <w:t xml:space="preserve">A documentação da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pode ser consultada em ambiente de</w:t>
      </w:r>
      <w:r>
        <w:t xml:space="preserve"> </w:t>
      </w:r>
      <w:r>
        <w:rPr>
          <w:b/>
          <w:bCs/>
        </w:rPr>
        <w:t xml:space="preserve">DEV</w:t>
      </w:r>
      <w:r>
        <w:t xml:space="preserve"> </w:t>
      </w:r>
      <w:r>
        <w:t xml:space="preserve">no seguinte URL: https://devweb.hluz.ess.local/HUBADG/rest/Binarios/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https://devweb.hluz.ess.local/HUBADG/rest/BinariosMcafee/.</w:t>
      </w:r>
    </w:p>
    <w:bookmarkStart w:id="22" w:name="sistemas"/>
    <w:p>
      <w:pPr>
        <w:pStyle w:val="Heading3"/>
      </w:pPr>
      <w:r>
        <w:t xml:space="preserve">Sistemas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Um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é um domínio ou raiz hierárquica sob a qual se podem guardar</w:t>
      </w:r>
      <w:r>
        <w:t xml:space="preserve"> </w:t>
      </w:r>
      <w:r>
        <w:rPr>
          <w:b/>
          <w:bCs/>
        </w:rPr>
        <w:t xml:space="preserve">Ficheiros</w:t>
      </w:r>
      <w:r>
        <w:t xml:space="preserve">. Um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pode ser criado via</w:t>
      </w:r>
      <w:r>
        <w:t xml:space="preserve"> </w:t>
      </w:r>
      <w:r>
        <w:rPr>
          <w:b/>
          <w:bCs/>
          <w:i/>
          <w:iCs/>
        </w:rPr>
        <w:t xml:space="preserve">backoffice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e é descrito pelos seguintes campos: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Código</w:t>
      </w:r>
      <w:r>
        <w:t xml:space="preserve">: Nome ou identificador do</w:t>
      </w:r>
      <w:r>
        <w:t xml:space="preserve"> </w:t>
      </w:r>
      <w:r>
        <w:rPr>
          <w:b/>
          <w:bCs/>
        </w:rPr>
        <w:t xml:space="preserve">Sistema</w:t>
      </w:r>
      <w:r>
        <w:t xml:space="preserve">. Tem de ser um valor único.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Descrição</w:t>
      </w:r>
      <w:r>
        <w:t xml:space="preserve">: Descrição do âmbito ou intuito do</w:t>
      </w:r>
      <w:r>
        <w:t xml:space="preserve"> </w:t>
      </w:r>
      <w:r>
        <w:rPr>
          <w:b/>
          <w:bCs/>
        </w:rPr>
        <w:t xml:space="preserve">Sistema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</w:t>
      </w:r>
      <w:r>
        <w:t xml:space="preserve">: GUID único gerado no momento de criação. Funciona como uma chave fraca de credenciação para certas operações realizadas via</w:t>
      </w:r>
      <w:r>
        <w:t xml:space="preserve"> </w:t>
      </w:r>
      <w:r>
        <w:rPr>
          <w:b/>
          <w:bCs/>
        </w:rPr>
        <w:t xml:space="preserve">API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Autorizado</w:t>
      </w:r>
      <w:r>
        <w:t xml:space="preserve">:</w:t>
      </w:r>
      <w:r>
        <w:t xml:space="preserve"> </w:t>
      </w:r>
      <w:r>
        <w:rPr>
          <w:i/>
          <w:iCs/>
        </w:rPr>
        <w:t xml:space="preserve">Flag</w:t>
      </w:r>
      <w:r>
        <w:t xml:space="preserve"> </w:t>
      </w:r>
      <w:r>
        <w:t xml:space="preserve">para alterar o estado de operação do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API</w:t>
      </w:r>
      <w:r>
        <w:t xml:space="preserve">. Um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desautorizado deixa de ficar operacional via serviços web.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Ativo</w:t>
      </w:r>
      <w:r>
        <w:t xml:space="preserve">:</w:t>
      </w:r>
      <w:r>
        <w:t xml:space="preserve"> </w:t>
      </w:r>
      <w:r>
        <w:rPr>
          <w:i/>
          <w:iCs/>
        </w:rPr>
        <w:t xml:space="preserve">Flag</w:t>
      </w:r>
      <w:r>
        <w:t xml:space="preserve"> </w:t>
      </w:r>
      <w:r>
        <w:t xml:space="preserve">para alterar o estado de operação global do</w:t>
      </w:r>
      <w:r>
        <w:t xml:space="preserve"> </w:t>
      </w:r>
      <w:r>
        <w:rPr>
          <w:b/>
          <w:bCs/>
        </w:rPr>
        <w:t xml:space="preserve">Sistema</w:t>
      </w:r>
      <w:r>
        <w:t xml:space="preserve">. Um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desativado fica completamente inoperacional.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22"/>
    <w:bookmarkStart w:id="23" w:name="caminhos"/>
    <w:p>
      <w:pPr>
        <w:pStyle w:val="Heading3"/>
      </w:pPr>
      <w:r>
        <w:t xml:space="preserve">Caminhos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Um</w:t>
      </w:r>
      <w:r>
        <w:t xml:space="preserve"> </w:t>
      </w:r>
      <w:r>
        <w:rPr>
          <w:b/>
          <w:bCs/>
        </w:rPr>
        <w:t xml:space="preserve">Caminho</w:t>
      </w:r>
      <w:r>
        <w:t xml:space="preserve"> </w:t>
      </w:r>
      <w:r>
        <w:t xml:space="preserve">é um caminho físico no sistema de ficheiros do ADG sob o qual</w:t>
      </w:r>
      <w:r>
        <w:t xml:space="preserve"> </w:t>
      </w:r>
      <w:r>
        <w:rPr>
          <w:b/>
          <w:bCs/>
        </w:rPr>
        <w:t xml:space="preserve">Ficheiros</w:t>
      </w:r>
      <w:r>
        <w:t xml:space="preserve"> </w:t>
      </w:r>
      <w:r>
        <w:t xml:space="preserve">podem ser guardados. Um</w:t>
      </w:r>
      <w:r>
        <w:t xml:space="preserve"> </w:t>
      </w:r>
      <w:r>
        <w:rPr>
          <w:b/>
          <w:bCs/>
        </w:rPr>
        <w:t xml:space="preserve">Caminho</w:t>
      </w:r>
      <w:r>
        <w:t xml:space="preserve"> </w:t>
      </w:r>
      <w:r>
        <w:t xml:space="preserve">pode ser criado</w:t>
      </w:r>
      <w:r>
        <w:t xml:space="preserve"> </w:t>
      </w:r>
      <w:r>
        <w:rPr>
          <w:b/>
          <w:bCs/>
        </w:rPr>
        <w:t xml:space="preserve">apenas via</w:t>
      </w:r>
      <w:r>
        <w:t xml:space="preserve"> </w:t>
      </w:r>
      <w:r>
        <w:rPr>
          <w:b/>
          <w:bCs/>
          <w:i/>
          <w:iCs/>
        </w:rPr>
        <w:t xml:space="preserve">backoffice</w:t>
      </w:r>
      <w:r>
        <w:t xml:space="preserve"> </w:t>
      </w:r>
      <w:r>
        <w:t xml:space="preserve">e é descrito pelos seguintes campos: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Sistema</w:t>
      </w:r>
      <w:r>
        <w:t xml:space="preserve">: Nome ou identificador do</w:t>
      </w:r>
      <w:r>
        <w:t xml:space="preserve"> </w:t>
      </w:r>
      <w:r>
        <w:rPr>
          <w:b/>
          <w:bCs/>
        </w:rPr>
        <w:t xml:space="preserve">Sistema</w:t>
      </w:r>
      <w:r>
        <w:t xml:space="preserve">.</w:t>
      </w:r>
      <w:r>
        <w:t xml:space="preserve"> </w:t>
      </w:r>
      <w:r>
        <w:rPr>
          <w:b/>
          <w:bCs/>
        </w:rPr>
        <w:t xml:space="preserve">Campo opcional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de Início</w:t>
      </w:r>
      <w:r>
        <w:t xml:space="preserve">: Data de início em que a configuração tem efeito.</w:t>
      </w:r>
      <w:r>
        <w:t xml:space="preserve"> </w:t>
      </w:r>
      <w:r>
        <w:rPr>
          <w:b/>
          <w:bCs/>
        </w:rPr>
        <w:t xml:space="preserve">Campo obrigatório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Caminho</w:t>
      </w:r>
      <w:r>
        <w:t xml:space="preserve">: o caminho raiz propriamente dito (</w:t>
      </w:r>
      <w:r>
        <w:rPr>
          <w:i/>
          <w:iCs/>
        </w:rPr>
        <w:t xml:space="preserve">C:</w:t>
      </w:r>
      <w:r>
        <w:t xml:space="preserve">, etc.).</w:t>
      </w:r>
      <w:r>
        <w:t xml:space="preserve"> </w:t>
      </w:r>
      <w:r>
        <w:rPr>
          <w:b/>
          <w:bCs/>
        </w:rPr>
        <w:t xml:space="preserve">Campo obrigatório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Folder Template</w:t>
      </w:r>
      <w:r>
        <w:t xml:space="preserve">: o padrão do subcaminho dinâmico onde cada ficheiro é colocado, debaixo do caminho raiz (</w:t>
      </w:r>
      <w:r>
        <w:rPr>
          <w:i/>
          <w:iCs/>
        </w:rPr>
        <w:t xml:space="preserve">C:</w:t>
      </w:r>
      <w:r>
        <w:rPr>
          <w:i/>
          <w:iCs/>
        </w:rPr>
        <w:t xml:space="preserve">\2023\12\24</w:t>
      </w:r>
      <w:r>
        <w:rPr>
          <w:i/>
          <w:iCs/>
        </w:rPr>
        <w:t xml:space="preserve">.pdf</w:t>
      </w:r>
      <w:r>
        <w:t xml:space="preserve">, etc.). Valores permitidos para construir o subcaminho: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Campo opcional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Contém Apagados</w:t>
      </w:r>
      <w:r>
        <w:t xml:space="preserve">:</w:t>
      </w:r>
      <w:r>
        <w:t xml:space="preserve"> </w:t>
      </w:r>
      <w:r>
        <w:rPr>
          <w:i/>
          <w:iCs/>
        </w:rPr>
        <w:t xml:space="preserve">flag</w:t>
      </w:r>
      <w:r>
        <w:t xml:space="preserve"> </w:t>
      </w:r>
      <w:r>
        <w:t xml:space="preserve">que indica se o caminho se trata de um caminho de caixote de reciclagem para ficheiros apagados.</w:t>
      </w:r>
      <w:r>
        <w:t xml:space="preserve"> </w:t>
      </w:r>
      <w:r>
        <w:rPr>
          <w:b/>
          <w:bCs/>
        </w:rPr>
        <w:t xml:space="preserve">Campo opcional</w:t>
      </w:r>
      <w:r>
        <w:t xml:space="preserve">.</w:t>
      </w:r>
    </w:p>
    <w:p>
      <w:pPr>
        <w:pStyle w:val="FirstParagraph"/>
      </w:pPr>
      <w:r>
        <w:t xml:space="preserve">Há três tipos de caminhos, a saber: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Caminho genérico</w:t>
      </w:r>
      <w:r>
        <w:t xml:space="preserve">: utilizado por omissão em casos sem caminho específico configurado. Só pode haver um</w:t>
      </w:r>
      <w:r>
        <w:t xml:space="preserve"> </w:t>
      </w:r>
      <w:r>
        <w:rPr>
          <w:b/>
          <w:bCs/>
        </w:rPr>
        <w:t xml:space="preserve">Caminho</w:t>
      </w:r>
      <w:r>
        <w:t xml:space="preserve"> </w:t>
      </w:r>
      <w:r>
        <w:t xml:space="preserve">genérico ativo a qualquer momento. Um</w:t>
      </w:r>
      <w:r>
        <w:t xml:space="preserve"> </w:t>
      </w:r>
      <w:r>
        <w:rPr>
          <w:b/>
          <w:bCs/>
        </w:rPr>
        <w:t xml:space="preserve">Caminho</w:t>
      </w:r>
      <w:r>
        <w:t xml:space="preserve"> </w:t>
      </w:r>
      <w:r>
        <w:t xml:space="preserve">deste tipo é definido pela não configuração da associação a um</w:t>
      </w:r>
      <w:r>
        <w:t xml:space="preserve"> </w:t>
      </w:r>
      <w:r>
        <w:rPr>
          <w:b/>
          <w:bCs/>
        </w:rPr>
        <w:t xml:space="preserve">Sistema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Caminho de Sistema</w:t>
      </w:r>
      <w:r>
        <w:t xml:space="preserve">: utilizado especificamente por um</w:t>
      </w:r>
      <w:r>
        <w:t xml:space="preserve"> </w:t>
      </w:r>
      <w:r>
        <w:rPr>
          <w:b/>
          <w:bCs/>
        </w:rPr>
        <w:t xml:space="preserve">Sistema</w:t>
      </w:r>
      <w:r>
        <w:t xml:space="preserve">. Um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só pode estar no máximo associado a um</w:t>
      </w:r>
      <w:r>
        <w:t xml:space="preserve"> </w:t>
      </w:r>
      <w:r>
        <w:rPr>
          <w:b/>
          <w:bCs/>
        </w:rPr>
        <w:t xml:space="preserve">Caminho</w:t>
      </w:r>
      <w:r>
        <w:t xml:space="preserve"> </w:t>
      </w:r>
      <w:r>
        <w:t xml:space="preserve">específico. Um</w:t>
      </w:r>
      <w:r>
        <w:t xml:space="preserve"> </w:t>
      </w:r>
      <w:r>
        <w:rPr>
          <w:b/>
          <w:bCs/>
        </w:rPr>
        <w:t xml:space="preserve">Caminho</w:t>
      </w:r>
      <w:r>
        <w:t xml:space="preserve"> </w:t>
      </w:r>
      <w:r>
        <w:t xml:space="preserve">deste tipo é definido pela configuração da associação a um</w:t>
      </w:r>
      <w:r>
        <w:t xml:space="preserve"> </w:t>
      </w:r>
      <w:r>
        <w:rPr>
          <w:b/>
          <w:bCs/>
        </w:rPr>
        <w:t xml:space="preserve">Sistema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Caminho de reciclagem</w:t>
      </w:r>
      <w:r>
        <w:t xml:space="preserve">: utilizado para guardar temporariamente</w:t>
      </w:r>
      <w:r>
        <w:t xml:space="preserve"> </w:t>
      </w:r>
      <w:r>
        <w:rPr>
          <w:b/>
          <w:bCs/>
        </w:rPr>
        <w:t xml:space="preserve">Ficheiros</w:t>
      </w:r>
      <w:r>
        <w:t xml:space="preserve"> </w:t>
      </w:r>
      <w:r>
        <w:t xml:space="preserve">apagados. Ao fim de um determinado número global de dias, os ficheiros com mais que uma determinada idade são apagados definitivamente da reciclagem. Só pode haver no máximo um</w:t>
      </w:r>
      <w:r>
        <w:t xml:space="preserve"> </w:t>
      </w:r>
      <w:r>
        <w:rPr>
          <w:b/>
          <w:bCs/>
        </w:rPr>
        <w:t xml:space="preserve">Caminho</w:t>
      </w:r>
      <w:r>
        <w:t xml:space="preserve"> </w:t>
      </w:r>
      <w:r>
        <w:t xml:space="preserve">de reciclagem ativo a qualquer momento. Se não estiver configurado, os</w:t>
      </w:r>
      <w:r>
        <w:t xml:space="preserve"> </w:t>
      </w:r>
      <w:r>
        <w:rPr>
          <w:b/>
          <w:bCs/>
        </w:rPr>
        <w:t xml:space="preserve">Ficheiros</w:t>
      </w:r>
      <w:r>
        <w:t xml:space="preserve"> </w:t>
      </w:r>
      <w:r>
        <w:t xml:space="preserve">são apagados imediatamente de forma assim que a sua remoção é pedida. Um</w:t>
      </w:r>
      <w:r>
        <w:t xml:space="preserve"> </w:t>
      </w:r>
      <w:r>
        <w:rPr>
          <w:b/>
          <w:bCs/>
        </w:rPr>
        <w:t xml:space="preserve">Caminho</w:t>
      </w:r>
      <w:r>
        <w:t xml:space="preserve"> </w:t>
      </w:r>
      <w:r>
        <w:t xml:space="preserve">deste tipo é definido pela ativação da</w:t>
      </w:r>
      <w:r>
        <w:t xml:space="preserve"> </w:t>
      </w:r>
      <w:r>
        <w:rPr>
          <w:i/>
          <w:iCs/>
        </w:rPr>
        <w:t xml:space="preserve">flag</w:t>
      </w:r>
      <w:r>
        <w:t xml:space="preserve"> </w:t>
      </w:r>
      <w:r>
        <w:rPr>
          <w:b/>
          <w:bCs/>
        </w:rPr>
        <w:t xml:space="preserve">Contém Apagados</w:t>
      </w:r>
      <w:r>
        <w:t xml:space="preserve">.</w:t>
      </w:r>
    </w:p>
    <w:bookmarkEnd w:id="23"/>
    <w:bookmarkEnd w:id="24"/>
    <w:bookmarkStart w:id="26" w:name="utilização"/>
    <w:p>
      <w:pPr>
        <w:pStyle w:val="Heading2"/>
      </w:pPr>
      <w:r>
        <w:t xml:space="preserve">Utilização</w:t>
      </w:r>
    </w:p>
    <w:p>
      <w:pPr>
        <w:pStyle w:val="FirstParagraph"/>
      </w:pPr>
      <w:r>
        <w:t xml:space="preserve">Assumindo a existência de configurações necessárias de</w:t>
      </w:r>
      <w:r>
        <w:t xml:space="preserve"> </w:t>
      </w:r>
      <w:r>
        <w:rPr>
          <w:b/>
          <w:bCs/>
        </w:rPr>
        <w:t xml:space="preserve">Sistemas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Caminhos</w:t>
      </w:r>
      <w:r>
        <w:t xml:space="preserve">, as operações de carregamento, atualização, consulta e eliminação de ficheiros podem também elas ser feitas via</w:t>
      </w:r>
      <w:r>
        <w:t xml:space="preserve"> </w:t>
      </w:r>
      <w:r>
        <w:rPr>
          <w:b/>
          <w:bCs/>
          <w:i/>
          <w:iCs/>
        </w:rPr>
        <w:t xml:space="preserve">backoffice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API</w:t>
      </w:r>
      <w:r>
        <w:t xml:space="preserve">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  <w:i/>
          <w:iCs/>
        </w:rPr>
        <w:t xml:space="preserve">backoffice</w:t>
      </w:r>
      <w:r>
        <w:t xml:space="preserve"> </w:t>
      </w:r>
      <w:r>
        <w:t xml:space="preserve">pode ser acedido em ambiente de</w:t>
      </w:r>
      <w:r>
        <w:t xml:space="preserve"> </w:t>
      </w:r>
      <w:r>
        <w:rPr>
          <w:b/>
          <w:bCs/>
        </w:rPr>
        <w:t xml:space="preserve">DEV</w:t>
      </w:r>
      <w:r>
        <w:t xml:space="preserve"> </w:t>
      </w:r>
      <w:r>
        <w:t xml:space="preserve">no seguinte URL: https://devweb.hluz.ess.local/ADG_BO.</w:t>
      </w:r>
    </w:p>
    <w:p>
      <w:pPr>
        <w:pStyle w:val="BodyText"/>
      </w:pPr>
      <w:r>
        <w:t xml:space="preserve">A documentação da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pode ser consultada em ambiente de</w:t>
      </w:r>
      <w:r>
        <w:t xml:space="preserve"> </w:t>
      </w:r>
      <w:r>
        <w:rPr>
          <w:b/>
          <w:bCs/>
        </w:rPr>
        <w:t xml:space="preserve">DEV</w:t>
      </w:r>
      <w:r>
        <w:t xml:space="preserve"> </w:t>
      </w:r>
      <w:r>
        <w:t xml:space="preserve">no seguinte URL: https://devweb.hluz.ess.local/HUBADG/rest/Services/.</w:t>
      </w:r>
    </w:p>
    <w:bookmarkStart w:id="25" w:name="ficheiros"/>
    <w:p>
      <w:pPr>
        <w:pStyle w:val="Heading3"/>
      </w:pPr>
      <w:r>
        <w:t xml:space="preserve">Ficheiros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Um ficheiro é composto pelas seguintes propriedades: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</w:t>
      </w:r>
      <w:r>
        <w:t xml:space="preserve">: Token do Sistema sob o qual o ficheiro é arquivado.</w:t>
      </w:r>
      <w:r>
        <w:t xml:space="preserve"> </w:t>
      </w:r>
      <w:r>
        <w:rPr>
          <w:b/>
          <w:bCs/>
        </w:rPr>
        <w:t xml:space="preserve">Campo obrigatório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Código de Sistema</w:t>
      </w:r>
      <w:r>
        <w:t xml:space="preserve">: código de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sob o qual o ficheiro é arquivado.</w:t>
      </w:r>
      <w:r>
        <w:t xml:space="preserve"> </w:t>
      </w:r>
      <w:r>
        <w:rPr>
          <w:b/>
          <w:bCs/>
        </w:rPr>
        <w:t xml:space="preserve">Campo opcional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Código de Unidade</w:t>
      </w:r>
      <w:r>
        <w:t xml:space="preserve">: código de unidade a que o ficheiro se associa.</w:t>
      </w:r>
      <w:r>
        <w:t xml:space="preserve"> </w:t>
      </w:r>
      <w:r>
        <w:rPr>
          <w:b/>
          <w:bCs/>
        </w:rPr>
        <w:t xml:space="preserve">Campo obrigatório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Nome do Ficheiro</w:t>
      </w:r>
      <w:r>
        <w:t xml:space="preserve">: nome físico do ficheiro, também devolvido ao descarregar o ficheiro (este nome não é contudo persistido no sistema de ficheiros do</w:t>
      </w:r>
      <w:r>
        <w:t xml:space="preserve"> </w:t>
      </w:r>
      <w:r>
        <w:rPr>
          <w:b/>
          <w:bCs/>
        </w:rPr>
        <w:t xml:space="preserve">ADG</w:t>
      </w:r>
      <w:r>
        <w:t xml:space="preserve">, para garantir que não há sobreposição com outros ficheiros homónimos).</w:t>
      </w:r>
      <w:r>
        <w:t xml:space="preserve"> </w:t>
      </w:r>
      <w:r>
        <w:rPr>
          <w:b/>
          <w:bCs/>
        </w:rPr>
        <w:t xml:space="preserve">Campo obrigatório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Tipo MIME</w:t>
      </w:r>
      <w:r>
        <w:t xml:space="preserve">: tipo MIME do ficheiro (</w:t>
      </w:r>
      <w:r>
        <w:rPr>
          <w:i/>
          <w:iCs/>
        </w:rPr>
        <w:t xml:space="preserve">application/pdf</w:t>
      </w:r>
      <w:r>
        <w:t xml:space="preserve">, etc.).</w:t>
      </w:r>
      <w:r>
        <w:t xml:space="preserve"> </w:t>
      </w:r>
      <w:r>
        <w:rPr>
          <w:b/>
          <w:bCs/>
        </w:rPr>
        <w:t xml:space="preserve">Campo obrigatório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Binário</w:t>
      </w:r>
      <w:r>
        <w:t xml:space="preserve">: conteúdo do ficheiro propriamente dito.</w:t>
      </w:r>
      <w:r>
        <w:t xml:space="preserve"> </w:t>
      </w:r>
      <w:r>
        <w:rPr>
          <w:b/>
          <w:bCs/>
        </w:rPr>
        <w:t xml:space="preserve">Campo obrigatório</w:t>
      </w:r>
      <w:r>
        <w:t xml:space="preserve">.</w:t>
      </w:r>
    </w:p>
    <w:p>
      <w:pPr>
        <w:pStyle w:val="BodyText"/>
      </w:pPr>
      <w:r>
        <w:t xml:space="preserve">Um ficheiro pode ser carregado, carregado em nova versão (</w:t>
      </w:r>
      <w:r>
        <w:rPr>
          <w:i/>
          <w:iCs/>
        </w:rPr>
        <w:t xml:space="preserve">substituído</w:t>
      </w:r>
      <w:r>
        <w:t xml:space="preserve">, ainda que as versões antigas sejam persistidas), apagado e descarregado via</w:t>
      </w:r>
      <w:r>
        <w:t xml:space="preserve"> </w:t>
      </w:r>
      <w:r>
        <w:rPr>
          <w:b/>
          <w:bCs/>
          <w:i/>
          <w:iCs/>
        </w:rPr>
        <w:t xml:space="preserve">backoffice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API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Arquivo Digital (ADG)</dc:title>
  <dc:creator/>
  <cp:keywords/>
  <dcterms:created xsi:type="dcterms:W3CDTF">2026-05-12T12:13:12Z</dcterms:created>
  <dcterms:modified xsi:type="dcterms:W3CDTF">2026-05-12T12:13:12Z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