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2.4 XF%2DDS Dynamic Services</w:t>
      </w:r>
    </w:p>
    <w:p>
      <w:pPr>
        <w:pStyle w:val="FirstParagraph"/>
      </w:pPr>
      <w:r>
        <w:rPr>
          <w:i/>
          <w:iCs/>
        </w:rPr>
        <w:t xml:space="preserve">Library</w:t>
      </w:r>
      <w:r>
        <w:t xml:space="preserve"> </w:t>
      </w:r>
      <w:r>
        <w:t xml:space="preserve">que permite executar web services (REST ou SOAP)</w:t>
      </w:r>
      <w:r>
        <w:t xml:space="preserve"> </w:t>
      </w:r>
      <w:r>
        <w:rPr>
          <w:i/>
          <w:iCs/>
        </w:rPr>
        <w:t xml:space="preserve">on demand</w:t>
      </w:r>
      <w:r>
        <w:t xml:space="preserve"> </w:t>
      </w:r>
      <w:r>
        <w:t xml:space="preserve">sem nenhum pré compilação. Inclui uma execução Batch que permite paralelismos,</w:t>
      </w:r>
      <w:r>
        <w:t xml:space="preserve"> </w:t>
      </w:r>
      <w:r>
        <w:rPr>
          <w:i/>
          <w:iCs/>
        </w:rPr>
        <w:t xml:space="preserve">throttling</w:t>
      </w:r>
      <w:r>
        <w:t xml:space="preserve"> </w:t>
      </w:r>
      <w:r>
        <w:t xml:space="preserve">e abordagem</w:t>
      </w:r>
      <w:r>
        <w:t xml:space="preserve"> </w:t>
      </w:r>
      <w:r>
        <w:rPr>
          <w:i/>
          <w:iCs/>
        </w:rPr>
        <w:t xml:space="preserve">one way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rPr>
          <w:b/>
          <w:bCs/>
        </w:rPr>
        <w:t xml:space="preserve">As Aplicações devem utilizar este componente por Referência Direta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XF%2DDS Dynamic Services</dc:title>
  <dc:creator/>
  <cp:keywords/>
  <dcterms:created xsi:type="dcterms:W3CDTF">2026-05-12T12:13:12Z</dcterms:created>
  <dcterms:modified xsi:type="dcterms:W3CDTF">2026-05-12T12:13:12Z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