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3.1.1 Criação de Users em HRDIM para ambientes não produtivos</w:t>
      </w:r>
    </w:p>
    <w:p>
      <w:pPr>
        <w:pStyle w:val="FirstParagraph"/>
      </w:pPr>
      <w:r>
        <w:rPr>
          <w:i/>
          <w:iCs/>
        </w:rPr>
        <w:t xml:space="preserve">TOC</w:t>
      </w:r>
    </w:p>
    <w:bookmarkStart w:id="20" w:name="responsável"/>
    <w:p>
      <w:pPr>
        <w:pStyle w:val="Heading1"/>
      </w:pPr>
      <w:r>
        <w:t xml:space="preserve">Responsável</w:t>
      </w:r>
    </w:p>
    <w:p>
      <w:pPr>
        <w:pStyle w:val="Compact"/>
        <w:numPr>
          <w:ilvl w:val="0"/>
          <w:numId w:val="1001"/>
        </w:numPr>
      </w:pPr>
      <w:r>
        <w:t xml:space="preserve">Autor(a): [Daniel Oliveira]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Última actualização: [13/10/2025]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Contacto: [Equipa SNOW]</w:t>
      </w:r>
    </w:p>
    <w:p>
      <w:r>
        <w:pict>
          <v:rect style="width:0;height:1.5pt" o:hralign="center" o:hrstd="t" o:hr="t"/>
        </w:pict>
      </w:r>
    </w:p>
    <w:bookmarkEnd w:id="20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Para testar aplicações onde o acesso é dado pelo HRDIM é necessário criar/fazer o check-in do utilizador, na unidade em que o mesmo atua.</w:t>
      </w:r>
    </w:p>
    <w:bookmarkStart w:id="24" w:name="links-diretos"/>
    <w:p>
      <w:pPr>
        <w:pStyle w:val="Heading2"/>
      </w:pPr>
      <w:r>
        <w:t xml:space="preserve">Links diretos:</w:t>
      </w:r>
    </w:p>
    <w:p>
      <w:pPr>
        <w:pStyle w:val="FirstParagraph"/>
      </w:pPr>
      <w:r>
        <w:t xml:space="preserve">Escolher um dos Link’s para criar o fornecedor no HRDIM: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Link 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QLD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5" w:name="procedimento---parte-1"/>
    <w:p>
      <w:pPr>
        <w:pStyle w:val="Heading1"/>
      </w:pPr>
      <w:r>
        <w:t xml:space="preserve">Procedimento - PARTE 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29" w:name="validações"/>
    <w:p>
      <w:pPr>
        <w:pStyle w:val="Heading2"/>
      </w:pPr>
      <w:r>
        <w:t xml:space="preserve">1. Validações</w:t>
      </w:r>
    </w:p>
    <w:bookmarkStart w:id="26" w:name="acesso-ao-hrdim"/>
    <w:p>
      <w:pPr>
        <w:pStyle w:val="Heading3"/>
      </w:pPr>
      <w:r>
        <w:t xml:space="preserve">1.1 - Acesso ao HRDIM: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6"/>
    <w:bookmarkStart w:id="28" w:name="X03a623969f5dfb55108245c23cbc3c000bedfba"/>
    <w:p>
      <w:pPr>
        <w:pStyle w:val="Heading3"/>
      </w:pPr>
      <w:r>
        <w:t xml:space="preserve">1.2 - Validar se o utilizador já está registado no HRDIM</w:t>
      </w:r>
    </w:p>
    <w:p>
      <w:pPr>
        <w:pStyle w:val="FirstParagraph"/>
      </w:pPr>
      <w:r>
        <w:t xml:space="preserve">Por norma, os utilizadores fazem check-in na unidade de Lisboa mas neste passo recomenda-se que escolha-se uma unidade que seja mais provavél já ter sido registado o utilizador.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Não escolher a unidade que queremos dar o acesso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27" w:name="resultados-esperados"/>
    <w:p>
      <w:pPr>
        <w:pStyle w:val="Heading4"/>
      </w:pPr>
      <w:r>
        <w:t xml:space="preserve">Resultados esperados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Compact"/>
        <w:numPr>
          <w:ilvl w:val="0"/>
          <w:numId w:val="1002"/>
        </w:numPr>
      </w:pPr>
      <w:r>
        <w:t xml:space="preserve">Se não foi encontrado nenhum resultado executar o</w:t>
      </w:r>
      <w:r>
        <w:t xml:space="preserve"> </w:t>
      </w:r>
      <w:r>
        <w:rPr>
          <w:b/>
          <w:bCs/>
        </w:rPr>
        <w:t xml:space="preserve">Ponto 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Se o colaborador já tinha sido registado,</w:t>
      </w:r>
      <w:r>
        <w:t xml:space="preserve"> </w:t>
      </w:r>
      <w:r>
        <w:rPr>
          <w:b/>
          <w:bCs/>
        </w:rPr>
        <w:t xml:space="preserve">Ponto 3</w:t>
      </w:r>
      <w:r>
        <w:t xml:space="preserve">.</w:t>
      </w:r>
    </w:p>
    <w:bookmarkEnd w:id="27"/>
    <w:bookmarkEnd w:id="28"/>
    <w:bookmarkEnd w:id="29"/>
    <w:bookmarkStart w:id="44" w:name="criar-o-user-no-hrdim"/>
    <w:p>
      <w:pPr>
        <w:pStyle w:val="Heading2"/>
      </w:pPr>
      <w:r>
        <w:t xml:space="preserve">2. Criar o user no HRDIM</w:t>
      </w:r>
    </w:p>
    <w:p>
      <w:pPr>
        <w:pStyle w:val="FirstParagraph"/>
      </w:pPr>
      <w:r>
        <w:t xml:space="preserve">### 2.1 - Clicar em</w:t>
      </w:r>
      <w:r>
        <w:t xml:space="preserve"> </w:t>
      </w:r>
      <w:r>
        <w:rPr>
          <w:rStyle w:val="VerbatimChar"/>
        </w:rPr>
        <w:t xml:space="preserve">Check-in (Registar Novo Colaborador)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30" w:name="escolher-uma-unidade"/>
    <w:p>
      <w:pPr>
        <w:pStyle w:val="Heading3"/>
      </w:pPr>
      <w:r>
        <w:t xml:space="preserve">2.2 - Escolher uma Unidade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0"/>
    <w:bookmarkStart w:id="34" w:name="escolher-o-vinculo-laboral"/>
    <w:p>
      <w:pPr>
        <w:pStyle w:val="Heading3"/>
      </w:pPr>
      <w:r>
        <w:t xml:space="preserve">2.3 - Escolher o Vinculo Laboral</w:t>
      </w:r>
    </w:p>
    <w:bookmarkStart w:id="31" w:name="escolher-a-opção-outros-tipos"/>
    <w:p>
      <w:pPr>
        <w:pStyle w:val="Heading4"/>
      </w:pPr>
      <w:r>
        <w:t xml:space="preserve">2.3.1 - Escolher a Opção</w:t>
      </w:r>
      <w:r>
        <w:t xml:space="preserve"> </w:t>
      </w:r>
      <w:r>
        <w:rPr>
          <w:rStyle w:val="VerbatimChar"/>
        </w:rPr>
        <w:t xml:space="preserve">OUTROS TIPOS</w:t>
      </w:r>
    </w:p>
    <w:p>
      <w:pPr>
        <w:pStyle w:val="FirstParagraph"/>
      </w:pPr>
      <w:r>
        <w:t xml:space="preserve">Escolhemos</w:t>
      </w:r>
      <w:r>
        <w:t xml:space="preserve"> </w:t>
      </w:r>
      <w:r>
        <w:rPr>
          <w:rStyle w:val="VerbatimChar"/>
        </w:rPr>
        <w:t xml:space="preserve">OUTROS TIPOS</w:t>
      </w:r>
      <w:r>
        <w:t xml:space="preserve"> </w:t>
      </w:r>
      <w:r>
        <w:t xml:space="preserve">porque as opções de Trabalhador</w:t>
      </w:r>
      <w:r>
        <w:t xml:space="preserve"> </w:t>
      </w:r>
      <w:r>
        <w:rPr>
          <w:rStyle w:val="VerbatimChar"/>
        </w:rPr>
        <w:t xml:space="preserve">Dependente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independente</w:t>
      </w:r>
      <w:r>
        <w:t xml:space="preserve"> </w:t>
      </w:r>
      <w:r>
        <w:t xml:space="preserve">tem validações que futuramente vão impedir que seja criado o utilizador.</w:t>
      </w:r>
    </w:p>
    <w:bookmarkEnd w:id="31"/>
    <w:bookmarkStart w:id="32" w:name="escolher-a-função"/>
    <w:p>
      <w:pPr>
        <w:pStyle w:val="Heading4"/>
      </w:pPr>
      <w:r>
        <w:t xml:space="preserve">2.3.2 - Escolher a função</w:t>
      </w:r>
    </w:p>
    <w:p>
      <w:pPr>
        <w:pStyle w:val="FirstParagraph"/>
      </w:pPr>
      <w:r>
        <w:t xml:space="preserve">Colocar</w:t>
      </w:r>
      <w:r>
        <w:t xml:space="preserve"> </w:t>
      </w:r>
      <w:r>
        <w:rPr>
          <w:rStyle w:val="VerbatimChar"/>
        </w:rPr>
        <w:t xml:space="preserve">Act. Técnico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DSTI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2"/>
    <w:bookmarkStart w:id="33" w:name="clicar-em-avançar"/>
    <w:p>
      <w:pPr>
        <w:pStyle w:val="Heading4"/>
      </w:pPr>
      <w:r>
        <w:t xml:space="preserve">2.3.3 -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</w:p>
    <w:bookmarkEnd w:id="33"/>
    <w:bookmarkEnd w:id="34"/>
    <w:bookmarkStart w:id="40" w:name="Xd500b181a9ea1380351df9e52d43f905052f15e"/>
    <w:p>
      <w:pPr>
        <w:pStyle w:val="Heading3"/>
      </w:pPr>
      <w:r>
        <w:t xml:space="preserve">2.4 - Criar novo Colaborador (se colaborador não existir)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35" w:name="clicar-em-avançar-1"/>
    <w:p>
      <w:pPr>
        <w:pStyle w:val="Heading4"/>
      </w:pPr>
      <w:r>
        <w:t xml:space="preserve">2.4.1 -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</w:p>
    <w:bookmarkEnd w:id="35"/>
    <w:bookmarkStart w:id="36" w:name="preencher-nome-nome-preferido-e-sexo"/>
    <w:p>
      <w:pPr>
        <w:pStyle w:val="Heading4"/>
      </w:pPr>
      <w:r>
        <w:t xml:space="preserve">2.4.2 - Preencher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 Preferido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Sexo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6"/>
    <w:bookmarkStart w:id="37" w:name="clicar-em-avançar-2"/>
    <w:p>
      <w:pPr>
        <w:pStyle w:val="Heading4"/>
      </w:pPr>
      <w:r>
        <w:t xml:space="preserve">2.4.3 -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</w:p>
    <w:bookmarkEnd w:id="37"/>
    <w:bookmarkStart w:id="38" w:name="X73e4e317092b0ab19f54cbff570d2227b223135"/>
    <w:p>
      <w:pPr>
        <w:pStyle w:val="Heading4"/>
      </w:pPr>
      <w:r>
        <w:t xml:space="preserve">2.4.4 - Definir Função (por defeito,</w:t>
      </w:r>
      <w:r>
        <w:t xml:space="preserve"> </w:t>
      </w:r>
      <w:r>
        <w:rPr>
          <w:rStyle w:val="VerbatimChar"/>
        </w:rPr>
        <w:t xml:space="preserve">.Técnico de Sistemas e Tecnologias de Informação</w:t>
      </w:r>
      <w:r>
        <w:t xml:space="preserve">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8"/>
    <w:bookmarkStart w:id="39" w:name="clicar-em-avançar-3"/>
    <w:p>
      <w:pPr>
        <w:pStyle w:val="Heading4"/>
      </w:pPr>
      <w:r>
        <w:t xml:space="preserve">2.4.5 -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</w:p>
    <w:bookmarkEnd w:id="39"/>
    <w:bookmarkEnd w:id="40"/>
    <w:bookmarkStart w:id="41" w:name="definir-campos-do-colaborador-na-unidade"/>
    <w:p>
      <w:pPr>
        <w:pStyle w:val="Heading3"/>
      </w:pPr>
      <w:r>
        <w:t xml:space="preserve">2.5 Definir campos do colaborador na unidade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Nº Mecanografico</w:t>
      </w:r>
      <w:r>
        <w:t xml:space="preserve"> </w:t>
      </w:r>
      <w:r>
        <w:t xml:space="preserve">= 00 + (staffid de PRD)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Admissão:</w:t>
      </w:r>
      <w:r>
        <w:t xml:space="preserve"> </w:t>
      </w:r>
      <w:r>
        <w:t xml:space="preserve">Colocar no dia anterior</w:t>
      </w:r>
    </w:p>
    <w:bookmarkEnd w:id="41"/>
    <w:bookmarkStart w:id="42" w:name="X7379897be7ec8ffee0a8ee7dd2e6fe06321c195"/>
    <w:p>
      <w:pPr>
        <w:pStyle w:val="Heading3"/>
      </w:pPr>
      <w:r>
        <w:t xml:space="preserve">2.6 -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  <w:r>
        <w:t xml:space="preserve"> </w:t>
      </w:r>
      <w:r>
        <w:t xml:space="preserve">até voltar à pagina de entrada do HRDIM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42"/>
    <w:bookmarkStart w:id="43" w:name="Xd141fe70cb940fb23e87d7766d56d2192951453"/>
    <w:p>
      <w:pPr>
        <w:pStyle w:val="Heading3"/>
      </w:pPr>
      <w:r>
        <w:t xml:space="preserve">2.7 - Informar a equipa SNOW PATROL para dar seguimento do datafix dos dados gerados automaticamente no HRDIM.</w:t>
      </w:r>
    </w:p>
    <w:p>
      <w:pPr>
        <w:pStyle w:val="FirstParagraph"/>
      </w:pPr>
      <w:r>
        <w:t xml:space="preserve">Aguardar até que a equipa SNOW dê permissão para proceguir para a PARTE 2 do Processo**</w:t>
      </w:r>
      <w:r>
        <w:t xml:space="preserve"> </w:t>
      </w:r>
      <w:r>
        <w:t xml:space="preserve">___</w:t>
      </w:r>
    </w:p>
    <w:bookmarkEnd w:id="43"/>
    <w:bookmarkEnd w:id="44"/>
    <w:bookmarkStart w:id="52" w:name="X0bd3973a3dda65b9952ebcdd664aad46d6c4b82"/>
    <w:p>
      <w:pPr>
        <w:pStyle w:val="Heading2"/>
      </w:pPr>
      <w:r>
        <w:t xml:space="preserve">3. Registar colaborador numa nova unidade (fazer se já existir o colaborador no HRDIM,</w:t>
      </w:r>
      <w:r>
        <w:t xml:space="preserve"> </w:t>
      </w:r>
      <w:r>
        <w:rPr>
          <w:b/>
          <w:bCs/>
        </w:rPr>
        <w:t xml:space="preserve">Passo 1</w:t>
      </w:r>
      <w:r>
        <w:t xml:space="preserve">)</w:t>
      </w:r>
    </w:p>
    <w:p>
      <w:pPr>
        <w:pStyle w:val="FirstParagraph"/>
      </w:pPr>
      <w:r>
        <w:t xml:space="preserve">### 3.1 - Clicar em</w:t>
      </w:r>
      <w:r>
        <w:t xml:space="preserve"> </w:t>
      </w:r>
      <w:r>
        <w:rPr>
          <w:rStyle w:val="VerbatimChar"/>
        </w:rPr>
        <w:t xml:space="preserve">Check-in (Registar Novo Colaborador)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45" w:name="escolher-uma-unidade-1"/>
    <w:p>
      <w:pPr>
        <w:pStyle w:val="Heading3"/>
      </w:pPr>
      <w:r>
        <w:t xml:space="preserve">3.2 - Escolher uma Unidade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45"/>
    <w:bookmarkStart w:id="49" w:name="escolher-o-vinculo-laboral-1"/>
    <w:p>
      <w:pPr>
        <w:pStyle w:val="Heading3"/>
      </w:pPr>
      <w:r>
        <w:t xml:space="preserve">3.3 - Escolher o Vinculo Laboral</w:t>
      </w:r>
    </w:p>
    <w:bookmarkStart w:id="46" w:name="escolher-a-opção-outros-tipos-1"/>
    <w:p>
      <w:pPr>
        <w:pStyle w:val="Heading4"/>
      </w:pPr>
      <w:r>
        <w:t xml:space="preserve">3.3.1 - Escolher a Opção</w:t>
      </w:r>
      <w:r>
        <w:t xml:space="preserve"> </w:t>
      </w:r>
      <w:r>
        <w:rPr>
          <w:rStyle w:val="VerbatimChar"/>
        </w:rPr>
        <w:t xml:space="preserve">OUTROS TIPOS</w:t>
      </w:r>
    </w:p>
    <w:p>
      <w:pPr>
        <w:pStyle w:val="FirstParagraph"/>
      </w:pPr>
      <w:r>
        <w:t xml:space="preserve">Escolhemos</w:t>
      </w:r>
      <w:r>
        <w:t xml:space="preserve"> </w:t>
      </w:r>
      <w:r>
        <w:rPr>
          <w:rStyle w:val="VerbatimChar"/>
        </w:rPr>
        <w:t xml:space="preserve">OUTROS TIPOS</w:t>
      </w:r>
      <w:r>
        <w:t xml:space="preserve"> </w:t>
      </w:r>
      <w:r>
        <w:t xml:space="preserve">porque as opções de Trabalhador</w:t>
      </w:r>
      <w:r>
        <w:t xml:space="preserve"> </w:t>
      </w:r>
      <w:r>
        <w:rPr>
          <w:rStyle w:val="VerbatimChar"/>
        </w:rPr>
        <w:t xml:space="preserve">Dependente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independente</w:t>
      </w:r>
      <w:r>
        <w:t xml:space="preserve"> </w:t>
      </w:r>
      <w:r>
        <w:t xml:space="preserve">tem validações que futuramente vão impedir que seja criado o utilizador.</w:t>
      </w:r>
    </w:p>
    <w:bookmarkEnd w:id="46"/>
    <w:bookmarkStart w:id="47" w:name="escolher-a-função-1"/>
    <w:p>
      <w:pPr>
        <w:pStyle w:val="Heading4"/>
      </w:pPr>
      <w:r>
        <w:t xml:space="preserve">3.3.2 - Escolher a função</w:t>
      </w:r>
    </w:p>
    <w:p>
      <w:pPr>
        <w:pStyle w:val="FirstParagraph"/>
      </w:pPr>
      <w:r>
        <w:t xml:space="preserve">Colocar</w:t>
      </w:r>
      <w:r>
        <w:t xml:space="preserve"> </w:t>
      </w:r>
      <w:r>
        <w:rPr>
          <w:rStyle w:val="VerbatimChar"/>
        </w:rPr>
        <w:t xml:space="preserve">Act. Técnico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DSTI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47"/>
    <w:bookmarkStart w:id="48" w:name="clicar-em-avançar-4"/>
    <w:p>
      <w:pPr>
        <w:pStyle w:val="Heading4"/>
      </w:pPr>
      <w:r>
        <w:t xml:space="preserve">3.3.3 - Clicar em</w:t>
      </w:r>
      <w:r>
        <w:t xml:space="preserve"> </w:t>
      </w:r>
      <w:r>
        <w:t xml:space="preserve">“</w:t>
      </w:r>
      <w:r>
        <w:rPr>
          <w:i/>
          <w:iCs/>
        </w:rPr>
        <w:t xml:space="preserve">Avançar</w:t>
      </w:r>
      <w:r>
        <w:t xml:space="preserve">”</w:t>
      </w:r>
    </w:p>
    <w:bookmarkEnd w:id="48"/>
    <w:bookmarkEnd w:id="49"/>
    <w:bookmarkStart w:id="50" w:name="pesquisar-o-colaborador"/>
    <w:p>
      <w:pPr>
        <w:pStyle w:val="Heading3"/>
      </w:pPr>
      <w:r>
        <w:t xml:space="preserve">3.4 - Pesquisar o Colaborador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50"/>
    <w:bookmarkStart w:id="51" w:name="preenhcer-campos-necessáriosver-imagens"/>
    <w:p>
      <w:pPr>
        <w:pStyle w:val="Heading3"/>
      </w:pPr>
      <w:r>
        <w:t xml:space="preserve">3.5 - Preenhcer campos necessários(ver imagens)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r-para-o-procedimento-parte-2"/>
    <w:p>
      <w:pPr>
        <w:pStyle w:val="Heading2"/>
      </w:pPr>
      <w:r>
        <w:t xml:space="preserve">4 - Ir para o Procedimento PARTE 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Aceder a</w:t>
      </w:r>
      <w:r>
        <w:rPr>
          <w:b/>
          <w:bCs/>
        </w:rPr>
        <w:t xml:space="preserve"> </w:t>
      </w:r>
      <w:hyperlink r:id="rId53">
        <w:r>
          <w:rPr>
            <w:rStyle w:val="Hyperlink"/>
            <w:b/>
            <w:bCs/>
          </w:rPr>
          <w:t xml:space="preserve">3.1.2 Criar equipa + atribuir perfis de equipa a um colaborador no HRDIM</w:t>
        </w:r>
      </w:hyperlink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/3.-&#128295;-Procedimentos/3.1-Procedimentos-Funcionais/3.1.2-Criar-equipa-+-atribuir-perfis-de-equipa-a-um-colaborador-no-HRDIM" TargetMode="External" /><Relationship Type="http://schemas.openxmlformats.org/officeDocument/2006/relationships/hyperlink" Id="rId21" Target="https://devweb.hluz.ess.local/ESSHRDIM/Pagina_Principal.aspx" TargetMode="External" /><Relationship Type="http://schemas.openxmlformats.org/officeDocument/2006/relationships/hyperlink" Id="rId23" Target="https://preweb.hluz.ess.local/ESSHRDIM/Pagina_Principal.aspx" TargetMode="External" /><Relationship Type="http://schemas.openxmlformats.org/officeDocument/2006/relationships/hyperlink" Id="rId22" Target="https://qaweb.hluz.ess.local/ESSHRDIM/Pagina_Principal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/3.-&#128295;-Procedimentos/3.1-Procedimentos-Funcionais/3.1.2-Criar-equipa-+-atribuir-perfis-de-equipa-a-um-colaborador-no-HRDIM" TargetMode="External" /><Relationship Type="http://schemas.openxmlformats.org/officeDocument/2006/relationships/hyperlink" Id="rId21" Target="https://devweb.hluz.ess.local/ESSHRDIM/Pagina_Principal.aspx" TargetMode="External" /><Relationship Type="http://schemas.openxmlformats.org/officeDocument/2006/relationships/hyperlink" Id="rId23" Target="https://preweb.hluz.ess.local/ESSHRDIM/Pagina_Principal.aspx" TargetMode="External" /><Relationship Type="http://schemas.openxmlformats.org/officeDocument/2006/relationships/hyperlink" Id="rId22" Target="https://qaweb.hluz.ess.local/ESSHRDIM/Pagina_Principal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3.1.1 Criação de Users em HRDIM para ambientes não produtivos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