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Verbos HTTP e Status Code</w:t>
      </w:r>
    </w:p>
    <w:bookmarkStart w:id="21" w:name="versionamento"/>
    <w:p>
      <w:pPr>
        <w:pStyle w:val="Heading1"/>
      </w:pPr>
      <w:r>
        <w:t xml:space="preserve">Versionamento</w:t>
      </w:r>
    </w:p>
    <w:p>
      <w:pPr>
        <w:pStyle w:val="FirstParagraph"/>
      </w:pPr>
      <w:r>
        <w:rPr>
          <w:b/>
          <w:bCs/>
        </w:rPr>
        <w:t xml:space="preserve">Estado</w:t>
      </w:r>
      <w:r>
        <w:t xml:space="preserve"> </w:t>
      </w:r>
      <w:r>
        <w:t xml:space="preserve">Proposto</w:t>
      </w:r>
    </w:p>
    <w:p>
      <w:pPr>
        <w:pStyle w:val="BodyText"/>
      </w:pPr>
      <w:r>
        <w:rPr>
          <w:b/>
          <w:bCs/>
        </w:rPr>
        <w:t xml:space="preserve">Contexto</w:t>
      </w:r>
      <w:r>
        <w:t xml:space="preserve"> </w:t>
      </w:r>
      <w:r>
        <w:t xml:space="preserve">Para que tenhamos o mesmo comportamento por toda a fábrica e para que os clientes saibam como reagir devemos implementar regras de status codes por verbo http</w:t>
      </w:r>
    </w:p>
    <w:p>
      <w:pPr>
        <w:pStyle w:val="BodyText"/>
      </w:pPr>
      <w:r>
        <w:rPr>
          <w:b/>
          <w:bCs/>
        </w:rPr>
        <w:t xml:space="preserve">Decisão</w:t>
      </w:r>
      <w:r>
        <w:t xml:space="preserve"> </w:t>
      </w:r>
      <w:r>
        <w:t xml:space="preserve">GET​</w:t>
      </w:r>
    </w:p>
    <w:p>
      <w:pPr>
        <w:pStyle w:val="BodyText"/>
      </w:pPr>
      <w:r>
        <w:t xml:space="preserve">200 – Success​</w:t>
      </w:r>
    </w:p>
    <w:p>
      <w:pPr>
        <w:pStyle w:val="BodyText"/>
      </w:pPr>
      <w:r>
        <w:t xml:space="preserve">404 – Resource Not Found ( {id} não encontrado)​</w:t>
      </w:r>
    </w:p>
    <w:p>
      <w:pPr>
        <w:pStyle w:val="BodyText"/>
      </w:pPr>
      <w:r>
        <w:t xml:space="preserve">POST​</w:t>
      </w:r>
    </w:p>
    <w:p>
      <w:pPr>
        <w:pStyle w:val="BodyText"/>
      </w:pPr>
      <w:r>
        <w:t xml:space="preserve">200 – Created (Resource criado com sucesso)​</w:t>
      </w:r>
    </w:p>
    <w:p>
      <w:pPr>
        <w:pStyle w:val="BodyText"/>
      </w:pPr>
      <w:r>
        <w:t xml:space="preserve">PUT/PATCH​</w:t>
      </w:r>
    </w:p>
    <w:p>
      <w:pPr>
        <w:pStyle w:val="BodyText"/>
      </w:pPr>
      <w:r>
        <w:t xml:space="preserve">200 – Success (Alterações ao resource com sucesso)​</w:t>
      </w:r>
    </w:p>
    <w:p>
      <w:pPr>
        <w:pStyle w:val="BodyText"/>
      </w:pPr>
      <w:r>
        <w:t xml:space="preserve">404 – Resource Not Found ( {id} não encontrado)​</w:t>
      </w:r>
    </w:p>
    <w:p>
      <w:pPr>
        <w:pStyle w:val="BodyText"/>
      </w:pPr>
      <w:r>
        <w:t xml:space="preserve">DELETE​</w:t>
      </w:r>
    </w:p>
    <w:p>
      <w:pPr>
        <w:pStyle w:val="BodyText"/>
      </w:pPr>
      <w:r>
        <w:t xml:space="preserve">200 - Success</w:t>
      </w:r>
    </w:p>
    <w:p>
      <w:pPr>
        <w:pStyle w:val="BodyText"/>
      </w:pPr>
      <w:r>
        <w:t xml:space="preserve">404 – Resource Not Found ( {id} não encontrado)​</w:t>
      </w:r>
    </w:p>
    <w:p>
      <w:pPr>
        <w:pStyle w:val="BodyText"/>
      </w:pPr>
      <w:r>
        <w:t xml:space="preserve">ALL METHODS​</w:t>
      </w:r>
    </w:p>
    <w:p>
      <w:pPr>
        <w:pStyle w:val="BodyText"/>
      </w:pPr>
      <w:r>
        <w:t xml:space="preserve">400 – Bad Request​</w:t>
      </w:r>
    </w:p>
    <w:p>
      <w:pPr>
        <w:pStyle w:val="BodyText"/>
      </w:pPr>
      <w:r>
        <w:t xml:space="preserve">401 – Unauthorized (sem tokens ou tokens mal configurados)​</w:t>
      </w:r>
    </w:p>
    <w:p>
      <w:pPr>
        <w:pStyle w:val="BodyText"/>
      </w:pPr>
      <w:r>
        <w:t xml:space="preserve">403 – Forbidden (acesso proibido, exemplo invocação de HTTP ao invés de HTTPS)​</w:t>
      </w:r>
    </w:p>
    <w:p>
      <w:pPr>
        <w:pStyle w:val="BodyText"/>
      </w:pPr>
      <w:r>
        <w:t xml:space="preserve">500 – Internal Error (algo correu mal)​</w:t>
      </w:r>
    </w:p>
    <w:p>
      <w:pPr>
        <w:pStyle w:val="BodyText"/>
      </w:pPr>
      <w:r>
        <w:t xml:space="preserve">503 – Service Unavailable (servidor do SMART LIVEAPI em baixo ou API bloqueada)</w:t>
      </w:r>
    </w:p>
    <w:p>
      <w:pPr>
        <w:pStyle w:val="BodyText"/>
      </w:pPr>
      <w:r>
        <w:rPr>
          <w:b/>
          <w:bCs/>
        </w:rPr>
        <w:t xml:space="preserve">Consequências</w:t>
      </w:r>
      <w:r>
        <w:t xml:space="preserve"> </w:t>
      </w:r>
      <w:r>
        <w:t xml:space="preserve">Se necessário, os consumidores terão a possibilidade de alterar comportamentos na aplicação de acordo com os códigos recebidos.</w:t>
      </w:r>
    </w:p>
    <w:p>
      <w:pPr>
        <w:pStyle w:val="BodyText"/>
      </w:pPr>
      <w:r>
        <w:t xml:space="preserve">Os erros de negócio devem ser devolvidos ao cliente com status code 200, mas com a estrutura de erro preenchida e devolvida na resposta. Ver Guideline</w:t>
      </w:r>
      <w:r>
        <w:t xml:space="preserve"> </w:t>
      </w:r>
      <w:hyperlink r:id="rId20">
        <w:r>
          <w:rPr>
            <w:rStyle w:val="Hyperlink"/>
          </w:rPr>
          <w:t xml:space="preserve">Estruturas de Erro</w:t>
        </w:r>
      </w:hyperlink>
    </w:p>
    <w:p>
      <w:pPr>
        <w:pStyle w:val="BodyText"/>
      </w:pPr>
      <w:r>
        <w:t xml:space="preserve">Os erros 500 não dispensam o uso da estrutura de erro. Ver Guideline</w:t>
      </w:r>
      <w:r>
        <w:t xml:space="preserve"> </w:t>
      </w:r>
      <w:hyperlink r:id="rId20">
        <w:r>
          <w:rPr>
            <w:rStyle w:val="Hyperlink"/>
          </w:rPr>
          <w:t xml:space="preserve">Estruturas de Erro</w:t>
        </w:r>
      </w:hyperlink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/4.-&#128216;-Guias-de-Implementa&#231;&#227;o/%5BInProgress%5D-APIs/Usabilidade/Estruturas-de-Err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/4.-&#128216;-Guias-de-Implementa&#231;&#227;o/%5BInProgress%5D-APIs/Usabilidade/Estruturas-de-Err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Verbos HTTP e Status Code</dc:title>
  <dc:creator/>
  <cp:keywords/>
  <dcterms:created xsi:type="dcterms:W3CDTF">2026-05-12T12:13:16Z</dcterms:created>
  <dcterms:modified xsi:type="dcterms:W3CDTF">2026-05-12T12:13:16Z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