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Performance</w:t>
      </w:r>
    </w:p>
    <w:p>
      <w:pPr>
        <w:pStyle w:val="FirstParagraph"/>
      </w:pPr>
      <w:r>
        <w:rPr>
          <w:b/>
          <w:bCs/>
        </w:rPr>
        <w:t xml:space="preserve">Release Note</w:t>
      </w:r>
    </w:p>
    <w:p>
      <w:pPr>
        <w:pStyle w:val="BodyText"/>
      </w:pPr>
      <w:r>
        <w:t xml:space="preserve">As versões mais recentes devem ser sempre adicionadas na primeira linha da tabela.</w:t>
      </w:r>
      <w:r>
        <w:t xml:space="preserve"> </w:t>
      </w:r>
      <w:r>
        <w:t xml:space="preserve">À medida que novas Guidelines sejam criadas com o estado Aceite, as versões sobre o mesmo tópico devem ser Descontinuadas.</w:t>
      </w:r>
    </w:p>
    <w:p>
      <w:pPr>
        <w:pStyle w:val="BodyText"/>
      </w:pPr>
      <w:r>
        <w:rPr>
          <w:b/>
          <w:bCs/>
        </w:rPr>
        <w:t xml:space="preserve">Acessos a Sistemas Internos e Externos</w:t>
      </w:r>
      <w:r>
        <w:t xml:space="preserve"> </w:t>
      </w:r>
      <w:r>
        <w:t xml:space="preserve">|Data|Ficheiro |Autor | Estado | Descrição |</w:t>
      </w:r>
      <w:r>
        <w:t xml:space="preserve"> </w:t>
      </w:r>
      <w:r>
        <w:t xml:space="preserve">|–|–|–|–|– |</w:t>
      </w:r>
      <w:r>
        <w:t xml:space="preserve"> </w:t>
      </w:r>
      <w:r>
        <w:t xml:space="preserve">| 2024/01/05 |Versão 2 | Tiago Cavalheiro | Proposto |Regras de acesso a sistemas externos |</w:t>
      </w:r>
      <w:r>
        <w:t xml:space="preserve"> </w:t>
      </w:r>
      <w:r>
        <w:t xml:space="preserve">| 2023/11/16 |Versão 1 | Tiago Cavalheiro | Proposto |Criação de ficheiro e apresentação de estrutura da guideline |</w:t>
      </w:r>
    </w:p>
    <w:p>
      <w:pPr>
        <w:pStyle w:val="BodyText"/>
      </w:pPr>
      <w:r>
        <w:rPr>
          <w:b/>
          <w:bCs/>
        </w:rPr>
        <w:t xml:space="preserve">Filtros, Limitação e Paginação</w:t>
      </w:r>
      <w:r>
        <w:t xml:space="preserve"> </w:t>
      </w:r>
      <w:r>
        <w:t xml:space="preserve">|Data|Ficheiro |Autor | Estado | Descrição |</w:t>
      </w:r>
      <w:r>
        <w:t xml:space="preserve"> </w:t>
      </w:r>
      <w:r>
        <w:t xml:space="preserve">|–|–|–|–|– |</w:t>
      </w:r>
      <w:r>
        <w:t xml:space="preserve"> </w:t>
      </w:r>
      <w:r>
        <w:t xml:space="preserve">| 2024/01/05 |Versão 2 | Tiago Cavalheiro | Proposto |Ligação com boas práticas de parâmetros de saída|</w:t>
      </w:r>
      <w:r>
        <w:t xml:space="preserve"> </w:t>
      </w:r>
      <w:r>
        <w:t xml:space="preserve">| 2023/11/16 |Versão 1 | Tiago Cavalheiro | Proposto |Criação de ficheiro e apresentação de estrutura da guideline |</w:t>
      </w:r>
    </w:p>
    <w:p>
      <w:pPr>
        <w:pStyle w:val="BodyText"/>
      </w:pPr>
      <w:r>
        <w:rPr>
          <w:b/>
          <w:bCs/>
        </w:rPr>
        <w:t xml:space="preserve">Circuit Break</w:t>
      </w:r>
      <w:r>
        <w:t xml:space="preserve"> </w:t>
      </w:r>
      <w:r>
        <w:t xml:space="preserve">|Data|Ficheiro |Autor | Estado | Descrição |</w:t>
      </w:r>
      <w:r>
        <w:t xml:space="preserve"> </w:t>
      </w:r>
      <w:r>
        <w:t xml:space="preserve">|–|–|–|–|– |</w:t>
      </w:r>
      <w:r>
        <w:t xml:space="preserve"> </w:t>
      </w:r>
      <w:r>
        <w:t xml:space="preserve">| 2024/12/03 |Versão 1 | Sofia Faria | Proposto |Criação de ficheiro e apresentação de estrutura da guideline |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</dc:title>
  <dc:creator/>
  <cp:keywords/>
  <dcterms:created xsi:type="dcterms:W3CDTF">2026-05-12T12:13:17Z</dcterms:created>
  <dcterms:modified xsi:type="dcterms:W3CDTF">2026-05-12T12:13:17Z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