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5.6.1 APIM Externo</w:t>
      </w:r>
    </w:p>
    <w:p>
      <w:pPr>
        <w:pStyle w:val="FirstParagraph"/>
      </w:pPr>
    </w:p>
    <w:bookmarkStart w:id="26" w:name="guideline-apim-externo"/>
    <w:p>
      <w:pPr>
        <w:pStyle w:val="Heading1"/>
      </w:pPr>
      <w:r>
        <w:t xml:space="preserve">Guideline : APIM Externo</w:t>
      </w:r>
    </w:p>
    <w:p>
      <w:pPr>
        <w:pStyle w:val="FirstParagraph"/>
      </w:pPr>
      <w:r>
        <w:t xml:space="preserve">Todas as APIs REST internas para consumo externo devem ser configuradas e consumidas via APIM.</w:t>
      </w:r>
    </w:p>
    <w:p>
      <w:pPr>
        <w:pStyle w:val="BodyText"/>
      </w:pPr>
      <w:r>
        <w:t xml:space="preserve">Se quiserem mais informações sobre o APIM podem consultar</w:t>
      </w:r>
      <w:r>
        <w:t xml:space="preserve"> </w:t>
      </w:r>
      <w:hyperlink r:id="rId20">
        <w:r>
          <w:rPr>
            <w:rStyle w:val="Hyperlink"/>
          </w:rPr>
          <w:t xml:space="preserve">aqui</w:t>
        </w:r>
      </w:hyperlink>
      <w:r>
        <w:t xml:space="preserve">.</w:t>
      </w:r>
    </w:p>
    <w:bookmarkStart w:id="21" w:name="nfr"/>
    <w:p>
      <w:pPr>
        <w:pStyle w:val="Heading2"/>
      </w:pPr>
      <w:r>
        <w:t xml:space="preserve">NFR:</w:t>
      </w:r>
    </w:p>
    <w:p>
      <w:pPr>
        <w:pStyle w:val="FirstParagraph"/>
      </w:pPr>
      <w:r>
        <w:t xml:space="preserve">Usability -&gt; API Contract</w:t>
      </w:r>
    </w:p>
    <w:bookmarkEnd w:id="21"/>
    <w:bookmarkStart w:id="22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bookmarkEnd w:id="22"/>
    <w:bookmarkStart w:id="25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Procedimento de implementação de APIM:</w:t>
      </w:r>
      <w:r>
        <w:t xml:space="preserve"> </w:t>
      </w:r>
      <w:r>
        <w:t xml:space="preserve">1.Preencher e publicar Formulário</w:t>
      </w:r>
      <w:r>
        <w:t xml:space="preserve"> </w:t>
      </w:r>
      <w:hyperlink r:id="rId23">
        <w:r>
          <w:rPr>
            <w:rStyle w:val="Hyperlink"/>
          </w:rPr>
          <w:t xml:space="preserve">Excel</w:t>
        </w:r>
      </w:hyperlink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[Squad COBALT] SMART Live API</w:t>
      </w:r>
      <w:r>
        <w:t xml:space="preserve">, ter em atenção para fazer o download do excel e não preencher diretamente na share.</w:t>
      </w:r>
      <w:r>
        <w:t xml:space="preserve"> </w:t>
      </w:r>
      <w:r>
        <w:t xml:space="preserve">2.Esperar implementação [DEV-QUAL]</w:t>
      </w:r>
      <w:r>
        <w:t xml:space="preserve"> </w:t>
      </w:r>
      <w:r>
        <w:t xml:space="preserve">3.Receber e configurar ocp-subscription-key por ambiente</w:t>
      </w:r>
      <w:r>
        <w:t xml:space="preserve"> </w:t>
      </w:r>
      <w:r>
        <w:t xml:space="preserve">4.Testar comunicação e aguardar configurações na WAF</w:t>
      </w:r>
      <w:r>
        <w:t xml:space="preserve"> </w:t>
      </w:r>
      <w:r>
        <w:t xml:space="preserve">5.Esperar Subida a [PRE]</w:t>
      </w:r>
      <w:r>
        <w:t xml:space="preserve"> </w:t>
      </w:r>
      <w:r>
        <w:t xml:space="preserve">6.Testar PRE</w:t>
      </w:r>
      <w:r>
        <w:t xml:space="preserve"> </w:t>
      </w:r>
      <w:r>
        <w:t xml:space="preserve">7.Esperar Subida a [PROD]</w:t>
      </w:r>
      <w:r>
        <w:t xml:space="preserve"> </w:t>
      </w:r>
      <w:r>
        <w:t xml:space="preserve">8.Configurar PROD e monitorizar</w:t>
      </w:r>
    </w:p>
    <w:p>
      <w:pPr>
        <w:pStyle w:val="BodyText"/>
      </w:pPr>
      <w:r>
        <w:t xml:space="preserve">##Auditoria</w:t>
      </w:r>
      <w:r>
        <w:t xml:space="preserve"> </w:t>
      </w:r>
      <w:r>
        <w:t xml:space="preserve">A auditoria é feita em reunião com equipa de projeto (em contexto de auditoria/sessão 2 amigos).</w:t>
      </w:r>
    </w:p>
    <w:bookmarkStart w:id="24" w:name="verificação"/>
    <w:p>
      <w:pPr>
        <w:pStyle w:val="Heading3"/>
      </w:pPr>
      <w:r>
        <w:t xml:space="preserve">Verificação</w:t>
      </w:r>
    </w:p>
    <w:p>
      <w:pPr>
        <w:pStyle w:val="FirstParagraph"/>
      </w:pPr>
      <w:r>
        <w:t xml:space="preserve">Pendente de resposta da equipa de projeto.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uzsaude.sharepoint.com/:x:/r/sites/SW_FACTORY/Documentos%20Partilhados/%5BSquad%20COBALT%5D%20SMART%20Live%20API/APIM/Formul%C3%A1rio%20Apim_Template.xlsx?d=wcdde5af677ef45139a5a36a7a5b2c64a&amp;csf=1&amp;web=1&amp;e=mb73WB" TargetMode="External" /><Relationship Type="http://schemas.openxmlformats.org/officeDocument/2006/relationships/hyperlink" Id="rId20" Target="https://luzsaude.sharepoint.com/sites/SW_FACTORY/Documentos%20Partilhados/%5bSquad%20COBALT%5d%20SMART%20Live%20API/Apresentacoes/APIM%20Apresenta%C3%A7%C3%A3o.pptx?web=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uzsaude.sharepoint.com/:x:/r/sites/SW_FACTORY/Documentos%20Partilhados/%5BSquad%20COBALT%5D%20SMART%20Live%20API/APIM/Formul%C3%A1rio%20Apim_Template.xlsx?d=wcdde5af677ef45139a5a36a7a5b2c64a&amp;csf=1&amp;web=1&amp;e=mb73WB" TargetMode="External" /><Relationship Type="http://schemas.openxmlformats.org/officeDocument/2006/relationships/hyperlink" Id="rId20" Target="https://luzsaude.sharepoint.com/sites/SW_FACTORY/Documentos%20Partilhados/%5bSquad%20COBALT%5d%20SMART%20Live%20API/Apresentacoes/APIM%20Apresenta%C3%A7%C3%A3o.ppt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5.6.1 APIM Externo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