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5.6.3 Verbos HTTP</w:t>
      </w:r>
    </w:p>
    <w:p>
      <w:pPr>
        <w:pStyle w:val="FirstParagraph"/>
      </w:pPr>
    </w:p>
    <w:bookmarkStart w:id="27" w:name="X437a9c5ce76c9c093b6331f546656d3d375c710"/>
    <w:p>
      <w:pPr>
        <w:pStyle w:val="Heading1"/>
      </w:pPr>
      <w:r>
        <w:t xml:space="preserve">Guideline : Definição dos Verbos HTTP e Status Code das APIs</w:t>
      </w:r>
    </w:p>
    <w:p>
      <w:pPr>
        <w:pStyle w:val="FirstParagraph"/>
      </w:pPr>
      <w:r>
        <w:t xml:space="preserve">Todas as APIs devem retornar os Verbos HTTP e os Status Code definidos corretamente</w:t>
      </w:r>
    </w:p>
    <w:bookmarkStart w:id="20" w:name="nfr"/>
    <w:p>
      <w:pPr>
        <w:pStyle w:val="Heading2"/>
      </w:pPr>
      <w:r>
        <w:t xml:space="preserve">NFR:</w:t>
      </w:r>
    </w:p>
    <w:p>
      <w:pPr>
        <w:pStyle w:val="FirstParagraph"/>
      </w:pPr>
      <w:r>
        <w:t xml:space="preserve">Usability -&gt; API Contract</w:t>
      </w:r>
    </w:p>
    <w:bookmarkEnd w:id="20"/>
    <w:bookmarkStart w:id="21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1"/>
        </w:numPr>
      </w:pPr>
      <w:r>
        <w:t xml:space="preserve">API</w:t>
      </w:r>
    </w:p>
    <w:bookmarkEnd w:id="21"/>
    <w:bookmarkStart w:id="24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Todas as APIs devem retornar no seu output uma estrutura</w:t>
      </w:r>
      <w:r>
        <w:t xml:space="preserve"> </w:t>
      </w:r>
      <w:r>
        <w:t xml:space="preserve">“Error”</w:t>
      </w:r>
      <w:r>
        <w:t xml:space="preserve"> </w:t>
      </w:r>
      <w:r>
        <w:t xml:space="preserve">definida como indicado na seguinte Guideline</w:t>
      </w:r>
      <w:r>
        <w:t xml:space="preserve"> </w:t>
      </w:r>
      <w:hyperlink r:id="rId22">
        <w:r>
          <w:rPr>
            <w:rStyle w:val="Hyperlink"/>
          </w:rPr>
          <w:t xml:space="preserve">Estruturas de Erro</w:t>
        </w:r>
      </w:hyperlink>
      <w:r>
        <w:t xml:space="preserve">.</w:t>
      </w:r>
    </w:p>
    <w:p>
      <w:pPr>
        <w:pStyle w:val="BodyText"/>
      </w:pPr>
      <w:r>
        <w:t xml:space="preserve">GET​</w:t>
      </w:r>
      <w:r>
        <w:t xml:space="preserve"> </w:t>
      </w:r>
      <w:r>
        <w:t xml:space="preserve">- 200 – Success​</w:t>
      </w:r>
      <w:r>
        <w:t xml:space="preserve"> </w:t>
      </w:r>
      <w:r>
        <w:t xml:space="preserve">- 400 – Bad Request​</w:t>
      </w:r>
      <w:r>
        <w:br/>
      </w:r>
      <w:r>
        <w:t xml:space="preserve">- 401 – Unauthorized (sem tokens ou tokens mal configurados)​</w:t>
      </w:r>
      <w:r>
        <w:t xml:space="preserve"> </w:t>
      </w:r>
      <w:r>
        <w:t xml:space="preserve">- 403 – Forbidden (acesso proibido, exemplo invocação de HTTP ao invés de HTTPS)​</w:t>
      </w:r>
      <w:r>
        <w:t xml:space="preserve"> </w:t>
      </w:r>
      <w:r>
        <w:t xml:space="preserve">- 404 – Resource Not Found ( {id} não encontrado)​</w:t>
      </w:r>
      <w:r>
        <w:t xml:space="preserve"> </w:t>
      </w:r>
      <w:r>
        <w:t xml:space="preserve">- 500 – Internal Error (algo correu mal)</w:t>
      </w:r>
    </w:p>
    <w:p>
      <w:pPr>
        <w:pStyle w:val="BodyText"/>
      </w:pPr>
      <w:r>
        <w:t xml:space="preserve">POST​</w:t>
      </w:r>
      <w:r>
        <w:t xml:space="preserve"> </w:t>
      </w:r>
      <w:r>
        <w:t xml:space="preserve">- 200 – Created (Resource criado com sucesso)​​</w:t>
      </w:r>
      <w:r>
        <w:t xml:space="preserve"> </w:t>
      </w:r>
      <w:r>
        <w:t xml:space="preserve">- 400 – Bad Request​</w:t>
      </w:r>
      <w:r>
        <w:t xml:space="preserve"> </w:t>
      </w:r>
      <w:r>
        <w:t xml:space="preserve">- 401 – Unauthorized (sem tokens ou tokens mal configurados)​</w:t>
      </w:r>
      <w:r>
        <w:t xml:space="preserve"> </w:t>
      </w:r>
      <w:r>
        <w:t xml:space="preserve">- 403 – Forbidden (acesso proibido, exemplo invocação de HTTP ao invés de HTTPS)​</w:t>
      </w:r>
      <w:r>
        <w:t xml:space="preserve"> </w:t>
      </w:r>
      <w:r>
        <w:t xml:space="preserve">- 500 – Internal Error (algo correu mal)​</w:t>
      </w:r>
    </w:p>
    <w:p>
      <w:pPr>
        <w:pStyle w:val="BodyText"/>
      </w:pPr>
      <w:r>
        <w:t xml:space="preserve">PUT/PATCH​</w:t>
      </w:r>
      <w:r>
        <w:t xml:space="preserve"> </w:t>
      </w:r>
      <w:r>
        <w:t xml:space="preserve">- 200 – Success (Alterações ao resource com sucesso)​</w:t>
      </w:r>
      <w:r>
        <w:t xml:space="preserve"> </w:t>
      </w:r>
      <w:r>
        <w:t xml:space="preserve">- 400 – Bad Request​</w:t>
      </w:r>
      <w:r>
        <w:t xml:space="preserve"> </w:t>
      </w:r>
      <w:r>
        <w:t xml:space="preserve">- 401 – Unauthorized (sem tokens ou tokens mal configurados)​</w:t>
      </w:r>
      <w:r>
        <w:t xml:space="preserve"> </w:t>
      </w:r>
      <w:r>
        <w:t xml:space="preserve">- 403 – Forbidden (acesso proibido, exemplo invocação de HTTP ao invés de HTTPS)​</w:t>
      </w:r>
      <w:r>
        <w:t xml:space="preserve"> </w:t>
      </w:r>
      <w:r>
        <w:t xml:space="preserve">- 404 – Resource Not Found ( {id} não encontrado)​</w:t>
      </w:r>
      <w:r>
        <w:t xml:space="preserve"> </w:t>
      </w:r>
      <w:r>
        <w:t xml:space="preserve">- 500 – Internal Error (algo correu mal)​</w:t>
      </w:r>
    </w:p>
    <w:p>
      <w:pPr>
        <w:pStyle w:val="BodyText"/>
      </w:pPr>
      <w:r>
        <w:t xml:space="preserve">DELETE​</w:t>
      </w:r>
      <w:r>
        <w:t xml:space="preserve"> </w:t>
      </w:r>
      <w:r>
        <w:t xml:space="preserve">- 200 - Success</w:t>
      </w:r>
      <w:r>
        <w:t xml:space="preserve"> </w:t>
      </w:r>
      <w:r>
        <w:t xml:space="preserve">- 400 – Bad Request​</w:t>
      </w:r>
      <w:r>
        <w:t xml:space="preserve"> </w:t>
      </w:r>
      <w:r>
        <w:t xml:space="preserve">- 401 – Unauthorized (sem tokens ou tokens mal configurados)​</w:t>
      </w:r>
      <w:r>
        <w:t xml:space="preserve"> </w:t>
      </w:r>
      <w:r>
        <w:t xml:space="preserve">- 403 – Forbidden (acesso proibido, exemplo invocação de HTTP ao invés de HTTPS)​</w:t>
      </w:r>
      <w:r>
        <w:t xml:space="preserve"> </w:t>
      </w:r>
      <w:r>
        <w:t xml:space="preserve">- 404 – Resource Not Found ( {id} não encontrado)​</w:t>
      </w:r>
      <w:r>
        <w:t xml:space="preserve"> </w:t>
      </w:r>
      <w:r>
        <w:t xml:space="preserve">- 500 – Internal Error (algo correu mal)​</w:t>
      </w:r>
    </w:p>
    <w:p>
      <w:pPr>
        <w:pStyle w:val="BodyText"/>
      </w:pPr>
      <w:r>
        <w:t xml:space="preserve">Os</w:t>
      </w:r>
      <w:r>
        <w:t xml:space="preserve"> </w:t>
      </w:r>
      <w:r>
        <w:rPr>
          <w:b/>
          <w:bCs/>
        </w:rPr>
        <w:t xml:space="preserve">erros de negócio</w:t>
      </w:r>
      <w:r>
        <w:t xml:space="preserve"> </w:t>
      </w:r>
      <w:r>
        <w:t xml:space="preserve">devem ser devolvidos ao cliente com</w:t>
      </w:r>
      <w:r>
        <w:t xml:space="preserve"> </w:t>
      </w:r>
      <w:r>
        <w:rPr>
          <w:b/>
          <w:bCs/>
        </w:rPr>
        <w:t xml:space="preserve">status</w:t>
      </w:r>
      <w:r>
        <w:t xml:space="preserve"> </w:t>
      </w:r>
      <w:r>
        <w:rPr>
          <w:b/>
          <w:bCs/>
        </w:rPr>
        <w:t xml:space="preserve">code 200</w:t>
      </w:r>
      <w:r>
        <w:t xml:space="preserve">, mas com a</w:t>
      </w:r>
      <w:r>
        <w:t xml:space="preserve"> </w:t>
      </w:r>
      <w:r>
        <w:rPr>
          <w:b/>
          <w:bCs/>
        </w:rPr>
        <w:t xml:space="preserve">estrutura de erro</w:t>
      </w:r>
      <w:r>
        <w:t xml:space="preserve"> </w:t>
      </w:r>
      <w:r>
        <w:t xml:space="preserve">preenchida e devolvida na resposta. Ver secção</w:t>
      </w:r>
      <w:r>
        <w:t xml:space="preserve"> </w:t>
      </w:r>
      <w:hyperlink r:id="rId23">
        <w:r>
          <w:rPr>
            <w:rStyle w:val="Hyperlink"/>
          </w:rPr>
          <w:t xml:space="preserve">Estruturas de Erro</w:t>
        </w:r>
      </w:hyperlink>
      <w:r>
        <w:t xml:space="preserve"> </w:t>
      </w:r>
      <w:r>
        <w:t xml:space="preserve">Os</w:t>
      </w:r>
      <w:r>
        <w:t xml:space="preserve"> </w:t>
      </w:r>
      <w:r>
        <w:rPr>
          <w:b/>
          <w:bCs/>
        </w:rPr>
        <w:t xml:space="preserve">erros 500</w:t>
      </w:r>
      <w:r>
        <w:t xml:space="preserve"> </w:t>
      </w:r>
      <w:r>
        <w:t xml:space="preserve">não dispensam o uso da</w:t>
      </w:r>
      <w:r>
        <w:t xml:space="preserve"> </w:t>
      </w:r>
      <w:r>
        <w:rPr>
          <w:b/>
          <w:bCs/>
        </w:rPr>
        <w:t xml:space="preserve">estrutura de erro</w:t>
      </w:r>
      <w:r>
        <w:t xml:space="preserve">. Ver Secção</w:t>
      </w:r>
      <w:r>
        <w:t xml:space="preserve"> </w:t>
      </w:r>
      <w:hyperlink r:id="rId23">
        <w:r>
          <w:rPr>
            <w:rStyle w:val="Hyperlink"/>
          </w:rPr>
          <w:t xml:space="preserve">Estruturas de Erro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5" w:name="auditoria"/>
    <w:p>
      <w:pPr>
        <w:pStyle w:val="Heading2"/>
      </w:pPr>
      <w:r>
        <w:t xml:space="preserve">Auditoria</w:t>
      </w:r>
    </w:p>
    <w:p>
      <w:pPr>
        <w:pStyle w:val="FirstParagraph"/>
      </w:pPr>
      <w:r>
        <w:t xml:space="preserve">Quando será realizada? A definir pela Purple</w:t>
      </w:r>
    </w:p>
    <w:bookmarkEnd w:id="25"/>
    <w:bookmarkStart w:id="26" w:name="monitorização-manual"/>
    <w:p>
      <w:pPr>
        <w:pStyle w:val="Heading2"/>
      </w:pPr>
      <w:r>
        <w:t xml:space="preserve">Monitorização Manual</w:t>
      </w:r>
    </w:p>
    <w:p>
      <w:pPr>
        <w:pStyle w:val="FirstParagraph"/>
      </w:pPr>
      <w:r>
        <w:t xml:space="preserve">(Pela Purple)</w:t>
      </w:r>
      <w:r>
        <w:t xml:space="preserve"> </w:t>
      </w:r>
      <w:r>
        <w:t xml:space="preserve">- [ ] Abrir o Modulo da API</w:t>
      </w:r>
      <w:r>
        <w:t xml:space="preserve"> </w:t>
      </w:r>
      <w:r>
        <w:t xml:space="preserve">- [ ] Abrir a Action da API</w:t>
      </w:r>
      <w:r>
        <w:t xml:space="preserve"> </w:t>
      </w:r>
      <w:r>
        <w:t xml:space="preserve">- [ ] Validar se existe em todos os momentos de Raise Exception, existe uma action</w:t>
      </w:r>
      <w:r>
        <w:t xml:space="preserve"> </w:t>
      </w:r>
      <w:r>
        <w:t xml:space="preserve">“SetStatusCode”</w:t>
      </w:r>
      <w:r>
        <w:t xml:space="preserve"> </w:t>
      </w:r>
      <w:r>
        <w:t xml:space="preserve">da extension</w:t>
      </w:r>
      <w:r>
        <w:t xml:space="preserve"> </w:t>
      </w:r>
      <w:r>
        <w:t xml:space="preserve">“HTTPRequestHandler”</w:t>
      </w:r>
      <w:r>
        <w:t xml:space="preserve"> </w:t>
      </w:r>
      <w:r>
        <w:t xml:space="preserve">com os Status Code tipificados na Orientação técnica.</w:t>
      </w:r>
      <w:r>
        <w:t xml:space="preserve"> </w:t>
      </w:r>
      <w:r>
        <w:t xml:space="preserve">- [ ] Sempre que for encontrada uma não conformidade durante a verificação da guideline deve ser criada uma Não Conformidade do tipo</w:t>
      </w:r>
      <w:r>
        <w:t xml:space="preserve"> </w:t>
      </w:r>
      <w:r>
        <w:t xml:space="preserve">“</w:t>
      </w:r>
      <w:r>
        <w:rPr>
          <w:b/>
          <w:bCs/>
        </w:rPr>
        <w:t xml:space="preserve">Guideline Luz Saúde</w:t>
      </w:r>
      <w:r>
        <w:t xml:space="preserve">”</w:t>
      </w:r>
      <w:r>
        <w:t xml:space="preserve">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/4.-&#128216;-Guias-de-Implementa&#231;&#227;o/%5BInProgress%5D-APIs/Usabilidade/Estruturas-de-Erro" TargetMode="External" /><Relationship Type="http://schemas.openxmlformats.org/officeDocument/2006/relationships/hyperlink" Id="rId23" Target="https://dev.azure.com/DSTILuzSaude/LS.DSTI.SWF.ARCH/_wiki/wikis/LS.DSTI.SWF.Wiki.wiki?wikiVersion=GBwikiMaster&amp;pagePath=/4.%20%F0%9F%93%98%20Guias%20de%20Implementa%C3%A7%C3%A3o/%5BInProgress%5D%20APIs/Usabilidade/Estruturas%20de%20Err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/4.-&#128216;-Guias-de-Implementa&#231;&#227;o/%5BInProgress%5D-APIs/Usabilidade/Estruturas-de-Erro" TargetMode="External" /><Relationship Type="http://schemas.openxmlformats.org/officeDocument/2006/relationships/hyperlink" Id="rId23" Target="https://dev.azure.com/DSTILuzSaude/LS.DSTI.SWF.ARCH/_wiki/wikis/LS.DSTI.SWF.Wiki.wiki?wikiVersion=GBwikiMaster&amp;pagePath=/4.%20%F0%9F%93%98%20Guias%20de%20Implementa%C3%A7%C3%A3o/%5BInProgress%5D%20APIs/Usabilidade/Estruturas%20de%20Err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5.6.3 Verbos HTTP</dc:title>
  <dc:creator/>
  <cp:keywords/>
  <dcterms:created xsi:type="dcterms:W3CDTF">2026-05-12T12:13:19Z</dcterms:created>
  <dcterms:modified xsi:type="dcterms:W3CDTF">2026-05-12T12:13:19Z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