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Management Review</w:t>
      </w:r>
    </w:p>
    <w:p>
      <w:pPr>
        <w:spacing w:after="480" w:before="0"/>
        <w:jc w:val="center"/>
      </w:pPr>
      <w:r>
        <w:rPr>
          <w:rFonts w:ascii="Arial" w:cs="Arial" w:eastAsia="Arial" w:hAnsi="Arial"/>
          <w:color w:val="404040"/>
          <w:sz w:val="26"/>
          <w:szCs w:val="26"/>
        </w:rPr>
        <w:t xml:space="preserve">Procedure and Minutes Template</w:t>
      </w:r>
    </w:p>
    <w:p>
      <w:pPr>
        <w:spacing w:after="80" w:before="0"/>
        <w:jc w:val="center"/>
      </w:pPr>
      <w:r>
        <w:rPr>
          <w:rFonts w:ascii="Arial" w:cs="Arial" w:eastAsia="Arial" w:hAnsi="Arial"/>
          <w:color w:val="404040"/>
          <w:sz w:val="22"/>
          <w:szCs w:val="22"/>
        </w:rPr>
        <w:t xml:space="preserve">ISO/IEC 27001:2022 — Clause 9.3</w:t>
      </w:r>
    </w:p>
    <w:p>
      <w:pPr>
        <w:spacing w:after="600" w:before="60"/>
        <w:jc w:val="center"/>
      </w:pPr>
      <w:r>
        <w:rPr>
          <w:rFonts w:ascii="Arial" w:cs="Arial" w:eastAsia="Arial" w:hAnsi="Arial"/>
          <w:color w:val="888888"/>
          <w:sz w:val="20"/>
          <w:szCs w:val="20"/>
        </w:rPr>
        <w:t xml:space="preserve">ISMS-MR-001  |  Version 1.0  |  02 April 2026  |  INTERNAL</w:t>
      </w:r>
    </w:p>
    <w:p>
      <w:r>
        <w:br w:type="page"/>
      </w:r>
    </w:p>
    <w:p>
      <w:pPr>
        <w:pStyle w:val="Heading1"/>
        <w:pBdr>
          <w:bottom w:val="single" w:color="2E75B6" w:sz="8" w:space="4"/>
        </w:pBdr>
        <w:spacing w:after="100" w:before="320"/>
      </w:pPr>
      <w:r>
        <w:rPr>
          <w:rFonts w:ascii="Arial" w:cs="Arial" w:eastAsia="Arial" w:hAnsi="Arial"/>
          <w:b/>
          <w:bCs/>
          <w:color w:val="1F3864"/>
          <w:sz w:val="32"/>
          <w:szCs w:val="32"/>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ISMS-MR-001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Management Review Procedure and Minutes Template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9.3</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00" w:before="100"/>
      </w:pPr>
    </w:p>
    <w:p>
      <w:pPr>
        <w:pStyle w:val="Heading2"/>
        <w:spacing w:after="80" w:before="22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 (ISM)</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 (MD)</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00" w:before="100"/>
      </w:pPr>
    </w:p>
    <w:p>
      <w:pPr>
        <w:pStyle w:val="Heading2"/>
        <w:spacing w:after="80" w:before="22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Full Clause 9.3 management review procedure covering objectives, frequency, mandatory inputs and outputs, procedure, and meeting conduct. Includes the reusable management review minutes template (Part B) covering all 15 mandatory input items and 6 required outputs, with action tracker.</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Bdr>
          <w:bottom w:val="none"/>
        </w:pBdr>
        <w:spacing w:after="120" w:before="0"/>
      </w:pPr>
      <w:r>
        <w:rPr>
          <w:rFonts w:ascii="Arial" w:cs="Arial" w:eastAsia="Arial" w:hAnsi="Arial"/>
          <w:b/>
          <w:bCs/>
          <w:color w:val="FFFFFF"/>
          <w:sz w:val="28"/>
          <w:szCs w:val="28"/>
        </w:rPr>
        <w:t xml:space="preserve">PART A — MANAGEMENT REVIEW PROCEDURE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1F3864" w:val="clear"/>
            <w:tcMar>
              <w:top w:type="dxa" w:w="160"/>
              <w:left w:type="dxa" w:w="320"/>
              <w:bottom w:type="dxa" w:w="160"/>
              <w:right w:type="dxa" w:w="320"/>
            </w:tcMar>
          </w:tcPr>
          <w:p>
            <w:pPr>
              <w:spacing w:after="60" w:before="0"/>
              <w:jc w:val="center"/>
            </w:pPr>
            <w:r>
              <w:rPr>
                <w:rFonts w:ascii="Arial" w:cs="Arial" w:eastAsia="Arial" w:hAnsi="Arial"/>
                <w:b/>
                <w:bCs/>
                <w:color w:val="FFFFFF"/>
                <w:sz w:val="28"/>
                <w:szCs w:val="28"/>
              </w:rPr>
              <w:t xml:space="preserve">PART A — MANAGEMENT REVIEW PROCEDURE</w:t>
            </w:r>
          </w:p>
          <w:p>
            <w:pPr>
              <w:spacing w:after="0" w:before="0"/>
              <w:jc w:val="center"/>
            </w:pPr>
            <w:r>
              <w:rPr>
                <w:rFonts w:ascii="Arial" w:cs="Arial" w:eastAsia="Arial" w:hAnsi="Arial"/>
                <w:color w:val="D6E4F0"/>
                <w:sz w:val="17"/>
                <w:szCs w:val="17"/>
              </w:rPr>
              <w:t xml:space="preserve">Read before using the minutes template in Part B</w:t>
            </w:r>
          </w:p>
        </w:tc>
      </w:tr>
    </w:tbl>
    <w:p>
      <w:pPr>
        <w:spacing w:after="80" w:before="120"/>
      </w:pPr>
    </w:p>
    <w:p>
      <w:pPr>
        <w:pStyle w:val="Heading1"/>
        <w:pBdr>
          <w:bottom w:val="single" w:color="2E75B6" w:sz="8" w:space="4"/>
        </w:pBdr>
        <w:spacing w:after="100" w:before="320"/>
      </w:pPr>
      <w:r>
        <w:rPr>
          <w:rFonts w:ascii="Arial" w:cs="Arial" w:eastAsia="Arial" w:hAnsi="Arial"/>
          <w:b/>
          <w:bCs/>
          <w:color w:val="1F3864"/>
          <w:sz w:val="32"/>
          <w:szCs w:val="32"/>
        </w:rPr>
        <w:t xml:space="preserve">A1.  Purpose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9.3</w:t>
            </w:r>
          </w:p>
          <w:p>
            <w:pPr>
              <w:jc w:val="center"/>
            </w:pPr>
            <w:r>
              <w:rPr>
                <w:rFonts w:ascii="Arial" w:cs="Arial" w:eastAsia="Arial" w:hAnsi="Arial"/>
                <w:color w:val="D6E4F0"/>
                <w:sz w:val="14"/>
                <w:szCs w:val="14"/>
              </w:rPr>
              <w:t xml:space="preserve">Management Review</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Top management shall review the organisation's ISMS at planned intervals to ensure its continuing suitability, adequacy and effectiveness. The review shall consider: (a) status of prior actions; (b) changes in external/internal issues and interested party requirements; (c) IS performance including objectives, nonconformities, monitoring, audit results, risk assessment results, and improvement opportunities. Outputs shall include continual improvement decisions, ISMS changes, and resource decisions. Documented information shall be retained as evidence.</w:t>
            </w:r>
          </w:p>
        </w:tc>
      </w:tr>
    </w:tbl>
    <w:p>
      <w:pPr>
        <w:spacing w:after="80" w:before="80"/>
      </w:pPr>
    </w:p>
    <w:p>
      <w:pPr>
        <w:spacing w:after="80" w:before="80"/>
        <w:jc w:val="left"/>
      </w:pPr>
      <w:r>
        <w:rPr>
          <w:rFonts w:ascii="Arial" w:cs="Arial" w:eastAsia="Arial" w:hAnsi="Arial"/>
          <w:b w:val="false"/>
          <w:bCs w:val="false"/>
          <w:color w:val="000000"/>
          <w:sz w:val="20"/>
          <w:szCs w:val="20"/>
        </w:rPr>
        <w:t xml:space="preserve">This document serves two purposes:</w:t>
      </w:r>
    </w:p>
    <w:p>
      <w:pPr>
        <w:spacing w:after="60" w:before="60"/>
      </w:pPr>
    </w:p>
    <w:p>
      <w:pPr>
        <w:pStyle w:val="ListParagraph"/>
        <w:numPr>
          <w:ilvl w:val="0"/>
          <w:numId w:val="2"/>
        </w:numPr>
        <w:spacing w:after="40" w:before="40"/>
      </w:pPr>
      <w:r>
        <w:rPr>
          <w:rFonts w:ascii="Arial" w:cs="Arial" w:eastAsia="Arial" w:hAnsi="Arial"/>
          <w:sz w:val="20"/>
          <w:szCs w:val="20"/>
        </w:rPr>
        <w:t xml:space="preserve">As a procedure (Part A) — it defines how management reviews are conducted at Apex Managed Services Ltd, including objectives, frequency, inputs, outputs, conduct rules, and the review log.</w:t>
      </w:r>
    </w:p>
    <w:p>
      <w:pPr>
        <w:pStyle w:val="ListParagraph"/>
        <w:numPr>
          <w:ilvl w:val="0"/>
          <w:numId w:val="2"/>
        </w:numPr>
        <w:spacing w:after="40" w:before="40"/>
      </w:pPr>
      <w:r>
        <w:rPr>
          <w:rFonts w:ascii="Arial" w:cs="Arial" w:eastAsia="Arial" w:hAnsi="Arial"/>
          <w:sz w:val="20"/>
          <w:szCs w:val="20"/>
        </w:rPr>
        <w:t xml:space="preserve">As a reusable template (Part B) — each completed instance of Part B becomes a discrete controlled document (e.g. ISMS-MR-001-2026-Q2) that constitutes the documented evidence of a management review required by Clause 9.3. The blank template is retained as ISMS-MR-001; completed instances are saved under the instance reference.</w:t>
      </w:r>
    </w:p>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A2.  Review Objectives</w:t>
      </w:r>
    </w:p>
    <w:p>
      <w:pPr>
        <w:spacing w:after="80" w:before="80"/>
        <w:jc w:val="left"/>
      </w:pPr>
      <w:r>
        <w:rPr>
          <w:rFonts w:ascii="Arial" w:cs="Arial" w:eastAsia="Arial" w:hAnsi="Arial"/>
          <w:b w:val="false"/>
          <w:bCs w:val="false"/>
          <w:color w:val="000000"/>
          <w:sz w:val="20"/>
          <w:szCs w:val="20"/>
        </w:rPr>
        <w:t xml:space="preserve">The ISMS Management Review is the primary forum at which top management fulfils its Clause 5.1 leadership and commitment obligations and evaluates the performance, suitability, adequacy, and effectiveness of the ISMS. Each review must achieve the following:</w:t>
      </w:r>
    </w:p>
    <w:p>
      <w:pPr>
        <w:spacing w:after="60" w:before="60"/>
      </w:pPr>
    </w:p>
    <w:p>
      <w:pPr>
        <w:pStyle w:val="ListParagraph"/>
        <w:numPr>
          <w:ilvl w:val="0"/>
          <w:numId w:val="2"/>
        </w:numPr>
        <w:spacing w:after="40" w:before="40"/>
      </w:pPr>
      <w:r>
        <w:rPr>
          <w:rFonts w:ascii="Arial" w:cs="Arial" w:eastAsia="Arial" w:hAnsi="Arial"/>
          <w:sz w:val="20"/>
          <w:szCs w:val="20"/>
        </w:rPr>
        <w:t xml:space="preserve">Provide top management with a complete picture of ISMS performance, risks, and trajectory.</w:t>
      </w:r>
    </w:p>
    <w:p>
      <w:pPr>
        <w:pStyle w:val="ListParagraph"/>
        <w:numPr>
          <w:ilvl w:val="0"/>
          <w:numId w:val="2"/>
        </w:numPr>
        <w:spacing w:after="40" w:before="40"/>
      </w:pPr>
      <w:r>
        <w:rPr>
          <w:rFonts w:ascii="Arial" w:cs="Arial" w:eastAsia="Arial" w:hAnsi="Arial"/>
          <w:sz w:val="20"/>
          <w:szCs w:val="20"/>
        </w:rPr>
        <w:t xml:space="preserve">Evaluate whether the ISMS is achieving its intended outcomes (Clause 4.4).</w:t>
      </w:r>
    </w:p>
    <w:p>
      <w:pPr>
        <w:pStyle w:val="ListParagraph"/>
        <w:numPr>
          <w:ilvl w:val="0"/>
          <w:numId w:val="2"/>
        </w:numPr>
        <w:spacing w:after="40" w:before="40"/>
      </w:pPr>
      <w:r>
        <w:rPr>
          <w:rFonts w:ascii="Arial" w:cs="Arial" w:eastAsia="Arial" w:hAnsi="Arial"/>
          <w:sz w:val="20"/>
          <w:szCs w:val="20"/>
        </w:rPr>
        <w:t xml:space="preserve">Make informed decisions on continual improvement, resource allocation, and ISMS changes.</w:t>
      </w:r>
    </w:p>
    <w:p>
      <w:pPr>
        <w:pStyle w:val="ListParagraph"/>
        <w:numPr>
          <w:ilvl w:val="0"/>
          <w:numId w:val="2"/>
        </w:numPr>
        <w:spacing w:after="40" w:before="40"/>
      </w:pPr>
      <w:r>
        <w:rPr>
          <w:rFonts w:ascii="Arial" w:cs="Arial" w:eastAsia="Arial" w:hAnsi="Arial"/>
          <w:sz w:val="20"/>
          <w:szCs w:val="20"/>
        </w:rPr>
        <w:t xml:space="preserve">Generate documented evidence that Clause 9.3 has been complied with.</w:t>
      </w:r>
    </w:p>
    <w:p>
      <w:pPr>
        <w:pStyle w:val="ListParagraph"/>
        <w:numPr>
          <w:ilvl w:val="0"/>
          <w:numId w:val="2"/>
        </w:numPr>
        <w:spacing w:after="40" w:before="40"/>
      </w:pPr>
      <w:r>
        <w:rPr>
          <w:rFonts w:ascii="Arial" w:cs="Arial" w:eastAsia="Arial" w:hAnsi="Arial"/>
          <w:sz w:val="20"/>
          <w:szCs w:val="20"/>
        </w:rPr>
        <w:t xml:space="preserve">Feed decisions back into the ISMS planning cycle — updating the risk register, objectives, and resource register as required.</w:t>
      </w:r>
    </w:p>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A3.  Review Frequency and Types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60"/>
        <w:gridCol w:w="1600"/>
        <w:gridCol w:w="16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Type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2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Chair</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Minutes Ref</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Full Annual Management Review</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Annually — minimum. Held in Q4 to incorporate internal audit results (Q3) and prepare for CB surveillance.</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15 mandatory inputs (MRI-001 to MRI-015). All required outputs (MRO-001 to MRO-006). Formal signed minutes.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Managing Director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ISMS-MR-001-YYYY</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Quarterly KPI Review</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Quarterly (Jan, Apr, Jul, Oct). More focused — KPI performance, objective progress, open CARs.</w:t>
            </w:r>
          </w:p>
        </w:tc>
        <w:tc>
          <w:tcPr>
            <w:tcW w:type="dxa" w:w="2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MRI-004 through MRI-006 (performance, objectives, CARs) plus any urgent items. Documented via ISMS-MR-002 report and brief action notes.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Managing Director</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ISMS-MR-002-YYYY-QN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Triggered Review</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Convened outside schedule when required by a triggering event.</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Inputs relevant to the trigger (e.g. post-Major NC: MRI-006/009; post-incident: MRI-009/010; scope change: MRI-013). Formal minutes or action record depending on scope.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Managing Director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ISMS-MR-001-YYYY-T[N]</w:t>
            </w:r>
          </w:p>
        </w:tc>
      </w:tr>
    </w:tbl>
    <w:p>
      <w:pPr>
        <w:spacing w:after="60" w:before="60"/>
      </w:pPr>
    </w:p>
    <w:p>
      <w:pPr>
        <w:spacing w:after="80" w:before="80"/>
        <w:jc w:val="left"/>
      </w:pPr>
      <w:r>
        <w:rPr>
          <w:rFonts w:ascii="Arial" w:cs="Arial" w:eastAsia="Arial" w:hAnsi="Arial"/>
          <w:b w:val="false"/>
          <w:bCs w:val="false"/>
          <w:color w:val="595959"/>
          <w:sz w:val="18"/>
          <w:szCs w:val="18"/>
        </w:rPr>
        <w:t xml:space="preserve">Triggers for a non-scheduled review: Major NC from internal or external audit; Critical security incident; material change to ISMS scope; significant regulatory change; or as directed by the Managing Director.</w:t>
      </w:r>
    </w:p>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A4.  Attendees and Roles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260"/>
        <w:gridCol w:w="48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Attendee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Attendance</w:t>
            </w:r>
          </w:p>
        </w:tc>
        <w:tc>
          <w:tcPr>
            <w:tcW w:type="dxa" w:w="4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 in the Review</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Managing Director</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Chairs the meeting. Reviews and challenges all inputs. Makes decisions on resources, objectives, ISMS changes, and improvement. Signs the minutes. Cannot be represented by proxy — if the MD is unavailable, the review must be rescheduled.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Information Security Manager</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Presents all agenda items. Prepares the input pack (MRI-001 to MRI-015) at least 5 working days before the meeting. Takes minutes. Distributes approved minutes within 5 working days. Tracks action items.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Head of Technology</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Mandatory</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Presents technical KPI data, control implementation status, vulnerability management metrics, and any technical risk items. Provides input on resource requirements for technical controls.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Auditor</w:t>
            </w:r>
          </w:p>
        </w:tc>
        <w:tc>
          <w:tcPr>
            <w:tcW w:type="dxa" w:w="2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As required</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Attends to present audit findings (MRI-008) directly to the Managing Director where audit results are a standing item. Ensures reporting independence is maintained.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Protection Lead</w:t>
            </w:r>
          </w:p>
        </w:tc>
        <w:tc>
          <w:tcPr>
            <w:tcW w:type="dxa" w:w="2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As required</w:t>
            </w:r>
          </w:p>
        </w:tc>
        <w:tc>
          <w:tcPr>
            <w:tcW w:type="dxa" w:w="4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Attends when data protection items are on the agenda (GDPR compliance status, breach notifications, RoPA updates). May attend all reviews where dual-hatted with ISM.</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External Advisor / Consultant</w:t>
            </w:r>
          </w:p>
        </w:tc>
        <w:tc>
          <w:tcPr>
            <w:tcW w:type="dxa" w:w="226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By invitation</w:t>
            </w:r>
          </w:p>
        </w:tc>
        <w:tc>
          <w:tcPr>
            <w:tcW w:type="dxa" w:w="4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May be invited to present on specific topics (e.g. threat landscape, certification readiness, regulatory update). Not required for routine reviews.</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A5.  Mandatory Inputs</w:t>
      </w:r>
    </w:p>
    <w:p>
      <w:pPr>
        <w:spacing w:after="80" w:before="80"/>
        <w:jc w:val="left"/>
      </w:pPr>
      <w:r>
        <w:rPr>
          <w:rFonts w:ascii="Arial" w:cs="Arial" w:eastAsia="Arial" w:hAnsi="Arial"/>
          <w:b w:val="false"/>
          <w:bCs w:val="false"/>
          <w:color w:val="000000"/>
          <w:sz w:val="20"/>
          <w:szCs w:val="20"/>
        </w:rPr>
        <w:t xml:space="preserve">The following inputs must be considered at every full annual management review. Inputs for the quarterly KPI review are indicated in the 'Type' column. Each input must be presented with supporting documented evidence — verbal assertion without evidence does not satisfy Clause 9.3.</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1000"/>
        <w:gridCol w:w="1800"/>
        <w:gridCol w:w="1400"/>
        <w:gridCol w:w="2300"/>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Input</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Presented By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Source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Questions the MD Should Be Asking</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Status of actions from previous management reviews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Prior MR minutes; ISMS-CAR-001 action tracker</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Are all actions from the prior MR closed or on track? What is the status of overdue actions? What is the reason for any delays?</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Changes in external and internal issues (Clause 4.1/4.2 update)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ISMS-CTX-001 — any context changes since last review</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Have any material external issues changed (regulatory, threat landscape, market)? Have any internal issues changed (key personnel, technology, processes)? Does the ISMS context remain accurate?</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Changes in needs and expectations of interested parties (Clause 4.2)</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Interested party register — any new requirements</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Have any client contractual security requirements changed? Have any regulatory expectations changed? Are there new interested parties to consider?</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performance — KPI results and trend analysis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ISMS-MR-002 KPI metrics report (current period and trend)</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Which KPIs are meeting targets? Which are below target or declining? What is the 12-month trend direction for each domain? Where are corrective actions in place?</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Fulfilment of information security objectives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ISMS-OBJ-001 / ISMS-PLN-001 §5 objective tracker</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How many of the current objectives are on track? Which objectives have been achieved? Which are at risk? Are target dates realistic? Should any objectives be revised?</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Nonconformities and corrective actions status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ISMS-CAR-001 corrective action tracker</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How many open CARs are there (by severity)? What is the closure rate? Are there any overdue CARs? Are any corrective actions ineffective and requiring re-opening? Are there repeat nonconformities indicating systemic issues?</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Monitoring and measurement results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ISMS-MR-002 KPI metrics report; ISMS-PEV-001 evidence</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Is monitoring being performed as planned? Are measurement methods producing valid, comparable results? Is there evidence of monitoring results being analysed and acted on?</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Internal audit results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Auditor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ISMS-IAP-001 audit reports and findings log</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What were the findings from the most recent internal audit (by severity)? What is the corrective action status for audit findings? Is the audit programme on schedule? Is the next audit planned and resourced?</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MRI-009</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Risk assessment results and treatment plan status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ISMS-PLN-001 risk register; ISMS-OPS-001 §5.1 treatment tracker</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Has the risk assessment been performed within the last 12 months? Have any new or materially changed risks been identified? Is the treatment plan progressing? Are any High/Critical residual risks requiring management attention?</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Opportunities for continual improvement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All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ISMS-CI-001 CI register; audit observations; PIR lessons</w:t>
            </w:r>
          </w:p>
        </w:tc>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What improvement opportunities have been identified since the last review? Which CI register items are progressing? Are there systemic themes across CARs/observations suggesting structural improvements?</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MRI-011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Resource adequacy review</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 ISM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ISMS-SPT-001 §2 resource register; budget actuals vs. approved</w:t>
            </w:r>
          </w:p>
        </w:tc>
        <w:tc>
          <w:tcPr>
            <w:tcW w:type="dxa" w:w="14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Are current resource levels adequate for ISMS operation? Is the ISMS budget on track? Are there resource gaps requiring management decision? Are the right competencies in place?</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MRI-012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Supplier and third-party security performance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ISMS-SUP-001 supplier register; TP-001 to TP-008 review records</w:t>
            </w:r>
          </w:p>
        </w:tc>
        <w:tc>
          <w:tcPr>
            <w:tcW w:type="dxa" w:w="14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Have all critical/high suppliers been assessed within 12 months (KPI-021)? Have any supplier security incidents occurred? Are contractual security obligations being met?</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MRI-013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scope review</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MD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ISMS-SCO-001; ISMS-CTX-001 §5</w:t>
            </w:r>
          </w:p>
        </w:tc>
        <w:tc>
          <w:tcPr>
            <w:tcW w:type="dxa" w:w="14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Does the current scope statement remain accurate? Have any activities, systems, or locations been added or removed that affect scope? Has the CB been notified of any material scope changes?</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MRI-014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Certification body liaison and audit preparation</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Certification schedule; prior CB feedback; ISMS-IAP-001</w:t>
            </w:r>
          </w:p>
        </w:tc>
        <w:tc>
          <w:tcPr>
            <w:tcW w:type="dxa" w:w="14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What is the current certification status? Are there any outstanding CB observations from the last audit? Is the next internal audit (AUD-2026-001) on track? Is the Stage 1/Stage 2 schedule confirmed?</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MRI-015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budget review and approval for next period</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Budget actuals; proposed budget for next period</w:t>
            </w:r>
          </w:p>
        </w:tc>
        <w:tc>
          <w:tcPr>
            <w:tcW w:type="dxa" w:w="14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What is the current spend vs. approved ISMS budget? What budget is required for the next period (tooling, training, certification, advisory)? Is the MD formally approving the next period budget?</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A6.  Required Outputs</w:t>
      </w:r>
    </w:p>
    <w:p>
      <w:pPr>
        <w:spacing w:after="80" w:before="80"/>
        <w:jc w:val="left"/>
      </w:pPr>
      <w:r>
        <w:rPr>
          <w:rFonts w:ascii="Arial" w:cs="Arial" w:eastAsia="Arial" w:hAnsi="Arial"/>
          <w:b w:val="false"/>
          <w:bCs w:val="false"/>
          <w:color w:val="000000"/>
          <w:sz w:val="20"/>
          <w:szCs w:val="20"/>
        </w:rPr>
        <w:t xml:space="preserve">The following outputs must be produced from every full annual management review. Outputs are documented in Part B of the completed minutes. Each output with a named owner must be tracked to completion.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2200"/>
        <w:gridCol w:w="1200"/>
        <w:gridCol w:w="3500"/>
        <w:gridCol w:w="1600"/>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3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Where Documented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Decisions on continual improvement opportunities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ISMS-CI-001 improvement register; ISMS-CAR-001</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Decisions on any changes to the ISMS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Change log (ISMS-OPS-001 §3.3); ISMS-CTX-001 / ISMS-SCO-001 updates</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Resource allocation decisions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Budget approval record; ISMS-SPT-001 §2 resource register update</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Action items with owners and target dates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Action tracker (Section B.9 of completed minutes)</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Mandatory</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Updated ISMS security objectives (if revised)</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MD</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ISMS-OBJ-001 update; ISMS-PLN-001 §5 revision</w:t>
            </w:r>
          </w:p>
        </w:tc>
        <w:tc>
          <w:tcPr>
            <w:tcW w:type="dxa" w:w="1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MRO-006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Published meeting minutes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This document instance — approved by MD and distributed within 5 working days</w:t>
            </w:r>
          </w:p>
        </w:tc>
        <w:tc>
          <w:tcPr>
            <w:tcW w:type="dxa" w:w="1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Org-determined</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A7.  Review Conduct Procedure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4060"/>
        <w:gridCol w:w="18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4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Schedule and Notify</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Schedule the full annual review in Q4, aligned to receipt of internal audit results. Schedule quarterly KPI reviews in January, April, July, and October. Send calendar invites and meeting notices to all mandatory attendees. Issue the blank minutes template (Part B) to attendees as advance notice of agenda.</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5+ working days before meeting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Prepare the Input Pack</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Compile all 15 input items (MRI-001 to MRI-015) with supporting evidence. Prepare the ISMS-MR-002 KPI metrics report. Ensure all evidence is current and accessible. Flag any items requiring a management decision before the meeting.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By 5 working days before meeting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Distribute the Input Pack</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Send the completed input pack and ISMS-MR-002 to all attendees. Attendees should review in advance — the meeting is for discussion and decision-making, not data presentation.</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5 working days before meeting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Conduct the Meeting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 (Chair)</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Work through all agenda items in the order set in Part B. MD challenges and probes each input. ISM presents; HoT supplements technical inputs. All decisions recorded in real time in the minutes template. No item is skipped — if an item cannot be presented (evidence unavailable), this is noted as a gap in the minutes.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Day of meeting — allow 2 hours minimum for full annual review; 45–60 minutes for quarterly</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Record Decisions and Actions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(Minutes)</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Capture all management decisions, improvement commitments, and resource allocations in the minutes. Record all action items in the action tracker (Part B §B.9) with owner names and target dates. Capture the MD's overall assessment of ISMS suitability, adequacy, and effectiveness.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During meeting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MD Approval of Minutes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MD</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reviews the draft minutes immediately after the meeting or within 2 working days. Factual corrections may be made. MD signs the minutes to confirm they are an accurate record.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Within 2 working days of meeting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Distribute Approved Minutes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Distribute approved and signed minutes to all attendees and relevant action owners within 5 working days of the meeting. File the signed minutes in the document management system as a controlled document under the instance reference (e.g. ISMS-MR-001-2026). Update ISMS-PEV-001 §5.4 management review log.</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Within 5 working days of meeting</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Track Actions to Closure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Monitor all actions from the minutes against their target dates. Report progress at the next quarterly KPI review. Raise corrective actions in ISMS-CAR-001 for any management decision that requires formal corrective action.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Monthly monitoring; quarterly KPI report</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A8.  Management Review Schedule and Log</w:t>
      </w:r>
    </w:p>
    <w:p>
      <w:pPr>
        <w:spacing w:after="80" w:before="80"/>
        <w:jc w:val="left"/>
      </w:pPr>
      <w:r>
        <w:rPr>
          <w:rFonts w:ascii="Arial" w:cs="Arial" w:eastAsia="Arial" w:hAnsi="Arial"/>
          <w:b w:val="false"/>
          <w:bCs w:val="false"/>
          <w:color w:val="000000"/>
          <w:sz w:val="20"/>
          <w:szCs w:val="20"/>
        </w:rPr>
        <w:t xml:space="preserve">The following log records all completed and planned management reviews. This is the running programme log — completed instances are filed separately as ISMS-MR-001-[YEAR] controlled documents.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1200"/>
        <w:gridCol w:w="1400"/>
        <w:gridCol w:w="1500"/>
        <w:gridCol w:w="196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ID</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Planned Date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Chair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Focus</w:t>
            </w:r>
          </w:p>
        </w:tc>
        <w:tc>
          <w:tcPr>
            <w:tcW w:type="dxa" w:w="15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Minutes Ref</w:t>
            </w:r>
          </w:p>
        </w:tc>
        <w:tc>
          <w:tcPr>
            <w:tcW w:type="dxa" w:w="19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MR-2026-Q2</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Full Annual</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Q2 2026 (Apr–May)</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Initial ISMS establishment review. All 15 inputs. Budget approval.</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ISMS-MR-001-2026</w:t>
            </w:r>
          </w:p>
        </w:tc>
        <w:tc>
          <w:tcPr>
            <w:tcW w:type="dxa" w:w="19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On Track</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MR-2026-Q3</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Quarterly KPI</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Q3 2026 (Jul–Aug)</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Post-internal audit focus. Pre-certification preparation.</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ISMS-MR-002-2026-Q3</w:t>
            </w:r>
          </w:p>
        </w:tc>
        <w:tc>
          <w:tcPr>
            <w:tcW w:type="dxa" w:w="19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On Track</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MR-2026-Q4</w:t>
            </w:r>
          </w:p>
        </w:tc>
        <w:tc>
          <w:tcPr>
            <w:tcW w:type="dxa" w:w="12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Quarterly KPI</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Q4 2026 (Oct–Nov)</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Post-certification. Surveillance preparation. Objectives review.</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ISMS-MR-002-2026-Q4</w:t>
            </w:r>
          </w:p>
        </w:tc>
        <w:tc>
          <w:tcPr>
            <w:tcW w:type="dxa" w:w="19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On Track</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MR-2027</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Full Annual</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Q2 2027</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Year 1 post-certification annual review.</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ISMS-MR-001-2027</w:t>
            </w:r>
          </w:p>
        </w:tc>
        <w:tc>
          <w:tcPr>
            <w:tcW w:type="dxa" w:w="196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On Track</w:t>
            </w:r>
          </w:p>
        </w:tc>
      </w:tr>
    </w:tbl>
    <w:p>
      <w:pPr>
        <w:spacing w:after="80" w:before="80"/>
      </w:pP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shd w:fill="C00000" w:val="clear"/>
            <w:tcMar>
              <w:top w:type="dxa" w:w="160"/>
              <w:left w:type="dxa" w:w="320"/>
              <w:bottom w:type="dxa" w:w="160"/>
              <w:right w:type="dxa" w:w="320"/>
            </w:tcMar>
          </w:tcPr>
          <w:p>
            <w:pPr>
              <w:spacing w:after="60" w:before="0"/>
              <w:jc w:val="center"/>
            </w:pPr>
            <w:r>
              <w:rPr>
                <w:rFonts w:ascii="Arial" w:cs="Arial" w:eastAsia="Arial" w:hAnsi="Arial"/>
                <w:b/>
                <w:bCs/>
                <w:color w:val="FFFFFF"/>
                <w:sz w:val="28"/>
                <w:szCs w:val="28"/>
              </w:rPr>
              <w:t xml:space="preserve">PART B — MANAGEMENT REVIEW MINUTES TEMPLATE</w:t>
            </w:r>
          </w:p>
          <w:p>
            <w:pPr>
              <w:spacing w:after="0" w:before="0"/>
              <w:jc w:val="center"/>
            </w:pPr>
            <w:r>
              <w:rPr>
                <w:rFonts w:ascii="Arial" w:cs="Arial" w:eastAsia="Arial" w:hAnsi="Arial"/>
                <w:color w:val="FFCCCC"/>
                <w:sz w:val="15"/>
                <w:szCs w:val="15"/>
              </w:rPr>
              <w:t xml:space="preserve">Complete a copy of this template for each management review. Save as ISMS-MR-001-[YEAR] (full annual) or ISMS-MR-002-[YEAR]-Q[N] (quarterly). This blank template remains as ISMS-MR-001.</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B.1  Meeting Details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Instance Reference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[ISMS-MR-001-YYYY  or  ISMS-MR-002-YYYY-QN]</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Type</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Full Annual Management Review     □ Quarterly KPI Review     □ Triggered Review</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 / Duration</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 / Platform</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Chair</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Managing Director — [Name]</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Minutes Taken By</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20"/>
                <w:szCs w:val="20"/>
              </w:rPr>
              <w:t xml:space="preserve">Information Security Manager — [Name]</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B.2  Attendance Record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46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1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Present?</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Managing Director</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Yes  □ Apology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Information Security Manager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Yes  □ Apology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Head of Technology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Yes  □ Apology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[Internal Auditor — if applicable]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Yes  □ Apology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[Data Protection Lead — if applicable]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c>
          <w:tcPr>
            <w:tcW w:type="dxa" w:w="1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Yes  □ Apology</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7"/>
                <w:szCs w:val="17"/>
              </w:rPr>
              <w:t xml:space="preserve">[Other — specify role]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Apex Managed Services Ltd</w:t>
            </w:r>
          </w:p>
        </w:tc>
        <w:tc>
          <w:tcPr>
            <w:tcW w:type="dxa" w:w="1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Yes  □ Apology</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B.3  MRI-001 — Status of Prior Actions</w:t>
      </w:r>
    </w:p>
    <w:p>
      <w:pPr>
        <w:spacing w:after="80" w:before="80"/>
        <w:jc w:val="left"/>
      </w:pPr>
      <w:r>
        <w:rPr>
          <w:rFonts w:ascii="Arial" w:cs="Arial" w:eastAsia="Arial" w:hAnsi="Arial"/>
          <w:b w:val="false"/>
          <w:bCs w:val="false"/>
          <w:color w:val="000000"/>
          <w:sz w:val="20"/>
          <w:szCs w:val="20"/>
        </w:rPr>
        <w:t xml:space="preserve">Status of all action items from the previous management review (reference: [prior MR instance ref]):</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1600"/>
        <w:gridCol w:w="236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Ref</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Description</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Due Date</w:t>
            </w:r>
          </w:p>
        </w:tc>
        <w:tc>
          <w:tcPr>
            <w:tcW w:type="dxa" w:w="23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 Update</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[ACT-NNN]</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[Action description from prior minutes]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p>
    <w:p>
      <w:pPr>
        <w:spacing w:after="80" w:before="80"/>
        <w:jc w:val="left"/>
      </w:pPr>
      <w:r>
        <w:rPr>
          <w:rFonts w:ascii="Arial" w:cs="Arial" w:eastAsia="Arial" w:hAnsi="Arial"/>
          <w:b w:val="false"/>
          <w:bCs w:val="false"/>
          <w:color w:val="595959"/>
          <w:sz w:val="18"/>
          <w:szCs w:val="18"/>
        </w:rPr>
        <w:t xml:space="preserve">Overall prior action closure rate: _______ %     Outstanding actions requiring management decision: _______</w:t>
      </w:r>
    </w:p>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B.4  MRI-002/003 — Context and Interested Party Changes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Material External/Internal Context Changes Since Last Review (MRI-002)</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No material changes    □ Changes identified — detail below:</w:t>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Material Interested Party Requirement Changes Since Last Review (MRI-003)</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No material changes    □ Changes identified — detail below:</w:t>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ISMS Scope — Confirm Remains Accurate (MRI-013)</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Scope confirmed accurate    □ Scope change required — [detail and CB notification required]</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B.5  MRI-004/007 — ISMS Performance and Monitoring Results</w:t>
      </w:r>
    </w:p>
    <w:p>
      <w:pPr>
        <w:spacing w:after="80" w:before="80"/>
        <w:jc w:val="left"/>
      </w:pPr>
      <w:r>
        <w:rPr>
          <w:rFonts w:ascii="Arial" w:cs="Arial" w:eastAsia="Arial" w:hAnsi="Arial"/>
          <w:b w:val="false"/>
          <w:bCs w:val="false"/>
          <w:color w:val="000000"/>
          <w:sz w:val="20"/>
          <w:szCs w:val="20"/>
        </w:rPr>
        <w:t xml:space="preserve">Refer to ISMS-MR-002 KPI metrics report for this period. Record the management assessment below:</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6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 Domain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Period RAG</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Trend</w:t>
            </w:r>
          </w:p>
        </w:tc>
        <w:tc>
          <w:tcPr>
            <w:tcW w:type="dxa" w:w="4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MD Comment / Decision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Access Control &amp; Identity</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Vulnerability Management</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Incident Management</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Awareness &amp; Training</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Risk &amp; Compliance</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Data Protection</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Supplier Management</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Availability &amp; BCP</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ISMS Programme Health</w:t>
            </w:r>
          </w:p>
        </w:tc>
        <w:tc>
          <w:tcPr>
            <w:tcW w:type="dxa" w:w="14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 → / ↓</w:t>
            </w:r>
          </w:p>
        </w:tc>
        <w:tc>
          <w:tcPr>
            <w:tcW w:type="dxa" w:w="4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Overall ISMS Performance Assessment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Performing well — meeting most KPI targets</w:t>
            </w:r>
          </w:p>
          <w:p>
            <w:pPr>
              <w:spacing w:after="80" w:before="80"/>
              <w:jc w:val="left"/>
            </w:pPr>
            <w:r>
              <w:rPr>
                <w:rFonts w:ascii="Arial" w:cs="Arial" w:eastAsia="Arial" w:hAnsi="Arial"/>
                <w:b w:val="false"/>
                <w:bCs w:val="false"/>
                <w:color w:val="000000"/>
                <w:sz w:val="17"/>
                <w:szCs w:val="17"/>
              </w:rPr>
              <w:t xml:space="preserve">□ Performing adequately — some KPIs below target, corrective actions in place</w:t>
            </w:r>
          </w:p>
          <w:p>
            <w:pPr>
              <w:spacing w:after="80" w:before="80"/>
              <w:jc w:val="left"/>
            </w:pPr>
            <w:r>
              <w:rPr>
                <w:rFonts w:ascii="Arial" w:cs="Arial" w:eastAsia="Arial" w:hAnsi="Arial"/>
                <w:b w:val="false"/>
                <w:bCs w:val="false"/>
                <w:color w:val="000000"/>
                <w:sz w:val="17"/>
                <w:szCs w:val="17"/>
              </w:rPr>
              <w:t xml:space="preserve">□ Underperforming — significant KPI failures requiring management action</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B.6  MRI-005 — Information Security Objectives</w:t>
      </w:r>
    </w:p>
    <w:p>
      <w:pPr>
        <w:spacing w:after="80" w:before="80"/>
        <w:jc w:val="left"/>
      </w:pPr>
      <w:r>
        <w:rPr>
          <w:rFonts w:ascii="Arial" w:cs="Arial" w:eastAsia="Arial" w:hAnsi="Arial"/>
          <w:b w:val="false"/>
          <w:bCs w:val="false"/>
          <w:color w:val="000000"/>
          <w:sz w:val="20"/>
          <w:szCs w:val="20"/>
        </w:rPr>
        <w:t xml:space="preserve">Status of all current ISMS objectives (reference ISMS-OBJ-001 / ISMS-PLN-001 §5):</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1600"/>
        <w:gridCol w:w="256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Objective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2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MD Comment / Decision</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OBJ-001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[Objective title from ISMS-OBJ-001]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On Track  □ At Risk  □ Behind  □ Achieved</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OBJ-002</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[Objective title from ISMS-OBJ-001]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On Track  □ At Risk  □ Behind  □ Achieved</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OBJ-003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[Objective title from ISMS-OBJ-001]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On Track  □ At Risk  □ Behind  □ Achieved</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OBJ-004</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[Objective title from ISMS-OBJ-001]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On Track  □ At Risk  □ Behind  □ Achieved</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OBJ-005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[Objective title from ISMS-OBJ-001]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On Track  □ At Risk  □ Behind  □ Achieved</w:t>
            </w:r>
          </w:p>
        </w:tc>
        <w:tc>
          <w:tcPr>
            <w:tcW w:type="dxa" w:w="2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OBJ-006</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[Objective title from ISMS-OBJ-001]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On Track  □ At Risk  □ Behind  □ Achieved</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Objectives Revision Decision</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Objectives confirmed unchanged    □ Objectives revised — [detail in MRO-005]</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B.7  MRI-006/008 — Nonconformities, Corrective Actions and Audit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Open CARs — Summary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Major NCs open: _______     Minor NCs open: _______     Overdue: _______</w:t>
            </w:r>
          </w:p>
          <w:p>
            <w:pPr>
              <w:spacing w:after="40" w:before="40"/>
            </w:pPr>
          </w:p>
          <w:p>
            <w:pPr>
              <w:spacing w:after="80" w:before="80"/>
              <w:jc w:val="left"/>
            </w:pPr>
            <w:r>
              <w:rPr>
                <w:rFonts w:ascii="Arial" w:cs="Arial" w:eastAsia="Arial" w:hAnsi="Arial"/>
                <w:b w:val="false"/>
                <w:bCs w:val="false"/>
                <w:color w:val="000000"/>
                <w:sz w:val="17"/>
                <w:szCs w:val="17"/>
              </w:rPr>
              <w:t xml:space="preserve">CA closure rate this period: _______ %     Repeat NCs identified: □ Yes  □ No</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Internal Audit Status (MRI-008)</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Most recent audit: [AUD-REF]  |  Date: ________  |  Major NCs: _______  |  Minor NCs: _______</w:t>
            </w:r>
          </w:p>
          <w:p>
            <w:pPr>
              <w:spacing w:after="40" w:before="40"/>
            </w:pPr>
          </w:p>
          <w:p>
            <w:pPr>
              <w:spacing w:after="80" w:before="80"/>
              <w:jc w:val="left"/>
            </w:pPr>
            <w:r>
              <w:rPr>
                <w:rFonts w:ascii="Arial" w:cs="Arial" w:eastAsia="Arial" w:hAnsi="Arial"/>
                <w:b w:val="false"/>
                <w:bCs w:val="false"/>
                <w:color w:val="000000"/>
                <w:sz w:val="17"/>
                <w:szCs w:val="17"/>
              </w:rPr>
              <w:t xml:space="preserve">Next audit: [AUD-REF]  |  Planned date: ________  |  Auditor confirmed: □ Yes  □ No</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MD Assessment of Corrective Action Effectiveness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B.8  MRI-009/010/011/012/014/015 — Risk, Improvement, Resources and Certification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Assessment Status (MRI-009)</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Last RA date: ________   Next RA due: ________   □ No new material risks   □ New risks identified:</w:t>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80" w:before="80"/>
              <w:jc w:val="left"/>
            </w:pPr>
            <w:r>
              <w:rPr>
                <w:rFonts w:ascii="Arial" w:cs="Arial" w:eastAsia="Arial" w:hAnsi="Arial"/>
                <w:b w:val="false"/>
                <w:bCs w:val="false"/>
                <w:color w:val="000000"/>
                <w:sz w:val="17"/>
                <w:szCs w:val="17"/>
              </w:rPr>
              <w:t xml:space="preserve">High residual risks requiring MD attention: _______   Any risk acceptance decisions required: □ Yes  □ No</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Continual Improvement Opportunities (MRI-010)</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CI items progressed this period: _______   New CI opportunities identified:</w:t>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Resource Adequacy (MRI-011)</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Resources adequate for current ISMS requirements   □ Resource gaps identified:</w:t>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80" w:before="80"/>
              <w:jc w:val="left"/>
            </w:pPr>
            <w:r>
              <w:rPr>
                <w:rFonts w:ascii="Arial" w:cs="Arial" w:eastAsia="Arial" w:hAnsi="Arial"/>
                <w:b w:val="false"/>
                <w:bCs w:val="false"/>
                <w:color w:val="000000"/>
                <w:sz w:val="17"/>
                <w:szCs w:val="17"/>
              </w:rPr>
              <w:t xml:space="preserve">Budget status: On track □ / Over budget □ / Under budget □     Budget for next period: [£ amount — to be approved]</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Supplier Security Performance (MRI-012)</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Critical/High supplier assessments current: □ Yes  □ No — [detail]     Supplier incidents this period: _______</w:t>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Certification and CB Liaison (MRI-014)</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Certification status: [Initial / Certified — Year ___ / Recertification due ___]</w:t>
            </w:r>
          </w:p>
          <w:p>
            <w:pPr>
              <w:spacing w:after="40" w:before="40"/>
            </w:pPr>
          </w:p>
          <w:p>
            <w:pPr>
              <w:spacing w:after="80" w:before="80"/>
              <w:jc w:val="left"/>
            </w:pPr>
            <w:r>
              <w:rPr>
                <w:rFonts w:ascii="Arial" w:cs="Arial" w:eastAsia="Arial" w:hAnsi="Arial"/>
                <w:b w:val="false"/>
                <w:bCs w:val="false"/>
                <w:color w:val="000000"/>
                <w:sz w:val="17"/>
                <w:szCs w:val="17"/>
              </w:rPr>
              <w:t xml:space="preserve">Outstanding CB observations: _______     Next CB audit: ________     Readiness assessment: □ Ready  □ Further action required</w:t>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Budget Approval for Next Period (MRI-015)</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Proposed ISMS budget for next period: £ ______________________</w:t>
            </w:r>
          </w:p>
          <w:p>
            <w:pPr>
              <w:spacing w:after="40" w:before="40"/>
            </w:pPr>
          </w:p>
          <w:p>
            <w:pPr>
              <w:spacing w:after="80" w:before="80"/>
              <w:jc w:val="left"/>
            </w:pPr>
            <w:r>
              <w:rPr>
                <w:rFonts w:ascii="Arial" w:cs="Arial" w:eastAsia="Arial" w:hAnsi="Arial"/>
                <w:b w:val="false"/>
                <w:bCs w:val="false"/>
                <w:color w:val="000000"/>
                <w:sz w:val="17"/>
                <w:szCs w:val="17"/>
              </w:rPr>
              <w:t xml:space="preserve">MD budget decision:   □ Approved as proposed   □ Approved with modifications — [detail]   □ Deferred</w:t>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B.9  Management Decisions and Action Tracker (MRO-001 to MRO-006)</w:t>
      </w:r>
    </w:p>
    <w:p>
      <w:pPr>
        <w:spacing w:after="80" w:before="80"/>
        <w:jc w:val="left"/>
      </w:pPr>
      <w:r>
        <w:rPr>
          <w:rFonts w:ascii="Arial" w:cs="Arial" w:eastAsia="Arial" w:hAnsi="Arial"/>
          <w:b w:val="false"/>
          <w:bCs w:val="false"/>
          <w:color w:val="000000"/>
          <w:sz w:val="20"/>
          <w:szCs w:val="20"/>
        </w:rPr>
        <w:t xml:space="preserve">Record all management decisions made at this review. All action items must have a named owner and a target date. This tracker is the primary evidence for MRO-004.</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MRO-001 — Continual Improvement Decisions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MRO-002 — Decisions on ISMS Changes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No ISMS changes required   □ Changes approved — detail:</w:t>
            </w:r>
          </w:p>
          <w:p>
            <w:pPr>
              <w:spacing w:after="40" w:before="40"/>
            </w:pPr>
          </w:p>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MRO-003 — Resource Decisions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MRO-005 — Objectives Revision (if applicable)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80" w:before="80"/>
              <w:jc w:val="left"/>
            </w:pPr>
            <w:r>
              <w:rPr>
                <w:rFonts w:ascii="Arial" w:cs="Arial" w:eastAsia="Arial" w:hAnsi="Arial"/>
                <w:b w:val="false"/>
                <w:bCs w:val="false"/>
                <w:color w:val="000000"/>
                <w:sz w:val="17"/>
                <w:szCs w:val="17"/>
              </w:rPr>
              <w:t xml:space="preserve">□ Not applicable — objectives unchanged</w:t>
            </w:r>
          </w:p>
          <w:p>
            <w:pPr>
              <w:spacing w:after="40" w:before="40"/>
            </w:pPr>
          </w:p>
          <w:p>
            <w:pPr>
              <w:spacing w:after="80" w:before="80"/>
              <w:jc w:val="left"/>
            </w:pPr>
            <w:r>
              <w:rPr>
                <w:rFonts w:ascii="Arial" w:cs="Arial" w:eastAsia="Arial" w:hAnsi="Arial"/>
                <w:b w:val="false"/>
                <w:bCs w:val="false"/>
                <w:color w:val="000000"/>
                <w:sz w:val="17"/>
                <w:szCs w:val="17"/>
              </w:rPr>
              <w:t xml:space="preserve"/>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pPr>
              <w:jc w:val="center"/>
            </w:pPr>
            <w:r>
              <w:rPr>
                <w:rFonts w:ascii="Arial" w:cs="Arial" w:eastAsia="Arial" w:hAnsi="Arial"/>
                <w:b/>
                <w:bCs/>
                <w:color w:val="FFFFFF"/>
                <w:sz w:val="17"/>
                <w:szCs w:val="17"/>
              </w:rPr>
              <w:t xml:space="preserve">MD OVERALL ASSESSMENT OF ISMS SUITABILITY, ADEQUACY AND EFFECTIVENESS</w:t>
            </w:r>
          </w:p>
        </w:tc>
      </w:tr>
      <w:tr>
        <w:tc>
          <w:tcPr>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spacing w:after="80" w:before="80"/>
              <w:jc w:val="left"/>
            </w:pPr>
            <w:r>
              <w:rPr>
                <w:rFonts w:ascii="Arial" w:cs="Arial" w:eastAsia="Arial" w:hAnsi="Arial"/>
                <w:b/>
                <w:bCs/>
                <w:color w:val="000000"/>
                <w:sz w:val="18"/>
                <w:szCs w:val="18"/>
              </w:rPr>
              <w:t xml:space="preserve">Suitability — Is the ISMS appropriate to the organisation's purpose and context?</w:t>
            </w:r>
          </w:p>
          <w:p>
            <w:pPr>
              <w:spacing w:after="80" w:before="80"/>
              <w:jc w:val="left"/>
            </w:pPr>
            <w:r>
              <w:rPr>
                <w:rFonts w:ascii="Arial" w:cs="Arial" w:eastAsia="Arial" w:hAnsi="Arial"/>
                <w:b w:val="false"/>
                <w:bCs w:val="false"/>
                <w:color w:val="000000"/>
                <w:sz w:val="18"/>
                <w:szCs w:val="18"/>
              </w:rPr>
              <w:t xml:space="preserve"/>
            </w:r>
          </w:p>
          <w:p>
            <w:pPr>
              <w:spacing w:after="40" w:before="40"/>
            </w:pPr>
          </w:p>
          <w:p>
            <w:pPr>
              <w:spacing w:after="80" w:before="80"/>
              <w:jc w:val="left"/>
            </w:pPr>
            <w:r>
              <w:rPr>
                <w:rFonts w:ascii="Arial" w:cs="Arial" w:eastAsia="Arial" w:hAnsi="Arial"/>
                <w:b/>
                <w:bCs/>
                <w:color w:val="000000"/>
                <w:sz w:val="18"/>
                <w:szCs w:val="18"/>
              </w:rPr>
              <w:t xml:space="preserve">Adequacy — Does the ISMS address all relevant risks and requirements?</w:t>
            </w:r>
          </w:p>
          <w:p>
            <w:pPr>
              <w:spacing w:after="80" w:before="80"/>
              <w:jc w:val="left"/>
            </w:pPr>
            <w:r>
              <w:rPr>
                <w:rFonts w:ascii="Arial" w:cs="Arial" w:eastAsia="Arial" w:hAnsi="Arial"/>
                <w:b w:val="false"/>
                <w:bCs w:val="false"/>
                <w:color w:val="000000"/>
                <w:sz w:val="18"/>
                <w:szCs w:val="18"/>
              </w:rPr>
              <w:t xml:space="preserve"/>
            </w:r>
          </w:p>
          <w:p>
            <w:pPr>
              <w:spacing w:after="40" w:before="40"/>
            </w:pPr>
          </w:p>
          <w:p>
            <w:pPr>
              <w:spacing w:after="80" w:before="80"/>
              <w:jc w:val="left"/>
            </w:pPr>
            <w:r>
              <w:rPr>
                <w:rFonts w:ascii="Arial" w:cs="Arial" w:eastAsia="Arial" w:hAnsi="Arial"/>
                <w:b/>
                <w:bCs/>
                <w:color w:val="000000"/>
                <w:sz w:val="18"/>
                <w:szCs w:val="18"/>
              </w:rPr>
              <w:t xml:space="preserve">Effectiveness — Is the ISMS achieving its intended outcomes?</w:t>
            </w:r>
          </w:p>
          <w:p>
            <w:pPr>
              <w:spacing w:after="80" w:before="80"/>
              <w:jc w:val="left"/>
            </w:pPr>
            <w:r>
              <w:rPr>
                <w:rFonts w:ascii="Arial" w:cs="Arial" w:eastAsia="Arial" w:hAnsi="Arial"/>
                <w:b w:val="false"/>
                <w:bCs w:val="false"/>
                <w:color w:val="000000"/>
                <w:sz w:val="18"/>
                <w:szCs w:val="18"/>
              </w:rPr>
              <w:t xml:space="preserve"/>
            </w:r>
          </w:p>
          <w:p>
            <w:pPr>
              <w:spacing w:after="40" w:before="40"/>
            </w:pPr>
          </w:p>
          <w:p>
            <w:pPr>
              <w:spacing w:after="80" w:before="80"/>
              <w:jc w:val="left"/>
            </w:pPr>
            <w:r>
              <w:rPr>
                <w:rFonts w:ascii="Arial" w:cs="Arial" w:eastAsia="Arial" w:hAnsi="Arial"/>
                <w:b w:val="false"/>
                <w:bCs w:val="false"/>
                <w:color w:val="000000"/>
                <w:sz w:val="18"/>
                <w:szCs w:val="18"/>
              </w:rPr>
              <w:t xml:space="preserve">Overall Verdict:   □ Suitable, Adequate and Effective — no significant changes required</w:t>
            </w:r>
          </w:p>
          <w:p>
            <w:pPr>
              <w:spacing w:after="80" w:before="80"/>
              <w:jc w:val="left"/>
            </w:pPr>
            <w:r>
              <w:rPr>
                <w:rFonts w:ascii="Arial" w:cs="Arial" w:eastAsia="Arial" w:hAnsi="Arial"/>
                <w:b w:val="false"/>
                <w:bCs w:val="false"/>
                <w:color w:val="000000"/>
                <w:sz w:val="18"/>
                <w:szCs w:val="18"/>
              </w:rPr>
              <w:t xml:space="preserve">                          □ Suitable and Adequate — effectiveness improvements required (see MRO-001 above)</w:t>
            </w:r>
          </w:p>
          <w:p>
            <w:pPr>
              <w:spacing w:after="80" w:before="80"/>
              <w:jc w:val="left"/>
            </w:pPr>
            <w:r>
              <w:rPr>
                <w:rFonts w:ascii="Arial" w:cs="Arial" w:eastAsia="Arial" w:hAnsi="Arial"/>
                <w:b w:val="false"/>
                <w:bCs w:val="false"/>
                <w:color w:val="000000"/>
                <w:sz w:val="18"/>
                <w:szCs w:val="18"/>
              </w:rPr>
              <w:t xml:space="preserve">                          □ Significant changes to the ISMS required (see MRO-002 above)</w:t>
            </w:r>
          </w:p>
        </w:tc>
      </w:tr>
    </w:tbl>
    <w:p>
      <w:pPr>
        <w:spacing w:after="60" w:before="60"/>
      </w:pPr>
    </w:p>
    <w:p>
      <w:pPr>
        <w:pStyle w:val="Heading2"/>
        <w:spacing w:after="80" w:before="220"/>
      </w:pPr>
      <w:r>
        <w:rPr>
          <w:rFonts w:ascii="Arial" w:cs="Arial" w:eastAsia="Arial" w:hAnsi="Arial"/>
          <w:b/>
          <w:bCs/>
          <w:color w:val="2E75B6"/>
          <w:sz w:val="26"/>
          <w:szCs w:val="26"/>
        </w:rPr>
        <w:t xml:space="preserve">Action Tracker (MRO-004)</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600"/>
        <w:gridCol w:w="1600"/>
        <w:gridCol w:w="216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Description</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2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 at Next Review</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[ACT-001]</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5"/>
                <w:szCs w:val="15"/>
              </w:rPr>
              <w:t xml:space="preserve"/>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80" w:before="80"/>
      </w:pPr>
    </w:p>
    <w:p>
      <w:pPr>
        <w:pStyle w:val="Heading1"/>
        <w:pBdr>
          <w:bottom w:val="single" w:color="2E75B6" w:sz="8" w:space="4"/>
        </w:pBdr>
        <w:spacing w:after="100" w:before="320"/>
      </w:pPr>
      <w:r>
        <w:rPr>
          <w:rFonts w:ascii="Arial" w:cs="Arial" w:eastAsia="Arial" w:hAnsi="Arial"/>
          <w:b/>
          <w:bCs/>
          <w:color w:val="1F3864"/>
          <w:sz w:val="32"/>
          <w:szCs w:val="32"/>
        </w:rPr>
        <w:t xml:space="preserve">B.10  Meeting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6"/>
              <w:left w:val="single" w:color="2E75B6" w:sz="6"/>
              <w:bottom w:val="single" w:color="2E75B6" w:sz="6"/>
              <w:right w:val="single" w:color="2E75B6" w:sz="6"/>
            </w:tcBorders>
            <w:tcMar>
              <w:top w:type="dxa" w:w="160"/>
              <w:left w:type="dxa" w:w="240"/>
              <w:bottom w:type="dxa" w:w="160"/>
              <w:right w:type="dxa" w:w="240"/>
            </w:tcMar>
          </w:tcPr>
          <w:p>
            <w:pPr>
              <w:spacing w:after="80" w:before="80"/>
              <w:jc w:val="left"/>
            </w:pPr>
            <w:r>
              <w:rPr>
                <w:rFonts w:ascii="Arial" w:cs="Arial" w:eastAsia="Arial" w:hAnsi="Arial"/>
                <w:b w:val="false"/>
                <w:bCs w:val="false"/>
                <w:color w:val="000000"/>
                <w:sz w:val="19"/>
                <w:szCs w:val="19"/>
              </w:rPr>
              <w:t xml:space="preserve">These minutes are a true and accurate record of the ISMS Management Review conducted on the date above. By signing below, the Managing Director confirms that all mandatory input items (MRI-001 to MRI-011) were reviewed and that the decisions and actions recorded in Section B.9 are approved.</w:t>
            </w:r>
          </w:p>
          <w:p>
            <w:pPr>
              <w:spacing w:after="80" w:before="80"/>
            </w:pPr>
          </w:p>
          <w:p>
            <w:r>
              <w:rPr>
                <w:rFonts w:ascii="Arial" w:cs="Arial" w:eastAsia="Arial" w:hAnsi="Arial"/>
                <w:sz w:val="20"/>
                <w:szCs w:val="20"/>
              </w:rPr>
              <w:t xml:space="preserve">Signed: ______________________________________     Date: ______________________________________</w:t>
            </w:r>
          </w:p>
          <w:p>
            <w:pPr>
              <w:spacing w:after="60" w:before="60"/>
            </w:pPr>
          </w:p>
          <w:p>
            <w:r>
              <w:rPr>
                <w:rFonts w:ascii="Arial" w:cs="Arial" w:eastAsia="Arial" w:hAnsi="Arial"/>
                <w:sz w:val="20"/>
                <w:szCs w:val="20"/>
              </w:rPr>
              <w:t xml:space="preserve">Name: ________________________________________     Role: Managing Director</w:t>
            </w:r>
          </w:p>
          <w:p>
            <w:pPr>
              <w:spacing w:after="60" w:before="60"/>
            </w:pPr>
          </w:p>
          <w:p>
            <w:pPr>
              <w:spacing w:after="80" w:before="80"/>
              <w:jc w:val="left"/>
            </w:pPr>
            <w:r>
              <w:rPr>
                <w:rFonts w:ascii="Arial" w:cs="Arial" w:eastAsia="Arial" w:hAnsi="Arial"/>
                <w:b w:val="false"/>
                <w:bCs w:val="false"/>
                <w:color w:val="000000"/>
                <w:sz w:val="18"/>
                <w:szCs w:val="18"/>
              </w:rPr>
              <w:t xml:space="preserve">Minutes prepared by ISM: _____________________     Date distributed: _____________________</w:t>
            </w:r>
          </w:p>
          <w:p>
            <w:pPr>
              <w:spacing w:after="60" w:before="60"/>
            </w:pPr>
          </w:p>
          <w:p>
            <w:pPr>
              <w:spacing w:after="80" w:before="80"/>
              <w:jc w:val="left"/>
            </w:pPr>
            <w:r>
              <w:rPr>
                <w:rFonts w:ascii="Arial" w:cs="Arial" w:eastAsia="Arial" w:hAnsi="Arial"/>
                <w:b w:val="false"/>
                <w:bCs w:val="false"/>
                <w:color w:val="595959"/>
                <w:sz w:val="16"/>
                <w:szCs w:val="16"/>
              </w:rPr>
              <w:t xml:space="preserve">Document Reference: [ISMS-MR-001-YYYY or ISMS-MR-002-YYYY-QN]     Version: 1.0     Classification: INTERNAL</w:t>
            </w:r>
          </w:p>
        </w:tc>
      </w:tr>
    </w:tbl>
    <w:p>
      <w:pPr>
        <w:spacing w:after="60" w:before="160"/>
      </w:pPr>
    </w:p>
    <w:p>
      <w:pPr>
        <w:spacing w:after="0" w:before="80"/>
        <w:jc w:val="center"/>
      </w:pPr>
      <w:r>
        <w:rPr>
          <w:rFonts w:ascii="Arial" w:cs="Arial" w:eastAsia="Arial" w:hAnsi="Arial"/>
          <w:color w:val="AAAAAA"/>
          <w:sz w:val="14"/>
          <w:szCs w:val="14"/>
        </w:rPr>
        <w:t xml:space="preserve">END OF TEMPLATE — ISMS-MR-001 v1.0  |  INTERNAL</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Management Review Procedure &amp; Minutes Template</w:t>
    </w:r>
    <w:r>
      <w:rPr>
        <w:rFonts w:ascii="Arial" w:cs="Arial" w:eastAsia="Arial" w:hAnsi="Arial"/>
        <w:color w:val="888888"/>
        <w:sz w:val="16"/>
        <w:szCs w:val="16"/>
      </w:rPr>
      <w:t xml:space="preserve">	ISMS-MR-001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2026-04-03T08:46:11.543Z</dcterms:created>
  <dcterms:modified xsi:type="dcterms:W3CDTF">2026-04-03T08:46:11.544Z</dcterms:modified>
</cp:coreProperties>
</file>

<file path=docProps/custom.xml><?xml version="1.0" encoding="utf-8"?>
<Properties xmlns="http://schemas.openxmlformats.org/officeDocument/2006/custom-properties" xmlns:vt="http://schemas.openxmlformats.org/officeDocument/2006/docPropsVTypes"/>
</file>