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78E7E" w14:textId="2149BDE6" w:rsidR="007D493D" w:rsidRDefault="007D493D" w:rsidP="007D493D">
      <w:pPr>
        <w:pStyle w:val="NormalWeb"/>
        <w:spacing w:before="240" w:beforeAutospacing="0" w:after="0" w:afterAutospacing="0"/>
        <w:jc w:val="center"/>
      </w:pPr>
      <w:r>
        <w:rPr>
          <w:rFonts w:ascii="Calibri" w:hAnsi="Calibri"/>
          <w:noProof/>
          <w:color w:val="000000"/>
          <w:bdr w:val="none" w:sz="0" w:space="0" w:color="auto" w:frame="1"/>
        </w:rPr>
        <w:drawing>
          <wp:inline distT="0" distB="0" distL="0" distR="0" wp14:anchorId="61CEBFF9" wp14:editId="0E92656D">
            <wp:extent cx="2466975" cy="1285875"/>
            <wp:effectExtent l="0" t="0" r="9525" b="9525"/>
            <wp:docPr id="1" name="Picture 1" descr="new line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ew linear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285875"/>
                    </a:xfrm>
                    <a:prstGeom prst="rect">
                      <a:avLst/>
                    </a:prstGeom>
                    <a:noFill/>
                    <a:ln>
                      <a:noFill/>
                    </a:ln>
                  </pic:spPr>
                </pic:pic>
              </a:graphicData>
            </a:graphic>
          </wp:inline>
        </w:drawing>
      </w:r>
    </w:p>
    <w:p w14:paraId="5E126C36" w14:textId="541FCA88" w:rsidR="007D493D" w:rsidRDefault="007D493D" w:rsidP="007D493D">
      <w:pPr>
        <w:pStyle w:val="Heading1"/>
        <w:spacing w:before="400" w:after="120"/>
        <w:jc w:val="center"/>
      </w:pPr>
      <w:r>
        <w:rPr>
          <w:b w:val="0"/>
          <w:bCs/>
          <w:color w:val="000000"/>
          <w:sz w:val="24"/>
          <w:szCs w:val="24"/>
        </w:rPr>
        <w:t>Proposal - ORGANISATIONS SYSTEMS AND PEOPLE</w:t>
      </w:r>
    </w:p>
    <w:p w14:paraId="03CE37CD" w14:textId="77777777" w:rsidR="007D493D" w:rsidRDefault="007D493D" w:rsidP="007D493D"/>
    <w:p w14:paraId="193F6155" w14:textId="77777777" w:rsidR="007D493D" w:rsidRDefault="007D493D" w:rsidP="007D493D">
      <w:pPr>
        <w:pStyle w:val="NormalWeb"/>
        <w:spacing w:before="0" w:beforeAutospacing="0" w:after="0" w:afterAutospacing="0"/>
        <w:jc w:val="center"/>
      </w:pPr>
      <w:r>
        <w:rPr>
          <w:color w:val="000000"/>
        </w:rPr>
        <w:t>M34060</w:t>
      </w:r>
    </w:p>
    <w:p w14:paraId="2F85B3A6" w14:textId="77777777" w:rsidR="007D493D" w:rsidRDefault="007D493D" w:rsidP="007D493D">
      <w:pPr>
        <w:spacing w:after="240"/>
      </w:pPr>
      <w:r>
        <w:br/>
      </w:r>
      <w:r>
        <w:br/>
      </w:r>
    </w:p>
    <w:p w14:paraId="3749C2DE" w14:textId="25D177D0" w:rsidR="007D493D" w:rsidRPr="008D5921" w:rsidRDefault="007D493D" w:rsidP="008D5921">
      <w:pPr>
        <w:rPr>
          <w:rFonts w:ascii="Times New Roman" w:eastAsia="Times New Roman" w:hAnsi="Times New Roman" w:cs="Times New Roman"/>
          <w:i/>
          <w:sz w:val="22"/>
          <w:szCs w:val="22"/>
        </w:rPr>
      </w:pPr>
      <w:r>
        <w:rPr>
          <w:color w:val="000000"/>
        </w:rPr>
        <w:t>Title:  </w:t>
      </w:r>
      <w:r w:rsidR="008D5921" w:rsidRPr="008D5921">
        <w:rPr>
          <w:rFonts w:ascii="Times New Roman" w:eastAsia="Times New Roman" w:hAnsi="Times New Roman" w:cs="Times New Roman"/>
          <w:color w:val="000000"/>
          <w:lang w:val="en-US" w:eastAsia="en-US"/>
        </w:rPr>
        <w:t>Employee Retention and Turnover in Security Agencies: Challenges and Strategies</w:t>
      </w:r>
    </w:p>
    <w:p w14:paraId="23C59724" w14:textId="77777777" w:rsidR="007D493D" w:rsidRDefault="007D493D" w:rsidP="007D493D">
      <w:pPr>
        <w:spacing w:after="240"/>
      </w:pPr>
      <w:r>
        <w:br/>
      </w:r>
    </w:p>
    <w:p w14:paraId="42DD1DFD" w14:textId="71461527" w:rsidR="007D493D" w:rsidRDefault="007D493D" w:rsidP="007D493D">
      <w:pPr>
        <w:pStyle w:val="NormalWeb"/>
        <w:spacing w:before="0" w:beforeAutospacing="0" w:after="0" w:afterAutospacing="0" w:line="480" w:lineRule="auto"/>
      </w:pPr>
      <w:r>
        <w:rPr>
          <w:color w:val="000000"/>
        </w:rPr>
        <w:t>Student Number</w:t>
      </w:r>
      <w:bookmarkStart w:id="0" w:name="_Hlk185809921"/>
      <w:r>
        <w:rPr>
          <w:color w:val="000000"/>
        </w:rPr>
        <w:t>: UP</w:t>
      </w:r>
      <w:r w:rsidR="00656B06">
        <w:rPr>
          <w:color w:val="000000"/>
        </w:rPr>
        <w:t>2192433</w:t>
      </w:r>
      <w:bookmarkEnd w:id="0"/>
    </w:p>
    <w:p w14:paraId="37D43A78" w14:textId="69CBF29D" w:rsidR="007D493D" w:rsidRDefault="007D493D" w:rsidP="007D493D">
      <w:pPr>
        <w:pStyle w:val="NormalWeb"/>
        <w:spacing w:before="0" w:beforeAutospacing="0" w:after="0" w:afterAutospacing="0" w:line="480" w:lineRule="auto"/>
      </w:pPr>
      <w:r>
        <w:rPr>
          <w:color w:val="000000"/>
        </w:rPr>
        <w:t>Supervisor Name:</w:t>
      </w:r>
      <w:r w:rsidR="00656B06">
        <w:rPr>
          <w:color w:val="000000"/>
        </w:rPr>
        <w:t xml:space="preserve"> </w:t>
      </w:r>
      <w:r w:rsidR="00656B06" w:rsidRPr="00656B06">
        <w:rPr>
          <w:color w:val="000000"/>
        </w:rPr>
        <w:t>Aron Truss</w:t>
      </w:r>
    </w:p>
    <w:p w14:paraId="63D3D2FA" w14:textId="3CFEFAEC" w:rsidR="007D493D" w:rsidRDefault="007D493D" w:rsidP="007D493D">
      <w:pPr>
        <w:pStyle w:val="NormalWeb"/>
        <w:spacing w:before="0" w:beforeAutospacing="0" w:after="0" w:afterAutospacing="0" w:line="480" w:lineRule="auto"/>
      </w:pPr>
      <w:r>
        <w:rPr>
          <w:color w:val="000000"/>
        </w:rPr>
        <w:t>Date of Submission:</w:t>
      </w:r>
      <w:r w:rsidR="00656B06">
        <w:rPr>
          <w:color w:val="000000"/>
        </w:rPr>
        <w:t xml:space="preserve"> 2</w:t>
      </w:r>
      <w:r w:rsidR="00010E6E">
        <w:rPr>
          <w:color w:val="000000"/>
        </w:rPr>
        <w:t>4</w:t>
      </w:r>
      <w:r w:rsidR="00010E6E" w:rsidRPr="00010E6E">
        <w:rPr>
          <w:color w:val="000000"/>
          <w:vertAlign w:val="superscript"/>
        </w:rPr>
        <w:t>th</w:t>
      </w:r>
      <w:r w:rsidR="00656B06">
        <w:rPr>
          <w:color w:val="000000"/>
        </w:rPr>
        <w:t xml:space="preserve"> December, 2024</w:t>
      </w:r>
    </w:p>
    <w:p w14:paraId="5051A24D" w14:textId="77777777" w:rsidR="007D493D" w:rsidRDefault="007D493D" w:rsidP="007D493D">
      <w:pPr>
        <w:spacing w:after="240"/>
      </w:pPr>
      <w:r>
        <w:br/>
      </w:r>
    </w:p>
    <w:p w14:paraId="2B9D1AAE" w14:textId="417B40D7" w:rsidR="00E52DE5" w:rsidRDefault="007D493D" w:rsidP="007D493D">
      <w:pPr>
        <w:pStyle w:val="NormalWeb"/>
        <w:spacing w:before="240" w:beforeAutospacing="0" w:after="0" w:afterAutospacing="0"/>
        <w:rPr>
          <w:color w:val="000000"/>
          <w:shd w:val="clear" w:color="auto" w:fill="FFFFFF"/>
        </w:rPr>
        <w:sectPr w:rsidR="00E52DE5" w:rsidSect="00E52DE5">
          <w:footerReference w:type="default" r:id="rId9"/>
          <w:pgSz w:w="12240" w:h="15840"/>
          <w:pgMar w:top="1440" w:right="1440" w:bottom="1440" w:left="1440" w:header="720" w:footer="720" w:gutter="0"/>
          <w:pgNumType w:fmt="lowerRoman" w:start="1"/>
          <w:cols w:space="720"/>
          <w:docGrid w:linePitch="360"/>
        </w:sectPr>
      </w:pPr>
      <w:r>
        <w:rPr>
          <w:color w:val="000000"/>
          <w:shd w:val="clear" w:color="auto" w:fill="FFFFFF"/>
        </w:rPr>
        <w:t>Total word coun</w:t>
      </w:r>
      <w:r w:rsidR="00010E6E">
        <w:rPr>
          <w:color w:val="000000"/>
          <w:shd w:val="clear" w:color="auto" w:fill="FFFFFF"/>
        </w:rPr>
        <w:t>t: 1970</w:t>
      </w:r>
    </w:p>
    <w:p w14:paraId="61860281" w14:textId="3097774C" w:rsidR="007D493D" w:rsidRDefault="007D493D" w:rsidP="007D493D">
      <w:pPr>
        <w:spacing w:after="240"/>
      </w:pPr>
      <w:r>
        <w:lastRenderedPageBreak/>
        <w:br/>
      </w:r>
    </w:p>
    <w:tbl>
      <w:tblPr>
        <w:tblW w:w="9026" w:type="dxa"/>
        <w:jc w:val="center"/>
        <w:tblCellMar>
          <w:top w:w="15" w:type="dxa"/>
          <w:left w:w="15" w:type="dxa"/>
          <w:bottom w:w="15" w:type="dxa"/>
          <w:right w:w="15" w:type="dxa"/>
        </w:tblCellMar>
        <w:tblLook w:val="04A0" w:firstRow="1" w:lastRow="0" w:firstColumn="1" w:lastColumn="0" w:noHBand="0" w:noVBand="1"/>
      </w:tblPr>
      <w:tblGrid>
        <w:gridCol w:w="9026"/>
      </w:tblGrid>
      <w:tr w:rsidR="007D493D" w14:paraId="1C697D9B" w14:textId="77777777" w:rsidTr="007D493D">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D1AEA6C" w14:textId="77777777" w:rsidR="007D493D" w:rsidRDefault="007D493D">
            <w:pPr>
              <w:pStyle w:val="NormalWeb"/>
              <w:spacing w:before="0" w:beforeAutospacing="0" w:after="0" w:afterAutospacing="0"/>
            </w:pPr>
            <w:r>
              <w:rPr>
                <w:b/>
                <w:bCs/>
                <w:color w:val="000000"/>
                <w:shd w:val="clear" w:color="auto" w:fill="CCCCCC"/>
              </w:rPr>
              <w:t>Statement of Originality </w:t>
            </w:r>
          </w:p>
          <w:p w14:paraId="3CA03017" w14:textId="77777777" w:rsidR="007D493D" w:rsidRDefault="007D493D"/>
          <w:p w14:paraId="6861A9C3" w14:textId="77777777" w:rsidR="007D493D" w:rsidRDefault="007D493D">
            <w:pPr>
              <w:pStyle w:val="NormalWeb"/>
              <w:spacing w:before="0" w:beforeAutospacing="0" w:after="0" w:afterAutospacing="0"/>
            </w:pPr>
            <w:r>
              <w:rPr>
                <w:color w:val="000000"/>
                <w:shd w:val="clear" w:color="auto" w:fill="CCCCCC"/>
              </w:rPr>
              <w:t>I hereby declare that this research proposal is substantially my own work. </w:t>
            </w:r>
          </w:p>
          <w:p w14:paraId="05BA7BA7" w14:textId="77777777" w:rsidR="007D493D" w:rsidRDefault="007D493D"/>
          <w:p w14:paraId="5E267907" w14:textId="0F9FB027" w:rsidR="007D493D" w:rsidRDefault="007D493D">
            <w:pPr>
              <w:pStyle w:val="NormalWeb"/>
              <w:spacing w:before="0" w:beforeAutospacing="0" w:after="0" w:afterAutospacing="0"/>
            </w:pPr>
            <w:r>
              <w:rPr>
                <w:color w:val="000000"/>
                <w:shd w:val="clear" w:color="auto" w:fill="CCCCCC"/>
              </w:rPr>
              <w:t>I do consent to my research proposal in this attributed format (not anonymous), subject to final approval by the Board of Examiners, being made available electronically in the Library Dissertation Repository and/or Department/School/Subject Group digital repositories. Research proposals will normally be kept for a maximum of ten years. </w:t>
            </w:r>
          </w:p>
          <w:p w14:paraId="04FDE6B3" w14:textId="77777777" w:rsidR="007D493D" w:rsidRDefault="007D493D"/>
          <w:p w14:paraId="1B881CBF" w14:textId="77777777" w:rsidR="007D493D" w:rsidRDefault="007D493D">
            <w:pPr>
              <w:pStyle w:val="NormalWeb"/>
              <w:spacing w:before="0" w:beforeAutospacing="0" w:after="0" w:afterAutospacing="0"/>
            </w:pPr>
            <w:r>
              <w:rPr>
                <w:color w:val="000000"/>
                <w:shd w:val="clear" w:color="auto" w:fill="CCCCCC"/>
              </w:rPr>
              <w:t>I understand that if I consent, this research proposal will be accessible only to staff and students for reference only. This permission may be revoked at any time by e-mailing dataprotection@port.ac.uk. </w:t>
            </w:r>
          </w:p>
          <w:p w14:paraId="4FC39C4F" w14:textId="77777777" w:rsidR="007D493D" w:rsidRDefault="007D493D"/>
          <w:p w14:paraId="1E506322" w14:textId="0E99CFF3" w:rsidR="007D493D" w:rsidRDefault="007D493D">
            <w:pPr>
              <w:pStyle w:val="NormalWeb"/>
              <w:spacing w:before="0" w:beforeAutospacing="0" w:after="0" w:afterAutospacing="0"/>
            </w:pPr>
            <w:r>
              <w:rPr>
                <w:color w:val="000000"/>
                <w:shd w:val="clear" w:color="auto" w:fill="CCCCCC"/>
              </w:rPr>
              <w:t>Signature: Tahmid Faruque                                      Date:</w:t>
            </w:r>
            <w:r w:rsidR="008D5921">
              <w:rPr>
                <w:color w:val="000000"/>
              </w:rPr>
              <w:t xml:space="preserve"> 2</w:t>
            </w:r>
            <w:r w:rsidR="00010E6E">
              <w:rPr>
                <w:color w:val="000000"/>
              </w:rPr>
              <w:t>4</w:t>
            </w:r>
            <w:r w:rsidR="00010E6E" w:rsidRPr="00010E6E">
              <w:rPr>
                <w:color w:val="000000"/>
                <w:vertAlign w:val="superscript"/>
              </w:rPr>
              <w:t>th</w:t>
            </w:r>
            <w:r w:rsidR="008D5921">
              <w:rPr>
                <w:color w:val="000000"/>
              </w:rPr>
              <w:t xml:space="preserve"> December, 2024</w:t>
            </w:r>
          </w:p>
          <w:p w14:paraId="0CF7E06D" w14:textId="77777777" w:rsidR="007D493D" w:rsidRDefault="007D493D"/>
        </w:tc>
      </w:tr>
    </w:tbl>
    <w:p w14:paraId="1C30C886" w14:textId="77777777" w:rsidR="007D493D" w:rsidRDefault="007D493D" w:rsidP="00AD3E3D">
      <w:pPr>
        <w:spacing w:line="360" w:lineRule="auto"/>
        <w:sectPr w:rsidR="007D493D" w:rsidSect="00E52DE5">
          <w:footerReference w:type="default" r:id="rId10"/>
          <w:pgSz w:w="12240" w:h="15840"/>
          <w:pgMar w:top="1440" w:right="1440" w:bottom="1440" w:left="1440" w:header="720" w:footer="720" w:gutter="0"/>
          <w:pgNumType w:fmt="lowerRoman" w:start="1"/>
          <w:cols w:space="720"/>
          <w:docGrid w:linePitch="360"/>
        </w:sectPr>
      </w:pPr>
    </w:p>
    <w:p w14:paraId="1DD9C348" w14:textId="68EFB900" w:rsidR="00302D8D" w:rsidRDefault="00302D8D" w:rsidP="00AD3E3D">
      <w:pPr>
        <w:pStyle w:val="Heading1"/>
        <w:spacing w:line="360" w:lineRule="auto"/>
      </w:pPr>
      <w:bookmarkStart w:id="1" w:name="_Toc183907590"/>
      <w:bookmarkStart w:id="2" w:name="_Toc184037498"/>
      <w:r>
        <w:lastRenderedPageBreak/>
        <w:t xml:space="preserve">Introduction, </w:t>
      </w:r>
      <w:r w:rsidR="00B87D21">
        <w:t>Work</w:t>
      </w:r>
      <w:r>
        <w:t xml:space="preserve"> Questions, and Objectives</w:t>
      </w:r>
      <w:bookmarkEnd w:id="1"/>
      <w:bookmarkEnd w:id="2"/>
    </w:p>
    <w:p w14:paraId="46255DFF" w14:textId="77777777" w:rsidR="00302D8D" w:rsidRDefault="00302D8D" w:rsidP="00AD3E3D">
      <w:pPr>
        <w:pStyle w:val="Heading2"/>
        <w:spacing w:line="360" w:lineRule="auto"/>
      </w:pPr>
      <w:bookmarkStart w:id="3" w:name="_Toc183907591"/>
      <w:bookmarkStart w:id="4" w:name="_Toc184037499"/>
      <w:r>
        <w:t>Introduction</w:t>
      </w:r>
      <w:bookmarkEnd w:id="3"/>
      <w:bookmarkEnd w:id="4"/>
    </w:p>
    <w:p w14:paraId="349FB4E7" w14:textId="673E4ED3" w:rsidR="00661FB5" w:rsidRPr="00661FB5" w:rsidRDefault="00661FB5" w:rsidP="00661FB5">
      <w:pPr>
        <w:spacing w:before="100" w:beforeAutospacing="1" w:after="100" w:afterAutospacing="1" w:line="360" w:lineRule="auto"/>
        <w:rPr>
          <w:rFonts w:ascii="Times New Roman" w:eastAsia="Times New Roman" w:hAnsi="Times New Roman" w:cs="Times New Roman"/>
          <w:lang w:val="en-US" w:eastAsia="en-US"/>
        </w:rPr>
      </w:pPr>
      <w:r w:rsidRPr="00661FB5">
        <w:rPr>
          <w:rFonts w:ascii="Times New Roman" w:eastAsia="Times New Roman" w:hAnsi="Times New Roman" w:cs="Times New Roman"/>
          <w:lang w:val="en-US" w:eastAsia="en-US"/>
        </w:rPr>
        <w:t xml:space="preserve">The UK security industry plays a pivotal role in maintaining public safety and protecting private interests, including individuals, property, and data. Despite its critical function, the industry faces persistent challenges with employee retention. Employee turnover, defined as the rate at which employees leave their organizations and are replaced, poses financial and operational difficulties. Recruitment and training for new hires require significant resources, while frequent turnover disrupts team dynamics and service quality, leading to client dissatisfaction </w:t>
      </w:r>
      <w:sdt>
        <w:sdtPr>
          <w:rPr>
            <w:rFonts w:ascii="Times New Roman" w:eastAsia="Times New Roman" w:hAnsi="Times New Roman" w:cs="Times New Roman"/>
            <w:lang w:val="en-US" w:eastAsia="en-US"/>
          </w:rPr>
          <w:id w:val="-2047906474"/>
          <w:citation/>
        </w:sdtPr>
        <w:sdtEndPr/>
        <w:sdtContent>
          <w:r w:rsidR="002251F3">
            <w:rPr>
              <w:rFonts w:ascii="Times New Roman" w:eastAsia="Times New Roman" w:hAnsi="Times New Roman" w:cs="Times New Roman"/>
              <w:lang w:val="en-US" w:eastAsia="en-US"/>
            </w:rPr>
            <w:fldChar w:fldCharType="begin"/>
          </w:r>
          <w:r w:rsidR="002251F3">
            <w:rPr>
              <w:rFonts w:ascii="Times New Roman" w:eastAsia="Times New Roman" w:hAnsi="Times New Roman" w:cs="Times New Roman"/>
              <w:lang w:val="en-US" w:eastAsia="en-US"/>
            </w:rPr>
            <w:instrText xml:space="preserve"> CITATION Shi21 \l 1033 </w:instrText>
          </w:r>
          <w:r w:rsidR="002251F3">
            <w:rPr>
              <w:rFonts w:ascii="Times New Roman" w:eastAsia="Times New Roman" w:hAnsi="Times New Roman" w:cs="Times New Roman"/>
              <w:lang w:val="en-US" w:eastAsia="en-US"/>
            </w:rPr>
            <w:fldChar w:fldCharType="separate"/>
          </w:r>
          <w:r w:rsidR="00010E6E" w:rsidRPr="00010E6E">
            <w:rPr>
              <w:rFonts w:ascii="Times New Roman" w:eastAsia="Times New Roman" w:hAnsi="Times New Roman" w:cs="Times New Roman"/>
              <w:noProof/>
              <w:lang w:val="en-US" w:eastAsia="en-US"/>
            </w:rPr>
            <w:t>(Shipton et al., 2021)</w:t>
          </w:r>
          <w:r w:rsidR="002251F3">
            <w:rPr>
              <w:rFonts w:ascii="Times New Roman" w:eastAsia="Times New Roman" w:hAnsi="Times New Roman" w:cs="Times New Roman"/>
              <w:lang w:val="en-US" w:eastAsia="en-US"/>
            </w:rPr>
            <w:fldChar w:fldCharType="end"/>
          </w:r>
        </w:sdtContent>
      </w:sdt>
      <w:r w:rsidRPr="00661FB5">
        <w:rPr>
          <w:rFonts w:ascii="Times New Roman" w:eastAsia="Times New Roman" w:hAnsi="Times New Roman" w:cs="Times New Roman"/>
          <w:lang w:val="en-US" w:eastAsia="en-US"/>
        </w:rPr>
        <w:t xml:space="preserve">. A study examining data from 1,191 employees across seven companies revealed that job satisfaction, employee engagement, and change-related anxiety significantly influence the relationship between </w:t>
      </w:r>
      <w:r w:rsidR="008765AA" w:rsidRPr="00661FB5">
        <w:rPr>
          <w:rFonts w:ascii="Times New Roman" w:eastAsia="Times New Roman" w:hAnsi="Times New Roman" w:cs="Times New Roman"/>
          <w:lang w:val="en-US" w:eastAsia="en-US"/>
        </w:rPr>
        <w:t>employees’</w:t>
      </w:r>
      <w:r w:rsidR="008765AA">
        <w:rPr>
          <w:rFonts w:ascii="Times New Roman" w:eastAsia="Times New Roman" w:hAnsi="Times New Roman" w:cs="Times New Roman"/>
          <w:lang w:val="en-US" w:eastAsia="en-US"/>
        </w:rPr>
        <w:t xml:space="preserve"> </w:t>
      </w:r>
      <w:r w:rsidRPr="00661FB5">
        <w:rPr>
          <w:rFonts w:ascii="Times New Roman" w:eastAsia="Times New Roman" w:hAnsi="Times New Roman" w:cs="Times New Roman"/>
          <w:lang w:val="en-US" w:eastAsia="en-US"/>
        </w:rPr>
        <w:t>perceptions of training and development opportunities and their decision to remain with the organization</w:t>
      </w:r>
      <w:r w:rsidR="008765AA">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1108267897"/>
          <w:citation/>
        </w:sdtPr>
        <w:sdtEndPr/>
        <w:sdtContent>
          <w:r w:rsidR="008765AA">
            <w:rPr>
              <w:rFonts w:ascii="Times New Roman" w:eastAsia="Times New Roman" w:hAnsi="Times New Roman" w:cs="Times New Roman"/>
              <w:lang w:val="en-US" w:eastAsia="en-US"/>
            </w:rPr>
            <w:fldChar w:fldCharType="begin"/>
          </w:r>
          <w:r w:rsidR="008765AA">
            <w:rPr>
              <w:rFonts w:ascii="Times New Roman" w:eastAsia="Times New Roman" w:hAnsi="Times New Roman" w:cs="Times New Roman"/>
              <w:lang w:val="en-US" w:eastAsia="en-US"/>
            </w:rPr>
            <w:instrText xml:space="preserve">CITATION Kha24 \l 1033 </w:instrText>
          </w:r>
          <w:r w:rsidR="008765AA">
            <w:rPr>
              <w:rFonts w:ascii="Times New Roman" w:eastAsia="Times New Roman" w:hAnsi="Times New Roman" w:cs="Times New Roman"/>
              <w:lang w:val="en-US" w:eastAsia="en-US"/>
            </w:rPr>
            <w:fldChar w:fldCharType="separate"/>
          </w:r>
          <w:r w:rsidR="00010E6E" w:rsidRPr="00010E6E">
            <w:rPr>
              <w:rFonts w:ascii="Times New Roman" w:eastAsia="Times New Roman" w:hAnsi="Times New Roman" w:cs="Times New Roman"/>
              <w:noProof/>
              <w:lang w:val="en-US" w:eastAsia="en-US"/>
            </w:rPr>
            <w:t>(Khadka &amp; Srijana , 2024)</w:t>
          </w:r>
          <w:r w:rsidR="008765AA">
            <w:rPr>
              <w:rFonts w:ascii="Times New Roman" w:eastAsia="Times New Roman" w:hAnsi="Times New Roman" w:cs="Times New Roman"/>
              <w:lang w:val="en-US" w:eastAsia="en-US"/>
            </w:rPr>
            <w:fldChar w:fldCharType="end"/>
          </w:r>
        </w:sdtContent>
      </w:sdt>
      <w:r w:rsidRPr="00661FB5">
        <w:rPr>
          <w:rFonts w:ascii="Times New Roman" w:eastAsia="Times New Roman" w:hAnsi="Times New Roman" w:cs="Times New Roman"/>
          <w:lang w:val="en-US" w:eastAsia="en-US"/>
        </w:rPr>
        <w:t>. Similarly,</w:t>
      </w:r>
      <w:r w:rsidR="002251F3">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1891528792"/>
          <w:citation/>
        </w:sdtPr>
        <w:sdtEndPr/>
        <w:sdtContent>
          <w:r w:rsidR="002251F3">
            <w:rPr>
              <w:rFonts w:ascii="Times New Roman" w:eastAsia="Times New Roman" w:hAnsi="Times New Roman" w:cs="Times New Roman"/>
              <w:lang w:val="en-US" w:eastAsia="en-US"/>
            </w:rPr>
            <w:fldChar w:fldCharType="begin"/>
          </w:r>
          <w:r w:rsidR="002251F3">
            <w:rPr>
              <w:rFonts w:ascii="Times New Roman" w:eastAsia="Times New Roman" w:hAnsi="Times New Roman" w:cs="Times New Roman"/>
              <w:lang w:val="en-US" w:eastAsia="en-US"/>
            </w:rPr>
            <w:instrText xml:space="preserve"> CITATION Ngu20 \l 1033 </w:instrText>
          </w:r>
          <w:r w:rsidR="002251F3">
            <w:rPr>
              <w:rFonts w:ascii="Times New Roman" w:eastAsia="Times New Roman" w:hAnsi="Times New Roman" w:cs="Times New Roman"/>
              <w:lang w:val="en-US" w:eastAsia="en-US"/>
            </w:rPr>
            <w:fldChar w:fldCharType="separate"/>
          </w:r>
          <w:r w:rsidR="00010E6E" w:rsidRPr="00010E6E">
            <w:rPr>
              <w:rFonts w:ascii="Times New Roman" w:eastAsia="Times New Roman" w:hAnsi="Times New Roman" w:cs="Times New Roman"/>
              <w:noProof/>
              <w:lang w:val="en-US" w:eastAsia="en-US"/>
            </w:rPr>
            <w:t>(Nguyen, 2020)</w:t>
          </w:r>
          <w:r w:rsidR="002251F3">
            <w:rPr>
              <w:rFonts w:ascii="Times New Roman" w:eastAsia="Times New Roman" w:hAnsi="Times New Roman" w:cs="Times New Roman"/>
              <w:lang w:val="en-US" w:eastAsia="en-US"/>
            </w:rPr>
            <w:fldChar w:fldCharType="end"/>
          </w:r>
        </w:sdtContent>
      </w:sdt>
      <w:r w:rsidRPr="00661FB5">
        <w:rPr>
          <w:rFonts w:ascii="Times New Roman" w:eastAsia="Times New Roman" w:hAnsi="Times New Roman" w:cs="Times New Roman"/>
          <w:lang w:val="en-US" w:eastAsia="en-US"/>
        </w:rPr>
        <w:t xml:space="preserve"> explored the interplay between work satisfaction, employee performance, training and development, and retention among young employees, further highlighting the critical role of professional growth in fostering employee loyalty. These findings underscore the necessity for targeted strategies to enhance employee satisfaction and stability within the security sector.</w:t>
      </w:r>
    </w:p>
    <w:p w14:paraId="54CF9C1C" w14:textId="2C8B3823" w:rsidR="00302D8D" w:rsidRDefault="00302D8D" w:rsidP="00AD3E3D">
      <w:pPr>
        <w:pStyle w:val="NormalWeb"/>
        <w:spacing w:line="360" w:lineRule="auto"/>
      </w:pPr>
      <w:r>
        <w:t xml:space="preserve">The issue is particularly pressing in the current competitive job market, where various industries </w:t>
      </w:r>
      <w:r w:rsidR="009D35AE">
        <w:t>thr</w:t>
      </w:r>
      <w:r>
        <w:t>i</w:t>
      </w:r>
      <w:r w:rsidR="009D35AE">
        <w:t>v</w:t>
      </w:r>
      <w:r>
        <w:t>e for skilled employees.</w:t>
      </w:r>
      <w:r w:rsidR="009D35AE">
        <w:t xml:space="preserve"> T</w:t>
      </w:r>
      <w:r>
        <w:t>hese conditions necessitate strategic interventions to stabilize the workforce and sustain operational efficiency.</w:t>
      </w:r>
      <w:r w:rsidR="009D35AE">
        <w:t xml:space="preserve"> </w:t>
      </w:r>
      <w:r>
        <w:t xml:space="preserve">This </w:t>
      </w:r>
      <w:r w:rsidR="00B87D21">
        <w:t>work</w:t>
      </w:r>
      <w:r>
        <w:t xml:space="preserve"> aims to address this critical issue by exploring the primary causes of employee turnover in UK security agencies and identifying strategies to improve retention rates.</w:t>
      </w:r>
    </w:p>
    <w:p w14:paraId="3B50A3B3" w14:textId="27308BB7" w:rsidR="005B7BDE" w:rsidRDefault="005B7BDE" w:rsidP="005B7BDE">
      <w:pPr>
        <w:pStyle w:val="Heading2"/>
      </w:pPr>
    </w:p>
    <w:p w14:paraId="0C6CB07E" w14:textId="77777777" w:rsidR="006A2DE7" w:rsidRPr="006A2DE7" w:rsidRDefault="006A2DE7" w:rsidP="006A2DE7"/>
    <w:p w14:paraId="51C05F33" w14:textId="77777777" w:rsidR="00F2231D" w:rsidRPr="00F2231D" w:rsidRDefault="00F2231D" w:rsidP="00F2231D"/>
    <w:p w14:paraId="3BA4BE15" w14:textId="55A74DE5" w:rsidR="00302D8D" w:rsidRDefault="009D35AE" w:rsidP="005B7BDE">
      <w:pPr>
        <w:pStyle w:val="Heading2"/>
      </w:pPr>
      <w:bookmarkStart w:id="5" w:name="_Toc184037500"/>
      <w:r>
        <w:t>Research</w:t>
      </w:r>
      <w:r w:rsidR="00302D8D">
        <w:t xml:space="preserve"> Questions and Objectives</w:t>
      </w:r>
      <w:bookmarkEnd w:id="5"/>
    </w:p>
    <w:p w14:paraId="4B8816B3" w14:textId="4DA6B8AA" w:rsidR="005B7BDE" w:rsidRPr="005B7BDE" w:rsidRDefault="00302D8D" w:rsidP="005B7BDE">
      <w:pPr>
        <w:pStyle w:val="NormalWeb"/>
        <w:spacing w:line="360" w:lineRule="auto"/>
        <w:rPr>
          <w:rStyle w:val="Strong"/>
          <w:b w:val="0"/>
          <w:bCs w:val="0"/>
        </w:rPr>
      </w:pPr>
      <w:r>
        <w:t xml:space="preserve">The central </w:t>
      </w:r>
      <w:r w:rsidR="00B87D21">
        <w:t>work</w:t>
      </w:r>
      <w:r>
        <w:t xml:space="preserve"> question guiding this study is:</w:t>
      </w:r>
    </w:p>
    <w:p w14:paraId="0E506024" w14:textId="53AD97DA" w:rsidR="005B7BDE" w:rsidRPr="005B7BDE" w:rsidRDefault="005B7BDE" w:rsidP="005B7BDE">
      <w:pPr>
        <w:pStyle w:val="ListParagraph"/>
        <w:numPr>
          <w:ilvl w:val="0"/>
          <w:numId w:val="20"/>
        </w:numPr>
        <w:spacing w:before="100" w:beforeAutospacing="1" w:after="100" w:afterAutospacing="1" w:line="360" w:lineRule="auto"/>
        <w:rPr>
          <w:rStyle w:val="Strong"/>
        </w:rPr>
      </w:pPr>
      <w:r w:rsidRPr="005B7BDE">
        <w:rPr>
          <w:rStyle w:val="Strong"/>
        </w:rPr>
        <w:lastRenderedPageBreak/>
        <w:t>What are the primary causes of employee turnover in the UK security sector, and what strategic interventions can be implemented to improve retention rates?</w:t>
      </w:r>
    </w:p>
    <w:p w14:paraId="09C58C16" w14:textId="77777777" w:rsidR="00302D8D" w:rsidRDefault="00302D8D" w:rsidP="00AD3E3D">
      <w:pPr>
        <w:pStyle w:val="NormalWeb"/>
        <w:spacing w:line="360" w:lineRule="auto"/>
      </w:pPr>
      <w:r>
        <w:t>To answer this question, the following objectives are established:</w:t>
      </w:r>
    </w:p>
    <w:p w14:paraId="7A9BE308" w14:textId="77777777" w:rsidR="00302D8D" w:rsidRDefault="00302D8D" w:rsidP="00AD3E3D">
      <w:pPr>
        <w:numPr>
          <w:ilvl w:val="0"/>
          <w:numId w:val="4"/>
        </w:numPr>
        <w:spacing w:before="100" w:beforeAutospacing="1" w:after="100" w:afterAutospacing="1" w:line="360" w:lineRule="auto"/>
      </w:pPr>
      <w:r>
        <w:t>Identify the leading causes of employee turnover in the UK security industry.</w:t>
      </w:r>
    </w:p>
    <w:p w14:paraId="4961AF34" w14:textId="77777777" w:rsidR="00302D8D" w:rsidRDefault="00302D8D" w:rsidP="00AD3E3D">
      <w:pPr>
        <w:numPr>
          <w:ilvl w:val="0"/>
          <w:numId w:val="4"/>
        </w:numPr>
        <w:spacing w:before="100" w:beforeAutospacing="1" w:after="100" w:afterAutospacing="1" w:line="360" w:lineRule="auto"/>
      </w:pPr>
      <w:r>
        <w:t>Explore the role of working conditions, compensation, and organizational culture in driving turnover.</w:t>
      </w:r>
    </w:p>
    <w:p w14:paraId="438B3D20" w14:textId="77777777" w:rsidR="00302D8D" w:rsidRDefault="00302D8D" w:rsidP="00AD3E3D">
      <w:pPr>
        <w:numPr>
          <w:ilvl w:val="0"/>
          <w:numId w:val="4"/>
        </w:numPr>
        <w:spacing w:before="100" w:beforeAutospacing="1" w:after="100" w:afterAutospacing="1" w:line="360" w:lineRule="auto"/>
      </w:pPr>
      <w:r>
        <w:t>Evaluate the effectiveness of existing HR practices in improving retention rates.</w:t>
      </w:r>
    </w:p>
    <w:p w14:paraId="4FB4C94B" w14:textId="77777777" w:rsidR="00302D8D" w:rsidRDefault="00302D8D" w:rsidP="00AD3E3D">
      <w:pPr>
        <w:numPr>
          <w:ilvl w:val="0"/>
          <w:numId w:val="4"/>
        </w:numPr>
        <w:spacing w:before="100" w:beforeAutospacing="1" w:after="100" w:afterAutospacing="1" w:line="360" w:lineRule="auto"/>
      </w:pPr>
      <w:r>
        <w:t>Propose actionable strategies to reduce turnover and enhance workforce stability.</w:t>
      </w:r>
    </w:p>
    <w:p w14:paraId="659B25D3" w14:textId="77777777" w:rsidR="00302D8D" w:rsidRDefault="00E93581" w:rsidP="00AD3E3D">
      <w:pPr>
        <w:spacing w:after="0" w:line="360" w:lineRule="auto"/>
      </w:pPr>
      <w:r>
        <w:pict w14:anchorId="3612B10D">
          <v:rect id="_x0000_i1025" style="width:0;height:1.5pt" o:hralign="center" o:hrstd="t" o:hr="t" fillcolor="#a0a0a0" stroked="f"/>
        </w:pict>
      </w:r>
    </w:p>
    <w:p w14:paraId="0C06F8DB" w14:textId="37372E31" w:rsidR="00302D8D" w:rsidRDefault="00302D8D" w:rsidP="00833BB1">
      <w:pPr>
        <w:pStyle w:val="Heading1"/>
      </w:pPr>
      <w:bookmarkStart w:id="6" w:name="_Toc183907592"/>
      <w:bookmarkStart w:id="7" w:name="_Toc184037501"/>
      <w:r>
        <w:t>Initial Literature Review</w:t>
      </w:r>
      <w:bookmarkEnd w:id="6"/>
      <w:bookmarkEnd w:id="7"/>
    </w:p>
    <w:p w14:paraId="61F0BD88" w14:textId="77777777" w:rsidR="001E42E3" w:rsidRPr="001E42E3" w:rsidRDefault="001E42E3" w:rsidP="00833BB1">
      <w:pPr>
        <w:pStyle w:val="Heading2"/>
        <w:rPr>
          <w:rFonts w:eastAsia="Times New Roman"/>
          <w:lang w:val="en-US" w:eastAsia="en-US"/>
        </w:rPr>
      </w:pPr>
      <w:bookmarkStart w:id="8" w:name="_Toc184037502"/>
      <w:r w:rsidRPr="001E42E3">
        <w:rPr>
          <w:rFonts w:eastAsia="Times New Roman"/>
          <w:lang w:val="en-US" w:eastAsia="en-US"/>
        </w:rPr>
        <w:t>Employee Turnover in the UK Security Industry: A Closer Examination</w:t>
      </w:r>
      <w:bookmarkEnd w:id="8"/>
    </w:p>
    <w:p w14:paraId="6BA3E418" w14:textId="76D445CB" w:rsidR="001E42E3" w:rsidRPr="001E42E3" w:rsidRDefault="001E42E3" w:rsidP="00AD3E3D">
      <w:pPr>
        <w:spacing w:before="100" w:beforeAutospacing="1" w:after="100" w:afterAutospacing="1" w:line="360" w:lineRule="auto"/>
        <w:rPr>
          <w:rFonts w:ascii="Times New Roman" w:eastAsia="Times New Roman" w:hAnsi="Times New Roman" w:cs="Times New Roman"/>
          <w:lang w:val="en-US" w:eastAsia="en-US"/>
        </w:rPr>
      </w:pPr>
      <w:r w:rsidRPr="001E42E3">
        <w:rPr>
          <w:rFonts w:ascii="Times New Roman" w:eastAsia="Times New Roman" w:hAnsi="Times New Roman" w:cs="Times New Roman"/>
          <w:lang w:val="en-US" w:eastAsia="en-US"/>
        </w:rPr>
        <w:t>Employee turnover in the UK security industry remains a persistent issue, driven by various structural, economic, and organizational factors. The demanding nature of security roles, characterized by irregular and often unsociable hours, places considerable strain on employees' personal lives, resulting in high levels of dissatisfaction and burnout</w:t>
      </w:r>
      <w:r w:rsidR="009D35AE">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981581081"/>
          <w:citation/>
        </w:sdtPr>
        <w:sdtEndPr/>
        <w:sdtContent>
          <w:r w:rsidR="009D35AE">
            <w:rPr>
              <w:rFonts w:ascii="Times New Roman" w:eastAsia="Times New Roman" w:hAnsi="Times New Roman" w:cs="Times New Roman"/>
              <w:lang w:val="en-US" w:eastAsia="en-US"/>
            </w:rPr>
            <w:fldChar w:fldCharType="begin"/>
          </w:r>
          <w:r w:rsidR="009D35AE">
            <w:rPr>
              <w:rFonts w:ascii="Times New Roman" w:eastAsia="Times New Roman" w:hAnsi="Times New Roman" w:cs="Times New Roman"/>
              <w:lang w:val="en-US" w:eastAsia="en-US"/>
            </w:rPr>
            <w:instrText xml:space="preserve"> CITATION Tho18 \l 1033 </w:instrText>
          </w:r>
          <w:r w:rsidR="009D35AE">
            <w:rPr>
              <w:rFonts w:ascii="Times New Roman" w:eastAsia="Times New Roman" w:hAnsi="Times New Roman" w:cs="Times New Roman"/>
              <w:lang w:val="en-US" w:eastAsia="en-US"/>
            </w:rPr>
            <w:fldChar w:fldCharType="separate"/>
          </w:r>
          <w:r w:rsidR="00010E6E" w:rsidRPr="00010E6E">
            <w:rPr>
              <w:rFonts w:ascii="Times New Roman" w:eastAsia="Times New Roman" w:hAnsi="Times New Roman" w:cs="Times New Roman"/>
              <w:noProof/>
              <w:lang w:val="en-US" w:eastAsia="en-US"/>
            </w:rPr>
            <w:t>(Thomson &amp; Blagden, 2018)</w:t>
          </w:r>
          <w:r w:rsidR="009D35AE">
            <w:rPr>
              <w:rFonts w:ascii="Times New Roman" w:eastAsia="Times New Roman" w:hAnsi="Times New Roman" w:cs="Times New Roman"/>
              <w:lang w:val="en-US" w:eastAsia="en-US"/>
            </w:rPr>
            <w:fldChar w:fldCharType="end"/>
          </w:r>
        </w:sdtContent>
      </w:sdt>
      <w:r w:rsidRPr="001E42E3">
        <w:rPr>
          <w:rFonts w:ascii="Times New Roman" w:eastAsia="Times New Roman" w:hAnsi="Times New Roman" w:cs="Times New Roman"/>
          <w:lang w:val="en-US" w:eastAsia="en-US"/>
        </w:rPr>
        <w:t xml:space="preserve">. Many positions involve physical risks and mental challenges, further complicating the retention of staff. </w:t>
      </w:r>
      <w:r w:rsidR="00B87D21">
        <w:rPr>
          <w:rFonts w:ascii="Times New Roman" w:eastAsia="Times New Roman" w:hAnsi="Times New Roman" w:cs="Times New Roman"/>
          <w:lang w:val="en-US" w:eastAsia="en-US"/>
        </w:rPr>
        <w:t>Work</w:t>
      </w:r>
      <w:r w:rsidRPr="001E42E3">
        <w:rPr>
          <w:rFonts w:ascii="Times New Roman" w:eastAsia="Times New Roman" w:hAnsi="Times New Roman" w:cs="Times New Roman"/>
          <w:lang w:val="en-US" w:eastAsia="en-US"/>
        </w:rPr>
        <w:t xml:space="preserve"> underscores how these occupational demands erode work-life balance and negatively impact overall job satisfaction, pushing employees to explore less stressful and more rewarding alternatives.</w:t>
      </w:r>
    </w:p>
    <w:p w14:paraId="097256D2" w14:textId="19FBC1BE" w:rsidR="001E42E3" w:rsidRPr="001E42E3" w:rsidRDefault="001E42E3" w:rsidP="00AD3E3D">
      <w:pPr>
        <w:spacing w:before="100" w:beforeAutospacing="1" w:after="100" w:afterAutospacing="1" w:line="360" w:lineRule="auto"/>
        <w:rPr>
          <w:rFonts w:ascii="Times New Roman" w:eastAsia="Times New Roman" w:hAnsi="Times New Roman" w:cs="Times New Roman"/>
          <w:lang w:val="en-US" w:eastAsia="en-US"/>
        </w:rPr>
      </w:pPr>
      <w:r w:rsidRPr="001E42E3">
        <w:rPr>
          <w:rFonts w:ascii="Times New Roman" w:eastAsia="Times New Roman" w:hAnsi="Times New Roman" w:cs="Times New Roman"/>
          <w:lang w:val="en-US" w:eastAsia="en-US"/>
        </w:rPr>
        <w:t xml:space="preserve">One major concern is the disparity between the </w:t>
      </w:r>
      <w:r w:rsidR="0092773E">
        <w:t xml:space="preserve">responsibilities </w:t>
      </w:r>
      <w:r w:rsidRPr="001E42E3">
        <w:rPr>
          <w:rFonts w:ascii="Times New Roman" w:eastAsia="Times New Roman" w:hAnsi="Times New Roman" w:cs="Times New Roman"/>
          <w:lang w:val="en-US" w:eastAsia="en-US"/>
        </w:rPr>
        <w:t>security roles entail and the compensation they offer. Despite the high-stakes nature of their work, employees often receive wages that fail to reflect the physical and emotional toll of the job</w:t>
      </w:r>
      <w:r w:rsidR="00122584">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1231434154"/>
          <w:citation/>
        </w:sdtPr>
        <w:sdtEndPr/>
        <w:sdtContent>
          <w:r w:rsidR="00122584">
            <w:rPr>
              <w:rFonts w:ascii="Times New Roman" w:eastAsia="Times New Roman" w:hAnsi="Times New Roman" w:cs="Times New Roman"/>
              <w:lang w:val="en-US" w:eastAsia="en-US"/>
            </w:rPr>
            <w:fldChar w:fldCharType="begin"/>
          </w:r>
          <w:r w:rsidR="00122584">
            <w:rPr>
              <w:rFonts w:ascii="Times New Roman" w:eastAsia="Times New Roman" w:hAnsi="Times New Roman" w:cs="Times New Roman"/>
              <w:lang w:val="en-US" w:eastAsia="en-US"/>
            </w:rPr>
            <w:instrText xml:space="preserve"> CITATION Mad14 \l 1033 </w:instrText>
          </w:r>
          <w:r w:rsidR="00122584">
            <w:rPr>
              <w:rFonts w:ascii="Times New Roman" w:eastAsia="Times New Roman" w:hAnsi="Times New Roman" w:cs="Times New Roman"/>
              <w:lang w:val="en-US" w:eastAsia="en-US"/>
            </w:rPr>
            <w:fldChar w:fldCharType="separate"/>
          </w:r>
          <w:r w:rsidR="00010E6E" w:rsidRPr="00010E6E">
            <w:rPr>
              <w:rFonts w:ascii="Times New Roman" w:eastAsia="Times New Roman" w:hAnsi="Times New Roman" w:cs="Times New Roman"/>
              <w:noProof/>
              <w:lang w:val="en-US" w:eastAsia="en-US"/>
            </w:rPr>
            <w:t>(Madhani, 2014)</w:t>
          </w:r>
          <w:r w:rsidR="00122584">
            <w:rPr>
              <w:rFonts w:ascii="Times New Roman" w:eastAsia="Times New Roman" w:hAnsi="Times New Roman" w:cs="Times New Roman"/>
              <w:lang w:val="en-US" w:eastAsia="en-US"/>
            </w:rPr>
            <w:fldChar w:fldCharType="end"/>
          </w:r>
        </w:sdtContent>
      </w:sdt>
      <w:r w:rsidRPr="001E42E3">
        <w:rPr>
          <w:rFonts w:ascii="Times New Roman" w:eastAsia="Times New Roman" w:hAnsi="Times New Roman" w:cs="Times New Roman"/>
          <w:lang w:val="en-US" w:eastAsia="en-US"/>
        </w:rPr>
        <w:t xml:space="preserve">. This wage gap creates a compelling incentive for workers to transition into industries that provide better financial rewards and a more balanced workload </w:t>
      </w:r>
      <w:sdt>
        <w:sdtPr>
          <w:rPr>
            <w:rFonts w:ascii="Times New Roman" w:eastAsia="Times New Roman" w:hAnsi="Times New Roman" w:cs="Times New Roman"/>
            <w:lang w:val="en-US" w:eastAsia="en-US"/>
          </w:rPr>
          <w:id w:val="1633443245"/>
          <w:citation/>
        </w:sdtPr>
        <w:sdtEndPr/>
        <w:sdtContent>
          <w:r w:rsidR="00833BB1">
            <w:rPr>
              <w:rFonts w:ascii="Times New Roman" w:eastAsia="Times New Roman" w:hAnsi="Times New Roman" w:cs="Times New Roman"/>
              <w:lang w:val="en-US" w:eastAsia="en-US"/>
            </w:rPr>
            <w:fldChar w:fldCharType="begin"/>
          </w:r>
          <w:r w:rsidR="00833BB1">
            <w:rPr>
              <w:rFonts w:ascii="Times New Roman" w:eastAsia="Times New Roman" w:hAnsi="Times New Roman" w:cs="Times New Roman"/>
              <w:lang w:val="en-US" w:eastAsia="en-US"/>
            </w:rPr>
            <w:instrText xml:space="preserve"> CITATION Can20 \l 1033 </w:instrText>
          </w:r>
          <w:r w:rsidR="00833BB1">
            <w:rPr>
              <w:rFonts w:ascii="Times New Roman" w:eastAsia="Times New Roman" w:hAnsi="Times New Roman" w:cs="Times New Roman"/>
              <w:lang w:val="en-US" w:eastAsia="en-US"/>
            </w:rPr>
            <w:fldChar w:fldCharType="separate"/>
          </w:r>
          <w:r w:rsidR="00010E6E" w:rsidRPr="00010E6E">
            <w:rPr>
              <w:rFonts w:ascii="Times New Roman" w:eastAsia="Times New Roman" w:hAnsi="Times New Roman" w:cs="Times New Roman"/>
              <w:noProof/>
              <w:lang w:val="en-US" w:eastAsia="en-US"/>
            </w:rPr>
            <w:t>(Cannizzaro &amp; Mazzucco, 2020)</w:t>
          </w:r>
          <w:r w:rsidR="00833BB1">
            <w:rPr>
              <w:rFonts w:ascii="Times New Roman" w:eastAsia="Times New Roman" w:hAnsi="Times New Roman" w:cs="Times New Roman"/>
              <w:lang w:val="en-US" w:eastAsia="en-US"/>
            </w:rPr>
            <w:fldChar w:fldCharType="end"/>
          </w:r>
        </w:sdtContent>
      </w:sdt>
      <w:r w:rsidRPr="001E42E3">
        <w:rPr>
          <w:rFonts w:ascii="Times New Roman" w:eastAsia="Times New Roman" w:hAnsi="Times New Roman" w:cs="Times New Roman"/>
          <w:lang w:val="en-US" w:eastAsia="en-US"/>
        </w:rPr>
        <w:t xml:space="preserve">. The problem is further compounded in smaller agencies, which are often constrained by limited budgets and struggle to match competitive market rates. As these agencies lose qualified staff, they face </w:t>
      </w:r>
      <w:r w:rsidRPr="001E42E3">
        <w:rPr>
          <w:rFonts w:ascii="Times New Roman" w:eastAsia="Times New Roman" w:hAnsi="Times New Roman" w:cs="Times New Roman"/>
          <w:lang w:val="en-US" w:eastAsia="en-US"/>
        </w:rPr>
        <w:lastRenderedPageBreak/>
        <w:t>recurring recruitment and training expenses, perpetuating the cycle of turnover</w:t>
      </w:r>
      <w:r w:rsidR="00833BB1">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1204909184"/>
          <w:citation/>
        </w:sdtPr>
        <w:sdtEndPr/>
        <w:sdtContent>
          <w:r w:rsidR="00833BB1">
            <w:rPr>
              <w:rFonts w:ascii="Times New Roman" w:eastAsia="Times New Roman" w:hAnsi="Times New Roman" w:cs="Times New Roman"/>
              <w:lang w:val="en-US" w:eastAsia="en-US"/>
            </w:rPr>
            <w:fldChar w:fldCharType="begin"/>
          </w:r>
          <w:r w:rsidR="00833BB1">
            <w:rPr>
              <w:rFonts w:ascii="Times New Roman" w:eastAsia="Times New Roman" w:hAnsi="Times New Roman" w:cs="Times New Roman"/>
              <w:lang w:val="en-US" w:eastAsia="en-US"/>
            </w:rPr>
            <w:instrText xml:space="preserve"> CITATION Ber22 \l 1033 </w:instrText>
          </w:r>
          <w:r w:rsidR="00833BB1">
            <w:rPr>
              <w:rFonts w:ascii="Times New Roman" w:eastAsia="Times New Roman" w:hAnsi="Times New Roman" w:cs="Times New Roman"/>
              <w:lang w:val="en-US" w:eastAsia="en-US"/>
            </w:rPr>
            <w:fldChar w:fldCharType="separate"/>
          </w:r>
          <w:r w:rsidR="00010E6E" w:rsidRPr="00010E6E">
            <w:rPr>
              <w:rFonts w:ascii="Times New Roman" w:eastAsia="Times New Roman" w:hAnsi="Times New Roman" w:cs="Times New Roman"/>
              <w:noProof/>
              <w:lang w:val="en-US" w:eastAsia="en-US"/>
            </w:rPr>
            <w:t>(Berglöf &amp; Roland, 2022)</w:t>
          </w:r>
          <w:r w:rsidR="00833BB1">
            <w:rPr>
              <w:rFonts w:ascii="Times New Roman" w:eastAsia="Times New Roman" w:hAnsi="Times New Roman" w:cs="Times New Roman"/>
              <w:lang w:val="en-US" w:eastAsia="en-US"/>
            </w:rPr>
            <w:fldChar w:fldCharType="end"/>
          </w:r>
        </w:sdtContent>
      </w:sdt>
      <w:r w:rsidRPr="001E42E3">
        <w:rPr>
          <w:rFonts w:ascii="Times New Roman" w:eastAsia="Times New Roman" w:hAnsi="Times New Roman" w:cs="Times New Roman"/>
          <w:lang w:val="en-US" w:eastAsia="en-US"/>
        </w:rPr>
        <w:t>.</w:t>
      </w:r>
    </w:p>
    <w:p w14:paraId="02797190" w14:textId="341A970A" w:rsidR="001E42E3" w:rsidRPr="001E42E3" w:rsidRDefault="001E42E3" w:rsidP="00AD3E3D">
      <w:pPr>
        <w:spacing w:before="100" w:beforeAutospacing="1" w:after="100" w:afterAutospacing="1" w:line="360" w:lineRule="auto"/>
        <w:rPr>
          <w:rFonts w:ascii="Times New Roman" w:eastAsia="Times New Roman" w:hAnsi="Times New Roman" w:cs="Times New Roman"/>
          <w:lang w:val="en-US" w:eastAsia="en-US"/>
        </w:rPr>
      </w:pPr>
      <w:r w:rsidRPr="001E42E3">
        <w:rPr>
          <w:rFonts w:ascii="Times New Roman" w:eastAsia="Times New Roman" w:hAnsi="Times New Roman" w:cs="Times New Roman"/>
          <w:lang w:val="en-US" w:eastAsia="en-US"/>
        </w:rPr>
        <w:t>Career stagnation adds another layer to the issue. Security roles are frequently perceived as “dead-end” jobs, with limited avenues for skill enhancement, professional growth, or promotion. Employees who feel trapped in roles offering little to no upward mobility experience diminished morale and a sense of professional stagnation</w:t>
      </w:r>
      <w:r w:rsidR="001B4600">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829642484"/>
          <w:citation/>
        </w:sdtPr>
        <w:sdtContent>
          <w:r w:rsidR="001B4600">
            <w:rPr>
              <w:rFonts w:ascii="Times New Roman" w:eastAsia="Times New Roman" w:hAnsi="Times New Roman" w:cs="Times New Roman"/>
              <w:lang w:val="en-US" w:eastAsia="en-US"/>
            </w:rPr>
            <w:fldChar w:fldCharType="begin"/>
          </w:r>
          <w:r w:rsidR="001B4600">
            <w:rPr>
              <w:rFonts w:ascii="Times New Roman" w:eastAsia="Times New Roman" w:hAnsi="Times New Roman" w:cs="Times New Roman"/>
              <w:lang w:val="en-US" w:eastAsia="en-US"/>
            </w:rPr>
            <w:instrText xml:space="preserve"> CITATION Ber18 \l 1033 </w:instrText>
          </w:r>
          <w:r w:rsidR="001B4600">
            <w:rPr>
              <w:rFonts w:ascii="Times New Roman" w:eastAsia="Times New Roman" w:hAnsi="Times New Roman" w:cs="Times New Roman"/>
              <w:lang w:val="en-US" w:eastAsia="en-US"/>
            </w:rPr>
            <w:fldChar w:fldCharType="separate"/>
          </w:r>
          <w:r w:rsidR="00010E6E" w:rsidRPr="00010E6E">
            <w:rPr>
              <w:rFonts w:ascii="Times New Roman" w:eastAsia="Times New Roman" w:hAnsi="Times New Roman" w:cs="Times New Roman"/>
              <w:noProof/>
              <w:lang w:val="en-US" w:eastAsia="en-US"/>
            </w:rPr>
            <w:t>(Bernstrøm et al., 2018)</w:t>
          </w:r>
          <w:r w:rsidR="001B4600">
            <w:rPr>
              <w:rFonts w:ascii="Times New Roman" w:eastAsia="Times New Roman" w:hAnsi="Times New Roman" w:cs="Times New Roman"/>
              <w:lang w:val="en-US" w:eastAsia="en-US"/>
            </w:rPr>
            <w:fldChar w:fldCharType="end"/>
          </w:r>
        </w:sdtContent>
      </w:sdt>
      <w:r w:rsidRPr="001E42E3">
        <w:rPr>
          <w:rFonts w:ascii="Times New Roman" w:eastAsia="Times New Roman" w:hAnsi="Times New Roman" w:cs="Times New Roman"/>
          <w:lang w:val="en-US" w:eastAsia="en-US"/>
        </w:rPr>
        <w:t>. This frustration often leads them to leave for industries with clearer career progression pathways. The absence of structured opportunities for advancement within the security industry stands as a critical driver of dissatisfaction</w:t>
      </w:r>
      <w:r w:rsidR="00645A05">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317196373"/>
          <w:citation/>
        </w:sdtPr>
        <w:sdtContent>
          <w:r w:rsidR="00645A05">
            <w:rPr>
              <w:rFonts w:ascii="Times New Roman" w:eastAsia="Times New Roman" w:hAnsi="Times New Roman" w:cs="Times New Roman"/>
              <w:lang w:val="en-US" w:eastAsia="en-US"/>
            </w:rPr>
            <w:fldChar w:fldCharType="begin"/>
          </w:r>
          <w:r w:rsidR="00645A05">
            <w:rPr>
              <w:rFonts w:ascii="Times New Roman" w:eastAsia="Times New Roman" w:hAnsi="Times New Roman" w:cs="Times New Roman"/>
              <w:lang w:val="en-US" w:eastAsia="en-US"/>
            </w:rPr>
            <w:instrText xml:space="preserve"> CITATION Jun14 \l 1033 </w:instrText>
          </w:r>
          <w:r w:rsidR="00645A05">
            <w:rPr>
              <w:rFonts w:ascii="Times New Roman" w:eastAsia="Times New Roman" w:hAnsi="Times New Roman" w:cs="Times New Roman"/>
              <w:lang w:val="en-US" w:eastAsia="en-US"/>
            </w:rPr>
            <w:fldChar w:fldCharType="separate"/>
          </w:r>
          <w:r w:rsidR="00010E6E" w:rsidRPr="00010E6E">
            <w:rPr>
              <w:rFonts w:ascii="Times New Roman" w:eastAsia="Times New Roman" w:hAnsi="Times New Roman" w:cs="Times New Roman"/>
              <w:noProof/>
              <w:lang w:val="en-US" w:eastAsia="en-US"/>
            </w:rPr>
            <w:t>(Junor et al., 2014)</w:t>
          </w:r>
          <w:r w:rsidR="00645A05">
            <w:rPr>
              <w:rFonts w:ascii="Times New Roman" w:eastAsia="Times New Roman" w:hAnsi="Times New Roman" w:cs="Times New Roman"/>
              <w:lang w:val="en-US" w:eastAsia="en-US"/>
            </w:rPr>
            <w:fldChar w:fldCharType="end"/>
          </w:r>
        </w:sdtContent>
      </w:sdt>
      <w:r w:rsidRPr="001E42E3">
        <w:rPr>
          <w:rFonts w:ascii="Times New Roman" w:eastAsia="Times New Roman" w:hAnsi="Times New Roman" w:cs="Times New Roman"/>
          <w:lang w:val="en-US" w:eastAsia="en-US"/>
        </w:rPr>
        <w:t xml:space="preserve">. Furthermore, organizations failing to provide employees with growth prospects may inadvertently signal a lack of investment in their workforce, fostering disengagement and attrition </w:t>
      </w:r>
      <w:sdt>
        <w:sdtPr>
          <w:rPr>
            <w:rFonts w:ascii="Times New Roman" w:eastAsia="Times New Roman" w:hAnsi="Times New Roman" w:cs="Times New Roman"/>
            <w:lang w:val="en-US" w:eastAsia="en-US"/>
          </w:rPr>
          <w:id w:val="-1982925174"/>
          <w:citation/>
        </w:sdtPr>
        <w:sdtEndPr/>
        <w:sdtContent>
          <w:r w:rsidR="006D3B45">
            <w:rPr>
              <w:rFonts w:ascii="Times New Roman" w:eastAsia="Times New Roman" w:hAnsi="Times New Roman" w:cs="Times New Roman"/>
              <w:lang w:val="en-US" w:eastAsia="en-US"/>
            </w:rPr>
            <w:fldChar w:fldCharType="begin"/>
          </w:r>
          <w:r w:rsidR="0092773E">
            <w:rPr>
              <w:rFonts w:ascii="Times New Roman" w:eastAsia="Times New Roman" w:hAnsi="Times New Roman" w:cs="Times New Roman"/>
              <w:lang w:val="en-US" w:eastAsia="en-US"/>
            </w:rPr>
            <w:instrText xml:space="preserve">CITATION Raw17 \l 1033 </w:instrText>
          </w:r>
          <w:r w:rsidR="006D3B45">
            <w:rPr>
              <w:rFonts w:ascii="Times New Roman" w:eastAsia="Times New Roman" w:hAnsi="Times New Roman" w:cs="Times New Roman"/>
              <w:lang w:val="en-US" w:eastAsia="en-US"/>
            </w:rPr>
            <w:fldChar w:fldCharType="separate"/>
          </w:r>
          <w:r w:rsidR="00010E6E" w:rsidRPr="00010E6E">
            <w:rPr>
              <w:rFonts w:ascii="Times New Roman" w:eastAsia="Times New Roman" w:hAnsi="Times New Roman" w:cs="Times New Roman"/>
              <w:noProof/>
              <w:lang w:val="en-US" w:eastAsia="en-US"/>
            </w:rPr>
            <w:t>(Nagy et al., 2023)</w:t>
          </w:r>
          <w:r w:rsidR="006D3B45">
            <w:rPr>
              <w:rFonts w:ascii="Times New Roman" w:eastAsia="Times New Roman" w:hAnsi="Times New Roman" w:cs="Times New Roman"/>
              <w:lang w:val="en-US" w:eastAsia="en-US"/>
            </w:rPr>
            <w:fldChar w:fldCharType="end"/>
          </w:r>
        </w:sdtContent>
      </w:sdt>
      <w:r w:rsidR="006D3B45">
        <w:rPr>
          <w:rFonts w:ascii="Times New Roman" w:eastAsia="Times New Roman" w:hAnsi="Times New Roman" w:cs="Times New Roman"/>
          <w:lang w:val="en-US" w:eastAsia="en-US"/>
        </w:rPr>
        <w:t xml:space="preserve"> </w:t>
      </w:r>
      <w:r w:rsidRPr="001E42E3">
        <w:rPr>
          <w:rFonts w:ascii="Times New Roman" w:eastAsia="Times New Roman" w:hAnsi="Times New Roman" w:cs="Times New Roman"/>
          <w:lang w:val="en-US" w:eastAsia="en-US"/>
        </w:rPr>
        <w:t>.</w:t>
      </w:r>
      <w:r w:rsidR="00833BB1">
        <w:rPr>
          <w:rFonts w:ascii="Times New Roman" w:eastAsia="Times New Roman" w:hAnsi="Times New Roman" w:cs="Times New Roman"/>
          <w:lang w:val="en-US" w:eastAsia="en-US"/>
        </w:rPr>
        <w:t xml:space="preserve">  </w:t>
      </w:r>
    </w:p>
    <w:p w14:paraId="74155065" w14:textId="1035F620" w:rsidR="001E42E3" w:rsidRPr="001E42E3" w:rsidRDefault="001E42E3" w:rsidP="00AD3E3D">
      <w:pPr>
        <w:spacing w:before="100" w:beforeAutospacing="1" w:after="100" w:afterAutospacing="1" w:line="360" w:lineRule="auto"/>
        <w:rPr>
          <w:rFonts w:ascii="Times New Roman" w:eastAsia="Times New Roman" w:hAnsi="Times New Roman" w:cs="Times New Roman"/>
          <w:lang w:val="en-US" w:eastAsia="en-US"/>
        </w:rPr>
      </w:pPr>
      <w:r w:rsidRPr="001E42E3">
        <w:rPr>
          <w:rFonts w:ascii="Times New Roman" w:eastAsia="Times New Roman" w:hAnsi="Times New Roman" w:cs="Times New Roman"/>
          <w:lang w:val="en-US" w:eastAsia="en-US"/>
        </w:rPr>
        <w:t>Disrupted work-life balance is another recurring theme in the literature. Security personnel often work unpredictable shifts that interfere with their ability to maintain personal and social commitments</w:t>
      </w:r>
      <w:r w:rsidR="00544EF0">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1580712035"/>
          <w:citation/>
        </w:sdtPr>
        <w:sdtEndPr/>
        <w:sdtContent>
          <w:r w:rsidR="00FC6168">
            <w:rPr>
              <w:rFonts w:ascii="Times New Roman" w:eastAsia="Times New Roman" w:hAnsi="Times New Roman" w:cs="Times New Roman"/>
              <w:lang w:val="en-US" w:eastAsia="en-US"/>
            </w:rPr>
            <w:fldChar w:fldCharType="begin"/>
          </w:r>
          <w:r w:rsidR="00FC6168">
            <w:rPr>
              <w:rFonts w:ascii="Times New Roman" w:eastAsia="Times New Roman" w:hAnsi="Times New Roman" w:cs="Times New Roman"/>
              <w:lang w:val="en-US" w:eastAsia="en-US"/>
            </w:rPr>
            <w:instrText xml:space="preserve"> CITATION Sch17 \l 1033 </w:instrText>
          </w:r>
          <w:r w:rsidR="00FC6168">
            <w:rPr>
              <w:rFonts w:ascii="Times New Roman" w:eastAsia="Times New Roman" w:hAnsi="Times New Roman" w:cs="Times New Roman"/>
              <w:lang w:val="en-US" w:eastAsia="en-US"/>
            </w:rPr>
            <w:fldChar w:fldCharType="separate"/>
          </w:r>
          <w:r w:rsidR="00010E6E" w:rsidRPr="00010E6E">
            <w:rPr>
              <w:rFonts w:ascii="Times New Roman" w:eastAsia="Times New Roman" w:hAnsi="Times New Roman" w:cs="Times New Roman"/>
              <w:noProof/>
              <w:lang w:val="en-US" w:eastAsia="en-US"/>
            </w:rPr>
            <w:t>(Scholarios et al., 2017)</w:t>
          </w:r>
          <w:r w:rsidR="00FC6168">
            <w:rPr>
              <w:rFonts w:ascii="Times New Roman" w:eastAsia="Times New Roman" w:hAnsi="Times New Roman" w:cs="Times New Roman"/>
              <w:lang w:val="en-US" w:eastAsia="en-US"/>
            </w:rPr>
            <w:fldChar w:fldCharType="end"/>
          </w:r>
        </w:sdtContent>
      </w:sdt>
      <w:r w:rsidRPr="001E42E3">
        <w:rPr>
          <w:rFonts w:ascii="Times New Roman" w:eastAsia="Times New Roman" w:hAnsi="Times New Roman" w:cs="Times New Roman"/>
          <w:lang w:val="en-US" w:eastAsia="en-US"/>
        </w:rPr>
        <w:t>. The imbalance between professional and personal responsibilities significantly contributes to job dissatisfaction. Unsurprisingly, positions offering regular hours and greater predictability in scheduling are perceived as more desirable, leading to a migration of talent out of the security sector</w:t>
      </w:r>
      <w:r w:rsidR="006D3B45" w:rsidRPr="006D3B45">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226195005"/>
          <w:citation/>
        </w:sdtPr>
        <w:sdtEndPr/>
        <w:sdtContent>
          <w:r w:rsidR="006D3B45" w:rsidRPr="006D3B45">
            <w:rPr>
              <w:rFonts w:ascii="Times New Roman" w:eastAsia="Times New Roman" w:hAnsi="Times New Roman" w:cs="Times New Roman"/>
              <w:lang w:val="en-US" w:eastAsia="en-US"/>
            </w:rPr>
            <w:fldChar w:fldCharType="begin"/>
          </w:r>
          <w:r w:rsidR="006D3B45" w:rsidRPr="006D3B45">
            <w:rPr>
              <w:rFonts w:ascii="Times New Roman" w:eastAsia="Times New Roman" w:hAnsi="Times New Roman" w:cs="Times New Roman"/>
              <w:lang w:val="en-US" w:eastAsia="en-US"/>
            </w:rPr>
            <w:instrText xml:space="preserve"> CITATION Kos17 \l 1033 </w:instrText>
          </w:r>
          <w:r w:rsidR="006D3B45" w:rsidRPr="006D3B45">
            <w:rPr>
              <w:rFonts w:ascii="Times New Roman" w:eastAsia="Times New Roman" w:hAnsi="Times New Roman" w:cs="Times New Roman"/>
              <w:lang w:val="en-US" w:eastAsia="en-US"/>
            </w:rPr>
            <w:fldChar w:fldCharType="separate"/>
          </w:r>
          <w:r w:rsidR="00010E6E" w:rsidRPr="00010E6E">
            <w:rPr>
              <w:rFonts w:ascii="Times New Roman" w:eastAsia="Times New Roman" w:hAnsi="Times New Roman" w:cs="Times New Roman"/>
              <w:noProof/>
              <w:lang w:val="en-US" w:eastAsia="en-US"/>
            </w:rPr>
            <w:t>(Kossek &amp; Lautsch, 2017)</w:t>
          </w:r>
          <w:r w:rsidR="006D3B45" w:rsidRPr="006D3B45">
            <w:rPr>
              <w:rFonts w:ascii="Times New Roman" w:eastAsia="Times New Roman" w:hAnsi="Times New Roman" w:cs="Times New Roman"/>
              <w:lang w:val="en-US" w:eastAsia="en-US"/>
            </w:rPr>
            <w:fldChar w:fldCharType="end"/>
          </w:r>
        </w:sdtContent>
      </w:sdt>
      <w:r w:rsidR="00833BB1" w:rsidRPr="006D3B45">
        <w:rPr>
          <w:rFonts w:ascii="Times New Roman" w:eastAsia="Times New Roman" w:hAnsi="Times New Roman" w:cs="Times New Roman"/>
          <w:lang w:val="en-US" w:eastAsia="en-US"/>
        </w:rPr>
        <w:t>.</w:t>
      </w:r>
    </w:p>
    <w:p w14:paraId="0DBE9905" w14:textId="4750FFFB" w:rsidR="0092773E" w:rsidRPr="0092773E" w:rsidRDefault="0092773E" w:rsidP="0092773E">
      <w:pPr>
        <w:spacing w:before="100" w:beforeAutospacing="1" w:after="100" w:afterAutospacing="1" w:line="360" w:lineRule="auto"/>
        <w:rPr>
          <w:rFonts w:ascii="Times New Roman" w:eastAsia="Times New Roman" w:hAnsi="Times New Roman" w:cs="Times New Roman"/>
          <w:lang w:val="en-US" w:eastAsia="en-US"/>
        </w:rPr>
      </w:pPr>
      <w:r w:rsidRPr="0092773E">
        <w:rPr>
          <w:rFonts w:ascii="Times New Roman" w:eastAsia="Times New Roman" w:hAnsi="Times New Roman" w:cs="Times New Roman"/>
          <w:lang w:val="en-US" w:eastAsia="en-US"/>
        </w:rPr>
        <w:t>The organizational culture within security agencies significantly influences employee retention</w:t>
      </w:r>
      <w:r w:rsidR="00815E13">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34172821"/>
          <w:citation/>
        </w:sdtPr>
        <w:sdtContent>
          <w:r w:rsidR="00815E13">
            <w:rPr>
              <w:rFonts w:ascii="Times New Roman" w:eastAsia="Times New Roman" w:hAnsi="Times New Roman" w:cs="Times New Roman"/>
              <w:lang w:val="en-US" w:eastAsia="en-US"/>
            </w:rPr>
            <w:fldChar w:fldCharType="begin"/>
          </w:r>
          <w:r w:rsidR="00815E13">
            <w:rPr>
              <w:rFonts w:ascii="Times New Roman" w:eastAsia="Times New Roman" w:hAnsi="Times New Roman" w:cs="Times New Roman"/>
              <w:lang w:val="en-US" w:eastAsia="en-US"/>
            </w:rPr>
            <w:instrText xml:space="preserve"> CITATION Mah24 \l 1033 </w:instrText>
          </w:r>
          <w:r w:rsidR="00815E13">
            <w:rPr>
              <w:rFonts w:ascii="Times New Roman" w:eastAsia="Times New Roman" w:hAnsi="Times New Roman" w:cs="Times New Roman"/>
              <w:lang w:val="en-US" w:eastAsia="en-US"/>
            </w:rPr>
            <w:fldChar w:fldCharType="separate"/>
          </w:r>
          <w:r w:rsidR="00010E6E" w:rsidRPr="00010E6E">
            <w:rPr>
              <w:rFonts w:ascii="Times New Roman" w:eastAsia="Times New Roman" w:hAnsi="Times New Roman" w:cs="Times New Roman"/>
              <w:noProof/>
              <w:lang w:val="en-US" w:eastAsia="en-US"/>
            </w:rPr>
            <w:t>(Mahdi &amp; Shahrimin Adam Assim, 2024)</w:t>
          </w:r>
          <w:r w:rsidR="00815E13">
            <w:rPr>
              <w:rFonts w:ascii="Times New Roman" w:eastAsia="Times New Roman" w:hAnsi="Times New Roman" w:cs="Times New Roman"/>
              <w:lang w:val="en-US" w:eastAsia="en-US"/>
            </w:rPr>
            <w:fldChar w:fldCharType="end"/>
          </w:r>
        </w:sdtContent>
      </w:sdt>
      <w:r w:rsidRPr="0092773E">
        <w:rPr>
          <w:rFonts w:ascii="Times New Roman" w:eastAsia="Times New Roman" w:hAnsi="Times New Roman" w:cs="Times New Roman"/>
          <w:lang w:val="en-US" w:eastAsia="en-US"/>
        </w:rPr>
        <w:t>. Research highlights that fostering inclusive and supportive environments, where employees feel valued and recognized for their contributions, can lead to lower turnover rates. Conversely, workplaces that neglect inclusivity, recognition, or opportunities for meaningful engagement often see higher levels of disengagement and attrition</w:t>
      </w:r>
      <w:r w:rsidR="001B7BFE">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1374145074"/>
          <w:citation/>
        </w:sdtPr>
        <w:sdtContent>
          <w:r w:rsidR="001B7BFE">
            <w:rPr>
              <w:rFonts w:ascii="Times New Roman" w:eastAsia="Times New Roman" w:hAnsi="Times New Roman" w:cs="Times New Roman"/>
              <w:lang w:val="en-US" w:eastAsia="en-US"/>
            </w:rPr>
            <w:fldChar w:fldCharType="begin"/>
          </w:r>
          <w:r w:rsidR="001B7BFE">
            <w:rPr>
              <w:rFonts w:ascii="Times New Roman" w:eastAsia="Times New Roman" w:hAnsi="Times New Roman" w:cs="Times New Roman"/>
              <w:lang w:val="en-US" w:eastAsia="en-US"/>
            </w:rPr>
            <w:instrText xml:space="preserve"> CITATION ODo18 \l 1033 </w:instrText>
          </w:r>
          <w:r w:rsidR="001B7BFE">
            <w:rPr>
              <w:rFonts w:ascii="Times New Roman" w:eastAsia="Times New Roman" w:hAnsi="Times New Roman" w:cs="Times New Roman"/>
              <w:lang w:val="en-US" w:eastAsia="en-US"/>
            </w:rPr>
            <w:fldChar w:fldCharType="separate"/>
          </w:r>
          <w:r w:rsidR="00010E6E" w:rsidRPr="00010E6E">
            <w:rPr>
              <w:rFonts w:ascii="Times New Roman" w:eastAsia="Times New Roman" w:hAnsi="Times New Roman" w:cs="Times New Roman"/>
              <w:noProof/>
              <w:lang w:val="en-US" w:eastAsia="en-US"/>
            </w:rPr>
            <w:t>(O'Donovan, 2018)</w:t>
          </w:r>
          <w:r w:rsidR="001B7BFE">
            <w:rPr>
              <w:rFonts w:ascii="Times New Roman" w:eastAsia="Times New Roman" w:hAnsi="Times New Roman" w:cs="Times New Roman"/>
              <w:lang w:val="en-US" w:eastAsia="en-US"/>
            </w:rPr>
            <w:fldChar w:fldCharType="end"/>
          </w:r>
        </w:sdtContent>
      </w:sdt>
      <w:r w:rsidRPr="0092773E">
        <w:rPr>
          <w:rFonts w:ascii="Times New Roman" w:eastAsia="Times New Roman" w:hAnsi="Times New Roman" w:cs="Times New Roman"/>
          <w:lang w:val="en-US" w:eastAsia="en-US"/>
        </w:rPr>
        <w:t>. While these insights apply broadly across various industries, including the security sector, they underscore the importance of strategies such as providing consistent feedback, recognizing achievements, and involving employees in decision-making processes. However, such practices are inconsistently implemented within the security industry, leaving many employees feeling undervalued and disconnected</w:t>
      </w:r>
      <w:r>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1339422266"/>
          <w:citation/>
        </w:sdtPr>
        <w:sdtEndPr/>
        <w:sdtContent>
          <w:r w:rsidRPr="006D3B45">
            <w:rPr>
              <w:rFonts w:ascii="Times New Roman" w:eastAsia="Times New Roman" w:hAnsi="Times New Roman" w:cs="Times New Roman"/>
              <w:lang w:val="en-US" w:eastAsia="en-US"/>
            </w:rPr>
            <w:fldChar w:fldCharType="begin"/>
          </w:r>
          <w:r w:rsidRPr="006D3B45">
            <w:rPr>
              <w:rFonts w:ascii="Times New Roman" w:eastAsia="Times New Roman" w:hAnsi="Times New Roman" w:cs="Times New Roman"/>
              <w:lang w:val="en-US" w:eastAsia="en-US"/>
            </w:rPr>
            <w:instrText xml:space="preserve"> CITATION Sho17 \l 1033 </w:instrText>
          </w:r>
          <w:r w:rsidRPr="006D3B45">
            <w:rPr>
              <w:rFonts w:ascii="Times New Roman" w:eastAsia="Times New Roman" w:hAnsi="Times New Roman" w:cs="Times New Roman"/>
              <w:lang w:val="en-US" w:eastAsia="en-US"/>
            </w:rPr>
            <w:fldChar w:fldCharType="separate"/>
          </w:r>
          <w:r w:rsidR="00010E6E" w:rsidRPr="00010E6E">
            <w:rPr>
              <w:rFonts w:ascii="Times New Roman" w:eastAsia="Times New Roman" w:hAnsi="Times New Roman" w:cs="Times New Roman"/>
              <w:noProof/>
              <w:lang w:val="en-US" w:eastAsia="en-US"/>
            </w:rPr>
            <w:t>(Shoss, 2017)</w:t>
          </w:r>
          <w:r w:rsidRPr="006D3B45">
            <w:rPr>
              <w:rFonts w:ascii="Times New Roman" w:eastAsia="Times New Roman" w:hAnsi="Times New Roman" w:cs="Times New Roman"/>
              <w:lang w:val="en-US" w:eastAsia="en-US"/>
            </w:rPr>
            <w:fldChar w:fldCharType="end"/>
          </w:r>
        </w:sdtContent>
      </w:sdt>
      <w:r w:rsidRPr="006D3B45">
        <w:rPr>
          <w:rFonts w:ascii="Times New Roman" w:eastAsia="Times New Roman" w:hAnsi="Times New Roman" w:cs="Times New Roman"/>
          <w:lang w:val="en-US" w:eastAsia="en-US"/>
        </w:rPr>
        <w:t>.</w:t>
      </w:r>
    </w:p>
    <w:p w14:paraId="2E4B1E73" w14:textId="7640BEAB" w:rsidR="001E42E3" w:rsidRPr="001E42E3" w:rsidRDefault="001E42E3" w:rsidP="00AD3E3D">
      <w:pPr>
        <w:spacing w:before="100" w:beforeAutospacing="1" w:after="100" w:afterAutospacing="1" w:line="360" w:lineRule="auto"/>
        <w:rPr>
          <w:rFonts w:ascii="Times New Roman" w:eastAsia="Times New Roman" w:hAnsi="Times New Roman" w:cs="Times New Roman"/>
          <w:lang w:val="en-US" w:eastAsia="en-US"/>
        </w:rPr>
      </w:pPr>
      <w:r w:rsidRPr="001E42E3">
        <w:rPr>
          <w:rFonts w:ascii="Times New Roman" w:eastAsia="Times New Roman" w:hAnsi="Times New Roman" w:cs="Times New Roman"/>
          <w:lang w:val="en-US" w:eastAsia="en-US"/>
        </w:rPr>
        <w:lastRenderedPageBreak/>
        <w:t>Compensation remains a central issue, particularly against the backdrop of rising living costs in the UK. Many security employees struggle to meet their financial needs, especially when their pay does not match market standards or account for inflation. Budget constraints in smaller agencies often exacerbate this problem, making it challenging to offer competitive wages or benefits. This financial disparity drives employees to seek roles in other industries where compensation better aligns with their skills and efforts</w:t>
      </w:r>
      <w:r w:rsidR="006D3B45" w:rsidRPr="006D3B45">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24874897"/>
          <w:citation/>
        </w:sdtPr>
        <w:sdtEndPr/>
        <w:sdtContent>
          <w:r w:rsidR="006D3B45" w:rsidRPr="006D3B45">
            <w:rPr>
              <w:rFonts w:ascii="Times New Roman" w:eastAsia="Times New Roman" w:hAnsi="Times New Roman" w:cs="Times New Roman"/>
              <w:lang w:val="en-US" w:eastAsia="en-US"/>
            </w:rPr>
            <w:fldChar w:fldCharType="begin"/>
          </w:r>
          <w:r w:rsidR="006D3B45" w:rsidRPr="006D3B45">
            <w:rPr>
              <w:rFonts w:ascii="Times New Roman" w:eastAsia="Times New Roman" w:hAnsi="Times New Roman" w:cs="Times New Roman"/>
              <w:lang w:val="en-US" w:eastAsia="en-US"/>
            </w:rPr>
            <w:instrText xml:space="preserve"> CITATION Mab17 \l 1033 </w:instrText>
          </w:r>
          <w:r w:rsidR="006D3B45" w:rsidRPr="006D3B45">
            <w:rPr>
              <w:rFonts w:ascii="Times New Roman" w:eastAsia="Times New Roman" w:hAnsi="Times New Roman" w:cs="Times New Roman"/>
              <w:lang w:val="en-US" w:eastAsia="en-US"/>
            </w:rPr>
            <w:fldChar w:fldCharType="separate"/>
          </w:r>
          <w:r w:rsidR="00010E6E" w:rsidRPr="00010E6E">
            <w:rPr>
              <w:rFonts w:ascii="Times New Roman" w:eastAsia="Times New Roman" w:hAnsi="Times New Roman" w:cs="Times New Roman"/>
              <w:noProof/>
              <w:lang w:val="en-US" w:eastAsia="en-US"/>
            </w:rPr>
            <w:t>(Mabaso &amp; Dlamini, 2017)</w:t>
          </w:r>
          <w:r w:rsidR="006D3B45" w:rsidRPr="006D3B45">
            <w:rPr>
              <w:rFonts w:ascii="Times New Roman" w:eastAsia="Times New Roman" w:hAnsi="Times New Roman" w:cs="Times New Roman"/>
              <w:lang w:val="en-US" w:eastAsia="en-US"/>
            </w:rPr>
            <w:fldChar w:fldCharType="end"/>
          </w:r>
        </w:sdtContent>
      </w:sdt>
      <w:r w:rsidR="006D3B45" w:rsidRPr="006D3B45">
        <w:rPr>
          <w:rFonts w:ascii="Times New Roman" w:eastAsia="Times New Roman" w:hAnsi="Times New Roman" w:cs="Times New Roman"/>
          <w:lang w:val="en-US" w:eastAsia="en-US"/>
        </w:rPr>
        <w:t>.</w:t>
      </w:r>
    </w:p>
    <w:p w14:paraId="12DBF8EC" w14:textId="2C899C43" w:rsidR="001E42E3" w:rsidRPr="001E42E3" w:rsidRDefault="001E42E3" w:rsidP="00AD3E3D">
      <w:pPr>
        <w:spacing w:before="100" w:beforeAutospacing="1" w:after="100" w:afterAutospacing="1" w:line="360" w:lineRule="auto"/>
        <w:rPr>
          <w:rFonts w:ascii="Times New Roman" w:eastAsia="Times New Roman" w:hAnsi="Times New Roman" w:cs="Times New Roman"/>
          <w:lang w:val="en-US" w:eastAsia="en-US"/>
        </w:rPr>
      </w:pPr>
      <w:r w:rsidRPr="001E42E3">
        <w:rPr>
          <w:rFonts w:ascii="Times New Roman" w:eastAsia="Times New Roman" w:hAnsi="Times New Roman" w:cs="Times New Roman"/>
          <w:lang w:val="en-US" w:eastAsia="en-US"/>
        </w:rPr>
        <w:t xml:space="preserve">Finally, the absence of robust training and development programs in the security industry significantly affects retention rates. Employees who lack access to training opportunities often feel undervalued and perceive their jobs as devoid of long-term potential. Structured training programs not only enhance employees' skill sets but also demonstrate the organization's commitment to their professional growth. </w:t>
      </w:r>
      <w:r w:rsidRPr="001E42E3">
        <w:rPr>
          <w:rFonts w:ascii="Times New Roman" w:eastAsia="Times New Roman" w:hAnsi="Times New Roman" w:cs="Times New Roman"/>
          <w:lang w:eastAsia="en-US"/>
        </w:rPr>
        <w:t>Offering such initiatives can improve job satisfaction, reduce turnover rates, and foster a culture of continuous development</w:t>
      </w:r>
      <w:r w:rsidR="00833BB1" w:rsidRPr="006D3B45">
        <w:rPr>
          <w:rFonts w:ascii="Times New Roman" w:eastAsia="Times New Roman" w:hAnsi="Times New Roman" w:cs="Times New Roman"/>
          <w:lang w:eastAsia="en-US"/>
        </w:rPr>
        <w:t xml:space="preserve"> </w:t>
      </w:r>
      <w:sdt>
        <w:sdtPr>
          <w:rPr>
            <w:rFonts w:ascii="Times New Roman" w:eastAsia="Times New Roman" w:hAnsi="Times New Roman" w:cs="Times New Roman"/>
            <w:lang w:eastAsia="en-US"/>
          </w:rPr>
          <w:id w:val="-1181732634"/>
          <w:citation/>
        </w:sdtPr>
        <w:sdtEndPr/>
        <w:sdtContent>
          <w:r w:rsidR="006D3B45" w:rsidRPr="006D3B45">
            <w:rPr>
              <w:rFonts w:ascii="Times New Roman" w:eastAsia="Times New Roman" w:hAnsi="Times New Roman" w:cs="Times New Roman"/>
              <w:lang w:eastAsia="en-US"/>
            </w:rPr>
            <w:fldChar w:fldCharType="begin"/>
          </w:r>
          <w:r w:rsidR="006D3B45" w:rsidRPr="006D3B45">
            <w:rPr>
              <w:rFonts w:ascii="Times New Roman" w:eastAsia="Times New Roman" w:hAnsi="Times New Roman" w:cs="Times New Roman"/>
              <w:lang w:val="en-US" w:eastAsia="en-US"/>
            </w:rPr>
            <w:instrText xml:space="preserve"> CITATION Rad23 \l 1033 </w:instrText>
          </w:r>
          <w:r w:rsidR="006D3B45" w:rsidRPr="006D3B45">
            <w:rPr>
              <w:rFonts w:ascii="Times New Roman" w:eastAsia="Times New Roman" w:hAnsi="Times New Roman" w:cs="Times New Roman"/>
              <w:lang w:eastAsia="en-US"/>
            </w:rPr>
            <w:fldChar w:fldCharType="separate"/>
          </w:r>
          <w:r w:rsidR="00010E6E" w:rsidRPr="00010E6E">
            <w:rPr>
              <w:rFonts w:ascii="Times New Roman" w:eastAsia="Times New Roman" w:hAnsi="Times New Roman" w:cs="Times New Roman"/>
              <w:noProof/>
              <w:lang w:val="en-US" w:eastAsia="en-US"/>
            </w:rPr>
            <w:t>(Radu, 2023)</w:t>
          </w:r>
          <w:r w:rsidR="006D3B45" w:rsidRPr="006D3B45">
            <w:rPr>
              <w:rFonts w:ascii="Times New Roman" w:eastAsia="Times New Roman" w:hAnsi="Times New Roman" w:cs="Times New Roman"/>
              <w:lang w:eastAsia="en-US"/>
            </w:rPr>
            <w:fldChar w:fldCharType="end"/>
          </w:r>
        </w:sdtContent>
      </w:sdt>
      <w:r w:rsidRPr="001E42E3">
        <w:rPr>
          <w:rFonts w:ascii="Times New Roman" w:eastAsia="Times New Roman" w:hAnsi="Times New Roman" w:cs="Times New Roman"/>
          <w:lang w:eastAsia="en-US"/>
        </w:rPr>
        <w:t>.</w:t>
      </w:r>
    </w:p>
    <w:p w14:paraId="1BE932BB" w14:textId="5BBEAEF0" w:rsidR="001E42E3" w:rsidRPr="001E42E3" w:rsidRDefault="001E42E3" w:rsidP="00AD3E3D">
      <w:pPr>
        <w:spacing w:before="100" w:beforeAutospacing="1" w:after="100" w:afterAutospacing="1" w:line="360" w:lineRule="auto"/>
        <w:rPr>
          <w:rFonts w:ascii="Times New Roman" w:eastAsia="Times New Roman" w:hAnsi="Times New Roman" w:cs="Times New Roman"/>
          <w:lang w:val="en-US" w:eastAsia="en-US"/>
        </w:rPr>
      </w:pPr>
      <w:r w:rsidRPr="001E42E3">
        <w:rPr>
          <w:rFonts w:ascii="Times New Roman" w:eastAsia="Times New Roman" w:hAnsi="Times New Roman" w:cs="Times New Roman"/>
          <w:lang w:val="en-US" w:eastAsia="en-US"/>
        </w:rPr>
        <w:t xml:space="preserve">In summary, the high turnover in the UK security industry stems from an intricate web of interrelated factors. Demanding working conditions, inadequate compensation, limited career progression, high stress levels, and insufficient organizational support collectively undermine employee satisfaction and retention. Addressing these issues requires a comprehensive approach. Implementing competitive wages, fostering inclusive workplace cultures, supporting work-life balance, and providing structured training programs are critical strategies that could help mitigate turnover and build a more stable, committed workforce. </w:t>
      </w:r>
    </w:p>
    <w:p w14:paraId="27D5660D" w14:textId="77777777" w:rsidR="00302D8D" w:rsidRDefault="00E93581" w:rsidP="00AD3E3D">
      <w:pPr>
        <w:spacing w:line="360" w:lineRule="auto"/>
      </w:pPr>
      <w:r>
        <w:pict w14:anchorId="061F1CB6">
          <v:rect id="_x0000_i1026" style="width:0;height:1.5pt" o:hralign="center" o:hrstd="t" o:hr="t" fillcolor="#a0a0a0" stroked="f"/>
        </w:pict>
      </w:r>
    </w:p>
    <w:p w14:paraId="40B8D731" w14:textId="2D622817" w:rsidR="00302D8D" w:rsidRDefault="00302D8D" w:rsidP="00833BB1">
      <w:pPr>
        <w:pStyle w:val="Heading1"/>
      </w:pPr>
      <w:bookmarkStart w:id="9" w:name="_Toc183907593"/>
      <w:bookmarkStart w:id="10" w:name="_Toc184037503"/>
      <w:r>
        <w:t>Proposed Methodology and Trial Analysis</w:t>
      </w:r>
      <w:bookmarkEnd w:id="9"/>
      <w:bookmarkEnd w:id="10"/>
    </w:p>
    <w:p w14:paraId="7B850690" w14:textId="0A4A0531" w:rsidR="001E42E3" w:rsidRPr="00B87D21" w:rsidRDefault="001E42E3" w:rsidP="00B87D21">
      <w:pPr>
        <w:pStyle w:val="NormalWeb"/>
        <w:spacing w:line="360" w:lineRule="auto"/>
      </w:pPr>
      <w:r w:rsidRPr="00B87D21">
        <w:t xml:space="preserve">This </w:t>
      </w:r>
      <w:r w:rsidR="00B87D21" w:rsidRPr="00B87D21">
        <w:t>work</w:t>
      </w:r>
      <w:r w:rsidRPr="00B87D21">
        <w:t xml:space="preserve"> adopts a </w:t>
      </w:r>
      <w:r w:rsidR="00833BB1" w:rsidRPr="00B87D21">
        <w:rPr>
          <w:rStyle w:val="Strong"/>
          <w:rFonts w:eastAsiaTheme="majorEastAsia"/>
        </w:rPr>
        <w:t>qualitative</w:t>
      </w:r>
      <w:r w:rsidRPr="00B87D21">
        <w:rPr>
          <w:rStyle w:val="Strong"/>
          <w:rFonts w:eastAsiaTheme="majorEastAsia"/>
        </w:rPr>
        <w:t xml:space="preserve"> approach</w:t>
      </w:r>
      <w:r w:rsidRPr="00B87D21">
        <w:t xml:space="preserve"> to comprehensively analyze the multifaceted causes of employee turnover and evaluate effective retention strategies within the UK security industry. The qualitative methods </w:t>
      </w:r>
      <w:r w:rsidR="00B87D21" w:rsidRPr="00B87D21">
        <w:t>ensure</w:t>
      </w:r>
      <w:r w:rsidRPr="00B87D21">
        <w:t xml:space="preserve"> a holistic understanding of the problem by capturing nuanced perspectives</w:t>
      </w:r>
      <w:r w:rsidR="007E55A4">
        <w:t xml:space="preserve"> </w:t>
      </w:r>
      <w:sdt>
        <w:sdtPr>
          <w:id w:val="6954975"/>
          <w:citation/>
        </w:sdtPr>
        <w:sdtEndPr/>
        <w:sdtContent>
          <w:r w:rsidR="007E55A4">
            <w:fldChar w:fldCharType="begin"/>
          </w:r>
          <w:r w:rsidR="007E55A4">
            <w:instrText xml:space="preserve"> CITATION Sau23 \l 1033 </w:instrText>
          </w:r>
          <w:r w:rsidR="007E55A4">
            <w:fldChar w:fldCharType="separate"/>
          </w:r>
          <w:r w:rsidR="00010E6E">
            <w:rPr>
              <w:noProof/>
            </w:rPr>
            <w:t>(Saunders et al., 2023)</w:t>
          </w:r>
          <w:r w:rsidR="007E55A4">
            <w:fldChar w:fldCharType="end"/>
          </w:r>
        </w:sdtContent>
      </w:sdt>
      <w:r w:rsidRPr="00B87D21">
        <w:t>.</w:t>
      </w:r>
    </w:p>
    <w:p w14:paraId="0083BB07" w14:textId="34F41E4A" w:rsidR="00B87D21" w:rsidRPr="00B87D21" w:rsidRDefault="00B87D21" w:rsidP="00B87D21">
      <w:pPr>
        <w:spacing w:before="100" w:beforeAutospacing="1" w:after="100" w:afterAutospacing="1" w:line="360" w:lineRule="auto"/>
        <w:rPr>
          <w:rFonts w:ascii="Times New Roman" w:eastAsia="Times New Roman" w:hAnsi="Times New Roman" w:cs="Times New Roman"/>
          <w:lang w:val="en-US" w:eastAsia="en-US"/>
        </w:rPr>
      </w:pPr>
      <w:r w:rsidRPr="00B87D21">
        <w:rPr>
          <w:rFonts w:ascii="Times New Roman" w:eastAsia="Times New Roman" w:hAnsi="Times New Roman" w:cs="Times New Roman"/>
          <w:lang w:val="en-US" w:eastAsia="en-US"/>
        </w:rPr>
        <w:t xml:space="preserve">The </w:t>
      </w:r>
      <w:r>
        <w:rPr>
          <w:rFonts w:ascii="Times New Roman" w:eastAsia="Times New Roman" w:hAnsi="Times New Roman" w:cs="Times New Roman"/>
          <w:lang w:val="en-US" w:eastAsia="en-US"/>
        </w:rPr>
        <w:t>work</w:t>
      </w:r>
      <w:r w:rsidRPr="00B87D21">
        <w:rPr>
          <w:rFonts w:ascii="Times New Roman" w:eastAsia="Times New Roman" w:hAnsi="Times New Roman" w:cs="Times New Roman"/>
          <w:lang w:val="en-US" w:eastAsia="en-US"/>
        </w:rPr>
        <w:t xml:space="preserve"> adopts a qualitative secondary data methodology, leveraging a diverse range of pre-existing sources to examine the critical issue of employee turnover within the UK security sector. </w:t>
      </w:r>
      <w:r w:rsidRPr="00B87D21">
        <w:rPr>
          <w:rFonts w:ascii="Times New Roman" w:eastAsia="Times New Roman" w:hAnsi="Times New Roman" w:cs="Times New Roman"/>
          <w:lang w:val="en-US" w:eastAsia="en-US"/>
        </w:rPr>
        <w:lastRenderedPageBreak/>
        <w:t xml:space="preserve">This approach, rooted in the analysis of qualitative categorical data, enables a nuanced exploration of turnover dynamics without the need for primary data collection. By focusing on secondary data sources such as published industry reports, organizational case studies, government labor statistics, and academic studies, the </w:t>
      </w:r>
      <w:r>
        <w:rPr>
          <w:rFonts w:ascii="Times New Roman" w:eastAsia="Times New Roman" w:hAnsi="Times New Roman" w:cs="Times New Roman"/>
          <w:lang w:val="en-US" w:eastAsia="en-US"/>
        </w:rPr>
        <w:t>work</w:t>
      </w:r>
      <w:r w:rsidRPr="00B87D21">
        <w:rPr>
          <w:rFonts w:ascii="Times New Roman" w:eastAsia="Times New Roman" w:hAnsi="Times New Roman" w:cs="Times New Roman"/>
          <w:lang w:val="en-US" w:eastAsia="en-US"/>
        </w:rPr>
        <w:t xml:space="preserve"> achieves a comprehensive and multi-dimensional understanding of the factors influencing turnover and potential retention strategies.</w:t>
      </w:r>
    </w:p>
    <w:p w14:paraId="629D12E6" w14:textId="1C750C87" w:rsidR="00071A6B" w:rsidRPr="00071A6B" w:rsidRDefault="00071A6B" w:rsidP="00071A6B">
      <w:pPr>
        <w:spacing w:before="100" w:beforeAutospacing="1" w:after="100" w:afterAutospacing="1" w:line="360" w:lineRule="auto"/>
        <w:rPr>
          <w:rFonts w:ascii="Times New Roman" w:eastAsia="Times New Roman" w:hAnsi="Times New Roman" w:cs="Times New Roman"/>
          <w:lang w:val="en-US" w:eastAsia="en-US"/>
        </w:rPr>
      </w:pPr>
      <w:r w:rsidRPr="00071A6B">
        <w:rPr>
          <w:rFonts w:ascii="Times New Roman" w:eastAsia="Times New Roman" w:hAnsi="Times New Roman" w:cs="Times New Roman"/>
          <w:lang w:val="en-US" w:eastAsia="en-US"/>
        </w:rPr>
        <w:t>One significant advantage of using qualitative secondary data is the opportunity to leverage a wide array of established information from credible sources</w:t>
      </w:r>
      <w:r>
        <w:rPr>
          <w:rFonts w:ascii="Times New Roman" w:eastAsia="Times New Roman" w:hAnsi="Times New Roman" w:cs="Times New Roman"/>
          <w:lang w:val="en-US" w:eastAsia="en-US"/>
        </w:rPr>
        <w:t xml:space="preserve"> </w:t>
      </w:r>
      <w:sdt>
        <w:sdtPr>
          <w:id w:val="-477221014"/>
          <w:citation/>
        </w:sdtPr>
        <w:sdtEndPr/>
        <w:sdtContent>
          <w:r>
            <w:fldChar w:fldCharType="begin"/>
          </w:r>
          <w:r>
            <w:instrText xml:space="preserve"> CITATION Sau23 \l 1033 </w:instrText>
          </w:r>
          <w:r>
            <w:fldChar w:fldCharType="separate"/>
          </w:r>
          <w:r w:rsidR="00010E6E">
            <w:rPr>
              <w:noProof/>
            </w:rPr>
            <w:t>(Saunders et al., 2023)</w:t>
          </w:r>
          <w:r>
            <w:fldChar w:fldCharType="end"/>
          </w:r>
        </w:sdtContent>
      </w:sdt>
      <w:r w:rsidRPr="00071A6B">
        <w:rPr>
          <w:rFonts w:ascii="Times New Roman" w:eastAsia="Times New Roman" w:hAnsi="Times New Roman" w:cs="Times New Roman"/>
          <w:lang w:val="en-US" w:eastAsia="en-US"/>
        </w:rPr>
        <w:t>. This approach bypasses many logistical challenges and ethical concerns associated with primary data collection, such as obtaining participant consent or ensuring anonymity. Secondary data often includes comprehensive and longitudinal datasets, providing insights that might be difficult to achieve through primary methods. For this study, secondary data was specifically selected to capture diverse perspectives, including those of employees, organizational leaders, and external stakeholders, ensuring a well-rounded examination of challenges and opportunities in the security sector.</w:t>
      </w:r>
    </w:p>
    <w:p w14:paraId="3EEAD9F8" w14:textId="77777777" w:rsidR="00071A6B" w:rsidRPr="00071A6B" w:rsidRDefault="00071A6B" w:rsidP="00071A6B">
      <w:pPr>
        <w:spacing w:before="100" w:beforeAutospacing="1" w:after="100" w:afterAutospacing="1" w:line="360" w:lineRule="auto"/>
        <w:rPr>
          <w:rFonts w:ascii="Times New Roman" w:eastAsia="Times New Roman" w:hAnsi="Times New Roman" w:cs="Times New Roman"/>
          <w:lang w:val="en-US" w:eastAsia="en-US"/>
        </w:rPr>
      </w:pPr>
      <w:r w:rsidRPr="00071A6B">
        <w:rPr>
          <w:rFonts w:ascii="Times New Roman" w:eastAsia="Times New Roman" w:hAnsi="Times New Roman" w:cs="Times New Roman"/>
          <w:lang w:val="en-US" w:eastAsia="en-US"/>
        </w:rPr>
        <w:t>The data sources included industry reports, organizational records, academic studies, and case studies from security agencies. These datasets were identified through a systematic search process that involved keyword searches in academic databases, review of industry publications, and consultation of publicly available organizational documents. The selection strategy prioritized sources that were recent, relevant, and credible to ensure alignment with the research objectives. For example, case studies provided a qualitative lens into organizational practices and employee experiences, illustrating how turnover occurs and is managed in practice. These cases were carefully chosen based on their relevance to the sector and their ability to offer practical, narrative-driven insights.</w:t>
      </w:r>
    </w:p>
    <w:p w14:paraId="52B8E5D2" w14:textId="77777777" w:rsidR="00071A6B" w:rsidRPr="00071A6B" w:rsidRDefault="00071A6B" w:rsidP="00071A6B">
      <w:pPr>
        <w:spacing w:before="100" w:beforeAutospacing="1" w:after="100" w:afterAutospacing="1" w:line="360" w:lineRule="auto"/>
        <w:rPr>
          <w:rFonts w:ascii="Times New Roman" w:eastAsia="Times New Roman" w:hAnsi="Times New Roman" w:cs="Times New Roman"/>
          <w:lang w:val="en-US" w:eastAsia="en-US"/>
        </w:rPr>
      </w:pPr>
      <w:r w:rsidRPr="00071A6B">
        <w:rPr>
          <w:rFonts w:ascii="Times New Roman" w:eastAsia="Times New Roman" w:hAnsi="Times New Roman" w:cs="Times New Roman"/>
          <w:lang w:val="en-US" w:eastAsia="en-US"/>
        </w:rPr>
        <w:t>Reliability and validity were central considerations in selecting and analyzing the secondary data. Efforts were made to include data from reputable sources with transparent methodologies to ensure reliability. The diverse range of data also supports the validity of the study, as it allows triangulation of findings across multiple perspectives and contexts. However, potential limitations, such as biases in organizational reports or lack of firsthand data, were acknowledged and mitigated by cross-referencing information with external sources.</w:t>
      </w:r>
    </w:p>
    <w:p w14:paraId="1051AAEC" w14:textId="21460208" w:rsidR="00B87D21" w:rsidRPr="00B87D21" w:rsidRDefault="00071A6B" w:rsidP="00B87D21">
      <w:pPr>
        <w:spacing w:before="100" w:beforeAutospacing="1" w:after="100" w:afterAutospacing="1" w:line="360" w:lineRule="auto"/>
        <w:rPr>
          <w:rFonts w:ascii="Times New Roman" w:eastAsia="Times New Roman" w:hAnsi="Times New Roman" w:cs="Times New Roman"/>
          <w:lang w:val="en-US" w:eastAsia="en-US"/>
        </w:rPr>
      </w:pPr>
      <w:r w:rsidRPr="00071A6B">
        <w:rPr>
          <w:rFonts w:ascii="Times New Roman" w:eastAsia="Times New Roman" w:hAnsi="Times New Roman" w:cs="Times New Roman"/>
          <w:lang w:val="en-US" w:eastAsia="en-US"/>
        </w:rPr>
        <w:lastRenderedPageBreak/>
        <w:t>Thematic analysis was employed to analyze the qualitative secondary data systematically. This method involved coding textual information into categories to identify recurring themes, patterns, and relationships. The approach was particularly well-suited to this research, as it facilitated an in-depth exploration of descriptive data. Themes such as inadequate compensation, poor work-life balance, limited career progression, lack of mental health support, and challenges in organizational culture were identified through rigorous coding and organization. This process ensured that the analysis accurately captured the key factors influencing turnover in the security sector and provided a robust foundation for addressing the research questions.</w:t>
      </w:r>
    </w:p>
    <w:p w14:paraId="658630BA" w14:textId="3AD434AD" w:rsidR="00071A6B" w:rsidRPr="00071A6B" w:rsidRDefault="00071A6B" w:rsidP="00071A6B">
      <w:pPr>
        <w:spacing w:before="100" w:beforeAutospacing="1" w:after="100" w:afterAutospacing="1" w:line="360" w:lineRule="auto"/>
        <w:rPr>
          <w:rFonts w:ascii="Times New Roman" w:eastAsia="Times New Roman" w:hAnsi="Times New Roman" w:cs="Times New Roman"/>
          <w:lang w:val="en-US" w:eastAsia="en-US"/>
        </w:rPr>
      </w:pPr>
      <w:r w:rsidRPr="00071A6B">
        <w:rPr>
          <w:rFonts w:ascii="Times New Roman" w:eastAsia="Times New Roman" w:hAnsi="Times New Roman" w:cs="Times New Roman"/>
          <w:lang w:val="en-US" w:eastAsia="en-US"/>
        </w:rPr>
        <w:t xml:space="preserve">From the sources selected for this proposal, it became evident that work-life balance issues and career stagnation are key factors contributing to employee turnover in the security sector. Long hours, irregular shifts, and physically demanding work often lead to stress and burnout, prompting many employees to seek roles in industries offering better work-life balance. Additionally, career stagnation, particularly in smaller agencies with limited advancement opportunities and a lack of training programs, emerged as a significant concern. </w:t>
      </w:r>
    </w:p>
    <w:p w14:paraId="0A73DF7A" w14:textId="31EEC407" w:rsidR="00FF183D" w:rsidRPr="00B87D21" w:rsidRDefault="00FF183D" w:rsidP="00BD2A8B">
      <w:pPr>
        <w:spacing w:before="100" w:beforeAutospacing="1" w:after="100" w:afterAutospacing="1" w:line="360" w:lineRule="auto"/>
        <w:rPr>
          <w:rFonts w:ascii="Times New Roman" w:eastAsia="Times New Roman" w:hAnsi="Times New Roman" w:cs="Times New Roman"/>
          <w:lang w:val="en-US" w:eastAsia="en-US"/>
        </w:rPr>
      </w:pPr>
      <w:r w:rsidRPr="00FF183D">
        <w:rPr>
          <w:rFonts w:ascii="Times New Roman" w:eastAsia="Times New Roman" w:hAnsi="Times New Roman" w:cs="Times New Roman"/>
          <w:lang w:val="en-US" w:eastAsia="en-US"/>
        </w:rPr>
        <w:t>The analysis highlights the critical role of mental health support and organizational recognition in employee turnover within the security sector</w:t>
      </w:r>
      <w:r w:rsidR="00F43F1C">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1373198973"/>
          <w:citation/>
        </w:sdtPr>
        <w:sdtContent>
          <w:r w:rsidR="00F30FEE">
            <w:rPr>
              <w:rFonts w:ascii="Times New Roman" w:eastAsia="Times New Roman" w:hAnsi="Times New Roman" w:cs="Times New Roman"/>
              <w:lang w:val="en-US" w:eastAsia="en-US"/>
            </w:rPr>
            <w:fldChar w:fldCharType="begin"/>
          </w:r>
          <w:r w:rsidR="00F30FEE">
            <w:rPr>
              <w:rFonts w:ascii="Times New Roman" w:eastAsia="Times New Roman" w:hAnsi="Times New Roman" w:cs="Times New Roman"/>
              <w:lang w:val="en-US" w:eastAsia="en-US"/>
            </w:rPr>
            <w:instrText xml:space="preserve"> CITATION Chu22 \l 1033 </w:instrText>
          </w:r>
          <w:r w:rsidR="00F30FEE">
            <w:rPr>
              <w:rFonts w:ascii="Times New Roman" w:eastAsia="Times New Roman" w:hAnsi="Times New Roman" w:cs="Times New Roman"/>
              <w:lang w:val="en-US" w:eastAsia="en-US"/>
            </w:rPr>
            <w:fldChar w:fldCharType="separate"/>
          </w:r>
          <w:r w:rsidR="00010E6E" w:rsidRPr="00010E6E">
            <w:rPr>
              <w:rFonts w:ascii="Times New Roman" w:eastAsia="Times New Roman" w:hAnsi="Times New Roman" w:cs="Times New Roman"/>
              <w:noProof/>
              <w:lang w:val="en-US" w:eastAsia="en-US"/>
            </w:rPr>
            <w:t>(Chum et al., 2022)</w:t>
          </w:r>
          <w:r w:rsidR="00F30FEE">
            <w:rPr>
              <w:rFonts w:ascii="Times New Roman" w:eastAsia="Times New Roman" w:hAnsi="Times New Roman" w:cs="Times New Roman"/>
              <w:lang w:val="en-US" w:eastAsia="en-US"/>
            </w:rPr>
            <w:fldChar w:fldCharType="end"/>
          </w:r>
        </w:sdtContent>
      </w:sdt>
      <w:r w:rsidRPr="00FF183D">
        <w:rPr>
          <w:rFonts w:ascii="Times New Roman" w:eastAsia="Times New Roman" w:hAnsi="Times New Roman" w:cs="Times New Roman"/>
          <w:lang w:val="en-US" w:eastAsia="en-US"/>
        </w:rPr>
        <w:t>. The psychological toll of demanding roles, coupled with insufficient mental health resources and a lack of recognition, drives disengagement and turnover</w:t>
      </w:r>
      <w:r w:rsidR="00F30FEE">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1100105875"/>
          <w:citation/>
        </w:sdtPr>
        <w:sdtContent>
          <w:r w:rsidR="00F30FEE">
            <w:rPr>
              <w:rFonts w:ascii="Times New Roman" w:eastAsia="Times New Roman" w:hAnsi="Times New Roman" w:cs="Times New Roman"/>
              <w:lang w:val="en-US" w:eastAsia="en-US"/>
            </w:rPr>
            <w:fldChar w:fldCharType="begin"/>
          </w:r>
          <w:r w:rsidR="00F30FEE">
            <w:rPr>
              <w:rFonts w:ascii="Times New Roman" w:eastAsia="Times New Roman" w:hAnsi="Times New Roman" w:cs="Times New Roman"/>
              <w:lang w:val="en-US" w:eastAsia="en-US"/>
            </w:rPr>
            <w:instrText xml:space="preserve"> CITATION Nel15 \l 1033 </w:instrText>
          </w:r>
          <w:r w:rsidR="00F30FEE">
            <w:rPr>
              <w:rFonts w:ascii="Times New Roman" w:eastAsia="Times New Roman" w:hAnsi="Times New Roman" w:cs="Times New Roman"/>
              <w:lang w:val="en-US" w:eastAsia="en-US"/>
            </w:rPr>
            <w:fldChar w:fldCharType="separate"/>
          </w:r>
          <w:r w:rsidR="00010E6E" w:rsidRPr="00010E6E">
            <w:rPr>
              <w:rFonts w:ascii="Times New Roman" w:eastAsia="Times New Roman" w:hAnsi="Times New Roman" w:cs="Times New Roman"/>
              <w:noProof/>
              <w:lang w:val="en-US" w:eastAsia="en-US"/>
            </w:rPr>
            <w:t>(Nella &amp; Panagopoulou, 2015)</w:t>
          </w:r>
          <w:r w:rsidR="00F30FEE">
            <w:rPr>
              <w:rFonts w:ascii="Times New Roman" w:eastAsia="Times New Roman" w:hAnsi="Times New Roman" w:cs="Times New Roman"/>
              <w:lang w:val="en-US" w:eastAsia="en-US"/>
            </w:rPr>
            <w:fldChar w:fldCharType="end"/>
          </w:r>
        </w:sdtContent>
      </w:sdt>
      <w:r w:rsidRPr="00FF183D">
        <w:rPr>
          <w:rFonts w:ascii="Times New Roman" w:eastAsia="Times New Roman" w:hAnsi="Times New Roman" w:cs="Times New Roman"/>
          <w:lang w:val="en-US" w:eastAsia="en-US"/>
        </w:rPr>
        <w:t>. Cross-referencing diverse data sources, such as industry reports, government statistics, case studies, and employee testimonials, validates findings and provides a comprehensive view of the challenges.</w:t>
      </w:r>
    </w:p>
    <w:p w14:paraId="7EEC5BD0" w14:textId="2E39C03D" w:rsidR="00FF183D" w:rsidRPr="00B87D21" w:rsidRDefault="00FF183D" w:rsidP="00B87D21">
      <w:pPr>
        <w:spacing w:before="100" w:beforeAutospacing="1" w:after="100" w:afterAutospacing="1" w:line="360" w:lineRule="auto"/>
        <w:rPr>
          <w:rFonts w:ascii="Times New Roman" w:eastAsia="Times New Roman" w:hAnsi="Times New Roman" w:cs="Times New Roman"/>
          <w:lang w:val="en-US" w:eastAsia="en-US"/>
        </w:rPr>
      </w:pPr>
      <w:r w:rsidRPr="00FF183D">
        <w:rPr>
          <w:rFonts w:ascii="Times New Roman" w:eastAsia="Times New Roman" w:hAnsi="Times New Roman" w:cs="Times New Roman"/>
          <w:lang w:val="en-US" w:eastAsia="en-US"/>
        </w:rPr>
        <w:t>This study utilizes a qualitative secondary data methodology to explore employee turnover in the UK security sector, leveraging pre-existing sources to bypass logistical challenges and focus on diverse, credible information. Through thematic analysis, nuanced insights are extracted, highlighting interconnected issues like inadequate pay, poor work-life balance, career stagnation, and limited mental health support. The methodology reveals both challenges and successful strategies from industry reports, case studies, and labor statistics, providing a rigorous and practical foundation for evidence-based solutions aimed at improving employee retention and satisfaction.</w:t>
      </w:r>
    </w:p>
    <w:p w14:paraId="0A16D07D" w14:textId="77777777" w:rsidR="00302D8D" w:rsidRDefault="00E93581" w:rsidP="00AD3E3D">
      <w:pPr>
        <w:spacing w:line="360" w:lineRule="auto"/>
      </w:pPr>
      <w:r>
        <w:lastRenderedPageBreak/>
        <w:pict w14:anchorId="729D358D">
          <v:rect id="_x0000_i1027" style="width:0;height:1.5pt" o:hralign="center" o:hrstd="t" o:hr="t" fillcolor="#a0a0a0" stroked="f"/>
        </w:pict>
      </w:r>
    </w:p>
    <w:p w14:paraId="2848F2F9" w14:textId="75B2B5E8" w:rsidR="00302D8D" w:rsidRDefault="00302D8D" w:rsidP="00FF183D">
      <w:pPr>
        <w:pStyle w:val="Heading1"/>
      </w:pPr>
      <w:bookmarkStart w:id="11" w:name="_Toc183907600"/>
      <w:bookmarkStart w:id="12" w:name="_Toc184037504"/>
      <w:r>
        <w:t>Closing Statement</w:t>
      </w:r>
      <w:bookmarkEnd w:id="11"/>
      <w:bookmarkEnd w:id="12"/>
    </w:p>
    <w:p w14:paraId="108614B0" w14:textId="1BE184EF" w:rsidR="002C3134" w:rsidRDefault="001E42E3" w:rsidP="002C3134">
      <w:pPr>
        <w:spacing w:before="100" w:beforeAutospacing="1" w:after="100" w:afterAutospacing="1" w:line="360" w:lineRule="auto"/>
        <w:rPr>
          <w:rFonts w:ascii="Times New Roman" w:eastAsia="Times New Roman" w:hAnsi="Times New Roman" w:cs="Times New Roman"/>
          <w:lang w:val="en-US" w:eastAsia="en-US"/>
        </w:rPr>
      </w:pPr>
      <w:r w:rsidRPr="001E42E3">
        <w:rPr>
          <w:rFonts w:ascii="Times New Roman" w:eastAsia="Times New Roman" w:hAnsi="Times New Roman" w:cs="Times New Roman"/>
          <w:lang w:val="en-US" w:eastAsia="en-US"/>
        </w:rPr>
        <w:t>The nature of security roles, characterized by irregular hours, high stress, and often hazardous working conditions, contributes to job dissatisfaction and a high attrition rate</w:t>
      </w:r>
      <w:r w:rsidR="00580796" w:rsidRPr="00580796">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436132506"/>
          <w:citation/>
        </w:sdtPr>
        <w:sdtEndPr/>
        <w:sdtContent>
          <w:r w:rsidR="00580796" w:rsidRPr="00580796">
            <w:rPr>
              <w:rFonts w:ascii="Times New Roman" w:eastAsia="Times New Roman" w:hAnsi="Times New Roman" w:cs="Times New Roman"/>
              <w:lang w:val="en-US" w:eastAsia="en-US"/>
            </w:rPr>
            <w:fldChar w:fldCharType="begin"/>
          </w:r>
          <w:r w:rsidR="00580796" w:rsidRPr="00580796">
            <w:rPr>
              <w:rFonts w:ascii="Times New Roman" w:eastAsia="Times New Roman" w:hAnsi="Times New Roman" w:cs="Times New Roman"/>
              <w:lang w:val="en-US" w:eastAsia="en-US"/>
            </w:rPr>
            <w:instrText xml:space="preserve"> CITATION Sta19 \l 1033 </w:instrText>
          </w:r>
          <w:r w:rsidR="00580796" w:rsidRPr="00580796">
            <w:rPr>
              <w:rFonts w:ascii="Times New Roman" w:eastAsia="Times New Roman" w:hAnsi="Times New Roman" w:cs="Times New Roman"/>
              <w:lang w:val="en-US" w:eastAsia="en-US"/>
            </w:rPr>
            <w:fldChar w:fldCharType="separate"/>
          </w:r>
          <w:r w:rsidR="00010E6E" w:rsidRPr="00010E6E">
            <w:rPr>
              <w:rFonts w:ascii="Times New Roman" w:eastAsia="Times New Roman" w:hAnsi="Times New Roman" w:cs="Times New Roman"/>
              <w:noProof/>
              <w:lang w:val="en-US" w:eastAsia="en-US"/>
            </w:rPr>
            <w:t>(Stamolampros et al., 2019)</w:t>
          </w:r>
          <w:r w:rsidR="00580796" w:rsidRPr="00580796">
            <w:rPr>
              <w:rFonts w:ascii="Times New Roman" w:eastAsia="Times New Roman" w:hAnsi="Times New Roman" w:cs="Times New Roman"/>
              <w:lang w:val="en-US" w:eastAsia="en-US"/>
            </w:rPr>
            <w:fldChar w:fldCharType="end"/>
          </w:r>
        </w:sdtContent>
      </w:sdt>
      <w:r w:rsidRPr="001E42E3">
        <w:rPr>
          <w:rFonts w:ascii="Times New Roman" w:eastAsia="Times New Roman" w:hAnsi="Times New Roman" w:cs="Times New Roman"/>
          <w:lang w:val="en-US" w:eastAsia="en-US"/>
        </w:rPr>
        <w:t>. Furthermore, low compensation relative to job demands exacerbates this issue, as employees seek more financially rewarding and less stressful opportunities in other industries. A lack of career progression further fuels dissatisfaction, as many employees perceive security roles as "dead-end" positions with limited opportunities for skill development, promotions, or professional growth</w:t>
      </w:r>
      <w:r w:rsidR="00580796" w:rsidRPr="00580796">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1591747080"/>
          <w:citation/>
        </w:sdtPr>
        <w:sdtEndPr/>
        <w:sdtContent>
          <w:r w:rsidR="00580796" w:rsidRPr="00580796">
            <w:rPr>
              <w:rFonts w:ascii="Times New Roman" w:eastAsia="Times New Roman" w:hAnsi="Times New Roman" w:cs="Times New Roman"/>
              <w:lang w:val="en-US" w:eastAsia="en-US"/>
            </w:rPr>
            <w:fldChar w:fldCharType="begin"/>
          </w:r>
          <w:r w:rsidR="00580796" w:rsidRPr="00580796">
            <w:rPr>
              <w:rFonts w:ascii="Times New Roman" w:eastAsia="Times New Roman" w:hAnsi="Times New Roman" w:cs="Times New Roman"/>
              <w:lang w:val="en-US" w:eastAsia="en-US"/>
            </w:rPr>
            <w:instrText xml:space="preserve"> CITATION Cra06 \l 1033 </w:instrText>
          </w:r>
          <w:r w:rsidR="00580796" w:rsidRPr="00580796">
            <w:rPr>
              <w:rFonts w:ascii="Times New Roman" w:eastAsia="Times New Roman" w:hAnsi="Times New Roman" w:cs="Times New Roman"/>
              <w:lang w:val="en-US" w:eastAsia="en-US"/>
            </w:rPr>
            <w:fldChar w:fldCharType="separate"/>
          </w:r>
          <w:r w:rsidR="00010E6E" w:rsidRPr="00010E6E">
            <w:rPr>
              <w:rFonts w:ascii="Times New Roman" w:eastAsia="Times New Roman" w:hAnsi="Times New Roman" w:cs="Times New Roman"/>
              <w:noProof/>
              <w:lang w:val="en-US" w:eastAsia="en-US"/>
            </w:rPr>
            <w:t>(Crawshaw, 2006)</w:t>
          </w:r>
          <w:r w:rsidR="00580796" w:rsidRPr="00580796">
            <w:rPr>
              <w:rFonts w:ascii="Times New Roman" w:eastAsia="Times New Roman" w:hAnsi="Times New Roman" w:cs="Times New Roman"/>
              <w:lang w:val="en-US" w:eastAsia="en-US"/>
            </w:rPr>
            <w:fldChar w:fldCharType="end"/>
          </w:r>
        </w:sdtContent>
      </w:sdt>
      <w:r w:rsidRPr="001E42E3">
        <w:rPr>
          <w:rFonts w:ascii="Times New Roman" w:eastAsia="Times New Roman" w:hAnsi="Times New Roman" w:cs="Times New Roman"/>
          <w:lang w:val="en-US" w:eastAsia="en-US"/>
        </w:rPr>
        <w:t xml:space="preserve">. This stagnant environment diminishes morale and encourages employees to pursue roles in fields that offer clearer pathways to advancement. Insufficient organizational support, including a lack of mental health resources and minimal recognition of employee contributions, intensifies feelings of disengagement and burnout, leading to further turnover. Addressing these challenges requires a multifaceted approach that integrates improved pay structures, career development opportunities, and robust support systems. By implementing these evidence-based strategies, security agencies can foster a supportive and inclusive workplace that enhances job satisfaction and promotes employee retention. </w:t>
      </w:r>
      <w:r w:rsidR="002C3134" w:rsidRPr="002C3134">
        <w:rPr>
          <w:rFonts w:ascii="Times New Roman" w:eastAsia="Times New Roman" w:hAnsi="Times New Roman" w:cs="Times New Roman"/>
          <w:lang w:val="en-US" w:eastAsia="en-US"/>
        </w:rPr>
        <w:t>This project highlights the need to evaluate the practical implementation of the proposed strategies and their long-term impacts on reducing turnover and stabilizing the workforce. Through planning the secondary research study and conducting the trial analysis, I have learned the importance of adopting a comprehensive and proactive approach to employee retention. This approach is crucial not only for minimizing operational disruptions but also for ensuring the continued reliability and success of the UK security industry in meeting the growing demands of its clients. These insights have refined the research question and methodology, emphasizing the need to focus on actionable strategies with tangible outcomes</w:t>
      </w:r>
      <w:r w:rsidR="002C3134">
        <w:rPr>
          <w:rFonts w:ascii="Times New Roman" w:eastAsia="Times New Roman" w:hAnsi="Times New Roman" w:cs="Times New Roman"/>
          <w:lang w:val="en-US" w:eastAsia="en-US"/>
        </w:rPr>
        <w:t>.</w:t>
      </w:r>
    </w:p>
    <w:p w14:paraId="77761F7E" w14:textId="77777777" w:rsidR="00302D8D" w:rsidRPr="00302D8D" w:rsidRDefault="00302D8D" w:rsidP="00AD3E3D">
      <w:pPr>
        <w:spacing w:line="360" w:lineRule="auto"/>
      </w:pPr>
    </w:p>
    <w:bookmarkStart w:id="13" w:name="_Toc183907601" w:displacedByCustomXml="next"/>
    <w:bookmarkStart w:id="14" w:name="_Toc184037505" w:displacedByCustomXml="next"/>
    <w:sdt>
      <w:sdtPr>
        <w:rPr>
          <w:rFonts w:asciiTheme="minorHAnsi" w:eastAsiaTheme="minorEastAsia" w:hAnsiTheme="minorHAnsi" w:cstheme="minorBidi"/>
          <w:b w:val="0"/>
          <w:color w:val="auto"/>
          <w:sz w:val="24"/>
          <w:szCs w:val="24"/>
        </w:rPr>
        <w:id w:val="-1142500812"/>
        <w:docPartObj>
          <w:docPartGallery w:val="Bibliographies"/>
          <w:docPartUnique/>
        </w:docPartObj>
      </w:sdtPr>
      <w:sdtEndPr/>
      <w:sdtContent>
        <w:p w14:paraId="28D046DF" w14:textId="0731A40D" w:rsidR="00D211D5" w:rsidRPr="00D211D5" w:rsidRDefault="00D211D5" w:rsidP="00AD3E3D">
          <w:pPr>
            <w:pStyle w:val="Heading1"/>
            <w:spacing w:line="360" w:lineRule="auto"/>
            <w:rPr>
              <w:rFonts w:asciiTheme="minorHAnsi" w:eastAsiaTheme="minorEastAsia" w:hAnsiTheme="minorHAnsi" w:cstheme="minorBidi"/>
              <w:b w:val="0"/>
              <w:bCs/>
              <w:color w:val="auto"/>
              <w:sz w:val="24"/>
              <w:szCs w:val="24"/>
            </w:rPr>
          </w:pPr>
          <w:r w:rsidRPr="00D211D5">
            <w:rPr>
              <w:rFonts w:asciiTheme="minorHAnsi" w:eastAsiaTheme="minorEastAsia" w:hAnsiTheme="minorHAnsi" w:cstheme="minorBidi"/>
              <w:bCs/>
              <w:color w:val="auto"/>
              <w:sz w:val="24"/>
              <w:szCs w:val="24"/>
            </w:rPr>
            <w:t>References</w:t>
          </w:r>
          <w:bookmarkEnd w:id="14"/>
          <w:bookmarkEnd w:id="13"/>
        </w:p>
        <w:sdt>
          <w:sdtPr>
            <w:id w:val="-573587230"/>
            <w:bibliography/>
          </w:sdtPr>
          <w:sdtEndPr/>
          <w:sdtContent>
            <w:p w14:paraId="3444F6B6" w14:textId="77777777" w:rsidR="00010E6E" w:rsidRDefault="00D211D5" w:rsidP="00010E6E">
              <w:pPr>
                <w:pStyle w:val="Bibliography"/>
                <w:ind w:left="720" w:hanging="720"/>
                <w:rPr>
                  <w:noProof/>
                </w:rPr>
              </w:pPr>
              <w:r>
                <w:fldChar w:fldCharType="begin"/>
              </w:r>
              <w:r>
                <w:instrText xml:space="preserve"> BIBLIOGRAPHY </w:instrText>
              </w:r>
              <w:r>
                <w:fldChar w:fldCharType="separate"/>
              </w:r>
              <w:r w:rsidR="00010E6E">
                <w:rPr>
                  <w:noProof/>
                </w:rPr>
                <w:t xml:space="preserve">Al-suraihi, W. A., Siti, A., Al-Suraihi, A., &amp; Ibrahim, s. (2021). Employee Turnover: Causes, Importance and Retention Strategies. </w:t>
              </w:r>
              <w:r w:rsidR="00010E6E">
                <w:rPr>
                  <w:i/>
                  <w:iCs/>
                  <w:noProof/>
                </w:rPr>
                <w:t>European Journal of Business Management and Research, 6(3)</w:t>
              </w:r>
              <w:r w:rsidR="00010E6E">
                <w:rPr>
                  <w:noProof/>
                </w:rPr>
                <w:t>, 10. https://doi.org/10.24018/ejbmr.2021.6.3.893</w:t>
              </w:r>
            </w:p>
            <w:p w14:paraId="54B976D6" w14:textId="77777777" w:rsidR="00010E6E" w:rsidRDefault="00010E6E" w:rsidP="00010E6E">
              <w:pPr>
                <w:pStyle w:val="Bibliography"/>
                <w:ind w:left="720" w:hanging="720"/>
                <w:rPr>
                  <w:noProof/>
                </w:rPr>
              </w:pPr>
              <w:r>
                <w:rPr>
                  <w:noProof/>
                </w:rPr>
                <w:t xml:space="preserve">Berglöf, E., &amp; Roland, G. (2022). Soft Budget Constraints and Banking in Transition Economies. </w:t>
              </w:r>
              <w:r>
                <w:rPr>
                  <w:i/>
                  <w:iCs/>
                  <w:noProof/>
                </w:rPr>
                <w:t>Journal of Comparative Economics</w:t>
              </w:r>
              <w:r>
                <w:rPr>
                  <w:noProof/>
                </w:rPr>
                <w:t>, 26(1):18-40.</w:t>
              </w:r>
            </w:p>
            <w:p w14:paraId="6A10DDF6" w14:textId="77777777" w:rsidR="00010E6E" w:rsidRDefault="00010E6E" w:rsidP="00010E6E">
              <w:pPr>
                <w:pStyle w:val="Bibliography"/>
                <w:ind w:left="720" w:hanging="720"/>
                <w:rPr>
                  <w:noProof/>
                </w:rPr>
              </w:pPr>
              <w:r>
                <w:rPr>
                  <w:noProof/>
                </w:rPr>
                <w:t>Bernstrøm, V., Drange, I., &amp; Mamelund, S.-E. (2018). Employability as an alternative to job security. https://doi.org/10.1108/PR-09-2017-0279</w:t>
              </w:r>
            </w:p>
            <w:p w14:paraId="242007A0" w14:textId="77777777" w:rsidR="00010E6E" w:rsidRDefault="00010E6E" w:rsidP="00010E6E">
              <w:pPr>
                <w:pStyle w:val="Bibliography"/>
                <w:ind w:left="720" w:hanging="720"/>
                <w:rPr>
                  <w:noProof/>
                </w:rPr>
              </w:pPr>
              <w:r>
                <w:rPr>
                  <w:noProof/>
                </w:rPr>
                <w:t xml:space="preserve">Cannizzaro, E., &amp; Mazzucco, W. (2020). Night-Time Shift Work and Related Stress Responses: A Study on Security Guards. </w:t>
              </w:r>
              <w:r>
                <w:rPr>
                  <w:i/>
                  <w:iCs/>
                  <w:noProof/>
                </w:rPr>
                <w:t>International Journal of Environmental Research and Public Health (IJERPH)</w:t>
              </w:r>
              <w:r>
                <w:rPr>
                  <w:noProof/>
                </w:rPr>
                <w:t>, 17(2):562.</w:t>
              </w:r>
            </w:p>
            <w:p w14:paraId="7BD1561F" w14:textId="77777777" w:rsidR="00010E6E" w:rsidRDefault="00010E6E" w:rsidP="00010E6E">
              <w:pPr>
                <w:pStyle w:val="Bibliography"/>
                <w:ind w:left="720" w:hanging="720"/>
                <w:rPr>
                  <w:noProof/>
                </w:rPr>
              </w:pPr>
              <w:r>
                <w:rPr>
                  <w:noProof/>
                </w:rPr>
                <w:t xml:space="preserve">Chum, A., Kaur, S., Teo, C., &amp; Nielsen, A. (2022). The impact of changes in job security on mental health across gender and family responsibility: evidence from the UK Household Longitudinal Study. </w:t>
              </w:r>
              <w:r>
                <w:rPr>
                  <w:i/>
                  <w:iCs/>
                  <w:noProof/>
                </w:rPr>
                <w:t>Social Psychiatry and Psychiatric Epidemiology</w:t>
              </w:r>
              <w:r>
                <w:rPr>
                  <w:noProof/>
                </w:rPr>
                <w:t>, 57(1). https://doi.org/10.1007/s00127-021-02187-6</w:t>
              </w:r>
            </w:p>
            <w:p w14:paraId="28E1CAAA" w14:textId="77777777" w:rsidR="00010E6E" w:rsidRDefault="00010E6E" w:rsidP="00010E6E">
              <w:pPr>
                <w:pStyle w:val="Bibliography"/>
                <w:ind w:left="720" w:hanging="720"/>
                <w:rPr>
                  <w:noProof/>
                </w:rPr>
              </w:pPr>
              <w:r>
                <w:rPr>
                  <w:noProof/>
                </w:rPr>
                <w:t xml:space="preserve">Crawshaw, J. (2006). ustice source and justice content: Evaluating the fairness of organisational career management practices. </w:t>
              </w:r>
              <w:r>
                <w:rPr>
                  <w:i/>
                  <w:iCs/>
                  <w:noProof/>
                </w:rPr>
                <w:t>Human Resource Management Journal, 16(1)</w:t>
              </w:r>
              <w:r>
                <w:rPr>
                  <w:noProof/>
                </w:rPr>
                <w:t>, 98 - 120. https://doi.org/10.1111/j.1748-8583.2006.00006.x</w:t>
              </w:r>
            </w:p>
            <w:p w14:paraId="7928A8B5" w14:textId="77777777" w:rsidR="00010E6E" w:rsidRDefault="00010E6E" w:rsidP="00010E6E">
              <w:pPr>
                <w:pStyle w:val="Bibliography"/>
                <w:ind w:left="720" w:hanging="720"/>
                <w:rPr>
                  <w:noProof/>
                </w:rPr>
              </w:pPr>
              <w:r>
                <w:rPr>
                  <w:noProof/>
                </w:rPr>
                <w:t xml:space="preserve">Isabirye, A. K. (2024). Training and development impact on job satisfaction, loyalty and retention among academics. </w:t>
              </w:r>
              <w:r>
                <w:rPr>
                  <w:i/>
                  <w:iCs/>
                  <w:noProof/>
                </w:rPr>
                <w:t>SA Journal of Human Resource Management</w:t>
              </w:r>
              <w:r>
                <w:rPr>
                  <w:noProof/>
                </w:rPr>
                <w:t>.</w:t>
              </w:r>
            </w:p>
            <w:p w14:paraId="27DD1680" w14:textId="77777777" w:rsidR="00010E6E" w:rsidRDefault="00010E6E" w:rsidP="00010E6E">
              <w:pPr>
                <w:pStyle w:val="Bibliography"/>
                <w:ind w:left="720" w:hanging="720"/>
                <w:rPr>
                  <w:noProof/>
                </w:rPr>
              </w:pPr>
              <w:r>
                <w:rPr>
                  <w:noProof/>
                </w:rPr>
                <w:t xml:space="preserve">Junor, A., Smith, E., &amp; Hampson, I. (2014). Views of skill in low-wage jobs: Australian security guards and cleaners. </w:t>
              </w:r>
              <w:r>
                <w:rPr>
                  <w:i/>
                  <w:iCs/>
                  <w:noProof/>
                </w:rPr>
                <w:t>Association of Industrial Relations Academics of Australia and New Zealand.</w:t>
              </w:r>
              <w:r>
                <w:rPr>
                  <w:noProof/>
                </w:rPr>
                <w:t xml:space="preserve"> Melbourne. Retrieved from https://www.researchgate.net/publication/273442018_Views_of_skill_in_low-wage_jobs_Australian_security_guards_and_cleaners</w:t>
              </w:r>
            </w:p>
            <w:p w14:paraId="67B4F1F5" w14:textId="77777777" w:rsidR="00010E6E" w:rsidRDefault="00010E6E" w:rsidP="00010E6E">
              <w:pPr>
                <w:pStyle w:val="Bibliography"/>
                <w:ind w:left="720" w:hanging="720"/>
                <w:rPr>
                  <w:noProof/>
                </w:rPr>
              </w:pPr>
              <w:r>
                <w:rPr>
                  <w:noProof/>
                </w:rPr>
                <w:t xml:space="preserve">Khadka, A. K., &amp; Srijana , K. (2024). Productive Employee Training and Its Impact on Retention. </w:t>
              </w:r>
              <w:r>
                <w:rPr>
                  <w:i/>
                  <w:iCs/>
                  <w:noProof/>
                </w:rPr>
                <w:t>Nepal Journal of Multidisciplinary Research</w:t>
              </w:r>
              <w:r>
                <w:rPr>
                  <w:noProof/>
                </w:rPr>
                <w:t>, 7(1):2705-4691. https://doi.org/10.3126/njmr.v7i1.65270</w:t>
              </w:r>
            </w:p>
            <w:p w14:paraId="23B32C75" w14:textId="77777777" w:rsidR="00010E6E" w:rsidRDefault="00010E6E" w:rsidP="00010E6E">
              <w:pPr>
                <w:pStyle w:val="Bibliography"/>
                <w:ind w:left="720" w:hanging="720"/>
                <w:rPr>
                  <w:noProof/>
                </w:rPr>
              </w:pPr>
              <w:r>
                <w:rPr>
                  <w:noProof/>
                </w:rPr>
                <w:t xml:space="preserve">Kossek, E. E., &amp; Lautsch, B. A. (2017). Work-Life Flexibility for Whom? Occupational Status and Work-Life Inequality in Upper, Middle, and Lower Level Jobs. </w:t>
              </w:r>
              <w:r>
                <w:rPr>
                  <w:i/>
                  <w:iCs/>
                  <w:noProof/>
                </w:rPr>
                <w:t>The Academy of Management Annals, 12(1)</w:t>
              </w:r>
              <w:r>
                <w:rPr>
                  <w:noProof/>
                </w:rPr>
                <w:t>, 2016.0059. https://doi.org/10.5465/annals.2016.0059</w:t>
              </w:r>
            </w:p>
            <w:p w14:paraId="2BBD3FEC" w14:textId="77777777" w:rsidR="00010E6E" w:rsidRDefault="00010E6E" w:rsidP="00010E6E">
              <w:pPr>
                <w:pStyle w:val="Bibliography"/>
                <w:ind w:left="720" w:hanging="720"/>
                <w:rPr>
                  <w:noProof/>
                </w:rPr>
              </w:pPr>
              <w:r>
                <w:rPr>
                  <w:noProof/>
                </w:rPr>
                <w:lastRenderedPageBreak/>
                <w:t xml:space="preserve">Mabaso, C., &amp; Dlamini, B. I. (2017). Impact of Compensation and Benefits on Job Satisfaction. </w:t>
              </w:r>
              <w:r>
                <w:rPr>
                  <w:i/>
                  <w:iCs/>
                  <w:noProof/>
                </w:rPr>
                <w:t>Research Journal of Business Management, 11(2)</w:t>
              </w:r>
              <w:r>
                <w:rPr>
                  <w:noProof/>
                </w:rPr>
                <w:t>, 80-90. https://doi.org/10.3923/rjbm.2017.80.90</w:t>
              </w:r>
            </w:p>
            <w:p w14:paraId="164A1C26" w14:textId="77777777" w:rsidR="00010E6E" w:rsidRDefault="00010E6E" w:rsidP="00010E6E">
              <w:pPr>
                <w:pStyle w:val="Bibliography"/>
                <w:ind w:left="720" w:hanging="720"/>
                <w:rPr>
                  <w:noProof/>
                </w:rPr>
              </w:pPr>
              <w:r>
                <w:rPr>
                  <w:noProof/>
                </w:rPr>
                <w:t xml:space="preserve">Madhani, D. M. (2014). Aligning Compensation Systems With Organization Culture. </w:t>
              </w:r>
              <w:r>
                <w:rPr>
                  <w:i/>
                  <w:iCs/>
                  <w:noProof/>
                </w:rPr>
                <w:t>Compensation &amp; Benefits Review</w:t>
              </w:r>
              <w:r>
                <w:rPr>
                  <w:noProof/>
                </w:rPr>
                <w:t>, 46(2):103-115. https://doi.org/10.1177/0886368714541913</w:t>
              </w:r>
            </w:p>
            <w:p w14:paraId="3426A85C" w14:textId="77777777" w:rsidR="00010E6E" w:rsidRDefault="00010E6E" w:rsidP="00010E6E">
              <w:pPr>
                <w:pStyle w:val="Bibliography"/>
                <w:ind w:left="720" w:hanging="720"/>
                <w:rPr>
                  <w:noProof/>
                </w:rPr>
              </w:pPr>
              <w:r>
                <w:rPr>
                  <w:noProof/>
                </w:rPr>
                <w:t xml:space="preserve">Mahdi, A. K., &amp; Shahrimin Adam Assim, M. I. (2024). The Psychological Impact of Toxic Work Culture in the Public Sector: A Study on Government Employees. </w:t>
              </w:r>
              <w:r>
                <w:rPr>
                  <w:i/>
                  <w:iCs/>
                  <w:noProof/>
                </w:rPr>
                <w:t>International Journal of Academic Research in Business and Social Sciences</w:t>
              </w:r>
              <w:r>
                <w:rPr>
                  <w:noProof/>
                </w:rPr>
                <w:t>, 14(12). https://doi.org/10.6007/IJARBSS/v14-i12/23614</w:t>
              </w:r>
            </w:p>
            <w:p w14:paraId="4A15A0FF" w14:textId="77777777" w:rsidR="00010E6E" w:rsidRDefault="00010E6E" w:rsidP="00010E6E">
              <w:pPr>
                <w:pStyle w:val="Bibliography"/>
                <w:ind w:left="720" w:hanging="720"/>
                <w:rPr>
                  <w:noProof/>
                </w:rPr>
              </w:pPr>
              <w:r>
                <w:rPr>
                  <w:noProof/>
                </w:rPr>
                <w:t xml:space="preserve">Nagy, S., Pelser, A.-M., &amp; Vaiman, V. (2023). </w:t>
              </w:r>
              <w:r>
                <w:rPr>
                  <w:i/>
                  <w:iCs/>
                  <w:noProof/>
                </w:rPr>
                <w:t>The improvement of Skills &amp; Talents in the workplace.</w:t>
              </w:r>
              <w:r>
                <w:rPr>
                  <w:noProof/>
                </w:rPr>
                <w:t xml:space="preserve"> Axiom Academic Publishers. https://doi.org/9781991239068</w:t>
              </w:r>
            </w:p>
            <w:p w14:paraId="3ACE2CBB" w14:textId="77777777" w:rsidR="00010E6E" w:rsidRDefault="00010E6E" w:rsidP="00010E6E">
              <w:pPr>
                <w:pStyle w:val="Bibliography"/>
                <w:ind w:left="720" w:hanging="720"/>
                <w:rPr>
                  <w:noProof/>
                </w:rPr>
              </w:pPr>
              <w:r>
                <w:rPr>
                  <w:noProof/>
                </w:rPr>
                <w:t xml:space="preserve">Nella, D., &amp; Panagopoulou, E. (2015). Consequences of Job Insecurity on the Psychological and Physical Health of Greek Civil Servants. </w:t>
              </w:r>
              <w:r>
                <w:rPr>
                  <w:i/>
                  <w:iCs/>
                  <w:noProof/>
                </w:rPr>
                <w:t>BioMed Research International</w:t>
              </w:r>
              <w:r>
                <w:rPr>
                  <w:noProof/>
                </w:rPr>
                <w:t>. https://doi.org/10.1155/2015/673623</w:t>
              </w:r>
            </w:p>
            <w:p w14:paraId="1296D076" w14:textId="77777777" w:rsidR="00010E6E" w:rsidRDefault="00010E6E" w:rsidP="00010E6E">
              <w:pPr>
                <w:pStyle w:val="Bibliography"/>
                <w:ind w:left="720" w:hanging="720"/>
                <w:rPr>
                  <w:noProof/>
                </w:rPr>
              </w:pPr>
              <w:r>
                <w:rPr>
                  <w:noProof/>
                </w:rPr>
                <w:t>Nguyen, T. (2020). Examining the Teacher Labor Market in Different Rural Contexts- Variations by Urbanicity and Rural States AERA Open. 6(4):1-24. https://doi.org/10.1177/2332858420966336</w:t>
              </w:r>
            </w:p>
            <w:p w14:paraId="3EC80021" w14:textId="77777777" w:rsidR="00010E6E" w:rsidRDefault="00010E6E" w:rsidP="00010E6E">
              <w:pPr>
                <w:pStyle w:val="Bibliography"/>
                <w:ind w:left="720" w:hanging="720"/>
                <w:rPr>
                  <w:noProof/>
                </w:rPr>
              </w:pPr>
              <w:r>
                <w:rPr>
                  <w:noProof/>
                </w:rPr>
                <w:t xml:space="preserve">O'Donovan, D. (2018). Diversity and Inclusion in the Workplace. In </w:t>
              </w:r>
              <w:r>
                <w:rPr>
                  <w:i/>
                  <w:iCs/>
                  <w:noProof/>
                </w:rPr>
                <w:t>Organizational Behaviour and Human Resource Management</w:t>
              </w:r>
              <w:r>
                <w:rPr>
                  <w:noProof/>
                </w:rPr>
                <w:t xml:space="preserve"> (pp. (pp.73-108)).</w:t>
              </w:r>
            </w:p>
            <w:p w14:paraId="19B9D3D9" w14:textId="77777777" w:rsidR="00010E6E" w:rsidRDefault="00010E6E" w:rsidP="00010E6E">
              <w:pPr>
                <w:pStyle w:val="Bibliography"/>
                <w:ind w:left="720" w:hanging="720"/>
                <w:rPr>
                  <w:noProof/>
                </w:rPr>
              </w:pPr>
              <w:r>
                <w:rPr>
                  <w:noProof/>
                </w:rPr>
                <w:t xml:space="preserve">Radu, C. (2023). Fostering a Positive Workplace Culture: Impacts on Performance and Agility. In </w:t>
              </w:r>
              <w:r>
                <w:rPr>
                  <w:i/>
                  <w:iCs/>
                  <w:noProof/>
                </w:rPr>
                <w:t>Human Resource Management</w:t>
              </w:r>
              <w:r>
                <w:rPr>
                  <w:noProof/>
                </w:rPr>
                <w:t xml:space="preserve"> (p. 56).</w:t>
              </w:r>
            </w:p>
            <w:p w14:paraId="0900E7DA" w14:textId="77777777" w:rsidR="00010E6E" w:rsidRDefault="00010E6E" w:rsidP="00010E6E">
              <w:pPr>
                <w:pStyle w:val="Bibliography"/>
                <w:ind w:left="720" w:hanging="720"/>
                <w:rPr>
                  <w:noProof/>
                </w:rPr>
              </w:pPr>
              <w:r>
                <w:rPr>
                  <w:noProof/>
                </w:rPr>
                <w:t xml:space="preserve">Saunders, M. N., Lewis, P., &amp; Thornhill, A. (2023). </w:t>
              </w:r>
              <w:r>
                <w:rPr>
                  <w:i/>
                  <w:iCs/>
                  <w:noProof/>
                </w:rPr>
                <w:t>Research Methods for Business Students.</w:t>
              </w:r>
              <w:r>
                <w:rPr>
                  <w:noProof/>
                </w:rPr>
                <w:t xml:space="preserve"> Research Methods for Business Students. https://doi.org/978-1-292-40272-7</w:t>
              </w:r>
            </w:p>
            <w:p w14:paraId="02CB5CA2" w14:textId="77777777" w:rsidR="00010E6E" w:rsidRDefault="00010E6E" w:rsidP="00010E6E">
              <w:pPr>
                <w:pStyle w:val="Bibliography"/>
                <w:ind w:left="720" w:hanging="720"/>
                <w:rPr>
                  <w:noProof/>
                </w:rPr>
              </w:pPr>
              <w:r>
                <w:rPr>
                  <w:noProof/>
                </w:rPr>
                <w:t xml:space="preserve">Scholarios, D., Hesselgreaves, H., &amp; Pratt, R. (2017). Unpredictable working time, well-being and health in the police service. </w:t>
              </w:r>
              <w:r>
                <w:rPr>
                  <w:i/>
                  <w:iCs/>
                  <w:noProof/>
                </w:rPr>
                <w:t>The International Journal of Human Resource Management</w:t>
              </w:r>
              <w:r>
                <w:rPr>
                  <w:noProof/>
                </w:rPr>
                <w:t>, 28(16):1-24. https://doi.org/10.1080/09585192.2017.1314314</w:t>
              </w:r>
            </w:p>
            <w:p w14:paraId="4EAD5C70" w14:textId="77777777" w:rsidR="00010E6E" w:rsidRDefault="00010E6E" w:rsidP="00010E6E">
              <w:pPr>
                <w:pStyle w:val="Bibliography"/>
                <w:ind w:left="720" w:hanging="720"/>
                <w:rPr>
                  <w:noProof/>
                </w:rPr>
              </w:pPr>
              <w:r>
                <w:rPr>
                  <w:noProof/>
                </w:rPr>
                <w:t xml:space="preserve">Shipton, H., Whysall, Z., &amp; Abe, C. (2021). </w:t>
              </w:r>
              <w:r>
                <w:rPr>
                  <w:i/>
                  <w:iCs/>
                  <w:noProof/>
                </w:rPr>
                <w:t>Turnover and Retention in the United Kingdom: Change, Uncertainty and Opportunity.</w:t>
              </w:r>
              <w:r>
                <w:rPr>
                  <w:noProof/>
                </w:rPr>
                <w:t xml:space="preserve"> </w:t>
              </w:r>
            </w:p>
            <w:p w14:paraId="6BC00742" w14:textId="77777777" w:rsidR="00010E6E" w:rsidRDefault="00010E6E" w:rsidP="00010E6E">
              <w:pPr>
                <w:pStyle w:val="Bibliography"/>
                <w:ind w:left="720" w:hanging="720"/>
                <w:rPr>
                  <w:noProof/>
                </w:rPr>
              </w:pPr>
              <w:r>
                <w:rPr>
                  <w:noProof/>
                </w:rPr>
                <w:t xml:space="preserve">Shoss, M. (2017). Job Insecurity: An Integrative Review and Agenda for Future Research. </w:t>
              </w:r>
              <w:r>
                <w:rPr>
                  <w:i/>
                  <w:iCs/>
                  <w:noProof/>
                </w:rPr>
                <w:t>Journal of Management, 43(20)</w:t>
              </w:r>
              <w:r>
                <w:rPr>
                  <w:noProof/>
                </w:rPr>
                <w:t>, 34. https://doi.org/10.1177/0149206317691574</w:t>
              </w:r>
            </w:p>
            <w:p w14:paraId="40E36643" w14:textId="77777777" w:rsidR="00010E6E" w:rsidRDefault="00010E6E" w:rsidP="00010E6E">
              <w:pPr>
                <w:pStyle w:val="Bibliography"/>
                <w:ind w:left="720" w:hanging="720"/>
                <w:rPr>
                  <w:noProof/>
                </w:rPr>
              </w:pPr>
              <w:r>
                <w:rPr>
                  <w:noProof/>
                </w:rPr>
                <w:lastRenderedPageBreak/>
                <w:t xml:space="preserve">Stamolampros, P., Korfiatis, N., Chalvatzis, K., &amp; Buhalis, D. (2019). Job Satisfaction and Employee Turnover Determinants in High Contact Services: Insights from Employees’Online Reviews. </w:t>
              </w:r>
              <w:r>
                <w:rPr>
                  <w:i/>
                  <w:iCs/>
                  <w:noProof/>
                </w:rPr>
                <w:t>Tourism Management</w:t>
              </w:r>
              <w:r>
                <w:rPr>
                  <w:noProof/>
                </w:rPr>
                <w:t>, 75(5). https://doi.org/10.1016/j.tourman.2019.04.030</w:t>
              </w:r>
            </w:p>
            <w:p w14:paraId="6ED6F8C5" w14:textId="77777777" w:rsidR="00010E6E" w:rsidRDefault="00010E6E" w:rsidP="00010E6E">
              <w:pPr>
                <w:pStyle w:val="Bibliography"/>
                <w:ind w:left="720" w:hanging="720"/>
                <w:rPr>
                  <w:noProof/>
                </w:rPr>
              </w:pPr>
              <w:r>
                <w:rPr>
                  <w:noProof/>
                </w:rPr>
                <w:t xml:space="preserve">Thomson, C., &amp; Blagden, D. (2018). A Very British National Security State: Formal and informal institutions in the design of UK security policy. </w:t>
              </w:r>
              <w:r>
                <w:rPr>
                  <w:i/>
                  <w:iCs/>
                  <w:noProof/>
                </w:rPr>
                <w:t>British Journal of Politics &amp; International Relations</w:t>
              </w:r>
              <w:r>
                <w:rPr>
                  <w:noProof/>
                </w:rPr>
                <w:t>, 20(2):136914811878472. https://doi.org/10.1177/1369148118784722</w:t>
              </w:r>
            </w:p>
            <w:p w14:paraId="134F012C" w14:textId="5C62E4AB" w:rsidR="003C3DA6" w:rsidRPr="00010E6E" w:rsidRDefault="00D211D5" w:rsidP="00010E6E">
              <w:pPr>
                <w:spacing w:line="360" w:lineRule="auto"/>
                <w:rPr>
                  <w:rStyle w:val="Strong"/>
                  <w:noProof/>
                </w:rPr>
              </w:pPr>
              <w:r>
                <w:rPr>
                  <w:b/>
                  <w:bCs/>
                  <w:noProof/>
                </w:rPr>
                <w:fldChar w:fldCharType="end"/>
              </w:r>
            </w:p>
          </w:sdtContent>
        </w:sdt>
      </w:sdtContent>
    </w:sdt>
    <w:p w14:paraId="4F67D161" w14:textId="77777777" w:rsidR="00662E49" w:rsidRPr="00662E49" w:rsidRDefault="00662E49" w:rsidP="00541D00">
      <w:pPr>
        <w:spacing w:line="360" w:lineRule="auto"/>
        <w:rPr>
          <w:rFonts w:ascii="Times New Roman" w:hAnsi="Times New Roman" w:cs="Times New Roman"/>
        </w:rPr>
      </w:pPr>
    </w:p>
    <w:p w14:paraId="70F80746" w14:textId="77777777" w:rsidR="00662E49" w:rsidRPr="00662E49" w:rsidRDefault="00662E49" w:rsidP="00662E49">
      <w:pPr>
        <w:pStyle w:val="Heading2"/>
        <w:spacing w:line="360" w:lineRule="auto"/>
        <w:rPr>
          <w:rFonts w:cs="Times New Roman"/>
          <w:sz w:val="24"/>
          <w:szCs w:val="24"/>
        </w:rPr>
      </w:pPr>
    </w:p>
    <w:p w14:paraId="515E7295" w14:textId="77777777" w:rsidR="00662E49" w:rsidRPr="00580796" w:rsidRDefault="00662E49" w:rsidP="00580796"/>
    <w:sectPr w:rsidR="00662E49" w:rsidRPr="00580796" w:rsidSect="00604264">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3FBF9" w14:textId="77777777" w:rsidR="00E93581" w:rsidRPr="0005424E" w:rsidRDefault="00E93581">
      <w:pPr>
        <w:spacing w:after="0" w:line="240" w:lineRule="auto"/>
      </w:pPr>
      <w:r w:rsidRPr="0005424E">
        <w:separator/>
      </w:r>
    </w:p>
  </w:endnote>
  <w:endnote w:type="continuationSeparator" w:id="0">
    <w:p w14:paraId="772E0BB8" w14:textId="77777777" w:rsidR="00E93581" w:rsidRPr="0005424E" w:rsidRDefault="00E93581">
      <w:pPr>
        <w:spacing w:after="0" w:line="240" w:lineRule="auto"/>
      </w:pPr>
      <w:r w:rsidRPr="000542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5F1EC" w14:textId="704040DA" w:rsidR="00E52DE5" w:rsidRDefault="00E52DE5">
    <w:pPr>
      <w:pStyle w:val="Footer"/>
      <w:jc w:val="center"/>
    </w:pPr>
  </w:p>
  <w:p w14:paraId="11283FE5" w14:textId="77777777" w:rsidR="00604264" w:rsidRPr="00604264" w:rsidRDefault="00604264" w:rsidP="06B0ACBC">
    <w:pPr>
      <w:pStyle w:val="Footer"/>
      <w:rPr>
        <w:rFonts w:ascii="Times New Roman" w:hAnsi="Times New Roman" w:cs="Times New Roman"/>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6984071"/>
      <w:docPartObj>
        <w:docPartGallery w:val="Page Numbers (Bottom of Page)"/>
        <w:docPartUnique/>
      </w:docPartObj>
    </w:sdtPr>
    <w:sdtEndPr>
      <w:rPr>
        <w:noProof/>
      </w:rPr>
    </w:sdtEndPr>
    <w:sdtContent>
      <w:p w14:paraId="2103D09D" w14:textId="77777777" w:rsidR="00E52DE5" w:rsidRDefault="00E52D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66D514" w14:textId="77777777" w:rsidR="00E52DE5" w:rsidRPr="00604264" w:rsidRDefault="00E52DE5" w:rsidP="06B0ACBC">
    <w:pPr>
      <w:pStyle w:val="Footer"/>
      <w:rPr>
        <w:rFonts w:ascii="Times New Roman" w:hAnsi="Times New Roman" w:cs="Times New Roman"/>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7222614"/>
      <w:docPartObj>
        <w:docPartGallery w:val="Page Numbers (Bottom of Page)"/>
        <w:docPartUnique/>
      </w:docPartObj>
    </w:sdtPr>
    <w:sdtEndPr>
      <w:rPr>
        <w:rFonts w:ascii="Times New Roman" w:hAnsi="Times New Roman" w:cs="Times New Roman"/>
        <w:noProof/>
        <w:sz w:val="16"/>
        <w:szCs w:val="16"/>
      </w:rPr>
    </w:sdtEndPr>
    <w:sdtContent>
      <w:p w14:paraId="1AD2AC54" w14:textId="77777777" w:rsidR="007D493D" w:rsidRPr="00604264" w:rsidRDefault="007D493D">
        <w:pPr>
          <w:pStyle w:val="Footer"/>
          <w:jc w:val="center"/>
          <w:rPr>
            <w:rFonts w:ascii="Times New Roman" w:hAnsi="Times New Roman" w:cs="Times New Roman"/>
            <w:sz w:val="16"/>
            <w:szCs w:val="16"/>
          </w:rPr>
        </w:pPr>
        <w:r w:rsidRPr="00604264">
          <w:rPr>
            <w:rFonts w:ascii="Times New Roman" w:hAnsi="Times New Roman" w:cs="Times New Roman"/>
            <w:sz w:val="16"/>
            <w:szCs w:val="16"/>
          </w:rPr>
          <w:fldChar w:fldCharType="begin"/>
        </w:r>
        <w:r w:rsidRPr="00604264">
          <w:rPr>
            <w:rFonts w:ascii="Times New Roman" w:hAnsi="Times New Roman" w:cs="Times New Roman"/>
            <w:sz w:val="16"/>
            <w:szCs w:val="16"/>
          </w:rPr>
          <w:instrText xml:space="preserve"> PAGE   \* MERGEFORMAT </w:instrText>
        </w:r>
        <w:r w:rsidRPr="00604264">
          <w:rPr>
            <w:rFonts w:ascii="Times New Roman" w:hAnsi="Times New Roman" w:cs="Times New Roman"/>
            <w:sz w:val="16"/>
            <w:szCs w:val="16"/>
          </w:rPr>
          <w:fldChar w:fldCharType="separate"/>
        </w:r>
        <w:r w:rsidRPr="00604264">
          <w:rPr>
            <w:rFonts w:ascii="Times New Roman" w:hAnsi="Times New Roman" w:cs="Times New Roman"/>
            <w:noProof/>
            <w:sz w:val="16"/>
            <w:szCs w:val="16"/>
          </w:rPr>
          <w:t>2</w:t>
        </w:r>
        <w:r w:rsidRPr="00604264">
          <w:rPr>
            <w:rFonts w:ascii="Times New Roman" w:hAnsi="Times New Roman" w:cs="Times New Roman"/>
            <w:noProof/>
            <w:sz w:val="16"/>
            <w:szCs w:val="16"/>
          </w:rPr>
          <w:fldChar w:fldCharType="end"/>
        </w:r>
      </w:p>
    </w:sdtContent>
  </w:sdt>
  <w:p w14:paraId="1F29CFBC" w14:textId="77777777" w:rsidR="007D493D" w:rsidRPr="00604264" w:rsidRDefault="007D493D" w:rsidP="06B0ACBC">
    <w:pPr>
      <w:pStyle w:val="Footer"/>
      <w:rPr>
        <w:rFonts w:ascii="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73ED0" w14:textId="77777777" w:rsidR="00E93581" w:rsidRPr="0005424E" w:rsidRDefault="00E93581">
      <w:pPr>
        <w:spacing w:after="0" w:line="240" w:lineRule="auto"/>
      </w:pPr>
      <w:r w:rsidRPr="0005424E">
        <w:separator/>
      </w:r>
    </w:p>
  </w:footnote>
  <w:footnote w:type="continuationSeparator" w:id="0">
    <w:p w14:paraId="025EF4EA" w14:textId="77777777" w:rsidR="00E93581" w:rsidRPr="0005424E" w:rsidRDefault="00E93581">
      <w:pPr>
        <w:spacing w:after="0" w:line="240" w:lineRule="auto"/>
      </w:pPr>
      <w:r w:rsidRPr="000542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9A613" w14:textId="77777777" w:rsidR="00E52DE5" w:rsidRPr="00591DD7" w:rsidRDefault="00E52DE5" w:rsidP="00E52DE5">
    <w:pPr>
      <w:pStyle w:val="Header"/>
      <w:jc w:val="right"/>
      <w:rPr>
        <w:sz w:val="18"/>
        <w:szCs w:val="18"/>
      </w:rPr>
    </w:pPr>
    <w:r w:rsidRPr="00591DD7">
      <w:rPr>
        <w:sz w:val="18"/>
        <w:szCs w:val="18"/>
      </w:rPr>
      <w:t>UP2192433</w:t>
    </w:r>
  </w:p>
  <w:p w14:paraId="2144D164" w14:textId="77777777" w:rsidR="00E52DE5" w:rsidRDefault="00E52D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25F45"/>
    <w:multiLevelType w:val="hybridMultilevel"/>
    <w:tmpl w:val="D5E41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A27BD"/>
    <w:multiLevelType w:val="multilevel"/>
    <w:tmpl w:val="93E6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E04AD"/>
    <w:multiLevelType w:val="multilevel"/>
    <w:tmpl w:val="2EDE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733A0"/>
    <w:multiLevelType w:val="multilevel"/>
    <w:tmpl w:val="5D725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525FD"/>
    <w:multiLevelType w:val="multilevel"/>
    <w:tmpl w:val="1534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66C90"/>
    <w:multiLevelType w:val="multilevel"/>
    <w:tmpl w:val="1F06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D1A4B"/>
    <w:multiLevelType w:val="hybridMultilevel"/>
    <w:tmpl w:val="B94C2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220A0"/>
    <w:multiLevelType w:val="multilevel"/>
    <w:tmpl w:val="9BE2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D4253"/>
    <w:multiLevelType w:val="multilevel"/>
    <w:tmpl w:val="72E4E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12958"/>
    <w:multiLevelType w:val="multilevel"/>
    <w:tmpl w:val="9046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A5514"/>
    <w:multiLevelType w:val="multilevel"/>
    <w:tmpl w:val="3EB6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62176"/>
    <w:multiLevelType w:val="multilevel"/>
    <w:tmpl w:val="EB7E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D0132F"/>
    <w:multiLevelType w:val="multilevel"/>
    <w:tmpl w:val="3FA06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711A63"/>
    <w:multiLevelType w:val="multilevel"/>
    <w:tmpl w:val="FFA4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0B1EF8"/>
    <w:multiLevelType w:val="multilevel"/>
    <w:tmpl w:val="9252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EE11B8"/>
    <w:multiLevelType w:val="multilevel"/>
    <w:tmpl w:val="EE26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066EF0"/>
    <w:multiLevelType w:val="multilevel"/>
    <w:tmpl w:val="94F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85664E"/>
    <w:multiLevelType w:val="multilevel"/>
    <w:tmpl w:val="3314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6134B5"/>
    <w:multiLevelType w:val="multilevel"/>
    <w:tmpl w:val="7D4E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6D08B6"/>
    <w:multiLevelType w:val="hybridMultilevel"/>
    <w:tmpl w:val="418E2EE0"/>
    <w:lvl w:ilvl="0" w:tplc="C1DC8C6E">
      <w:start w:val="1"/>
      <w:numFmt w:val="decimal"/>
      <w:lvlText w:val="%1."/>
      <w:lvlJc w:val="left"/>
      <w:pPr>
        <w:ind w:left="720" w:hanging="360"/>
      </w:pPr>
    </w:lvl>
    <w:lvl w:ilvl="1" w:tplc="D186AFA4">
      <w:start w:val="1"/>
      <w:numFmt w:val="lowerLetter"/>
      <w:lvlText w:val="%2."/>
      <w:lvlJc w:val="left"/>
      <w:pPr>
        <w:ind w:left="1440" w:hanging="360"/>
      </w:pPr>
    </w:lvl>
    <w:lvl w:ilvl="2" w:tplc="AEEAB9EC">
      <w:start w:val="1"/>
      <w:numFmt w:val="lowerRoman"/>
      <w:lvlText w:val="%3."/>
      <w:lvlJc w:val="right"/>
      <w:pPr>
        <w:ind w:left="2160" w:hanging="180"/>
      </w:pPr>
    </w:lvl>
    <w:lvl w:ilvl="3" w:tplc="2C0AC3A8">
      <w:start w:val="1"/>
      <w:numFmt w:val="decimal"/>
      <w:lvlText w:val="%4."/>
      <w:lvlJc w:val="left"/>
      <w:pPr>
        <w:ind w:left="2880" w:hanging="360"/>
      </w:pPr>
    </w:lvl>
    <w:lvl w:ilvl="4" w:tplc="920EA232">
      <w:start w:val="1"/>
      <w:numFmt w:val="lowerLetter"/>
      <w:lvlText w:val="%5."/>
      <w:lvlJc w:val="left"/>
      <w:pPr>
        <w:ind w:left="3600" w:hanging="360"/>
      </w:pPr>
    </w:lvl>
    <w:lvl w:ilvl="5" w:tplc="DA8813FE">
      <w:start w:val="1"/>
      <w:numFmt w:val="lowerRoman"/>
      <w:lvlText w:val="%6."/>
      <w:lvlJc w:val="right"/>
      <w:pPr>
        <w:ind w:left="4320" w:hanging="180"/>
      </w:pPr>
    </w:lvl>
    <w:lvl w:ilvl="6" w:tplc="721C0640">
      <w:start w:val="1"/>
      <w:numFmt w:val="decimal"/>
      <w:lvlText w:val="%7."/>
      <w:lvlJc w:val="left"/>
      <w:pPr>
        <w:ind w:left="5040" w:hanging="360"/>
      </w:pPr>
    </w:lvl>
    <w:lvl w:ilvl="7" w:tplc="3F62E832">
      <w:start w:val="1"/>
      <w:numFmt w:val="lowerLetter"/>
      <w:lvlText w:val="%8."/>
      <w:lvlJc w:val="left"/>
      <w:pPr>
        <w:ind w:left="5760" w:hanging="360"/>
      </w:pPr>
    </w:lvl>
    <w:lvl w:ilvl="8" w:tplc="6A84C20E">
      <w:start w:val="1"/>
      <w:numFmt w:val="lowerRoman"/>
      <w:lvlText w:val="%9."/>
      <w:lvlJc w:val="right"/>
      <w:pPr>
        <w:ind w:left="6480" w:hanging="180"/>
      </w:pPr>
    </w:lvl>
  </w:abstractNum>
  <w:abstractNum w:abstractNumId="20" w15:restartNumberingAfterBreak="0">
    <w:nsid w:val="77DD3861"/>
    <w:multiLevelType w:val="multilevel"/>
    <w:tmpl w:val="4E06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E1380E"/>
    <w:multiLevelType w:val="multilevel"/>
    <w:tmpl w:val="44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0"/>
  </w:num>
  <w:num w:numId="3">
    <w:abstractNumId w:val="7"/>
  </w:num>
  <w:num w:numId="4">
    <w:abstractNumId w:val="13"/>
  </w:num>
  <w:num w:numId="5">
    <w:abstractNumId w:val="12"/>
  </w:num>
  <w:num w:numId="6">
    <w:abstractNumId w:val="16"/>
  </w:num>
  <w:num w:numId="7">
    <w:abstractNumId w:val="1"/>
  </w:num>
  <w:num w:numId="8">
    <w:abstractNumId w:val="10"/>
  </w:num>
  <w:num w:numId="9">
    <w:abstractNumId w:val="9"/>
  </w:num>
  <w:num w:numId="10">
    <w:abstractNumId w:val="3"/>
  </w:num>
  <w:num w:numId="11">
    <w:abstractNumId w:val="8"/>
  </w:num>
  <w:num w:numId="12">
    <w:abstractNumId w:val="21"/>
  </w:num>
  <w:num w:numId="13">
    <w:abstractNumId w:val="14"/>
  </w:num>
  <w:num w:numId="14">
    <w:abstractNumId w:val="20"/>
  </w:num>
  <w:num w:numId="15">
    <w:abstractNumId w:val="18"/>
  </w:num>
  <w:num w:numId="16">
    <w:abstractNumId w:val="5"/>
  </w:num>
  <w:num w:numId="17">
    <w:abstractNumId w:val="4"/>
  </w:num>
  <w:num w:numId="18">
    <w:abstractNumId w:val="15"/>
  </w:num>
  <w:num w:numId="19">
    <w:abstractNumId w:val="11"/>
  </w:num>
  <w:num w:numId="20">
    <w:abstractNumId w:val="6"/>
  </w:num>
  <w:num w:numId="21">
    <w:abstractNumId w:val="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8D4815"/>
    <w:rsid w:val="00002D65"/>
    <w:rsid w:val="000106C6"/>
    <w:rsid w:val="00010E6E"/>
    <w:rsid w:val="00013FEE"/>
    <w:rsid w:val="00034732"/>
    <w:rsid w:val="0005424E"/>
    <w:rsid w:val="00071A6B"/>
    <w:rsid w:val="00077EAB"/>
    <w:rsid w:val="0009173D"/>
    <w:rsid w:val="000A6729"/>
    <w:rsid w:val="000E4601"/>
    <w:rsid w:val="00122584"/>
    <w:rsid w:val="001802FA"/>
    <w:rsid w:val="001A4464"/>
    <w:rsid w:val="001B22B9"/>
    <w:rsid w:val="001B4600"/>
    <w:rsid w:val="001B561D"/>
    <w:rsid w:val="001B7BFE"/>
    <w:rsid w:val="001C43C8"/>
    <w:rsid w:val="001C5615"/>
    <w:rsid w:val="001E42E3"/>
    <w:rsid w:val="002251F3"/>
    <w:rsid w:val="002274DB"/>
    <w:rsid w:val="00230594"/>
    <w:rsid w:val="00230C86"/>
    <w:rsid w:val="00263C39"/>
    <w:rsid w:val="0028130B"/>
    <w:rsid w:val="002C3134"/>
    <w:rsid w:val="00302D8D"/>
    <w:rsid w:val="0035212E"/>
    <w:rsid w:val="003C3DA6"/>
    <w:rsid w:val="00401E71"/>
    <w:rsid w:val="00467389"/>
    <w:rsid w:val="00473CDD"/>
    <w:rsid w:val="00486084"/>
    <w:rsid w:val="004B5AA9"/>
    <w:rsid w:val="0051424F"/>
    <w:rsid w:val="00541D00"/>
    <w:rsid w:val="00544EF0"/>
    <w:rsid w:val="00555BA7"/>
    <w:rsid w:val="00580796"/>
    <w:rsid w:val="00587061"/>
    <w:rsid w:val="005B7BDE"/>
    <w:rsid w:val="00604264"/>
    <w:rsid w:val="00645A05"/>
    <w:rsid w:val="00656B06"/>
    <w:rsid w:val="00661FB5"/>
    <w:rsid w:val="00662E49"/>
    <w:rsid w:val="00685ADE"/>
    <w:rsid w:val="006A2DE7"/>
    <w:rsid w:val="006D3214"/>
    <w:rsid w:val="006D3B45"/>
    <w:rsid w:val="007C285C"/>
    <w:rsid w:val="007D493D"/>
    <w:rsid w:val="007E2ABF"/>
    <w:rsid w:val="007E55A4"/>
    <w:rsid w:val="00812B2E"/>
    <w:rsid w:val="00815E13"/>
    <w:rsid w:val="00827FAC"/>
    <w:rsid w:val="00833BB1"/>
    <w:rsid w:val="00876188"/>
    <w:rsid w:val="008765AA"/>
    <w:rsid w:val="00896A12"/>
    <w:rsid w:val="008A189B"/>
    <w:rsid w:val="008B6587"/>
    <w:rsid w:val="008D5921"/>
    <w:rsid w:val="00913C3C"/>
    <w:rsid w:val="0092773E"/>
    <w:rsid w:val="0096680E"/>
    <w:rsid w:val="009A2604"/>
    <w:rsid w:val="009D35AE"/>
    <w:rsid w:val="00A06B3F"/>
    <w:rsid w:val="00A325C9"/>
    <w:rsid w:val="00A37B18"/>
    <w:rsid w:val="00A5438F"/>
    <w:rsid w:val="00AC42F1"/>
    <w:rsid w:val="00AD3E3D"/>
    <w:rsid w:val="00B22311"/>
    <w:rsid w:val="00B87D21"/>
    <w:rsid w:val="00BD2A8B"/>
    <w:rsid w:val="00BE4C7A"/>
    <w:rsid w:val="00C62BC2"/>
    <w:rsid w:val="00CA461F"/>
    <w:rsid w:val="00CD6D4D"/>
    <w:rsid w:val="00CE0BF7"/>
    <w:rsid w:val="00D211D5"/>
    <w:rsid w:val="00D95C49"/>
    <w:rsid w:val="00DA3577"/>
    <w:rsid w:val="00DB3E0A"/>
    <w:rsid w:val="00DE64BE"/>
    <w:rsid w:val="00E0299E"/>
    <w:rsid w:val="00E11114"/>
    <w:rsid w:val="00E52DE5"/>
    <w:rsid w:val="00E641C4"/>
    <w:rsid w:val="00E75BA7"/>
    <w:rsid w:val="00E933FA"/>
    <w:rsid w:val="00E93581"/>
    <w:rsid w:val="00EF07B5"/>
    <w:rsid w:val="00F2231D"/>
    <w:rsid w:val="00F30FEE"/>
    <w:rsid w:val="00F43F1C"/>
    <w:rsid w:val="00F75193"/>
    <w:rsid w:val="00F82017"/>
    <w:rsid w:val="00FB2CD7"/>
    <w:rsid w:val="00FC6168"/>
    <w:rsid w:val="00FE2354"/>
    <w:rsid w:val="00FF183D"/>
    <w:rsid w:val="019CE33A"/>
    <w:rsid w:val="0230B12D"/>
    <w:rsid w:val="03AC0BB0"/>
    <w:rsid w:val="04B77296"/>
    <w:rsid w:val="06B0ACBC"/>
    <w:rsid w:val="0872DC3F"/>
    <w:rsid w:val="0BEFF243"/>
    <w:rsid w:val="0D2DF18C"/>
    <w:rsid w:val="1082892F"/>
    <w:rsid w:val="1700905F"/>
    <w:rsid w:val="20823BC5"/>
    <w:rsid w:val="23458A92"/>
    <w:rsid w:val="23701910"/>
    <w:rsid w:val="2562BAF6"/>
    <w:rsid w:val="2588CCB5"/>
    <w:rsid w:val="260A51E8"/>
    <w:rsid w:val="273870E5"/>
    <w:rsid w:val="2744A82D"/>
    <w:rsid w:val="28562D9E"/>
    <w:rsid w:val="2ACA0AFA"/>
    <w:rsid w:val="2ADE9987"/>
    <w:rsid w:val="32FBB66C"/>
    <w:rsid w:val="3324CEA1"/>
    <w:rsid w:val="344C8214"/>
    <w:rsid w:val="37807B02"/>
    <w:rsid w:val="37FD98CB"/>
    <w:rsid w:val="38490A87"/>
    <w:rsid w:val="3901CA67"/>
    <w:rsid w:val="3A0512C8"/>
    <w:rsid w:val="3C84F218"/>
    <w:rsid w:val="3CD62C39"/>
    <w:rsid w:val="3DDB875C"/>
    <w:rsid w:val="3F05CD6C"/>
    <w:rsid w:val="4111118A"/>
    <w:rsid w:val="41DB3776"/>
    <w:rsid w:val="4253BAA3"/>
    <w:rsid w:val="449ADDD6"/>
    <w:rsid w:val="45515DAC"/>
    <w:rsid w:val="47912BCD"/>
    <w:rsid w:val="4BABFF02"/>
    <w:rsid w:val="512AFDC3"/>
    <w:rsid w:val="586D8175"/>
    <w:rsid w:val="6023884A"/>
    <w:rsid w:val="6280995D"/>
    <w:rsid w:val="647F6FEE"/>
    <w:rsid w:val="655485B6"/>
    <w:rsid w:val="67FB3CE6"/>
    <w:rsid w:val="6A011D1F"/>
    <w:rsid w:val="6B5E0C86"/>
    <w:rsid w:val="6D316578"/>
    <w:rsid w:val="6E011665"/>
    <w:rsid w:val="7042C9CE"/>
    <w:rsid w:val="708D4815"/>
    <w:rsid w:val="76FAD869"/>
    <w:rsid w:val="77593AF8"/>
    <w:rsid w:val="7AE69773"/>
    <w:rsid w:val="7ED8AF9B"/>
    <w:rsid w:val="7F84D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D4815"/>
  <w15:chartTrackingRefBased/>
  <w15:docId w15:val="{D6254A2D-1D50-4F23-832C-FF93AAD9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3E3D"/>
    <w:pPr>
      <w:keepNext/>
      <w:keepLines/>
      <w:spacing w:before="360" w:after="80"/>
      <w:outlineLvl w:val="0"/>
    </w:pPr>
    <w:rPr>
      <w:rFonts w:ascii="Times New Roman" w:eastAsiaTheme="majorEastAsia" w:hAnsi="Times New Roman" w:cstheme="majorBidi"/>
      <w:b/>
      <w:color w:val="000000" w:themeColor="text1"/>
      <w:sz w:val="30"/>
      <w:szCs w:val="40"/>
    </w:rPr>
  </w:style>
  <w:style w:type="paragraph" w:styleId="Heading2">
    <w:name w:val="heading 2"/>
    <w:basedOn w:val="Normal"/>
    <w:next w:val="Normal"/>
    <w:link w:val="Heading2Char"/>
    <w:uiPriority w:val="9"/>
    <w:unhideWhenUsed/>
    <w:qFormat/>
    <w:rsid w:val="00AD3E3D"/>
    <w:pPr>
      <w:keepNext/>
      <w:keepLines/>
      <w:spacing w:before="160" w:after="80"/>
      <w:outlineLvl w:val="1"/>
    </w:pPr>
    <w:rPr>
      <w:rFonts w:ascii="Times New Roman" w:eastAsiaTheme="majorEastAsia" w:hAnsi="Times New Roman" w:cstheme="majorBidi"/>
      <w:b/>
      <w:color w:val="000000" w:themeColor="text1"/>
      <w:sz w:val="26"/>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E3D"/>
    <w:rPr>
      <w:rFonts w:ascii="Times New Roman" w:eastAsiaTheme="majorEastAsia" w:hAnsi="Times New Roman" w:cstheme="majorBidi"/>
      <w:b/>
      <w:color w:val="000000" w:themeColor="text1"/>
      <w:sz w:val="30"/>
      <w:szCs w:val="40"/>
      <w:lang w:val="en-GB"/>
    </w:rPr>
  </w:style>
  <w:style w:type="character" w:customStyle="1" w:styleId="Heading2Char">
    <w:name w:val="Heading 2 Char"/>
    <w:basedOn w:val="DefaultParagraphFont"/>
    <w:link w:val="Heading2"/>
    <w:uiPriority w:val="9"/>
    <w:rsid w:val="00AD3E3D"/>
    <w:rPr>
      <w:rFonts w:ascii="Times New Roman" w:eastAsiaTheme="majorEastAsia" w:hAnsi="Times New Roman" w:cstheme="majorBidi"/>
      <w:b/>
      <w:color w:val="000000" w:themeColor="text1"/>
      <w:sz w:val="26"/>
      <w:szCs w:val="32"/>
      <w:lang w:val="en-GB"/>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ibliography">
    <w:name w:val="Bibliography"/>
    <w:basedOn w:val="Normal"/>
    <w:next w:val="Normal"/>
    <w:uiPriority w:val="37"/>
    <w:unhideWhenUsed/>
    <w:rsid w:val="00D211D5"/>
  </w:style>
  <w:style w:type="paragraph" w:styleId="NormalWeb">
    <w:name w:val="Normal (Web)"/>
    <w:basedOn w:val="Normal"/>
    <w:uiPriority w:val="99"/>
    <w:unhideWhenUsed/>
    <w:rsid w:val="00302D8D"/>
    <w:pPr>
      <w:spacing w:before="100" w:beforeAutospacing="1" w:after="100" w:afterAutospacing="1" w:line="240" w:lineRule="auto"/>
    </w:pPr>
    <w:rPr>
      <w:rFonts w:ascii="Times New Roman" w:eastAsia="Times New Roman" w:hAnsi="Times New Roman" w:cs="Times New Roman"/>
      <w:lang w:val="en-US" w:eastAsia="en-US"/>
    </w:rPr>
  </w:style>
  <w:style w:type="character" w:styleId="Strong">
    <w:name w:val="Strong"/>
    <w:basedOn w:val="DefaultParagraphFont"/>
    <w:uiPriority w:val="22"/>
    <w:qFormat/>
    <w:rsid w:val="00302D8D"/>
    <w:rPr>
      <w:b/>
      <w:bCs/>
    </w:rPr>
  </w:style>
  <w:style w:type="paragraph" w:styleId="TOCHeading">
    <w:name w:val="TOC Heading"/>
    <w:basedOn w:val="Heading1"/>
    <w:next w:val="Normal"/>
    <w:uiPriority w:val="39"/>
    <w:unhideWhenUsed/>
    <w:qFormat/>
    <w:rsid w:val="00AD3E3D"/>
    <w:pPr>
      <w:spacing w:before="240" w:after="0" w:line="259" w:lineRule="auto"/>
      <w:outlineLvl w:val="9"/>
    </w:pPr>
    <w:rPr>
      <w:rFonts w:asciiTheme="majorHAnsi" w:hAnsiTheme="majorHAnsi"/>
      <w:b w:val="0"/>
      <w:color w:val="0F4761" w:themeColor="accent1" w:themeShade="BF"/>
      <w:sz w:val="32"/>
      <w:szCs w:val="32"/>
      <w:lang w:val="en-US" w:eastAsia="en-US"/>
    </w:rPr>
  </w:style>
  <w:style w:type="paragraph" w:styleId="TOC1">
    <w:name w:val="toc 1"/>
    <w:basedOn w:val="Normal"/>
    <w:next w:val="Normal"/>
    <w:autoRedefine/>
    <w:uiPriority w:val="39"/>
    <w:unhideWhenUsed/>
    <w:rsid w:val="00AD3E3D"/>
    <w:pPr>
      <w:spacing w:after="100"/>
    </w:pPr>
  </w:style>
  <w:style w:type="paragraph" w:styleId="TOC2">
    <w:name w:val="toc 2"/>
    <w:basedOn w:val="Normal"/>
    <w:next w:val="Normal"/>
    <w:autoRedefine/>
    <w:uiPriority w:val="39"/>
    <w:unhideWhenUsed/>
    <w:rsid w:val="00AD3E3D"/>
    <w:pPr>
      <w:spacing w:after="100"/>
      <w:ind w:left="240"/>
    </w:pPr>
  </w:style>
  <w:style w:type="paragraph" w:styleId="TOC3">
    <w:name w:val="toc 3"/>
    <w:basedOn w:val="Normal"/>
    <w:next w:val="Normal"/>
    <w:autoRedefine/>
    <w:uiPriority w:val="39"/>
    <w:unhideWhenUsed/>
    <w:rsid w:val="00AD3E3D"/>
    <w:pPr>
      <w:spacing w:after="100"/>
      <w:ind w:left="480"/>
    </w:pPr>
  </w:style>
  <w:style w:type="table" w:styleId="GridTable1Light-Accent2">
    <w:name w:val="Grid Table 1 Light Accent 2"/>
    <w:basedOn w:val="TableNormal"/>
    <w:uiPriority w:val="46"/>
    <w:rsid w:val="00662E49"/>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A2604"/>
    <w:rPr>
      <w:sz w:val="16"/>
      <w:szCs w:val="16"/>
    </w:rPr>
  </w:style>
  <w:style w:type="paragraph" w:styleId="CommentText">
    <w:name w:val="annotation text"/>
    <w:basedOn w:val="Normal"/>
    <w:link w:val="CommentTextChar"/>
    <w:uiPriority w:val="99"/>
    <w:semiHidden/>
    <w:unhideWhenUsed/>
    <w:rsid w:val="009A2604"/>
    <w:pPr>
      <w:spacing w:line="240" w:lineRule="auto"/>
    </w:pPr>
    <w:rPr>
      <w:sz w:val="20"/>
      <w:szCs w:val="20"/>
    </w:rPr>
  </w:style>
  <w:style w:type="character" w:customStyle="1" w:styleId="CommentTextChar">
    <w:name w:val="Comment Text Char"/>
    <w:basedOn w:val="DefaultParagraphFont"/>
    <w:link w:val="CommentText"/>
    <w:uiPriority w:val="99"/>
    <w:semiHidden/>
    <w:rsid w:val="009A2604"/>
    <w:rPr>
      <w:sz w:val="20"/>
      <w:szCs w:val="20"/>
      <w:lang w:val="en-GB"/>
    </w:rPr>
  </w:style>
  <w:style w:type="paragraph" w:styleId="CommentSubject">
    <w:name w:val="annotation subject"/>
    <w:basedOn w:val="CommentText"/>
    <w:next w:val="CommentText"/>
    <w:link w:val="CommentSubjectChar"/>
    <w:uiPriority w:val="99"/>
    <w:semiHidden/>
    <w:unhideWhenUsed/>
    <w:rsid w:val="009A2604"/>
    <w:rPr>
      <w:b/>
      <w:bCs/>
    </w:rPr>
  </w:style>
  <w:style w:type="character" w:customStyle="1" w:styleId="CommentSubjectChar">
    <w:name w:val="Comment Subject Char"/>
    <w:basedOn w:val="CommentTextChar"/>
    <w:link w:val="CommentSubject"/>
    <w:uiPriority w:val="99"/>
    <w:semiHidden/>
    <w:rsid w:val="009A2604"/>
    <w:rPr>
      <w:b/>
      <w:bCs/>
      <w:sz w:val="20"/>
      <w:szCs w:val="20"/>
      <w:lang w:val="en-GB"/>
    </w:rPr>
  </w:style>
  <w:style w:type="paragraph" w:styleId="BalloonText">
    <w:name w:val="Balloon Text"/>
    <w:basedOn w:val="Normal"/>
    <w:link w:val="BalloonTextChar"/>
    <w:uiPriority w:val="99"/>
    <w:semiHidden/>
    <w:unhideWhenUsed/>
    <w:rsid w:val="009A26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604"/>
    <w:rPr>
      <w:rFonts w:ascii="Segoe UI" w:hAnsi="Segoe UI" w:cs="Segoe UI"/>
      <w:sz w:val="18"/>
      <w:szCs w:val="18"/>
      <w:lang w:val="en-GB"/>
    </w:rPr>
  </w:style>
  <w:style w:type="character" w:styleId="UnresolvedMention">
    <w:name w:val="Unresolved Mention"/>
    <w:basedOn w:val="DefaultParagraphFont"/>
    <w:uiPriority w:val="99"/>
    <w:semiHidden/>
    <w:unhideWhenUsed/>
    <w:rsid w:val="009A2604"/>
    <w:rPr>
      <w:color w:val="605E5C"/>
      <w:shd w:val="clear" w:color="auto" w:fill="E1DFDD"/>
    </w:rPr>
  </w:style>
  <w:style w:type="character" w:styleId="FollowedHyperlink">
    <w:name w:val="FollowedHyperlink"/>
    <w:basedOn w:val="DefaultParagraphFont"/>
    <w:uiPriority w:val="99"/>
    <w:semiHidden/>
    <w:unhideWhenUsed/>
    <w:rsid w:val="0003473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2795">
      <w:bodyDiv w:val="1"/>
      <w:marLeft w:val="0"/>
      <w:marRight w:val="0"/>
      <w:marTop w:val="0"/>
      <w:marBottom w:val="0"/>
      <w:divBdr>
        <w:top w:val="none" w:sz="0" w:space="0" w:color="auto"/>
        <w:left w:val="none" w:sz="0" w:space="0" w:color="auto"/>
        <w:bottom w:val="none" w:sz="0" w:space="0" w:color="auto"/>
        <w:right w:val="none" w:sz="0" w:space="0" w:color="auto"/>
      </w:divBdr>
    </w:div>
    <w:div w:id="52119672">
      <w:bodyDiv w:val="1"/>
      <w:marLeft w:val="0"/>
      <w:marRight w:val="0"/>
      <w:marTop w:val="0"/>
      <w:marBottom w:val="0"/>
      <w:divBdr>
        <w:top w:val="none" w:sz="0" w:space="0" w:color="auto"/>
        <w:left w:val="none" w:sz="0" w:space="0" w:color="auto"/>
        <w:bottom w:val="none" w:sz="0" w:space="0" w:color="auto"/>
        <w:right w:val="none" w:sz="0" w:space="0" w:color="auto"/>
      </w:divBdr>
    </w:div>
    <w:div w:id="54551723">
      <w:bodyDiv w:val="1"/>
      <w:marLeft w:val="0"/>
      <w:marRight w:val="0"/>
      <w:marTop w:val="0"/>
      <w:marBottom w:val="0"/>
      <w:divBdr>
        <w:top w:val="none" w:sz="0" w:space="0" w:color="auto"/>
        <w:left w:val="none" w:sz="0" w:space="0" w:color="auto"/>
        <w:bottom w:val="none" w:sz="0" w:space="0" w:color="auto"/>
        <w:right w:val="none" w:sz="0" w:space="0" w:color="auto"/>
      </w:divBdr>
    </w:div>
    <w:div w:id="58288919">
      <w:bodyDiv w:val="1"/>
      <w:marLeft w:val="0"/>
      <w:marRight w:val="0"/>
      <w:marTop w:val="0"/>
      <w:marBottom w:val="0"/>
      <w:divBdr>
        <w:top w:val="none" w:sz="0" w:space="0" w:color="auto"/>
        <w:left w:val="none" w:sz="0" w:space="0" w:color="auto"/>
        <w:bottom w:val="none" w:sz="0" w:space="0" w:color="auto"/>
        <w:right w:val="none" w:sz="0" w:space="0" w:color="auto"/>
      </w:divBdr>
    </w:div>
    <w:div w:id="63993889">
      <w:bodyDiv w:val="1"/>
      <w:marLeft w:val="0"/>
      <w:marRight w:val="0"/>
      <w:marTop w:val="0"/>
      <w:marBottom w:val="0"/>
      <w:divBdr>
        <w:top w:val="none" w:sz="0" w:space="0" w:color="auto"/>
        <w:left w:val="none" w:sz="0" w:space="0" w:color="auto"/>
        <w:bottom w:val="none" w:sz="0" w:space="0" w:color="auto"/>
        <w:right w:val="none" w:sz="0" w:space="0" w:color="auto"/>
      </w:divBdr>
    </w:div>
    <w:div w:id="64227273">
      <w:bodyDiv w:val="1"/>
      <w:marLeft w:val="0"/>
      <w:marRight w:val="0"/>
      <w:marTop w:val="0"/>
      <w:marBottom w:val="0"/>
      <w:divBdr>
        <w:top w:val="none" w:sz="0" w:space="0" w:color="auto"/>
        <w:left w:val="none" w:sz="0" w:space="0" w:color="auto"/>
        <w:bottom w:val="none" w:sz="0" w:space="0" w:color="auto"/>
        <w:right w:val="none" w:sz="0" w:space="0" w:color="auto"/>
      </w:divBdr>
    </w:div>
    <w:div w:id="79984296">
      <w:bodyDiv w:val="1"/>
      <w:marLeft w:val="0"/>
      <w:marRight w:val="0"/>
      <w:marTop w:val="0"/>
      <w:marBottom w:val="0"/>
      <w:divBdr>
        <w:top w:val="none" w:sz="0" w:space="0" w:color="auto"/>
        <w:left w:val="none" w:sz="0" w:space="0" w:color="auto"/>
        <w:bottom w:val="none" w:sz="0" w:space="0" w:color="auto"/>
        <w:right w:val="none" w:sz="0" w:space="0" w:color="auto"/>
      </w:divBdr>
    </w:div>
    <w:div w:id="109208496">
      <w:bodyDiv w:val="1"/>
      <w:marLeft w:val="0"/>
      <w:marRight w:val="0"/>
      <w:marTop w:val="0"/>
      <w:marBottom w:val="0"/>
      <w:divBdr>
        <w:top w:val="none" w:sz="0" w:space="0" w:color="auto"/>
        <w:left w:val="none" w:sz="0" w:space="0" w:color="auto"/>
        <w:bottom w:val="none" w:sz="0" w:space="0" w:color="auto"/>
        <w:right w:val="none" w:sz="0" w:space="0" w:color="auto"/>
      </w:divBdr>
    </w:div>
    <w:div w:id="134877084">
      <w:bodyDiv w:val="1"/>
      <w:marLeft w:val="0"/>
      <w:marRight w:val="0"/>
      <w:marTop w:val="0"/>
      <w:marBottom w:val="0"/>
      <w:divBdr>
        <w:top w:val="none" w:sz="0" w:space="0" w:color="auto"/>
        <w:left w:val="none" w:sz="0" w:space="0" w:color="auto"/>
        <w:bottom w:val="none" w:sz="0" w:space="0" w:color="auto"/>
        <w:right w:val="none" w:sz="0" w:space="0" w:color="auto"/>
      </w:divBdr>
    </w:div>
    <w:div w:id="145971448">
      <w:bodyDiv w:val="1"/>
      <w:marLeft w:val="0"/>
      <w:marRight w:val="0"/>
      <w:marTop w:val="0"/>
      <w:marBottom w:val="0"/>
      <w:divBdr>
        <w:top w:val="none" w:sz="0" w:space="0" w:color="auto"/>
        <w:left w:val="none" w:sz="0" w:space="0" w:color="auto"/>
        <w:bottom w:val="none" w:sz="0" w:space="0" w:color="auto"/>
        <w:right w:val="none" w:sz="0" w:space="0" w:color="auto"/>
      </w:divBdr>
    </w:div>
    <w:div w:id="152258018">
      <w:bodyDiv w:val="1"/>
      <w:marLeft w:val="0"/>
      <w:marRight w:val="0"/>
      <w:marTop w:val="0"/>
      <w:marBottom w:val="0"/>
      <w:divBdr>
        <w:top w:val="none" w:sz="0" w:space="0" w:color="auto"/>
        <w:left w:val="none" w:sz="0" w:space="0" w:color="auto"/>
        <w:bottom w:val="none" w:sz="0" w:space="0" w:color="auto"/>
        <w:right w:val="none" w:sz="0" w:space="0" w:color="auto"/>
      </w:divBdr>
    </w:div>
    <w:div w:id="156465070">
      <w:bodyDiv w:val="1"/>
      <w:marLeft w:val="0"/>
      <w:marRight w:val="0"/>
      <w:marTop w:val="0"/>
      <w:marBottom w:val="0"/>
      <w:divBdr>
        <w:top w:val="none" w:sz="0" w:space="0" w:color="auto"/>
        <w:left w:val="none" w:sz="0" w:space="0" w:color="auto"/>
        <w:bottom w:val="none" w:sz="0" w:space="0" w:color="auto"/>
        <w:right w:val="none" w:sz="0" w:space="0" w:color="auto"/>
      </w:divBdr>
    </w:div>
    <w:div w:id="158280414">
      <w:bodyDiv w:val="1"/>
      <w:marLeft w:val="0"/>
      <w:marRight w:val="0"/>
      <w:marTop w:val="0"/>
      <w:marBottom w:val="0"/>
      <w:divBdr>
        <w:top w:val="none" w:sz="0" w:space="0" w:color="auto"/>
        <w:left w:val="none" w:sz="0" w:space="0" w:color="auto"/>
        <w:bottom w:val="none" w:sz="0" w:space="0" w:color="auto"/>
        <w:right w:val="none" w:sz="0" w:space="0" w:color="auto"/>
      </w:divBdr>
    </w:div>
    <w:div w:id="172381111">
      <w:bodyDiv w:val="1"/>
      <w:marLeft w:val="0"/>
      <w:marRight w:val="0"/>
      <w:marTop w:val="0"/>
      <w:marBottom w:val="0"/>
      <w:divBdr>
        <w:top w:val="none" w:sz="0" w:space="0" w:color="auto"/>
        <w:left w:val="none" w:sz="0" w:space="0" w:color="auto"/>
        <w:bottom w:val="none" w:sz="0" w:space="0" w:color="auto"/>
        <w:right w:val="none" w:sz="0" w:space="0" w:color="auto"/>
      </w:divBdr>
    </w:div>
    <w:div w:id="179666217">
      <w:bodyDiv w:val="1"/>
      <w:marLeft w:val="0"/>
      <w:marRight w:val="0"/>
      <w:marTop w:val="0"/>
      <w:marBottom w:val="0"/>
      <w:divBdr>
        <w:top w:val="none" w:sz="0" w:space="0" w:color="auto"/>
        <w:left w:val="none" w:sz="0" w:space="0" w:color="auto"/>
        <w:bottom w:val="none" w:sz="0" w:space="0" w:color="auto"/>
        <w:right w:val="none" w:sz="0" w:space="0" w:color="auto"/>
      </w:divBdr>
    </w:div>
    <w:div w:id="181360151">
      <w:bodyDiv w:val="1"/>
      <w:marLeft w:val="0"/>
      <w:marRight w:val="0"/>
      <w:marTop w:val="0"/>
      <w:marBottom w:val="0"/>
      <w:divBdr>
        <w:top w:val="none" w:sz="0" w:space="0" w:color="auto"/>
        <w:left w:val="none" w:sz="0" w:space="0" w:color="auto"/>
        <w:bottom w:val="none" w:sz="0" w:space="0" w:color="auto"/>
        <w:right w:val="none" w:sz="0" w:space="0" w:color="auto"/>
      </w:divBdr>
    </w:div>
    <w:div w:id="189732147">
      <w:bodyDiv w:val="1"/>
      <w:marLeft w:val="0"/>
      <w:marRight w:val="0"/>
      <w:marTop w:val="0"/>
      <w:marBottom w:val="0"/>
      <w:divBdr>
        <w:top w:val="none" w:sz="0" w:space="0" w:color="auto"/>
        <w:left w:val="none" w:sz="0" w:space="0" w:color="auto"/>
        <w:bottom w:val="none" w:sz="0" w:space="0" w:color="auto"/>
        <w:right w:val="none" w:sz="0" w:space="0" w:color="auto"/>
      </w:divBdr>
    </w:div>
    <w:div w:id="197937768">
      <w:bodyDiv w:val="1"/>
      <w:marLeft w:val="0"/>
      <w:marRight w:val="0"/>
      <w:marTop w:val="0"/>
      <w:marBottom w:val="0"/>
      <w:divBdr>
        <w:top w:val="none" w:sz="0" w:space="0" w:color="auto"/>
        <w:left w:val="none" w:sz="0" w:space="0" w:color="auto"/>
        <w:bottom w:val="none" w:sz="0" w:space="0" w:color="auto"/>
        <w:right w:val="none" w:sz="0" w:space="0" w:color="auto"/>
      </w:divBdr>
    </w:div>
    <w:div w:id="206532816">
      <w:bodyDiv w:val="1"/>
      <w:marLeft w:val="0"/>
      <w:marRight w:val="0"/>
      <w:marTop w:val="0"/>
      <w:marBottom w:val="0"/>
      <w:divBdr>
        <w:top w:val="none" w:sz="0" w:space="0" w:color="auto"/>
        <w:left w:val="none" w:sz="0" w:space="0" w:color="auto"/>
        <w:bottom w:val="none" w:sz="0" w:space="0" w:color="auto"/>
        <w:right w:val="none" w:sz="0" w:space="0" w:color="auto"/>
      </w:divBdr>
    </w:div>
    <w:div w:id="210774121">
      <w:bodyDiv w:val="1"/>
      <w:marLeft w:val="0"/>
      <w:marRight w:val="0"/>
      <w:marTop w:val="0"/>
      <w:marBottom w:val="0"/>
      <w:divBdr>
        <w:top w:val="none" w:sz="0" w:space="0" w:color="auto"/>
        <w:left w:val="none" w:sz="0" w:space="0" w:color="auto"/>
        <w:bottom w:val="none" w:sz="0" w:space="0" w:color="auto"/>
        <w:right w:val="none" w:sz="0" w:space="0" w:color="auto"/>
      </w:divBdr>
    </w:div>
    <w:div w:id="219749426">
      <w:bodyDiv w:val="1"/>
      <w:marLeft w:val="0"/>
      <w:marRight w:val="0"/>
      <w:marTop w:val="0"/>
      <w:marBottom w:val="0"/>
      <w:divBdr>
        <w:top w:val="none" w:sz="0" w:space="0" w:color="auto"/>
        <w:left w:val="none" w:sz="0" w:space="0" w:color="auto"/>
        <w:bottom w:val="none" w:sz="0" w:space="0" w:color="auto"/>
        <w:right w:val="none" w:sz="0" w:space="0" w:color="auto"/>
      </w:divBdr>
    </w:div>
    <w:div w:id="241447350">
      <w:bodyDiv w:val="1"/>
      <w:marLeft w:val="0"/>
      <w:marRight w:val="0"/>
      <w:marTop w:val="0"/>
      <w:marBottom w:val="0"/>
      <w:divBdr>
        <w:top w:val="none" w:sz="0" w:space="0" w:color="auto"/>
        <w:left w:val="none" w:sz="0" w:space="0" w:color="auto"/>
        <w:bottom w:val="none" w:sz="0" w:space="0" w:color="auto"/>
        <w:right w:val="none" w:sz="0" w:space="0" w:color="auto"/>
      </w:divBdr>
    </w:div>
    <w:div w:id="242766126">
      <w:bodyDiv w:val="1"/>
      <w:marLeft w:val="0"/>
      <w:marRight w:val="0"/>
      <w:marTop w:val="0"/>
      <w:marBottom w:val="0"/>
      <w:divBdr>
        <w:top w:val="none" w:sz="0" w:space="0" w:color="auto"/>
        <w:left w:val="none" w:sz="0" w:space="0" w:color="auto"/>
        <w:bottom w:val="none" w:sz="0" w:space="0" w:color="auto"/>
        <w:right w:val="none" w:sz="0" w:space="0" w:color="auto"/>
      </w:divBdr>
    </w:div>
    <w:div w:id="250313688">
      <w:bodyDiv w:val="1"/>
      <w:marLeft w:val="0"/>
      <w:marRight w:val="0"/>
      <w:marTop w:val="0"/>
      <w:marBottom w:val="0"/>
      <w:divBdr>
        <w:top w:val="none" w:sz="0" w:space="0" w:color="auto"/>
        <w:left w:val="none" w:sz="0" w:space="0" w:color="auto"/>
        <w:bottom w:val="none" w:sz="0" w:space="0" w:color="auto"/>
        <w:right w:val="none" w:sz="0" w:space="0" w:color="auto"/>
      </w:divBdr>
    </w:div>
    <w:div w:id="258875085">
      <w:bodyDiv w:val="1"/>
      <w:marLeft w:val="0"/>
      <w:marRight w:val="0"/>
      <w:marTop w:val="0"/>
      <w:marBottom w:val="0"/>
      <w:divBdr>
        <w:top w:val="none" w:sz="0" w:space="0" w:color="auto"/>
        <w:left w:val="none" w:sz="0" w:space="0" w:color="auto"/>
        <w:bottom w:val="none" w:sz="0" w:space="0" w:color="auto"/>
        <w:right w:val="none" w:sz="0" w:space="0" w:color="auto"/>
      </w:divBdr>
    </w:div>
    <w:div w:id="269359463">
      <w:bodyDiv w:val="1"/>
      <w:marLeft w:val="0"/>
      <w:marRight w:val="0"/>
      <w:marTop w:val="0"/>
      <w:marBottom w:val="0"/>
      <w:divBdr>
        <w:top w:val="none" w:sz="0" w:space="0" w:color="auto"/>
        <w:left w:val="none" w:sz="0" w:space="0" w:color="auto"/>
        <w:bottom w:val="none" w:sz="0" w:space="0" w:color="auto"/>
        <w:right w:val="none" w:sz="0" w:space="0" w:color="auto"/>
      </w:divBdr>
    </w:div>
    <w:div w:id="287050054">
      <w:bodyDiv w:val="1"/>
      <w:marLeft w:val="0"/>
      <w:marRight w:val="0"/>
      <w:marTop w:val="0"/>
      <w:marBottom w:val="0"/>
      <w:divBdr>
        <w:top w:val="none" w:sz="0" w:space="0" w:color="auto"/>
        <w:left w:val="none" w:sz="0" w:space="0" w:color="auto"/>
        <w:bottom w:val="none" w:sz="0" w:space="0" w:color="auto"/>
        <w:right w:val="none" w:sz="0" w:space="0" w:color="auto"/>
      </w:divBdr>
    </w:div>
    <w:div w:id="290093484">
      <w:bodyDiv w:val="1"/>
      <w:marLeft w:val="0"/>
      <w:marRight w:val="0"/>
      <w:marTop w:val="0"/>
      <w:marBottom w:val="0"/>
      <w:divBdr>
        <w:top w:val="none" w:sz="0" w:space="0" w:color="auto"/>
        <w:left w:val="none" w:sz="0" w:space="0" w:color="auto"/>
        <w:bottom w:val="none" w:sz="0" w:space="0" w:color="auto"/>
        <w:right w:val="none" w:sz="0" w:space="0" w:color="auto"/>
      </w:divBdr>
    </w:div>
    <w:div w:id="300116110">
      <w:bodyDiv w:val="1"/>
      <w:marLeft w:val="0"/>
      <w:marRight w:val="0"/>
      <w:marTop w:val="0"/>
      <w:marBottom w:val="0"/>
      <w:divBdr>
        <w:top w:val="none" w:sz="0" w:space="0" w:color="auto"/>
        <w:left w:val="none" w:sz="0" w:space="0" w:color="auto"/>
        <w:bottom w:val="none" w:sz="0" w:space="0" w:color="auto"/>
        <w:right w:val="none" w:sz="0" w:space="0" w:color="auto"/>
      </w:divBdr>
    </w:div>
    <w:div w:id="303042950">
      <w:bodyDiv w:val="1"/>
      <w:marLeft w:val="0"/>
      <w:marRight w:val="0"/>
      <w:marTop w:val="0"/>
      <w:marBottom w:val="0"/>
      <w:divBdr>
        <w:top w:val="none" w:sz="0" w:space="0" w:color="auto"/>
        <w:left w:val="none" w:sz="0" w:space="0" w:color="auto"/>
        <w:bottom w:val="none" w:sz="0" w:space="0" w:color="auto"/>
        <w:right w:val="none" w:sz="0" w:space="0" w:color="auto"/>
      </w:divBdr>
    </w:div>
    <w:div w:id="309529055">
      <w:bodyDiv w:val="1"/>
      <w:marLeft w:val="0"/>
      <w:marRight w:val="0"/>
      <w:marTop w:val="0"/>
      <w:marBottom w:val="0"/>
      <w:divBdr>
        <w:top w:val="none" w:sz="0" w:space="0" w:color="auto"/>
        <w:left w:val="none" w:sz="0" w:space="0" w:color="auto"/>
        <w:bottom w:val="none" w:sz="0" w:space="0" w:color="auto"/>
        <w:right w:val="none" w:sz="0" w:space="0" w:color="auto"/>
      </w:divBdr>
    </w:div>
    <w:div w:id="313221987">
      <w:bodyDiv w:val="1"/>
      <w:marLeft w:val="0"/>
      <w:marRight w:val="0"/>
      <w:marTop w:val="0"/>
      <w:marBottom w:val="0"/>
      <w:divBdr>
        <w:top w:val="none" w:sz="0" w:space="0" w:color="auto"/>
        <w:left w:val="none" w:sz="0" w:space="0" w:color="auto"/>
        <w:bottom w:val="none" w:sz="0" w:space="0" w:color="auto"/>
        <w:right w:val="none" w:sz="0" w:space="0" w:color="auto"/>
      </w:divBdr>
    </w:div>
    <w:div w:id="316736089">
      <w:bodyDiv w:val="1"/>
      <w:marLeft w:val="0"/>
      <w:marRight w:val="0"/>
      <w:marTop w:val="0"/>
      <w:marBottom w:val="0"/>
      <w:divBdr>
        <w:top w:val="none" w:sz="0" w:space="0" w:color="auto"/>
        <w:left w:val="none" w:sz="0" w:space="0" w:color="auto"/>
        <w:bottom w:val="none" w:sz="0" w:space="0" w:color="auto"/>
        <w:right w:val="none" w:sz="0" w:space="0" w:color="auto"/>
      </w:divBdr>
    </w:div>
    <w:div w:id="331107487">
      <w:bodyDiv w:val="1"/>
      <w:marLeft w:val="0"/>
      <w:marRight w:val="0"/>
      <w:marTop w:val="0"/>
      <w:marBottom w:val="0"/>
      <w:divBdr>
        <w:top w:val="none" w:sz="0" w:space="0" w:color="auto"/>
        <w:left w:val="none" w:sz="0" w:space="0" w:color="auto"/>
        <w:bottom w:val="none" w:sz="0" w:space="0" w:color="auto"/>
        <w:right w:val="none" w:sz="0" w:space="0" w:color="auto"/>
      </w:divBdr>
    </w:div>
    <w:div w:id="334306035">
      <w:bodyDiv w:val="1"/>
      <w:marLeft w:val="0"/>
      <w:marRight w:val="0"/>
      <w:marTop w:val="0"/>
      <w:marBottom w:val="0"/>
      <w:divBdr>
        <w:top w:val="none" w:sz="0" w:space="0" w:color="auto"/>
        <w:left w:val="none" w:sz="0" w:space="0" w:color="auto"/>
        <w:bottom w:val="none" w:sz="0" w:space="0" w:color="auto"/>
        <w:right w:val="none" w:sz="0" w:space="0" w:color="auto"/>
      </w:divBdr>
    </w:div>
    <w:div w:id="349914635">
      <w:bodyDiv w:val="1"/>
      <w:marLeft w:val="0"/>
      <w:marRight w:val="0"/>
      <w:marTop w:val="0"/>
      <w:marBottom w:val="0"/>
      <w:divBdr>
        <w:top w:val="none" w:sz="0" w:space="0" w:color="auto"/>
        <w:left w:val="none" w:sz="0" w:space="0" w:color="auto"/>
        <w:bottom w:val="none" w:sz="0" w:space="0" w:color="auto"/>
        <w:right w:val="none" w:sz="0" w:space="0" w:color="auto"/>
      </w:divBdr>
    </w:div>
    <w:div w:id="368067080">
      <w:bodyDiv w:val="1"/>
      <w:marLeft w:val="0"/>
      <w:marRight w:val="0"/>
      <w:marTop w:val="0"/>
      <w:marBottom w:val="0"/>
      <w:divBdr>
        <w:top w:val="none" w:sz="0" w:space="0" w:color="auto"/>
        <w:left w:val="none" w:sz="0" w:space="0" w:color="auto"/>
        <w:bottom w:val="none" w:sz="0" w:space="0" w:color="auto"/>
        <w:right w:val="none" w:sz="0" w:space="0" w:color="auto"/>
      </w:divBdr>
    </w:div>
    <w:div w:id="372392524">
      <w:bodyDiv w:val="1"/>
      <w:marLeft w:val="0"/>
      <w:marRight w:val="0"/>
      <w:marTop w:val="0"/>
      <w:marBottom w:val="0"/>
      <w:divBdr>
        <w:top w:val="none" w:sz="0" w:space="0" w:color="auto"/>
        <w:left w:val="none" w:sz="0" w:space="0" w:color="auto"/>
        <w:bottom w:val="none" w:sz="0" w:space="0" w:color="auto"/>
        <w:right w:val="none" w:sz="0" w:space="0" w:color="auto"/>
      </w:divBdr>
    </w:div>
    <w:div w:id="372734404">
      <w:bodyDiv w:val="1"/>
      <w:marLeft w:val="0"/>
      <w:marRight w:val="0"/>
      <w:marTop w:val="0"/>
      <w:marBottom w:val="0"/>
      <w:divBdr>
        <w:top w:val="none" w:sz="0" w:space="0" w:color="auto"/>
        <w:left w:val="none" w:sz="0" w:space="0" w:color="auto"/>
        <w:bottom w:val="none" w:sz="0" w:space="0" w:color="auto"/>
        <w:right w:val="none" w:sz="0" w:space="0" w:color="auto"/>
      </w:divBdr>
    </w:div>
    <w:div w:id="375013927">
      <w:bodyDiv w:val="1"/>
      <w:marLeft w:val="0"/>
      <w:marRight w:val="0"/>
      <w:marTop w:val="0"/>
      <w:marBottom w:val="0"/>
      <w:divBdr>
        <w:top w:val="none" w:sz="0" w:space="0" w:color="auto"/>
        <w:left w:val="none" w:sz="0" w:space="0" w:color="auto"/>
        <w:bottom w:val="none" w:sz="0" w:space="0" w:color="auto"/>
        <w:right w:val="none" w:sz="0" w:space="0" w:color="auto"/>
      </w:divBdr>
    </w:div>
    <w:div w:id="381490401">
      <w:bodyDiv w:val="1"/>
      <w:marLeft w:val="0"/>
      <w:marRight w:val="0"/>
      <w:marTop w:val="0"/>
      <w:marBottom w:val="0"/>
      <w:divBdr>
        <w:top w:val="none" w:sz="0" w:space="0" w:color="auto"/>
        <w:left w:val="none" w:sz="0" w:space="0" w:color="auto"/>
        <w:bottom w:val="none" w:sz="0" w:space="0" w:color="auto"/>
        <w:right w:val="none" w:sz="0" w:space="0" w:color="auto"/>
      </w:divBdr>
    </w:div>
    <w:div w:id="384989442">
      <w:bodyDiv w:val="1"/>
      <w:marLeft w:val="0"/>
      <w:marRight w:val="0"/>
      <w:marTop w:val="0"/>
      <w:marBottom w:val="0"/>
      <w:divBdr>
        <w:top w:val="none" w:sz="0" w:space="0" w:color="auto"/>
        <w:left w:val="none" w:sz="0" w:space="0" w:color="auto"/>
        <w:bottom w:val="none" w:sz="0" w:space="0" w:color="auto"/>
        <w:right w:val="none" w:sz="0" w:space="0" w:color="auto"/>
      </w:divBdr>
    </w:div>
    <w:div w:id="385296356">
      <w:bodyDiv w:val="1"/>
      <w:marLeft w:val="0"/>
      <w:marRight w:val="0"/>
      <w:marTop w:val="0"/>
      <w:marBottom w:val="0"/>
      <w:divBdr>
        <w:top w:val="none" w:sz="0" w:space="0" w:color="auto"/>
        <w:left w:val="none" w:sz="0" w:space="0" w:color="auto"/>
        <w:bottom w:val="none" w:sz="0" w:space="0" w:color="auto"/>
        <w:right w:val="none" w:sz="0" w:space="0" w:color="auto"/>
      </w:divBdr>
    </w:div>
    <w:div w:id="388194629">
      <w:bodyDiv w:val="1"/>
      <w:marLeft w:val="0"/>
      <w:marRight w:val="0"/>
      <w:marTop w:val="0"/>
      <w:marBottom w:val="0"/>
      <w:divBdr>
        <w:top w:val="none" w:sz="0" w:space="0" w:color="auto"/>
        <w:left w:val="none" w:sz="0" w:space="0" w:color="auto"/>
        <w:bottom w:val="none" w:sz="0" w:space="0" w:color="auto"/>
        <w:right w:val="none" w:sz="0" w:space="0" w:color="auto"/>
      </w:divBdr>
    </w:div>
    <w:div w:id="398747128">
      <w:bodyDiv w:val="1"/>
      <w:marLeft w:val="0"/>
      <w:marRight w:val="0"/>
      <w:marTop w:val="0"/>
      <w:marBottom w:val="0"/>
      <w:divBdr>
        <w:top w:val="none" w:sz="0" w:space="0" w:color="auto"/>
        <w:left w:val="none" w:sz="0" w:space="0" w:color="auto"/>
        <w:bottom w:val="none" w:sz="0" w:space="0" w:color="auto"/>
        <w:right w:val="none" w:sz="0" w:space="0" w:color="auto"/>
      </w:divBdr>
    </w:div>
    <w:div w:id="400447991">
      <w:bodyDiv w:val="1"/>
      <w:marLeft w:val="0"/>
      <w:marRight w:val="0"/>
      <w:marTop w:val="0"/>
      <w:marBottom w:val="0"/>
      <w:divBdr>
        <w:top w:val="none" w:sz="0" w:space="0" w:color="auto"/>
        <w:left w:val="none" w:sz="0" w:space="0" w:color="auto"/>
        <w:bottom w:val="none" w:sz="0" w:space="0" w:color="auto"/>
        <w:right w:val="none" w:sz="0" w:space="0" w:color="auto"/>
      </w:divBdr>
    </w:div>
    <w:div w:id="407044427">
      <w:bodyDiv w:val="1"/>
      <w:marLeft w:val="0"/>
      <w:marRight w:val="0"/>
      <w:marTop w:val="0"/>
      <w:marBottom w:val="0"/>
      <w:divBdr>
        <w:top w:val="none" w:sz="0" w:space="0" w:color="auto"/>
        <w:left w:val="none" w:sz="0" w:space="0" w:color="auto"/>
        <w:bottom w:val="none" w:sz="0" w:space="0" w:color="auto"/>
        <w:right w:val="none" w:sz="0" w:space="0" w:color="auto"/>
      </w:divBdr>
    </w:div>
    <w:div w:id="408160998">
      <w:bodyDiv w:val="1"/>
      <w:marLeft w:val="0"/>
      <w:marRight w:val="0"/>
      <w:marTop w:val="0"/>
      <w:marBottom w:val="0"/>
      <w:divBdr>
        <w:top w:val="none" w:sz="0" w:space="0" w:color="auto"/>
        <w:left w:val="none" w:sz="0" w:space="0" w:color="auto"/>
        <w:bottom w:val="none" w:sz="0" w:space="0" w:color="auto"/>
        <w:right w:val="none" w:sz="0" w:space="0" w:color="auto"/>
      </w:divBdr>
    </w:div>
    <w:div w:id="415441407">
      <w:bodyDiv w:val="1"/>
      <w:marLeft w:val="0"/>
      <w:marRight w:val="0"/>
      <w:marTop w:val="0"/>
      <w:marBottom w:val="0"/>
      <w:divBdr>
        <w:top w:val="none" w:sz="0" w:space="0" w:color="auto"/>
        <w:left w:val="none" w:sz="0" w:space="0" w:color="auto"/>
        <w:bottom w:val="none" w:sz="0" w:space="0" w:color="auto"/>
        <w:right w:val="none" w:sz="0" w:space="0" w:color="auto"/>
      </w:divBdr>
    </w:div>
    <w:div w:id="419758224">
      <w:bodyDiv w:val="1"/>
      <w:marLeft w:val="0"/>
      <w:marRight w:val="0"/>
      <w:marTop w:val="0"/>
      <w:marBottom w:val="0"/>
      <w:divBdr>
        <w:top w:val="none" w:sz="0" w:space="0" w:color="auto"/>
        <w:left w:val="none" w:sz="0" w:space="0" w:color="auto"/>
        <w:bottom w:val="none" w:sz="0" w:space="0" w:color="auto"/>
        <w:right w:val="none" w:sz="0" w:space="0" w:color="auto"/>
      </w:divBdr>
    </w:div>
    <w:div w:id="447046117">
      <w:bodyDiv w:val="1"/>
      <w:marLeft w:val="0"/>
      <w:marRight w:val="0"/>
      <w:marTop w:val="0"/>
      <w:marBottom w:val="0"/>
      <w:divBdr>
        <w:top w:val="none" w:sz="0" w:space="0" w:color="auto"/>
        <w:left w:val="none" w:sz="0" w:space="0" w:color="auto"/>
        <w:bottom w:val="none" w:sz="0" w:space="0" w:color="auto"/>
        <w:right w:val="none" w:sz="0" w:space="0" w:color="auto"/>
      </w:divBdr>
    </w:div>
    <w:div w:id="458451341">
      <w:bodyDiv w:val="1"/>
      <w:marLeft w:val="0"/>
      <w:marRight w:val="0"/>
      <w:marTop w:val="0"/>
      <w:marBottom w:val="0"/>
      <w:divBdr>
        <w:top w:val="none" w:sz="0" w:space="0" w:color="auto"/>
        <w:left w:val="none" w:sz="0" w:space="0" w:color="auto"/>
        <w:bottom w:val="none" w:sz="0" w:space="0" w:color="auto"/>
        <w:right w:val="none" w:sz="0" w:space="0" w:color="auto"/>
      </w:divBdr>
    </w:div>
    <w:div w:id="469252385">
      <w:bodyDiv w:val="1"/>
      <w:marLeft w:val="0"/>
      <w:marRight w:val="0"/>
      <w:marTop w:val="0"/>
      <w:marBottom w:val="0"/>
      <w:divBdr>
        <w:top w:val="none" w:sz="0" w:space="0" w:color="auto"/>
        <w:left w:val="none" w:sz="0" w:space="0" w:color="auto"/>
        <w:bottom w:val="none" w:sz="0" w:space="0" w:color="auto"/>
        <w:right w:val="none" w:sz="0" w:space="0" w:color="auto"/>
      </w:divBdr>
    </w:div>
    <w:div w:id="481696975">
      <w:bodyDiv w:val="1"/>
      <w:marLeft w:val="0"/>
      <w:marRight w:val="0"/>
      <w:marTop w:val="0"/>
      <w:marBottom w:val="0"/>
      <w:divBdr>
        <w:top w:val="none" w:sz="0" w:space="0" w:color="auto"/>
        <w:left w:val="none" w:sz="0" w:space="0" w:color="auto"/>
        <w:bottom w:val="none" w:sz="0" w:space="0" w:color="auto"/>
        <w:right w:val="none" w:sz="0" w:space="0" w:color="auto"/>
      </w:divBdr>
    </w:div>
    <w:div w:id="491220367">
      <w:bodyDiv w:val="1"/>
      <w:marLeft w:val="0"/>
      <w:marRight w:val="0"/>
      <w:marTop w:val="0"/>
      <w:marBottom w:val="0"/>
      <w:divBdr>
        <w:top w:val="none" w:sz="0" w:space="0" w:color="auto"/>
        <w:left w:val="none" w:sz="0" w:space="0" w:color="auto"/>
        <w:bottom w:val="none" w:sz="0" w:space="0" w:color="auto"/>
        <w:right w:val="none" w:sz="0" w:space="0" w:color="auto"/>
      </w:divBdr>
    </w:div>
    <w:div w:id="491870118">
      <w:bodyDiv w:val="1"/>
      <w:marLeft w:val="0"/>
      <w:marRight w:val="0"/>
      <w:marTop w:val="0"/>
      <w:marBottom w:val="0"/>
      <w:divBdr>
        <w:top w:val="none" w:sz="0" w:space="0" w:color="auto"/>
        <w:left w:val="none" w:sz="0" w:space="0" w:color="auto"/>
        <w:bottom w:val="none" w:sz="0" w:space="0" w:color="auto"/>
        <w:right w:val="none" w:sz="0" w:space="0" w:color="auto"/>
      </w:divBdr>
    </w:div>
    <w:div w:id="493686605">
      <w:bodyDiv w:val="1"/>
      <w:marLeft w:val="0"/>
      <w:marRight w:val="0"/>
      <w:marTop w:val="0"/>
      <w:marBottom w:val="0"/>
      <w:divBdr>
        <w:top w:val="none" w:sz="0" w:space="0" w:color="auto"/>
        <w:left w:val="none" w:sz="0" w:space="0" w:color="auto"/>
        <w:bottom w:val="none" w:sz="0" w:space="0" w:color="auto"/>
        <w:right w:val="none" w:sz="0" w:space="0" w:color="auto"/>
      </w:divBdr>
    </w:div>
    <w:div w:id="503475325">
      <w:bodyDiv w:val="1"/>
      <w:marLeft w:val="0"/>
      <w:marRight w:val="0"/>
      <w:marTop w:val="0"/>
      <w:marBottom w:val="0"/>
      <w:divBdr>
        <w:top w:val="none" w:sz="0" w:space="0" w:color="auto"/>
        <w:left w:val="none" w:sz="0" w:space="0" w:color="auto"/>
        <w:bottom w:val="none" w:sz="0" w:space="0" w:color="auto"/>
        <w:right w:val="none" w:sz="0" w:space="0" w:color="auto"/>
      </w:divBdr>
    </w:div>
    <w:div w:id="505899311">
      <w:bodyDiv w:val="1"/>
      <w:marLeft w:val="0"/>
      <w:marRight w:val="0"/>
      <w:marTop w:val="0"/>
      <w:marBottom w:val="0"/>
      <w:divBdr>
        <w:top w:val="none" w:sz="0" w:space="0" w:color="auto"/>
        <w:left w:val="none" w:sz="0" w:space="0" w:color="auto"/>
        <w:bottom w:val="none" w:sz="0" w:space="0" w:color="auto"/>
        <w:right w:val="none" w:sz="0" w:space="0" w:color="auto"/>
      </w:divBdr>
    </w:div>
    <w:div w:id="519973983">
      <w:bodyDiv w:val="1"/>
      <w:marLeft w:val="0"/>
      <w:marRight w:val="0"/>
      <w:marTop w:val="0"/>
      <w:marBottom w:val="0"/>
      <w:divBdr>
        <w:top w:val="none" w:sz="0" w:space="0" w:color="auto"/>
        <w:left w:val="none" w:sz="0" w:space="0" w:color="auto"/>
        <w:bottom w:val="none" w:sz="0" w:space="0" w:color="auto"/>
        <w:right w:val="none" w:sz="0" w:space="0" w:color="auto"/>
      </w:divBdr>
    </w:div>
    <w:div w:id="520627843">
      <w:bodyDiv w:val="1"/>
      <w:marLeft w:val="0"/>
      <w:marRight w:val="0"/>
      <w:marTop w:val="0"/>
      <w:marBottom w:val="0"/>
      <w:divBdr>
        <w:top w:val="none" w:sz="0" w:space="0" w:color="auto"/>
        <w:left w:val="none" w:sz="0" w:space="0" w:color="auto"/>
        <w:bottom w:val="none" w:sz="0" w:space="0" w:color="auto"/>
        <w:right w:val="none" w:sz="0" w:space="0" w:color="auto"/>
      </w:divBdr>
    </w:div>
    <w:div w:id="535585771">
      <w:bodyDiv w:val="1"/>
      <w:marLeft w:val="0"/>
      <w:marRight w:val="0"/>
      <w:marTop w:val="0"/>
      <w:marBottom w:val="0"/>
      <w:divBdr>
        <w:top w:val="none" w:sz="0" w:space="0" w:color="auto"/>
        <w:left w:val="none" w:sz="0" w:space="0" w:color="auto"/>
        <w:bottom w:val="none" w:sz="0" w:space="0" w:color="auto"/>
        <w:right w:val="none" w:sz="0" w:space="0" w:color="auto"/>
      </w:divBdr>
    </w:div>
    <w:div w:id="551617936">
      <w:bodyDiv w:val="1"/>
      <w:marLeft w:val="0"/>
      <w:marRight w:val="0"/>
      <w:marTop w:val="0"/>
      <w:marBottom w:val="0"/>
      <w:divBdr>
        <w:top w:val="none" w:sz="0" w:space="0" w:color="auto"/>
        <w:left w:val="none" w:sz="0" w:space="0" w:color="auto"/>
        <w:bottom w:val="none" w:sz="0" w:space="0" w:color="auto"/>
        <w:right w:val="none" w:sz="0" w:space="0" w:color="auto"/>
      </w:divBdr>
    </w:div>
    <w:div w:id="556476180">
      <w:bodyDiv w:val="1"/>
      <w:marLeft w:val="0"/>
      <w:marRight w:val="0"/>
      <w:marTop w:val="0"/>
      <w:marBottom w:val="0"/>
      <w:divBdr>
        <w:top w:val="none" w:sz="0" w:space="0" w:color="auto"/>
        <w:left w:val="none" w:sz="0" w:space="0" w:color="auto"/>
        <w:bottom w:val="none" w:sz="0" w:space="0" w:color="auto"/>
        <w:right w:val="none" w:sz="0" w:space="0" w:color="auto"/>
      </w:divBdr>
    </w:div>
    <w:div w:id="574704367">
      <w:bodyDiv w:val="1"/>
      <w:marLeft w:val="0"/>
      <w:marRight w:val="0"/>
      <w:marTop w:val="0"/>
      <w:marBottom w:val="0"/>
      <w:divBdr>
        <w:top w:val="none" w:sz="0" w:space="0" w:color="auto"/>
        <w:left w:val="none" w:sz="0" w:space="0" w:color="auto"/>
        <w:bottom w:val="none" w:sz="0" w:space="0" w:color="auto"/>
        <w:right w:val="none" w:sz="0" w:space="0" w:color="auto"/>
      </w:divBdr>
    </w:div>
    <w:div w:id="578952886">
      <w:bodyDiv w:val="1"/>
      <w:marLeft w:val="0"/>
      <w:marRight w:val="0"/>
      <w:marTop w:val="0"/>
      <w:marBottom w:val="0"/>
      <w:divBdr>
        <w:top w:val="none" w:sz="0" w:space="0" w:color="auto"/>
        <w:left w:val="none" w:sz="0" w:space="0" w:color="auto"/>
        <w:bottom w:val="none" w:sz="0" w:space="0" w:color="auto"/>
        <w:right w:val="none" w:sz="0" w:space="0" w:color="auto"/>
      </w:divBdr>
    </w:div>
    <w:div w:id="586227500">
      <w:bodyDiv w:val="1"/>
      <w:marLeft w:val="0"/>
      <w:marRight w:val="0"/>
      <w:marTop w:val="0"/>
      <w:marBottom w:val="0"/>
      <w:divBdr>
        <w:top w:val="none" w:sz="0" w:space="0" w:color="auto"/>
        <w:left w:val="none" w:sz="0" w:space="0" w:color="auto"/>
        <w:bottom w:val="none" w:sz="0" w:space="0" w:color="auto"/>
        <w:right w:val="none" w:sz="0" w:space="0" w:color="auto"/>
      </w:divBdr>
    </w:div>
    <w:div w:id="586689125">
      <w:bodyDiv w:val="1"/>
      <w:marLeft w:val="0"/>
      <w:marRight w:val="0"/>
      <w:marTop w:val="0"/>
      <w:marBottom w:val="0"/>
      <w:divBdr>
        <w:top w:val="none" w:sz="0" w:space="0" w:color="auto"/>
        <w:left w:val="none" w:sz="0" w:space="0" w:color="auto"/>
        <w:bottom w:val="none" w:sz="0" w:space="0" w:color="auto"/>
        <w:right w:val="none" w:sz="0" w:space="0" w:color="auto"/>
      </w:divBdr>
    </w:div>
    <w:div w:id="590624192">
      <w:bodyDiv w:val="1"/>
      <w:marLeft w:val="0"/>
      <w:marRight w:val="0"/>
      <w:marTop w:val="0"/>
      <w:marBottom w:val="0"/>
      <w:divBdr>
        <w:top w:val="none" w:sz="0" w:space="0" w:color="auto"/>
        <w:left w:val="none" w:sz="0" w:space="0" w:color="auto"/>
        <w:bottom w:val="none" w:sz="0" w:space="0" w:color="auto"/>
        <w:right w:val="none" w:sz="0" w:space="0" w:color="auto"/>
      </w:divBdr>
    </w:div>
    <w:div w:id="601228978">
      <w:bodyDiv w:val="1"/>
      <w:marLeft w:val="0"/>
      <w:marRight w:val="0"/>
      <w:marTop w:val="0"/>
      <w:marBottom w:val="0"/>
      <w:divBdr>
        <w:top w:val="none" w:sz="0" w:space="0" w:color="auto"/>
        <w:left w:val="none" w:sz="0" w:space="0" w:color="auto"/>
        <w:bottom w:val="none" w:sz="0" w:space="0" w:color="auto"/>
        <w:right w:val="none" w:sz="0" w:space="0" w:color="auto"/>
      </w:divBdr>
    </w:div>
    <w:div w:id="603877889">
      <w:bodyDiv w:val="1"/>
      <w:marLeft w:val="0"/>
      <w:marRight w:val="0"/>
      <w:marTop w:val="0"/>
      <w:marBottom w:val="0"/>
      <w:divBdr>
        <w:top w:val="none" w:sz="0" w:space="0" w:color="auto"/>
        <w:left w:val="none" w:sz="0" w:space="0" w:color="auto"/>
        <w:bottom w:val="none" w:sz="0" w:space="0" w:color="auto"/>
        <w:right w:val="none" w:sz="0" w:space="0" w:color="auto"/>
      </w:divBdr>
    </w:div>
    <w:div w:id="613250134">
      <w:bodyDiv w:val="1"/>
      <w:marLeft w:val="0"/>
      <w:marRight w:val="0"/>
      <w:marTop w:val="0"/>
      <w:marBottom w:val="0"/>
      <w:divBdr>
        <w:top w:val="none" w:sz="0" w:space="0" w:color="auto"/>
        <w:left w:val="none" w:sz="0" w:space="0" w:color="auto"/>
        <w:bottom w:val="none" w:sz="0" w:space="0" w:color="auto"/>
        <w:right w:val="none" w:sz="0" w:space="0" w:color="auto"/>
      </w:divBdr>
    </w:div>
    <w:div w:id="618026975">
      <w:bodyDiv w:val="1"/>
      <w:marLeft w:val="0"/>
      <w:marRight w:val="0"/>
      <w:marTop w:val="0"/>
      <w:marBottom w:val="0"/>
      <w:divBdr>
        <w:top w:val="none" w:sz="0" w:space="0" w:color="auto"/>
        <w:left w:val="none" w:sz="0" w:space="0" w:color="auto"/>
        <w:bottom w:val="none" w:sz="0" w:space="0" w:color="auto"/>
        <w:right w:val="none" w:sz="0" w:space="0" w:color="auto"/>
      </w:divBdr>
    </w:div>
    <w:div w:id="620772616">
      <w:bodyDiv w:val="1"/>
      <w:marLeft w:val="0"/>
      <w:marRight w:val="0"/>
      <w:marTop w:val="0"/>
      <w:marBottom w:val="0"/>
      <w:divBdr>
        <w:top w:val="none" w:sz="0" w:space="0" w:color="auto"/>
        <w:left w:val="none" w:sz="0" w:space="0" w:color="auto"/>
        <w:bottom w:val="none" w:sz="0" w:space="0" w:color="auto"/>
        <w:right w:val="none" w:sz="0" w:space="0" w:color="auto"/>
      </w:divBdr>
    </w:div>
    <w:div w:id="623006149">
      <w:bodyDiv w:val="1"/>
      <w:marLeft w:val="0"/>
      <w:marRight w:val="0"/>
      <w:marTop w:val="0"/>
      <w:marBottom w:val="0"/>
      <w:divBdr>
        <w:top w:val="none" w:sz="0" w:space="0" w:color="auto"/>
        <w:left w:val="none" w:sz="0" w:space="0" w:color="auto"/>
        <w:bottom w:val="none" w:sz="0" w:space="0" w:color="auto"/>
        <w:right w:val="none" w:sz="0" w:space="0" w:color="auto"/>
      </w:divBdr>
    </w:div>
    <w:div w:id="626279405">
      <w:bodyDiv w:val="1"/>
      <w:marLeft w:val="0"/>
      <w:marRight w:val="0"/>
      <w:marTop w:val="0"/>
      <w:marBottom w:val="0"/>
      <w:divBdr>
        <w:top w:val="none" w:sz="0" w:space="0" w:color="auto"/>
        <w:left w:val="none" w:sz="0" w:space="0" w:color="auto"/>
        <w:bottom w:val="none" w:sz="0" w:space="0" w:color="auto"/>
        <w:right w:val="none" w:sz="0" w:space="0" w:color="auto"/>
      </w:divBdr>
    </w:div>
    <w:div w:id="662271772">
      <w:bodyDiv w:val="1"/>
      <w:marLeft w:val="0"/>
      <w:marRight w:val="0"/>
      <w:marTop w:val="0"/>
      <w:marBottom w:val="0"/>
      <w:divBdr>
        <w:top w:val="none" w:sz="0" w:space="0" w:color="auto"/>
        <w:left w:val="none" w:sz="0" w:space="0" w:color="auto"/>
        <w:bottom w:val="none" w:sz="0" w:space="0" w:color="auto"/>
        <w:right w:val="none" w:sz="0" w:space="0" w:color="auto"/>
      </w:divBdr>
    </w:div>
    <w:div w:id="664095671">
      <w:bodyDiv w:val="1"/>
      <w:marLeft w:val="0"/>
      <w:marRight w:val="0"/>
      <w:marTop w:val="0"/>
      <w:marBottom w:val="0"/>
      <w:divBdr>
        <w:top w:val="none" w:sz="0" w:space="0" w:color="auto"/>
        <w:left w:val="none" w:sz="0" w:space="0" w:color="auto"/>
        <w:bottom w:val="none" w:sz="0" w:space="0" w:color="auto"/>
        <w:right w:val="none" w:sz="0" w:space="0" w:color="auto"/>
      </w:divBdr>
    </w:div>
    <w:div w:id="667712917">
      <w:bodyDiv w:val="1"/>
      <w:marLeft w:val="0"/>
      <w:marRight w:val="0"/>
      <w:marTop w:val="0"/>
      <w:marBottom w:val="0"/>
      <w:divBdr>
        <w:top w:val="none" w:sz="0" w:space="0" w:color="auto"/>
        <w:left w:val="none" w:sz="0" w:space="0" w:color="auto"/>
        <w:bottom w:val="none" w:sz="0" w:space="0" w:color="auto"/>
        <w:right w:val="none" w:sz="0" w:space="0" w:color="auto"/>
      </w:divBdr>
    </w:div>
    <w:div w:id="673384806">
      <w:bodyDiv w:val="1"/>
      <w:marLeft w:val="0"/>
      <w:marRight w:val="0"/>
      <w:marTop w:val="0"/>
      <w:marBottom w:val="0"/>
      <w:divBdr>
        <w:top w:val="none" w:sz="0" w:space="0" w:color="auto"/>
        <w:left w:val="none" w:sz="0" w:space="0" w:color="auto"/>
        <w:bottom w:val="none" w:sz="0" w:space="0" w:color="auto"/>
        <w:right w:val="none" w:sz="0" w:space="0" w:color="auto"/>
      </w:divBdr>
    </w:div>
    <w:div w:id="683048645">
      <w:bodyDiv w:val="1"/>
      <w:marLeft w:val="0"/>
      <w:marRight w:val="0"/>
      <w:marTop w:val="0"/>
      <w:marBottom w:val="0"/>
      <w:divBdr>
        <w:top w:val="none" w:sz="0" w:space="0" w:color="auto"/>
        <w:left w:val="none" w:sz="0" w:space="0" w:color="auto"/>
        <w:bottom w:val="none" w:sz="0" w:space="0" w:color="auto"/>
        <w:right w:val="none" w:sz="0" w:space="0" w:color="auto"/>
      </w:divBdr>
    </w:div>
    <w:div w:id="686446986">
      <w:bodyDiv w:val="1"/>
      <w:marLeft w:val="0"/>
      <w:marRight w:val="0"/>
      <w:marTop w:val="0"/>
      <w:marBottom w:val="0"/>
      <w:divBdr>
        <w:top w:val="none" w:sz="0" w:space="0" w:color="auto"/>
        <w:left w:val="none" w:sz="0" w:space="0" w:color="auto"/>
        <w:bottom w:val="none" w:sz="0" w:space="0" w:color="auto"/>
        <w:right w:val="none" w:sz="0" w:space="0" w:color="auto"/>
      </w:divBdr>
    </w:div>
    <w:div w:id="686836262">
      <w:bodyDiv w:val="1"/>
      <w:marLeft w:val="0"/>
      <w:marRight w:val="0"/>
      <w:marTop w:val="0"/>
      <w:marBottom w:val="0"/>
      <w:divBdr>
        <w:top w:val="none" w:sz="0" w:space="0" w:color="auto"/>
        <w:left w:val="none" w:sz="0" w:space="0" w:color="auto"/>
        <w:bottom w:val="none" w:sz="0" w:space="0" w:color="auto"/>
        <w:right w:val="none" w:sz="0" w:space="0" w:color="auto"/>
      </w:divBdr>
    </w:div>
    <w:div w:id="686908284">
      <w:bodyDiv w:val="1"/>
      <w:marLeft w:val="0"/>
      <w:marRight w:val="0"/>
      <w:marTop w:val="0"/>
      <w:marBottom w:val="0"/>
      <w:divBdr>
        <w:top w:val="none" w:sz="0" w:space="0" w:color="auto"/>
        <w:left w:val="none" w:sz="0" w:space="0" w:color="auto"/>
        <w:bottom w:val="none" w:sz="0" w:space="0" w:color="auto"/>
        <w:right w:val="none" w:sz="0" w:space="0" w:color="auto"/>
      </w:divBdr>
    </w:div>
    <w:div w:id="693848208">
      <w:bodyDiv w:val="1"/>
      <w:marLeft w:val="0"/>
      <w:marRight w:val="0"/>
      <w:marTop w:val="0"/>
      <w:marBottom w:val="0"/>
      <w:divBdr>
        <w:top w:val="none" w:sz="0" w:space="0" w:color="auto"/>
        <w:left w:val="none" w:sz="0" w:space="0" w:color="auto"/>
        <w:bottom w:val="none" w:sz="0" w:space="0" w:color="auto"/>
        <w:right w:val="none" w:sz="0" w:space="0" w:color="auto"/>
      </w:divBdr>
    </w:div>
    <w:div w:id="696810601">
      <w:bodyDiv w:val="1"/>
      <w:marLeft w:val="0"/>
      <w:marRight w:val="0"/>
      <w:marTop w:val="0"/>
      <w:marBottom w:val="0"/>
      <w:divBdr>
        <w:top w:val="none" w:sz="0" w:space="0" w:color="auto"/>
        <w:left w:val="none" w:sz="0" w:space="0" w:color="auto"/>
        <w:bottom w:val="none" w:sz="0" w:space="0" w:color="auto"/>
        <w:right w:val="none" w:sz="0" w:space="0" w:color="auto"/>
      </w:divBdr>
    </w:div>
    <w:div w:id="697242040">
      <w:bodyDiv w:val="1"/>
      <w:marLeft w:val="0"/>
      <w:marRight w:val="0"/>
      <w:marTop w:val="0"/>
      <w:marBottom w:val="0"/>
      <w:divBdr>
        <w:top w:val="none" w:sz="0" w:space="0" w:color="auto"/>
        <w:left w:val="none" w:sz="0" w:space="0" w:color="auto"/>
        <w:bottom w:val="none" w:sz="0" w:space="0" w:color="auto"/>
        <w:right w:val="none" w:sz="0" w:space="0" w:color="auto"/>
      </w:divBdr>
    </w:div>
    <w:div w:id="714892392">
      <w:bodyDiv w:val="1"/>
      <w:marLeft w:val="0"/>
      <w:marRight w:val="0"/>
      <w:marTop w:val="0"/>
      <w:marBottom w:val="0"/>
      <w:divBdr>
        <w:top w:val="none" w:sz="0" w:space="0" w:color="auto"/>
        <w:left w:val="none" w:sz="0" w:space="0" w:color="auto"/>
        <w:bottom w:val="none" w:sz="0" w:space="0" w:color="auto"/>
        <w:right w:val="none" w:sz="0" w:space="0" w:color="auto"/>
      </w:divBdr>
    </w:div>
    <w:div w:id="727262332">
      <w:bodyDiv w:val="1"/>
      <w:marLeft w:val="0"/>
      <w:marRight w:val="0"/>
      <w:marTop w:val="0"/>
      <w:marBottom w:val="0"/>
      <w:divBdr>
        <w:top w:val="none" w:sz="0" w:space="0" w:color="auto"/>
        <w:left w:val="none" w:sz="0" w:space="0" w:color="auto"/>
        <w:bottom w:val="none" w:sz="0" w:space="0" w:color="auto"/>
        <w:right w:val="none" w:sz="0" w:space="0" w:color="auto"/>
      </w:divBdr>
    </w:div>
    <w:div w:id="746995637">
      <w:bodyDiv w:val="1"/>
      <w:marLeft w:val="0"/>
      <w:marRight w:val="0"/>
      <w:marTop w:val="0"/>
      <w:marBottom w:val="0"/>
      <w:divBdr>
        <w:top w:val="none" w:sz="0" w:space="0" w:color="auto"/>
        <w:left w:val="none" w:sz="0" w:space="0" w:color="auto"/>
        <w:bottom w:val="none" w:sz="0" w:space="0" w:color="auto"/>
        <w:right w:val="none" w:sz="0" w:space="0" w:color="auto"/>
      </w:divBdr>
    </w:div>
    <w:div w:id="752823983">
      <w:bodyDiv w:val="1"/>
      <w:marLeft w:val="0"/>
      <w:marRight w:val="0"/>
      <w:marTop w:val="0"/>
      <w:marBottom w:val="0"/>
      <w:divBdr>
        <w:top w:val="none" w:sz="0" w:space="0" w:color="auto"/>
        <w:left w:val="none" w:sz="0" w:space="0" w:color="auto"/>
        <w:bottom w:val="none" w:sz="0" w:space="0" w:color="auto"/>
        <w:right w:val="none" w:sz="0" w:space="0" w:color="auto"/>
      </w:divBdr>
    </w:div>
    <w:div w:id="761992219">
      <w:bodyDiv w:val="1"/>
      <w:marLeft w:val="0"/>
      <w:marRight w:val="0"/>
      <w:marTop w:val="0"/>
      <w:marBottom w:val="0"/>
      <w:divBdr>
        <w:top w:val="none" w:sz="0" w:space="0" w:color="auto"/>
        <w:left w:val="none" w:sz="0" w:space="0" w:color="auto"/>
        <w:bottom w:val="none" w:sz="0" w:space="0" w:color="auto"/>
        <w:right w:val="none" w:sz="0" w:space="0" w:color="auto"/>
      </w:divBdr>
    </w:div>
    <w:div w:id="763651668">
      <w:bodyDiv w:val="1"/>
      <w:marLeft w:val="0"/>
      <w:marRight w:val="0"/>
      <w:marTop w:val="0"/>
      <w:marBottom w:val="0"/>
      <w:divBdr>
        <w:top w:val="none" w:sz="0" w:space="0" w:color="auto"/>
        <w:left w:val="none" w:sz="0" w:space="0" w:color="auto"/>
        <w:bottom w:val="none" w:sz="0" w:space="0" w:color="auto"/>
        <w:right w:val="none" w:sz="0" w:space="0" w:color="auto"/>
      </w:divBdr>
    </w:div>
    <w:div w:id="795179443">
      <w:bodyDiv w:val="1"/>
      <w:marLeft w:val="0"/>
      <w:marRight w:val="0"/>
      <w:marTop w:val="0"/>
      <w:marBottom w:val="0"/>
      <w:divBdr>
        <w:top w:val="none" w:sz="0" w:space="0" w:color="auto"/>
        <w:left w:val="none" w:sz="0" w:space="0" w:color="auto"/>
        <w:bottom w:val="none" w:sz="0" w:space="0" w:color="auto"/>
        <w:right w:val="none" w:sz="0" w:space="0" w:color="auto"/>
      </w:divBdr>
    </w:div>
    <w:div w:id="805002198">
      <w:bodyDiv w:val="1"/>
      <w:marLeft w:val="0"/>
      <w:marRight w:val="0"/>
      <w:marTop w:val="0"/>
      <w:marBottom w:val="0"/>
      <w:divBdr>
        <w:top w:val="none" w:sz="0" w:space="0" w:color="auto"/>
        <w:left w:val="none" w:sz="0" w:space="0" w:color="auto"/>
        <w:bottom w:val="none" w:sz="0" w:space="0" w:color="auto"/>
        <w:right w:val="none" w:sz="0" w:space="0" w:color="auto"/>
      </w:divBdr>
    </w:div>
    <w:div w:id="805588714">
      <w:bodyDiv w:val="1"/>
      <w:marLeft w:val="0"/>
      <w:marRight w:val="0"/>
      <w:marTop w:val="0"/>
      <w:marBottom w:val="0"/>
      <w:divBdr>
        <w:top w:val="none" w:sz="0" w:space="0" w:color="auto"/>
        <w:left w:val="none" w:sz="0" w:space="0" w:color="auto"/>
        <w:bottom w:val="none" w:sz="0" w:space="0" w:color="auto"/>
        <w:right w:val="none" w:sz="0" w:space="0" w:color="auto"/>
      </w:divBdr>
    </w:div>
    <w:div w:id="806313275">
      <w:bodyDiv w:val="1"/>
      <w:marLeft w:val="0"/>
      <w:marRight w:val="0"/>
      <w:marTop w:val="0"/>
      <w:marBottom w:val="0"/>
      <w:divBdr>
        <w:top w:val="none" w:sz="0" w:space="0" w:color="auto"/>
        <w:left w:val="none" w:sz="0" w:space="0" w:color="auto"/>
        <w:bottom w:val="none" w:sz="0" w:space="0" w:color="auto"/>
        <w:right w:val="none" w:sz="0" w:space="0" w:color="auto"/>
      </w:divBdr>
    </w:div>
    <w:div w:id="807472447">
      <w:bodyDiv w:val="1"/>
      <w:marLeft w:val="0"/>
      <w:marRight w:val="0"/>
      <w:marTop w:val="0"/>
      <w:marBottom w:val="0"/>
      <w:divBdr>
        <w:top w:val="none" w:sz="0" w:space="0" w:color="auto"/>
        <w:left w:val="none" w:sz="0" w:space="0" w:color="auto"/>
        <w:bottom w:val="none" w:sz="0" w:space="0" w:color="auto"/>
        <w:right w:val="none" w:sz="0" w:space="0" w:color="auto"/>
      </w:divBdr>
    </w:div>
    <w:div w:id="820459537">
      <w:bodyDiv w:val="1"/>
      <w:marLeft w:val="0"/>
      <w:marRight w:val="0"/>
      <w:marTop w:val="0"/>
      <w:marBottom w:val="0"/>
      <w:divBdr>
        <w:top w:val="none" w:sz="0" w:space="0" w:color="auto"/>
        <w:left w:val="none" w:sz="0" w:space="0" w:color="auto"/>
        <w:bottom w:val="none" w:sz="0" w:space="0" w:color="auto"/>
        <w:right w:val="none" w:sz="0" w:space="0" w:color="auto"/>
      </w:divBdr>
    </w:div>
    <w:div w:id="833880454">
      <w:bodyDiv w:val="1"/>
      <w:marLeft w:val="0"/>
      <w:marRight w:val="0"/>
      <w:marTop w:val="0"/>
      <w:marBottom w:val="0"/>
      <w:divBdr>
        <w:top w:val="none" w:sz="0" w:space="0" w:color="auto"/>
        <w:left w:val="none" w:sz="0" w:space="0" w:color="auto"/>
        <w:bottom w:val="none" w:sz="0" w:space="0" w:color="auto"/>
        <w:right w:val="none" w:sz="0" w:space="0" w:color="auto"/>
      </w:divBdr>
    </w:div>
    <w:div w:id="847990330">
      <w:bodyDiv w:val="1"/>
      <w:marLeft w:val="0"/>
      <w:marRight w:val="0"/>
      <w:marTop w:val="0"/>
      <w:marBottom w:val="0"/>
      <w:divBdr>
        <w:top w:val="none" w:sz="0" w:space="0" w:color="auto"/>
        <w:left w:val="none" w:sz="0" w:space="0" w:color="auto"/>
        <w:bottom w:val="none" w:sz="0" w:space="0" w:color="auto"/>
        <w:right w:val="none" w:sz="0" w:space="0" w:color="auto"/>
      </w:divBdr>
    </w:div>
    <w:div w:id="857742042">
      <w:bodyDiv w:val="1"/>
      <w:marLeft w:val="0"/>
      <w:marRight w:val="0"/>
      <w:marTop w:val="0"/>
      <w:marBottom w:val="0"/>
      <w:divBdr>
        <w:top w:val="none" w:sz="0" w:space="0" w:color="auto"/>
        <w:left w:val="none" w:sz="0" w:space="0" w:color="auto"/>
        <w:bottom w:val="none" w:sz="0" w:space="0" w:color="auto"/>
        <w:right w:val="none" w:sz="0" w:space="0" w:color="auto"/>
      </w:divBdr>
    </w:div>
    <w:div w:id="888418676">
      <w:bodyDiv w:val="1"/>
      <w:marLeft w:val="0"/>
      <w:marRight w:val="0"/>
      <w:marTop w:val="0"/>
      <w:marBottom w:val="0"/>
      <w:divBdr>
        <w:top w:val="none" w:sz="0" w:space="0" w:color="auto"/>
        <w:left w:val="none" w:sz="0" w:space="0" w:color="auto"/>
        <w:bottom w:val="none" w:sz="0" w:space="0" w:color="auto"/>
        <w:right w:val="none" w:sz="0" w:space="0" w:color="auto"/>
      </w:divBdr>
    </w:div>
    <w:div w:id="899511093">
      <w:bodyDiv w:val="1"/>
      <w:marLeft w:val="0"/>
      <w:marRight w:val="0"/>
      <w:marTop w:val="0"/>
      <w:marBottom w:val="0"/>
      <w:divBdr>
        <w:top w:val="none" w:sz="0" w:space="0" w:color="auto"/>
        <w:left w:val="none" w:sz="0" w:space="0" w:color="auto"/>
        <w:bottom w:val="none" w:sz="0" w:space="0" w:color="auto"/>
        <w:right w:val="none" w:sz="0" w:space="0" w:color="auto"/>
      </w:divBdr>
    </w:div>
    <w:div w:id="899512133">
      <w:bodyDiv w:val="1"/>
      <w:marLeft w:val="0"/>
      <w:marRight w:val="0"/>
      <w:marTop w:val="0"/>
      <w:marBottom w:val="0"/>
      <w:divBdr>
        <w:top w:val="none" w:sz="0" w:space="0" w:color="auto"/>
        <w:left w:val="none" w:sz="0" w:space="0" w:color="auto"/>
        <w:bottom w:val="none" w:sz="0" w:space="0" w:color="auto"/>
        <w:right w:val="none" w:sz="0" w:space="0" w:color="auto"/>
      </w:divBdr>
    </w:div>
    <w:div w:id="914314223">
      <w:bodyDiv w:val="1"/>
      <w:marLeft w:val="0"/>
      <w:marRight w:val="0"/>
      <w:marTop w:val="0"/>
      <w:marBottom w:val="0"/>
      <w:divBdr>
        <w:top w:val="none" w:sz="0" w:space="0" w:color="auto"/>
        <w:left w:val="none" w:sz="0" w:space="0" w:color="auto"/>
        <w:bottom w:val="none" w:sz="0" w:space="0" w:color="auto"/>
        <w:right w:val="none" w:sz="0" w:space="0" w:color="auto"/>
      </w:divBdr>
    </w:div>
    <w:div w:id="915819127">
      <w:bodyDiv w:val="1"/>
      <w:marLeft w:val="0"/>
      <w:marRight w:val="0"/>
      <w:marTop w:val="0"/>
      <w:marBottom w:val="0"/>
      <w:divBdr>
        <w:top w:val="none" w:sz="0" w:space="0" w:color="auto"/>
        <w:left w:val="none" w:sz="0" w:space="0" w:color="auto"/>
        <w:bottom w:val="none" w:sz="0" w:space="0" w:color="auto"/>
        <w:right w:val="none" w:sz="0" w:space="0" w:color="auto"/>
      </w:divBdr>
    </w:div>
    <w:div w:id="932976851">
      <w:bodyDiv w:val="1"/>
      <w:marLeft w:val="0"/>
      <w:marRight w:val="0"/>
      <w:marTop w:val="0"/>
      <w:marBottom w:val="0"/>
      <w:divBdr>
        <w:top w:val="none" w:sz="0" w:space="0" w:color="auto"/>
        <w:left w:val="none" w:sz="0" w:space="0" w:color="auto"/>
        <w:bottom w:val="none" w:sz="0" w:space="0" w:color="auto"/>
        <w:right w:val="none" w:sz="0" w:space="0" w:color="auto"/>
      </w:divBdr>
    </w:div>
    <w:div w:id="953709203">
      <w:bodyDiv w:val="1"/>
      <w:marLeft w:val="0"/>
      <w:marRight w:val="0"/>
      <w:marTop w:val="0"/>
      <w:marBottom w:val="0"/>
      <w:divBdr>
        <w:top w:val="none" w:sz="0" w:space="0" w:color="auto"/>
        <w:left w:val="none" w:sz="0" w:space="0" w:color="auto"/>
        <w:bottom w:val="none" w:sz="0" w:space="0" w:color="auto"/>
        <w:right w:val="none" w:sz="0" w:space="0" w:color="auto"/>
      </w:divBdr>
    </w:div>
    <w:div w:id="959411391">
      <w:bodyDiv w:val="1"/>
      <w:marLeft w:val="0"/>
      <w:marRight w:val="0"/>
      <w:marTop w:val="0"/>
      <w:marBottom w:val="0"/>
      <w:divBdr>
        <w:top w:val="none" w:sz="0" w:space="0" w:color="auto"/>
        <w:left w:val="none" w:sz="0" w:space="0" w:color="auto"/>
        <w:bottom w:val="none" w:sz="0" w:space="0" w:color="auto"/>
        <w:right w:val="none" w:sz="0" w:space="0" w:color="auto"/>
      </w:divBdr>
    </w:div>
    <w:div w:id="960841744">
      <w:bodyDiv w:val="1"/>
      <w:marLeft w:val="0"/>
      <w:marRight w:val="0"/>
      <w:marTop w:val="0"/>
      <w:marBottom w:val="0"/>
      <w:divBdr>
        <w:top w:val="none" w:sz="0" w:space="0" w:color="auto"/>
        <w:left w:val="none" w:sz="0" w:space="0" w:color="auto"/>
        <w:bottom w:val="none" w:sz="0" w:space="0" w:color="auto"/>
        <w:right w:val="none" w:sz="0" w:space="0" w:color="auto"/>
      </w:divBdr>
    </w:div>
    <w:div w:id="965503270">
      <w:bodyDiv w:val="1"/>
      <w:marLeft w:val="0"/>
      <w:marRight w:val="0"/>
      <w:marTop w:val="0"/>
      <w:marBottom w:val="0"/>
      <w:divBdr>
        <w:top w:val="none" w:sz="0" w:space="0" w:color="auto"/>
        <w:left w:val="none" w:sz="0" w:space="0" w:color="auto"/>
        <w:bottom w:val="none" w:sz="0" w:space="0" w:color="auto"/>
        <w:right w:val="none" w:sz="0" w:space="0" w:color="auto"/>
      </w:divBdr>
    </w:div>
    <w:div w:id="968776987">
      <w:bodyDiv w:val="1"/>
      <w:marLeft w:val="0"/>
      <w:marRight w:val="0"/>
      <w:marTop w:val="0"/>
      <w:marBottom w:val="0"/>
      <w:divBdr>
        <w:top w:val="none" w:sz="0" w:space="0" w:color="auto"/>
        <w:left w:val="none" w:sz="0" w:space="0" w:color="auto"/>
        <w:bottom w:val="none" w:sz="0" w:space="0" w:color="auto"/>
        <w:right w:val="none" w:sz="0" w:space="0" w:color="auto"/>
      </w:divBdr>
    </w:div>
    <w:div w:id="973678034">
      <w:bodyDiv w:val="1"/>
      <w:marLeft w:val="0"/>
      <w:marRight w:val="0"/>
      <w:marTop w:val="0"/>
      <w:marBottom w:val="0"/>
      <w:divBdr>
        <w:top w:val="none" w:sz="0" w:space="0" w:color="auto"/>
        <w:left w:val="none" w:sz="0" w:space="0" w:color="auto"/>
        <w:bottom w:val="none" w:sz="0" w:space="0" w:color="auto"/>
        <w:right w:val="none" w:sz="0" w:space="0" w:color="auto"/>
      </w:divBdr>
    </w:div>
    <w:div w:id="977497023">
      <w:bodyDiv w:val="1"/>
      <w:marLeft w:val="0"/>
      <w:marRight w:val="0"/>
      <w:marTop w:val="0"/>
      <w:marBottom w:val="0"/>
      <w:divBdr>
        <w:top w:val="none" w:sz="0" w:space="0" w:color="auto"/>
        <w:left w:val="none" w:sz="0" w:space="0" w:color="auto"/>
        <w:bottom w:val="none" w:sz="0" w:space="0" w:color="auto"/>
        <w:right w:val="none" w:sz="0" w:space="0" w:color="auto"/>
      </w:divBdr>
    </w:div>
    <w:div w:id="992679762">
      <w:bodyDiv w:val="1"/>
      <w:marLeft w:val="0"/>
      <w:marRight w:val="0"/>
      <w:marTop w:val="0"/>
      <w:marBottom w:val="0"/>
      <w:divBdr>
        <w:top w:val="none" w:sz="0" w:space="0" w:color="auto"/>
        <w:left w:val="none" w:sz="0" w:space="0" w:color="auto"/>
        <w:bottom w:val="none" w:sz="0" w:space="0" w:color="auto"/>
        <w:right w:val="none" w:sz="0" w:space="0" w:color="auto"/>
      </w:divBdr>
    </w:div>
    <w:div w:id="1007515990">
      <w:bodyDiv w:val="1"/>
      <w:marLeft w:val="0"/>
      <w:marRight w:val="0"/>
      <w:marTop w:val="0"/>
      <w:marBottom w:val="0"/>
      <w:divBdr>
        <w:top w:val="none" w:sz="0" w:space="0" w:color="auto"/>
        <w:left w:val="none" w:sz="0" w:space="0" w:color="auto"/>
        <w:bottom w:val="none" w:sz="0" w:space="0" w:color="auto"/>
        <w:right w:val="none" w:sz="0" w:space="0" w:color="auto"/>
      </w:divBdr>
    </w:div>
    <w:div w:id="1011684599">
      <w:bodyDiv w:val="1"/>
      <w:marLeft w:val="0"/>
      <w:marRight w:val="0"/>
      <w:marTop w:val="0"/>
      <w:marBottom w:val="0"/>
      <w:divBdr>
        <w:top w:val="none" w:sz="0" w:space="0" w:color="auto"/>
        <w:left w:val="none" w:sz="0" w:space="0" w:color="auto"/>
        <w:bottom w:val="none" w:sz="0" w:space="0" w:color="auto"/>
        <w:right w:val="none" w:sz="0" w:space="0" w:color="auto"/>
      </w:divBdr>
    </w:div>
    <w:div w:id="1017266900">
      <w:bodyDiv w:val="1"/>
      <w:marLeft w:val="0"/>
      <w:marRight w:val="0"/>
      <w:marTop w:val="0"/>
      <w:marBottom w:val="0"/>
      <w:divBdr>
        <w:top w:val="none" w:sz="0" w:space="0" w:color="auto"/>
        <w:left w:val="none" w:sz="0" w:space="0" w:color="auto"/>
        <w:bottom w:val="none" w:sz="0" w:space="0" w:color="auto"/>
        <w:right w:val="none" w:sz="0" w:space="0" w:color="auto"/>
      </w:divBdr>
    </w:div>
    <w:div w:id="1018234031">
      <w:bodyDiv w:val="1"/>
      <w:marLeft w:val="0"/>
      <w:marRight w:val="0"/>
      <w:marTop w:val="0"/>
      <w:marBottom w:val="0"/>
      <w:divBdr>
        <w:top w:val="none" w:sz="0" w:space="0" w:color="auto"/>
        <w:left w:val="none" w:sz="0" w:space="0" w:color="auto"/>
        <w:bottom w:val="none" w:sz="0" w:space="0" w:color="auto"/>
        <w:right w:val="none" w:sz="0" w:space="0" w:color="auto"/>
      </w:divBdr>
    </w:div>
    <w:div w:id="1019549651">
      <w:bodyDiv w:val="1"/>
      <w:marLeft w:val="0"/>
      <w:marRight w:val="0"/>
      <w:marTop w:val="0"/>
      <w:marBottom w:val="0"/>
      <w:divBdr>
        <w:top w:val="none" w:sz="0" w:space="0" w:color="auto"/>
        <w:left w:val="none" w:sz="0" w:space="0" w:color="auto"/>
        <w:bottom w:val="none" w:sz="0" w:space="0" w:color="auto"/>
        <w:right w:val="none" w:sz="0" w:space="0" w:color="auto"/>
      </w:divBdr>
    </w:div>
    <w:div w:id="1049838542">
      <w:bodyDiv w:val="1"/>
      <w:marLeft w:val="0"/>
      <w:marRight w:val="0"/>
      <w:marTop w:val="0"/>
      <w:marBottom w:val="0"/>
      <w:divBdr>
        <w:top w:val="none" w:sz="0" w:space="0" w:color="auto"/>
        <w:left w:val="none" w:sz="0" w:space="0" w:color="auto"/>
        <w:bottom w:val="none" w:sz="0" w:space="0" w:color="auto"/>
        <w:right w:val="none" w:sz="0" w:space="0" w:color="auto"/>
      </w:divBdr>
    </w:div>
    <w:div w:id="1062682150">
      <w:bodyDiv w:val="1"/>
      <w:marLeft w:val="0"/>
      <w:marRight w:val="0"/>
      <w:marTop w:val="0"/>
      <w:marBottom w:val="0"/>
      <w:divBdr>
        <w:top w:val="none" w:sz="0" w:space="0" w:color="auto"/>
        <w:left w:val="none" w:sz="0" w:space="0" w:color="auto"/>
        <w:bottom w:val="none" w:sz="0" w:space="0" w:color="auto"/>
        <w:right w:val="none" w:sz="0" w:space="0" w:color="auto"/>
      </w:divBdr>
    </w:div>
    <w:div w:id="1063526920">
      <w:bodyDiv w:val="1"/>
      <w:marLeft w:val="0"/>
      <w:marRight w:val="0"/>
      <w:marTop w:val="0"/>
      <w:marBottom w:val="0"/>
      <w:divBdr>
        <w:top w:val="none" w:sz="0" w:space="0" w:color="auto"/>
        <w:left w:val="none" w:sz="0" w:space="0" w:color="auto"/>
        <w:bottom w:val="none" w:sz="0" w:space="0" w:color="auto"/>
        <w:right w:val="none" w:sz="0" w:space="0" w:color="auto"/>
      </w:divBdr>
    </w:div>
    <w:div w:id="1068186822">
      <w:bodyDiv w:val="1"/>
      <w:marLeft w:val="0"/>
      <w:marRight w:val="0"/>
      <w:marTop w:val="0"/>
      <w:marBottom w:val="0"/>
      <w:divBdr>
        <w:top w:val="none" w:sz="0" w:space="0" w:color="auto"/>
        <w:left w:val="none" w:sz="0" w:space="0" w:color="auto"/>
        <w:bottom w:val="none" w:sz="0" w:space="0" w:color="auto"/>
        <w:right w:val="none" w:sz="0" w:space="0" w:color="auto"/>
      </w:divBdr>
    </w:div>
    <w:div w:id="1069769453">
      <w:bodyDiv w:val="1"/>
      <w:marLeft w:val="0"/>
      <w:marRight w:val="0"/>
      <w:marTop w:val="0"/>
      <w:marBottom w:val="0"/>
      <w:divBdr>
        <w:top w:val="none" w:sz="0" w:space="0" w:color="auto"/>
        <w:left w:val="none" w:sz="0" w:space="0" w:color="auto"/>
        <w:bottom w:val="none" w:sz="0" w:space="0" w:color="auto"/>
        <w:right w:val="none" w:sz="0" w:space="0" w:color="auto"/>
      </w:divBdr>
    </w:div>
    <w:div w:id="1075279994">
      <w:bodyDiv w:val="1"/>
      <w:marLeft w:val="0"/>
      <w:marRight w:val="0"/>
      <w:marTop w:val="0"/>
      <w:marBottom w:val="0"/>
      <w:divBdr>
        <w:top w:val="none" w:sz="0" w:space="0" w:color="auto"/>
        <w:left w:val="none" w:sz="0" w:space="0" w:color="auto"/>
        <w:bottom w:val="none" w:sz="0" w:space="0" w:color="auto"/>
        <w:right w:val="none" w:sz="0" w:space="0" w:color="auto"/>
      </w:divBdr>
    </w:div>
    <w:div w:id="1079062617">
      <w:bodyDiv w:val="1"/>
      <w:marLeft w:val="0"/>
      <w:marRight w:val="0"/>
      <w:marTop w:val="0"/>
      <w:marBottom w:val="0"/>
      <w:divBdr>
        <w:top w:val="none" w:sz="0" w:space="0" w:color="auto"/>
        <w:left w:val="none" w:sz="0" w:space="0" w:color="auto"/>
        <w:bottom w:val="none" w:sz="0" w:space="0" w:color="auto"/>
        <w:right w:val="none" w:sz="0" w:space="0" w:color="auto"/>
      </w:divBdr>
    </w:div>
    <w:div w:id="1083138226">
      <w:bodyDiv w:val="1"/>
      <w:marLeft w:val="0"/>
      <w:marRight w:val="0"/>
      <w:marTop w:val="0"/>
      <w:marBottom w:val="0"/>
      <w:divBdr>
        <w:top w:val="none" w:sz="0" w:space="0" w:color="auto"/>
        <w:left w:val="none" w:sz="0" w:space="0" w:color="auto"/>
        <w:bottom w:val="none" w:sz="0" w:space="0" w:color="auto"/>
        <w:right w:val="none" w:sz="0" w:space="0" w:color="auto"/>
      </w:divBdr>
    </w:div>
    <w:div w:id="1086027424">
      <w:bodyDiv w:val="1"/>
      <w:marLeft w:val="0"/>
      <w:marRight w:val="0"/>
      <w:marTop w:val="0"/>
      <w:marBottom w:val="0"/>
      <w:divBdr>
        <w:top w:val="none" w:sz="0" w:space="0" w:color="auto"/>
        <w:left w:val="none" w:sz="0" w:space="0" w:color="auto"/>
        <w:bottom w:val="none" w:sz="0" w:space="0" w:color="auto"/>
        <w:right w:val="none" w:sz="0" w:space="0" w:color="auto"/>
      </w:divBdr>
    </w:div>
    <w:div w:id="1093013097">
      <w:bodyDiv w:val="1"/>
      <w:marLeft w:val="0"/>
      <w:marRight w:val="0"/>
      <w:marTop w:val="0"/>
      <w:marBottom w:val="0"/>
      <w:divBdr>
        <w:top w:val="none" w:sz="0" w:space="0" w:color="auto"/>
        <w:left w:val="none" w:sz="0" w:space="0" w:color="auto"/>
        <w:bottom w:val="none" w:sz="0" w:space="0" w:color="auto"/>
        <w:right w:val="none" w:sz="0" w:space="0" w:color="auto"/>
      </w:divBdr>
    </w:div>
    <w:div w:id="1093748151">
      <w:bodyDiv w:val="1"/>
      <w:marLeft w:val="0"/>
      <w:marRight w:val="0"/>
      <w:marTop w:val="0"/>
      <w:marBottom w:val="0"/>
      <w:divBdr>
        <w:top w:val="none" w:sz="0" w:space="0" w:color="auto"/>
        <w:left w:val="none" w:sz="0" w:space="0" w:color="auto"/>
        <w:bottom w:val="none" w:sz="0" w:space="0" w:color="auto"/>
        <w:right w:val="none" w:sz="0" w:space="0" w:color="auto"/>
      </w:divBdr>
    </w:div>
    <w:div w:id="1096635740">
      <w:bodyDiv w:val="1"/>
      <w:marLeft w:val="0"/>
      <w:marRight w:val="0"/>
      <w:marTop w:val="0"/>
      <w:marBottom w:val="0"/>
      <w:divBdr>
        <w:top w:val="none" w:sz="0" w:space="0" w:color="auto"/>
        <w:left w:val="none" w:sz="0" w:space="0" w:color="auto"/>
        <w:bottom w:val="none" w:sz="0" w:space="0" w:color="auto"/>
        <w:right w:val="none" w:sz="0" w:space="0" w:color="auto"/>
      </w:divBdr>
    </w:div>
    <w:div w:id="1098254287">
      <w:bodyDiv w:val="1"/>
      <w:marLeft w:val="0"/>
      <w:marRight w:val="0"/>
      <w:marTop w:val="0"/>
      <w:marBottom w:val="0"/>
      <w:divBdr>
        <w:top w:val="none" w:sz="0" w:space="0" w:color="auto"/>
        <w:left w:val="none" w:sz="0" w:space="0" w:color="auto"/>
        <w:bottom w:val="none" w:sz="0" w:space="0" w:color="auto"/>
        <w:right w:val="none" w:sz="0" w:space="0" w:color="auto"/>
      </w:divBdr>
    </w:div>
    <w:div w:id="1102459735">
      <w:bodyDiv w:val="1"/>
      <w:marLeft w:val="0"/>
      <w:marRight w:val="0"/>
      <w:marTop w:val="0"/>
      <w:marBottom w:val="0"/>
      <w:divBdr>
        <w:top w:val="none" w:sz="0" w:space="0" w:color="auto"/>
        <w:left w:val="none" w:sz="0" w:space="0" w:color="auto"/>
        <w:bottom w:val="none" w:sz="0" w:space="0" w:color="auto"/>
        <w:right w:val="none" w:sz="0" w:space="0" w:color="auto"/>
      </w:divBdr>
    </w:div>
    <w:div w:id="1108697464">
      <w:bodyDiv w:val="1"/>
      <w:marLeft w:val="0"/>
      <w:marRight w:val="0"/>
      <w:marTop w:val="0"/>
      <w:marBottom w:val="0"/>
      <w:divBdr>
        <w:top w:val="none" w:sz="0" w:space="0" w:color="auto"/>
        <w:left w:val="none" w:sz="0" w:space="0" w:color="auto"/>
        <w:bottom w:val="none" w:sz="0" w:space="0" w:color="auto"/>
        <w:right w:val="none" w:sz="0" w:space="0" w:color="auto"/>
      </w:divBdr>
    </w:div>
    <w:div w:id="1112820786">
      <w:bodyDiv w:val="1"/>
      <w:marLeft w:val="0"/>
      <w:marRight w:val="0"/>
      <w:marTop w:val="0"/>
      <w:marBottom w:val="0"/>
      <w:divBdr>
        <w:top w:val="none" w:sz="0" w:space="0" w:color="auto"/>
        <w:left w:val="none" w:sz="0" w:space="0" w:color="auto"/>
        <w:bottom w:val="none" w:sz="0" w:space="0" w:color="auto"/>
        <w:right w:val="none" w:sz="0" w:space="0" w:color="auto"/>
      </w:divBdr>
    </w:div>
    <w:div w:id="1137142249">
      <w:bodyDiv w:val="1"/>
      <w:marLeft w:val="0"/>
      <w:marRight w:val="0"/>
      <w:marTop w:val="0"/>
      <w:marBottom w:val="0"/>
      <w:divBdr>
        <w:top w:val="none" w:sz="0" w:space="0" w:color="auto"/>
        <w:left w:val="none" w:sz="0" w:space="0" w:color="auto"/>
        <w:bottom w:val="none" w:sz="0" w:space="0" w:color="auto"/>
        <w:right w:val="none" w:sz="0" w:space="0" w:color="auto"/>
      </w:divBdr>
    </w:div>
    <w:div w:id="1141849772">
      <w:bodyDiv w:val="1"/>
      <w:marLeft w:val="0"/>
      <w:marRight w:val="0"/>
      <w:marTop w:val="0"/>
      <w:marBottom w:val="0"/>
      <w:divBdr>
        <w:top w:val="none" w:sz="0" w:space="0" w:color="auto"/>
        <w:left w:val="none" w:sz="0" w:space="0" w:color="auto"/>
        <w:bottom w:val="none" w:sz="0" w:space="0" w:color="auto"/>
        <w:right w:val="none" w:sz="0" w:space="0" w:color="auto"/>
      </w:divBdr>
    </w:div>
    <w:div w:id="1144858381">
      <w:bodyDiv w:val="1"/>
      <w:marLeft w:val="0"/>
      <w:marRight w:val="0"/>
      <w:marTop w:val="0"/>
      <w:marBottom w:val="0"/>
      <w:divBdr>
        <w:top w:val="none" w:sz="0" w:space="0" w:color="auto"/>
        <w:left w:val="none" w:sz="0" w:space="0" w:color="auto"/>
        <w:bottom w:val="none" w:sz="0" w:space="0" w:color="auto"/>
        <w:right w:val="none" w:sz="0" w:space="0" w:color="auto"/>
      </w:divBdr>
    </w:div>
    <w:div w:id="1155950498">
      <w:bodyDiv w:val="1"/>
      <w:marLeft w:val="0"/>
      <w:marRight w:val="0"/>
      <w:marTop w:val="0"/>
      <w:marBottom w:val="0"/>
      <w:divBdr>
        <w:top w:val="none" w:sz="0" w:space="0" w:color="auto"/>
        <w:left w:val="none" w:sz="0" w:space="0" w:color="auto"/>
        <w:bottom w:val="none" w:sz="0" w:space="0" w:color="auto"/>
        <w:right w:val="none" w:sz="0" w:space="0" w:color="auto"/>
      </w:divBdr>
    </w:div>
    <w:div w:id="1183665624">
      <w:bodyDiv w:val="1"/>
      <w:marLeft w:val="0"/>
      <w:marRight w:val="0"/>
      <w:marTop w:val="0"/>
      <w:marBottom w:val="0"/>
      <w:divBdr>
        <w:top w:val="none" w:sz="0" w:space="0" w:color="auto"/>
        <w:left w:val="none" w:sz="0" w:space="0" w:color="auto"/>
        <w:bottom w:val="none" w:sz="0" w:space="0" w:color="auto"/>
        <w:right w:val="none" w:sz="0" w:space="0" w:color="auto"/>
      </w:divBdr>
    </w:div>
    <w:div w:id="1183782689">
      <w:bodyDiv w:val="1"/>
      <w:marLeft w:val="0"/>
      <w:marRight w:val="0"/>
      <w:marTop w:val="0"/>
      <w:marBottom w:val="0"/>
      <w:divBdr>
        <w:top w:val="none" w:sz="0" w:space="0" w:color="auto"/>
        <w:left w:val="none" w:sz="0" w:space="0" w:color="auto"/>
        <w:bottom w:val="none" w:sz="0" w:space="0" w:color="auto"/>
        <w:right w:val="none" w:sz="0" w:space="0" w:color="auto"/>
      </w:divBdr>
    </w:div>
    <w:div w:id="1184325972">
      <w:bodyDiv w:val="1"/>
      <w:marLeft w:val="0"/>
      <w:marRight w:val="0"/>
      <w:marTop w:val="0"/>
      <w:marBottom w:val="0"/>
      <w:divBdr>
        <w:top w:val="none" w:sz="0" w:space="0" w:color="auto"/>
        <w:left w:val="none" w:sz="0" w:space="0" w:color="auto"/>
        <w:bottom w:val="none" w:sz="0" w:space="0" w:color="auto"/>
        <w:right w:val="none" w:sz="0" w:space="0" w:color="auto"/>
      </w:divBdr>
    </w:div>
    <w:div w:id="1185170381">
      <w:bodyDiv w:val="1"/>
      <w:marLeft w:val="0"/>
      <w:marRight w:val="0"/>
      <w:marTop w:val="0"/>
      <w:marBottom w:val="0"/>
      <w:divBdr>
        <w:top w:val="none" w:sz="0" w:space="0" w:color="auto"/>
        <w:left w:val="none" w:sz="0" w:space="0" w:color="auto"/>
        <w:bottom w:val="none" w:sz="0" w:space="0" w:color="auto"/>
        <w:right w:val="none" w:sz="0" w:space="0" w:color="auto"/>
      </w:divBdr>
    </w:div>
    <w:div w:id="1217014722">
      <w:bodyDiv w:val="1"/>
      <w:marLeft w:val="0"/>
      <w:marRight w:val="0"/>
      <w:marTop w:val="0"/>
      <w:marBottom w:val="0"/>
      <w:divBdr>
        <w:top w:val="none" w:sz="0" w:space="0" w:color="auto"/>
        <w:left w:val="none" w:sz="0" w:space="0" w:color="auto"/>
        <w:bottom w:val="none" w:sz="0" w:space="0" w:color="auto"/>
        <w:right w:val="none" w:sz="0" w:space="0" w:color="auto"/>
      </w:divBdr>
    </w:div>
    <w:div w:id="1217548301">
      <w:bodyDiv w:val="1"/>
      <w:marLeft w:val="0"/>
      <w:marRight w:val="0"/>
      <w:marTop w:val="0"/>
      <w:marBottom w:val="0"/>
      <w:divBdr>
        <w:top w:val="none" w:sz="0" w:space="0" w:color="auto"/>
        <w:left w:val="none" w:sz="0" w:space="0" w:color="auto"/>
        <w:bottom w:val="none" w:sz="0" w:space="0" w:color="auto"/>
        <w:right w:val="none" w:sz="0" w:space="0" w:color="auto"/>
      </w:divBdr>
    </w:div>
    <w:div w:id="1218979900">
      <w:bodyDiv w:val="1"/>
      <w:marLeft w:val="0"/>
      <w:marRight w:val="0"/>
      <w:marTop w:val="0"/>
      <w:marBottom w:val="0"/>
      <w:divBdr>
        <w:top w:val="none" w:sz="0" w:space="0" w:color="auto"/>
        <w:left w:val="none" w:sz="0" w:space="0" w:color="auto"/>
        <w:bottom w:val="none" w:sz="0" w:space="0" w:color="auto"/>
        <w:right w:val="none" w:sz="0" w:space="0" w:color="auto"/>
      </w:divBdr>
    </w:div>
    <w:div w:id="1224485187">
      <w:bodyDiv w:val="1"/>
      <w:marLeft w:val="0"/>
      <w:marRight w:val="0"/>
      <w:marTop w:val="0"/>
      <w:marBottom w:val="0"/>
      <w:divBdr>
        <w:top w:val="none" w:sz="0" w:space="0" w:color="auto"/>
        <w:left w:val="none" w:sz="0" w:space="0" w:color="auto"/>
        <w:bottom w:val="none" w:sz="0" w:space="0" w:color="auto"/>
        <w:right w:val="none" w:sz="0" w:space="0" w:color="auto"/>
      </w:divBdr>
    </w:div>
    <w:div w:id="1226525391">
      <w:bodyDiv w:val="1"/>
      <w:marLeft w:val="0"/>
      <w:marRight w:val="0"/>
      <w:marTop w:val="0"/>
      <w:marBottom w:val="0"/>
      <w:divBdr>
        <w:top w:val="none" w:sz="0" w:space="0" w:color="auto"/>
        <w:left w:val="none" w:sz="0" w:space="0" w:color="auto"/>
        <w:bottom w:val="none" w:sz="0" w:space="0" w:color="auto"/>
        <w:right w:val="none" w:sz="0" w:space="0" w:color="auto"/>
      </w:divBdr>
    </w:div>
    <w:div w:id="1226646977">
      <w:bodyDiv w:val="1"/>
      <w:marLeft w:val="0"/>
      <w:marRight w:val="0"/>
      <w:marTop w:val="0"/>
      <w:marBottom w:val="0"/>
      <w:divBdr>
        <w:top w:val="none" w:sz="0" w:space="0" w:color="auto"/>
        <w:left w:val="none" w:sz="0" w:space="0" w:color="auto"/>
        <w:bottom w:val="none" w:sz="0" w:space="0" w:color="auto"/>
        <w:right w:val="none" w:sz="0" w:space="0" w:color="auto"/>
      </w:divBdr>
    </w:div>
    <w:div w:id="1233151776">
      <w:bodyDiv w:val="1"/>
      <w:marLeft w:val="0"/>
      <w:marRight w:val="0"/>
      <w:marTop w:val="0"/>
      <w:marBottom w:val="0"/>
      <w:divBdr>
        <w:top w:val="none" w:sz="0" w:space="0" w:color="auto"/>
        <w:left w:val="none" w:sz="0" w:space="0" w:color="auto"/>
        <w:bottom w:val="none" w:sz="0" w:space="0" w:color="auto"/>
        <w:right w:val="none" w:sz="0" w:space="0" w:color="auto"/>
      </w:divBdr>
    </w:div>
    <w:div w:id="1251164347">
      <w:bodyDiv w:val="1"/>
      <w:marLeft w:val="0"/>
      <w:marRight w:val="0"/>
      <w:marTop w:val="0"/>
      <w:marBottom w:val="0"/>
      <w:divBdr>
        <w:top w:val="none" w:sz="0" w:space="0" w:color="auto"/>
        <w:left w:val="none" w:sz="0" w:space="0" w:color="auto"/>
        <w:bottom w:val="none" w:sz="0" w:space="0" w:color="auto"/>
        <w:right w:val="none" w:sz="0" w:space="0" w:color="auto"/>
      </w:divBdr>
    </w:div>
    <w:div w:id="1267349321">
      <w:bodyDiv w:val="1"/>
      <w:marLeft w:val="0"/>
      <w:marRight w:val="0"/>
      <w:marTop w:val="0"/>
      <w:marBottom w:val="0"/>
      <w:divBdr>
        <w:top w:val="none" w:sz="0" w:space="0" w:color="auto"/>
        <w:left w:val="none" w:sz="0" w:space="0" w:color="auto"/>
        <w:bottom w:val="none" w:sz="0" w:space="0" w:color="auto"/>
        <w:right w:val="none" w:sz="0" w:space="0" w:color="auto"/>
      </w:divBdr>
    </w:div>
    <w:div w:id="1296334349">
      <w:bodyDiv w:val="1"/>
      <w:marLeft w:val="0"/>
      <w:marRight w:val="0"/>
      <w:marTop w:val="0"/>
      <w:marBottom w:val="0"/>
      <w:divBdr>
        <w:top w:val="none" w:sz="0" w:space="0" w:color="auto"/>
        <w:left w:val="none" w:sz="0" w:space="0" w:color="auto"/>
        <w:bottom w:val="none" w:sz="0" w:space="0" w:color="auto"/>
        <w:right w:val="none" w:sz="0" w:space="0" w:color="auto"/>
      </w:divBdr>
    </w:div>
    <w:div w:id="1339576938">
      <w:bodyDiv w:val="1"/>
      <w:marLeft w:val="0"/>
      <w:marRight w:val="0"/>
      <w:marTop w:val="0"/>
      <w:marBottom w:val="0"/>
      <w:divBdr>
        <w:top w:val="none" w:sz="0" w:space="0" w:color="auto"/>
        <w:left w:val="none" w:sz="0" w:space="0" w:color="auto"/>
        <w:bottom w:val="none" w:sz="0" w:space="0" w:color="auto"/>
        <w:right w:val="none" w:sz="0" w:space="0" w:color="auto"/>
      </w:divBdr>
    </w:div>
    <w:div w:id="1342926086">
      <w:bodyDiv w:val="1"/>
      <w:marLeft w:val="0"/>
      <w:marRight w:val="0"/>
      <w:marTop w:val="0"/>
      <w:marBottom w:val="0"/>
      <w:divBdr>
        <w:top w:val="none" w:sz="0" w:space="0" w:color="auto"/>
        <w:left w:val="none" w:sz="0" w:space="0" w:color="auto"/>
        <w:bottom w:val="none" w:sz="0" w:space="0" w:color="auto"/>
        <w:right w:val="none" w:sz="0" w:space="0" w:color="auto"/>
      </w:divBdr>
    </w:div>
    <w:div w:id="1359820726">
      <w:bodyDiv w:val="1"/>
      <w:marLeft w:val="0"/>
      <w:marRight w:val="0"/>
      <w:marTop w:val="0"/>
      <w:marBottom w:val="0"/>
      <w:divBdr>
        <w:top w:val="none" w:sz="0" w:space="0" w:color="auto"/>
        <w:left w:val="none" w:sz="0" w:space="0" w:color="auto"/>
        <w:bottom w:val="none" w:sz="0" w:space="0" w:color="auto"/>
        <w:right w:val="none" w:sz="0" w:space="0" w:color="auto"/>
      </w:divBdr>
    </w:div>
    <w:div w:id="1371801075">
      <w:bodyDiv w:val="1"/>
      <w:marLeft w:val="0"/>
      <w:marRight w:val="0"/>
      <w:marTop w:val="0"/>
      <w:marBottom w:val="0"/>
      <w:divBdr>
        <w:top w:val="none" w:sz="0" w:space="0" w:color="auto"/>
        <w:left w:val="none" w:sz="0" w:space="0" w:color="auto"/>
        <w:bottom w:val="none" w:sz="0" w:space="0" w:color="auto"/>
        <w:right w:val="none" w:sz="0" w:space="0" w:color="auto"/>
      </w:divBdr>
    </w:div>
    <w:div w:id="1376546440">
      <w:bodyDiv w:val="1"/>
      <w:marLeft w:val="0"/>
      <w:marRight w:val="0"/>
      <w:marTop w:val="0"/>
      <w:marBottom w:val="0"/>
      <w:divBdr>
        <w:top w:val="none" w:sz="0" w:space="0" w:color="auto"/>
        <w:left w:val="none" w:sz="0" w:space="0" w:color="auto"/>
        <w:bottom w:val="none" w:sz="0" w:space="0" w:color="auto"/>
        <w:right w:val="none" w:sz="0" w:space="0" w:color="auto"/>
      </w:divBdr>
    </w:div>
    <w:div w:id="1385907709">
      <w:bodyDiv w:val="1"/>
      <w:marLeft w:val="0"/>
      <w:marRight w:val="0"/>
      <w:marTop w:val="0"/>
      <w:marBottom w:val="0"/>
      <w:divBdr>
        <w:top w:val="none" w:sz="0" w:space="0" w:color="auto"/>
        <w:left w:val="none" w:sz="0" w:space="0" w:color="auto"/>
        <w:bottom w:val="none" w:sz="0" w:space="0" w:color="auto"/>
        <w:right w:val="none" w:sz="0" w:space="0" w:color="auto"/>
      </w:divBdr>
    </w:div>
    <w:div w:id="1390573473">
      <w:bodyDiv w:val="1"/>
      <w:marLeft w:val="0"/>
      <w:marRight w:val="0"/>
      <w:marTop w:val="0"/>
      <w:marBottom w:val="0"/>
      <w:divBdr>
        <w:top w:val="none" w:sz="0" w:space="0" w:color="auto"/>
        <w:left w:val="none" w:sz="0" w:space="0" w:color="auto"/>
        <w:bottom w:val="none" w:sz="0" w:space="0" w:color="auto"/>
        <w:right w:val="none" w:sz="0" w:space="0" w:color="auto"/>
      </w:divBdr>
    </w:div>
    <w:div w:id="1427338703">
      <w:bodyDiv w:val="1"/>
      <w:marLeft w:val="0"/>
      <w:marRight w:val="0"/>
      <w:marTop w:val="0"/>
      <w:marBottom w:val="0"/>
      <w:divBdr>
        <w:top w:val="none" w:sz="0" w:space="0" w:color="auto"/>
        <w:left w:val="none" w:sz="0" w:space="0" w:color="auto"/>
        <w:bottom w:val="none" w:sz="0" w:space="0" w:color="auto"/>
        <w:right w:val="none" w:sz="0" w:space="0" w:color="auto"/>
      </w:divBdr>
    </w:div>
    <w:div w:id="1431778952">
      <w:bodyDiv w:val="1"/>
      <w:marLeft w:val="0"/>
      <w:marRight w:val="0"/>
      <w:marTop w:val="0"/>
      <w:marBottom w:val="0"/>
      <w:divBdr>
        <w:top w:val="none" w:sz="0" w:space="0" w:color="auto"/>
        <w:left w:val="none" w:sz="0" w:space="0" w:color="auto"/>
        <w:bottom w:val="none" w:sz="0" w:space="0" w:color="auto"/>
        <w:right w:val="none" w:sz="0" w:space="0" w:color="auto"/>
      </w:divBdr>
    </w:div>
    <w:div w:id="1472284110">
      <w:bodyDiv w:val="1"/>
      <w:marLeft w:val="0"/>
      <w:marRight w:val="0"/>
      <w:marTop w:val="0"/>
      <w:marBottom w:val="0"/>
      <w:divBdr>
        <w:top w:val="none" w:sz="0" w:space="0" w:color="auto"/>
        <w:left w:val="none" w:sz="0" w:space="0" w:color="auto"/>
        <w:bottom w:val="none" w:sz="0" w:space="0" w:color="auto"/>
        <w:right w:val="none" w:sz="0" w:space="0" w:color="auto"/>
      </w:divBdr>
    </w:div>
    <w:div w:id="1472862332">
      <w:bodyDiv w:val="1"/>
      <w:marLeft w:val="0"/>
      <w:marRight w:val="0"/>
      <w:marTop w:val="0"/>
      <w:marBottom w:val="0"/>
      <w:divBdr>
        <w:top w:val="none" w:sz="0" w:space="0" w:color="auto"/>
        <w:left w:val="none" w:sz="0" w:space="0" w:color="auto"/>
        <w:bottom w:val="none" w:sz="0" w:space="0" w:color="auto"/>
        <w:right w:val="none" w:sz="0" w:space="0" w:color="auto"/>
      </w:divBdr>
    </w:div>
    <w:div w:id="1480726202">
      <w:bodyDiv w:val="1"/>
      <w:marLeft w:val="0"/>
      <w:marRight w:val="0"/>
      <w:marTop w:val="0"/>
      <w:marBottom w:val="0"/>
      <w:divBdr>
        <w:top w:val="none" w:sz="0" w:space="0" w:color="auto"/>
        <w:left w:val="none" w:sz="0" w:space="0" w:color="auto"/>
        <w:bottom w:val="none" w:sz="0" w:space="0" w:color="auto"/>
        <w:right w:val="none" w:sz="0" w:space="0" w:color="auto"/>
      </w:divBdr>
    </w:div>
    <w:div w:id="1491864601">
      <w:bodyDiv w:val="1"/>
      <w:marLeft w:val="0"/>
      <w:marRight w:val="0"/>
      <w:marTop w:val="0"/>
      <w:marBottom w:val="0"/>
      <w:divBdr>
        <w:top w:val="none" w:sz="0" w:space="0" w:color="auto"/>
        <w:left w:val="none" w:sz="0" w:space="0" w:color="auto"/>
        <w:bottom w:val="none" w:sz="0" w:space="0" w:color="auto"/>
        <w:right w:val="none" w:sz="0" w:space="0" w:color="auto"/>
      </w:divBdr>
    </w:div>
    <w:div w:id="1496990535">
      <w:bodyDiv w:val="1"/>
      <w:marLeft w:val="0"/>
      <w:marRight w:val="0"/>
      <w:marTop w:val="0"/>
      <w:marBottom w:val="0"/>
      <w:divBdr>
        <w:top w:val="none" w:sz="0" w:space="0" w:color="auto"/>
        <w:left w:val="none" w:sz="0" w:space="0" w:color="auto"/>
        <w:bottom w:val="none" w:sz="0" w:space="0" w:color="auto"/>
        <w:right w:val="none" w:sz="0" w:space="0" w:color="auto"/>
      </w:divBdr>
    </w:div>
    <w:div w:id="1509367219">
      <w:bodyDiv w:val="1"/>
      <w:marLeft w:val="0"/>
      <w:marRight w:val="0"/>
      <w:marTop w:val="0"/>
      <w:marBottom w:val="0"/>
      <w:divBdr>
        <w:top w:val="none" w:sz="0" w:space="0" w:color="auto"/>
        <w:left w:val="none" w:sz="0" w:space="0" w:color="auto"/>
        <w:bottom w:val="none" w:sz="0" w:space="0" w:color="auto"/>
        <w:right w:val="none" w:sz="0" w:space="0" w:color="auto"/>
      </w:divBdr>
    </w:div>
    <w:div w:id="1514883888">
      <w:bodyDiv w:val="1"/>
      <w:marLeft w:val="0"/>
      <w:marRight w:val="0"/>
      <w:marTop w:val="0"/>
      <w:marBottom w:val="0"/>
      <w:divBdr>
        <w:top w:val="none" w:sz="0" w:space="0" w:color="auto"/>
        <w:left w:val="none" w:sz="0" w:space="0" w:color="auto"/>
        <w:bottom w:val="none" w:sz="0" w:space="0" w:color="auto"/>
        <w:right w:val="none" w:sz="0" w:space="0" w:color="auto"/>
      </w:divBdr>
    </w:div>
    <w:div w:id="1528908052">
      <w:bodyDiv w:val="1"/>
      <w:marLeft w:val="0"/>
      <w:marRight w:val="0"/>
      <w:marTop w:val="0"/>
      <w:marBottom w:val="0"/>
      <w:divBdr>
        <w:top w:val="none" w:sz="0" w:space="0" w:color="auto"/>
        <w:left w:val="none" w:sz="0" w:space="0" w:color="auto"/>
        <w:bottom w:val="none" w:sz="0" w:space="0" w:color="auto"/>
        <w:right w:val="none" w:sz="0" w:space="0" w:color="auto"/>
      </w:divBdr>
    </w:div>
    <w:div w:id="1532914054">
      <w:bodyDiv w:val="1"/>
      <w:marLeft w:val="0"/>
      <w:marRight w:val="0"/>
      <w:marTop w:val="0"/>
      <w:marBottom w:val="0"/>
      <w:divBdr>
        <w:top w:val="none" w:sz="0" w:space="0" w:color="auto"/>
        <w:left w:val="none" w:sz="0" w:space="0" w:color="auto"/>
        <w:bottom w:val="none" w:sz="0" w:space="0" w:color="auto"/>
        <w:right w:val="none" w:sz="0" w:space="0" w:color="auto"/>
      </w:divBdr>
    </w:div>
    <w:div w:id="1543132852">
      <w:bodyDiv w:val="1"/>
      <w:marLeft w:val="0"/>
      <w:marRight w:val="0"/>
      <w:marTop w:val="0"/>
      <w:marBottom w:val="0"/>
      <w:divBdr>
        <w:top w:val="none" w:sz="0" w:space="0" w:color="auto"/>
        <w:left w:val="none" w:sz="0" w:space="0" w:color="auto"/>
        <w:bottom w:val="none" w:sz="0" w:space="0" w:color="auto"/>
        <w:right w:val="none" w:sz="0" w:space="0" w:color="auto"/>
      </w:divBdr>
    </w:div>
    <w:div w:id="1560047120">
      <w:bodyDiv w:val="1"/>
      <w:marLeft w:val="0"/>
      <w:marRight w:val="0"/>
      <w:marTop w:val="0"/>
      <w:marBottom w:val="0"/>
      <w:divBdr>
        <w:top w:val="none" w:sz="0" w:space="0" w:color="auto"/>
        <w:left w:val="none" w:sz="0" w:space="0" w:color="auto"/>
        <w:bottom w:val="none" w:sz="0" w:space="0" w:color="auto"/>
        <w:right w:val="none" w:sz="0" w:space="0" w:color="auto"/>
      </w:divBdr>
    </w:div>
    <w:div w:id="1562599286">
      <w:bodyDiv w:val="1"/>
      <w:marLeft w:val="0"/>
      <w:marRight w:val="0"/>
      <w:marTop w:val="0"/>
      <w:marBottom w:val="0"/>
      <w:divBdr>
        <w:top w:val="none" w:sz="0" w:space="0" w:color="auto"/>
        <w:left w:val="none" w:sz="0" w:space="0" w:color="auto"/>
        <w:bottom w:val="none" w:sz="0" w:space="0" w:color="auto"/>
        <w:right w:val="none" w:sz="0" w:space="0" w:color="auto"/>
      </w:divBdr>
    </w:div>
    <w:div w:id="1577323031">
      <w:bodyDiv w:val="1"/>
      <w:marLeft w:val="0"/>
      <w:marRight w:val="0"/>
      <w:marTop w:val="0"/>
      <w:marBottom w:val="0"/>
      <w:divBdr>
        <w:top w:val="none" w:sz="0" w:space="0" w:color="auto"/>
        <w:left w:val="none" w:sz="0" w:space="0" w:color="auto"/>
        <w:bottom w:val="none" w:sz="0" w:space="0" w:color="auto"/>
        <w:right w:val="none" w:sz="0" w:space="0" w:color="auto"/>
      </w:divBdr>
    </w:div>
    <w:div w:id="1589658447">
      <w:bodyDiv w:val="1"/>
      <w:marLeft w:val="0"/>
      <w:marRight w:val="0"/>
      <w:marTop w:val="0"/>
      <w:marBottom w:val="0"/>
      <w:divBdr>
        <w:top w:val="none" w:sz="0" w:space="0" w:color="auto"/>
        <w:left w:val="none" w:sz="0" w:space="0" w:color="auto"/>
        <w:bottom w:val="none" w:sz="0" w:space="0" w:color="auto"/>
        <w:right w:val="none" w:sz="0" w:space="0" w:color="auto"/>
      </w:divBdr>
    </w:div>
    <w:div w:id="1599603767">
      <w:bodyDiv w:val="1"/>
      <w:marLeft w:val="0"/>
      <w:marRight w:val="0"/>
      <w:marTop w:val="0"/>
      <w:marBottom w:val="0"/>
      <w:divBdr>
        <w:top w:val="none" w:sz="0" w:space="0" w:color="auto"/>
        <w:left w:val="none" w:sz="0" w:space="0" w:color="auto"/>
        <w:bottom w:val="none" w:sz="0" w:space="0" w:color="auto"/>
        <w:right w:val="none" w:sz="0" w:space="0" w:color="auto"/>
      </w:divBdr>
    </w:div>
    <w:div w:id="1600259665">
      <w:bodyDiv w:val="1"/>
      <w:marLeft w:val="0"/>
      <w:marRight w:val="0"/>
      <w:marTop w:val="0"/>
      <w:marBottom w:val="0"/>
      <w:divBdr>
        <w:top w:val="none" w:sz="0" w:space="0" w:color="auto"/>
        <w:left w:val="none" w:sz="0" w:space="0" w:color="auto"/>
        <w:bottom w:val="none" w:sz="0" w:space="0" w:color="auto"/>
        <w:right w:val="none" w:sz="0" w:space="0" w:color="auto"/>
      </w:divBdr>
    </w:div>
    <w:div w:id="1615943168">
      <w:bodyDiv w:val="1"/>
      <w:marLeft w:val="0"/>
      <w:marRight w:val="0"/>
      <w:marTop w:val="0"/>
      <w:marBottom w:val="0"/>
      <w:divBdr>
        <w:top w:val="none" w:sz="0" w:space="0" w:color="auto"/>
        <w:left w:val="none" w:sz="0" w:space="0" w:color="auto"/>
        <w:bottom w:val="none" w:sz="0" w:space="0" w:color="auto"/>
        <w:right w:val="none" w:sz="0" w:space="0" w:color="auto"/>
      </w:divBdr>
    </w:div>
    <w:div w:id="1618756260">
      <w:bodyDiv w:val="1"/>
      <w:marLeft w:val="0"/>
      <w:marRight w:val="0"/>
      <w:marTop w:val="0"/>
      <w:marBottom w:val="0"/>
      <w:divBdr>
        <w:top w:val="none" w:sz="0" w:space="0" w:color="auto"/>
        <w:left w:val="none" w:sz="0" w:space="0" w:color="auto"/>
        <w:bottom w:val="none" w:sz="0" w:space="0" w:color="auto"/>
        <w:right w:val="none" w:sz="0" w:space="0" w:color="auto"/>
      </w:divBdr>
    </w:div>
    <w:div w:id="1619220788">
      <w:bodyDiv w:val="1"/>
      <w:marLeft w:val="0"/>
      <w:marRight w:val="0"/>
      <w:marTop w:val="0"/>
      <w:marBottom w:val="0"/>
      <w:divBdr>
        <w:top w:val="none" w:sz="0" w:space="0" w:color="auto"/>
        <w:left w:val="none" w:sz="0" w:space="0" w:color="auto"/>
        <w:bottom w:val="none" w:sz="0" w:space="0" w:color="auto"/>
        <w:right w:val="none" w:sz="0" w:space="0" w:color="auto"/>
      </w:divBdr>
    </w:div>
    <w:div w:id="1621574680">
      <w:bodyDiv w:val="1"/>
      <w:marLeft w:val="0"/>
      <w:marRight w:val="0"/>
      <w:marTop w:val="0"/>
      <w:marBottom w:val="0"/>
      <w:divBdr>
        <w:top w:val="none" w:sz="0" w:space="0" w:color="auto"/>
        <w:left w:val="none" w:sz="0" w:space="0" w:color="auto"/>
        <w:bottom w:val="none" w:sz="0" w:space="0" w:color="auto"/>
        <w:right w:val="none" w:sz="0" w:space="0" w:color="auto"/>
      </w:divBdr>
    </w:div>
    <w:div w:id="1623539659">
      <w:bodyDiv w:val="1"/>
      <w:marLeft w:val="0"/>
      <w:marRight w:val="0"/>
      <w:marTop w:val="0"/>
      <w:marBottom w:val="0"/>
      <w:divBdr>
        <w:top w:val="none" w:sz="0" w:space="0" w:color="auto"/>
        <w:left w:val="none" w:sz="0" w:space="0" w:color="auto"/>
        <w:bottom w:val="none" w:sz="0" w:space="0" w:color="auto"/>
        <w:right w:val="none" w:sz="0" w:space="0" w:color="auto"/>
      </w:divBdr>
    </w:div>
    <w:div w:id="1633510661">
      <w:bodyDiv w:val="1"/>
      <w:marLeft w:val="0"/>
      <w:marRight w:val="0"/>
      <w:marTop w:val="0"/>
      <w:marBottom w:val="0"/>
      <w:divBdr>
        <w:top w:val="none" w:sz="0" w:space="0" w:color="auto"/>
        <w:left w:val="none" w:sz="0" w:space="0" w:color="auto"/>
        <w:bottom w:val="none" w:sz="0" w:space="0" w:color="auto"/>
        <w:right w:val="none" w:sz="0" w:space="0" w:color="auto"/>
      </w:divBdr>
    </w:div>
    <w:div w:id="1642272056">
      <w:bodyDiv w:val="1"/>
      <w:marLeft w:val="0"/>
      <w:marRight w:val="0"/>
      <w:marTop w:val="0"/>
      <w:marBottom w:val="0"/>
      <w:divBdr>
        <w:top w:val="none" w:sz="0" w:space="0" w:color="auto"/>
        <w:left w:val="none" w:sz="0" w:space="0" w:color="auto"/>
        <w:bottom w:val="none" w:sz="0" w:space="0" w:color="auto"/>
        <w:right w:val="none" w:sz="0" w:space="0" w:color="auto"/>
      </w:divBdr>
    </w:div>
    <w:div w:id="1650163046">
      <w:bodyDiv w:val="1"/>
      <w:marLeft w:val="0"/>
      <w:marRight w:val="0"/>
      <w:marTop w:val="0"/>
      <w:marBottom w:val="0"/>
      <w:divBdr>
        <w:top w:val="none" w:sz="0" w:space="0" w:color="auto"/>
        <w:left w:val="none" w:sz="0" w:space="0" w:color="auto"/>
        <w:bottom w:val="none" w:sz="0" w:space="0" w:color="auto"/>
        <w:right w:val="none" w:sz="0" w:space="0" w:color="auto"/>
      </w:divBdr>
    </w:div>
    <w:div w:id="1650473605">
      <w:bodyDiv w:val="1"/>
      <w:marLeft w:val="0"/>
      <w:marRight w:val="0"/>
      <w:marTop w:val="0"/>
      <w:marBottom w:val="0"/>
      <w:divBdr>
        <w:top w:val="none" w:sz="0" w:space="0" w:color="auto"/>
        <w:left w:val="none" w:sz="0" w:space="0" w:color="auto"/>
        <w:bottom w:val="none" w:sz="0" w:space="0" w:color="auto"/>
        <w:right w:val="none" w:sz="0" w:space="0" w:color="auto"/>
      </w:divBdr>
    </w:div>
    <w:div w:id="1651209424">
      <w:bodyDiv w:val="1"/>
      <w:marLeft w:val="0"/>
      <w:marRight w:val="0"/>
      <w:marTop w:val="0"/>
      <w:marBottom w:val="0"/>
      <w:divBdr>
        <w:top w:val="none" w:sz="0" w:space="0" w:color="auto"/>
        <w:left w:val="none" w:sz="0" w:space="0" w:color="auto"/>
        <w:bottom w:val="none" w:sz="0" w:space="0" w:color="auto"/>
        <w:right w:val="none" w:sz="0" w:space="0" w:color="auto"/>
      </w:divBdr>
    </w:div>
    <w:div w:id="1660189844">
      <w:bodyDiv w:val="1"/>
      <w:marLeft w:val="0"/>
      <w:marRight w:val="0"/>
      <w:marTop w:val="0"/>
      <w:marBottom w:val="0"/>
      <w:divBdr>
        <w:top w:val="none" w:sz="0" w:space="0" w:color="auto"/>
        <w:left w:val="none" w:sz="0" w:space="0" w:color="auto"/>
        <w:bottom w:val="none" w:sz="0" w:space="0" w:color="auto"/>
        <w:right w:val="none" w:sz="0" w:space="0" w:color="auto"/>
      </w:divBdr>
    </w:div>
    <w:div w:id="1660304403">
      <w:bodyDiv w:val="1"/>
      <w:marLeft w:val="0"/>
      <w:marRight w:val="0"/>
      <w:marTop w:val="0"/>
      <w:marBottom w:val="0"/>
      <w:divBdr>
        <w:top w:val="none" w:sz="0" w:space="0" w:color="auto"/>
        <w:left w:val="none" w:sz="0" w:space="0" w:color="auto"/>
        <w:bottom w:val="none" w:sz="0" w:space="0" w:color="auto"/>
        <w:right w:val="none" w:sz="0" w:space="0" w:color="auto"/>
      </w:divBdr>
    </w:div>
    <w:div w:id="1660958480">
      <w:bodyDiv w:val="1"/>
      <w:marLeft w:val="0"/>
      <w:marRight w:val="0"/>
      <w:marTop w:val="0"/>
      <w:marBottom w:val="0"/>
      <w:divBdr>
        <w:top w:val="none" w:sz="0" w:space="0" w:color="auto"/>
        <w:left w:val="none" w:sz="0" w:space="0" w:color="auto"/>
        <w:bottom w:val="none" w:sz="0" w:space="0" w:color="auto"/>
        <w:right w:val="none" w:sz="0" w:space="0" w:color="auto"/>
      </w:divBdr>
    </w:div>
    <w:div w:id="1666743001">
      <w:bodyDiv w:val="1"/>
      <w:marLeft w:val="0"/>
      <w:marRight w:val="0"/>
      <w:marTop w:val="0"/>
      <w:marBottom w:val="0"/>
      <w:divBdr>
        <w:top w:val="none" w:sz="0" w:space="0" w:color="auto"/>
        <w:left w:val="none" w:sz="0" w:space="0" w:color="auto"/>
        <w:bottom w:val="none" w:sz="0" w:space="0" w:color="auto"/>
        <w:right w:val="none" w:sz="0" w:space="0" w:color="auto"/>
      </w:divBdr>
    </w:div>
    <w:div w:id="1674335924">
      <w:bodyDiv w:val="1"/>
      <w:marLeft w:val="0"/>
      <w:marRight w:val="0"/>
      <w:marTop w:val="0"/>
      <w:marBottom w:val="0"/>
      <w:divBdr>
        <w:top w:val="none" w:sz="0" w:space="0" w:color="auto"/>
        <w:left w:val="none" w:sz="0" w:space="0" w:color="auto"/>
        <w:bottom w:val="none" w:sz="0" w:space="0" w:color="auto"/>
        <w:right w:val="none" w:sz="0" w:space="0" w:color="auto"/>
      </w:divBdr>
    </w:div>
    <w:div w:id="1689477492">
      <w:bodyDiv w:val="1"/>
      <w:marLeft w:val="0"/>
      <w:marRight w:val="0"/>
      <w:marTop w:val="0"/>
      <w:marBottom w:val="0"/>
      <w:divBdr>
        <w:top w:val="none" w:sz="0" w:space="0" w:color="auto"/>
        <w:left w:val="none" w:sz="0" w:space="0" w:color="auto"/>
        <w:bottom w:val="none" w:sz="0" w:space="0" w:color="auto"/>
        <w:right w:val="none" w:sz="0" w:space="0" w:color="auto"/>
      </w:divBdr>
    </w:div>
    <w:div w:id="1711955626">
      <w:bodyDiv w:val="1"/>
      <w:marLeft w:val="0"/>
      <w:marRight w:val="0"/>
      <w:marTop w:val="0"/>
      <w:marBottom w:val="0"/>
      <w:divBdr>
        <w:top w:val="none" w:sz="0" w:space="0" w:color="auto"/>
        <w:left w:val="none" w:sz="0" w:space="0" w:color="auto"/>
        <w:bottom w:val="none" w:sz="0" w:space="0" w:color="auto"/>
        <w:right w:val="none" w:sz="0" w:space="0" w:color="auto"/>
      </w:divBdr>
    </w:div>
    <w:div w:id="1716352807">
      <w:bodyDiv w:val="1"/>
      <w:marLeft w:val="0"/>
      <w:marRight w:val="0"/>
      <w:marTop w:val="0"/>
      <w:marBottom w:val="0"/>
      <w:divBdr>
        <w:top w:val="none" w:sz="0" w:space="0" w:color="auto"/>
        <w:left w:val="none" w:sz="0" w:space="0" w:color="auto"/>
        <w:bottom w:val="none" w:sz="0" w:space="0" w:color="auto"/>
        <w:right w:val="none" w:sz="0" w:space="0" w:color="auto"/>
      </w:divBdr>
    </w:div>
    <w:div w:id="1719478345">
      <w:bodyDiv w:val="1"/>
      <w:marLeft w:val="0"/>
      <w:marRight w:val="0"/>
      <w:marTop w:val="0"/>
      <w:marBottom w:val="0"/>
      <w:divBdr>
        <w:top w:val="none" w:sz="0" w:space="0" w:color="auto"/>
        <w:left w:val="none" w:sz="0" w:space="0" w:color="auto"/>
        <w:bottom w:val="none" w:sz="0" w:space="0" w:color="auto"/>
        <w:right w:val="none" w:sz="0" w:space="0" w:color="auto"/>
      </w:divBdr>
    </w:div>
    <w:div w:id="1725333241">
      <w:bodyDiv w:val="1"/>
      <w:marLeft w:val="0"/>
      <w:marRight w:val="0"/>
      <w:marTop w:val="0"/>
      <w:marBottom w:val="0"/>
      <w:divBdr>
        <w:top w:val="none" w:sz="0" w:space="0" w:color="auto"/>
        <w:left w:val="none" w:sz="0" w:space="0" w:color="auto"/>
        <w:bottom w:val="none" w:sz="0" w:space="0" w:color="auto"/>
        <w:right w:val="none" w:sz="0" w:space="0" w:color="auto"/>
      </w:divBdr>
    </w:div>
    <w:div w:id="1729575852">
      <w:bodyDiv w:val="1"/>
      <w:marLeft w:val="0"/>
      <w:marRight w:val="0"/>
      <w:marTop w:val="0"/>
      <w:marBottom w:val="0"/>
      <w:divBdr>
        <w:top w:val="none" w:sz="0" w:space="0" w:color="auto"/>
        <w:left w:val="none" w:sz="0" w:space="0" w:color="auto"/>
        <w:bottom w:val="none" w:sz="0" w:space="0" w:color="auto"/>
        <w:right w:val="none" w:sz="0" w:space="0" w:color="auto"/>
      </w:divBdr>
    </w:div>
    <w:div w:id="1733119087">
      <w:bodyDiv w:val="1"/>
      <w:marLeft w:val="0"/>
      <w:marRight w:val="0"/>
      <w:marTop w:val="0"/>
      <w:marBottom w:val="0"/>
      <w:divBdr>
        <w:top w:val="none" w:sz="0" w:space="0" w:color="auto"/>
        <w:left w:val="none" w:sz="0" w:space="0" w:color="auto"/>
        <w:bottom w:val="none" w:sz="0" w:space="0" w:color="auto"/>
        <w:right w:val="none" w:sz="0" w:space="0" w:color="auto"/>
      </w:divBdr>
    </w:div>
    <w:div w:id="1735735604">
      <w:bodyDiv w:val="1"/>
      <w:marLeft w:val="0"/>
      <w:marRight w:val="0"/>
      <w:marTop w:val="0"/>
      <w:marBottom w:val="0"/>
      <w:divBdr>
        <w:top w:val="none" w:sz="0" w:space="0" w:color="auto"/>
        <w:left w:val="none" w:sz="0" w:space="0" w:color="auto"/>
        <w:bottom w:val="none" w:sz="0" w:space="0" w:color="auto"/>
        <w:right w:val="none" w:sz="0" w:space="0" w:color="auto"/>
      </w:divBdr>
    </w:div>
    <w:div w:id="1740788670">
      <w:bodyDiv w:val="1"/>
      <w:marLeft w:val="0"/>
      <w:marRight w:val="0"/>
      <w:marTop w:val="0"/>
      <w:marBottom w:val="0"/>
      <w:divBdr>
        <w:top w:val="none" w:sz="0" w:space="0" w:color="auto"/>
        <w:left w:val="none" w:sz="0" w:space="0" w:color="auto"/>
        <w:bottom w:val="none" w:sz="0" w:space="0" w:color="auto"/>
        <w:right w:val="none" w:sz="0" w:space="0" w:color="auto"/>
      </w:divBdr>
    </w:div>
    <w:div w:id="1743215520">
      <w:bodyDiv w:val="1"/>
      <w:marLeft w:val="0"/>
      <w:marRight w:val="0"/>
      <w:marTop w:val="0"/>
      <w:marBottom w:val="0"/>
      <w:divBdr>
        <w:top w:val="none" w:sz="0" w:space="0" w:color="auto"/>
        <w:left w:val="none" w:sz="0" w:space="0" w:color="auto"/>
        <w:bottom w:val="none" w:sz="0" w:space="0" w:color="auto"/>
        <w:right w:val="none" w:sz="0" w:space="0" w:color="auto"/>
      </w:divBdr>
    </w:div>
    <w:div w:id="1743527782">
      <w:bodyDiv w:val="1"/>
      <w:marLeft w:val="0"/>
      <w:marRight w:val="0"/>
      <w:marTop w:val="0"/>
      <w:marBottom w:val="0"/>
      <w:divBdr>
        <w:top w:val="none" w:sz="0" w:space="0" w:color="auto"/>
        <w:left w:val="none" w:sz="0" w:space="0" w:color="auto"/>
        <w:bottom w:val="none" w:sz="0" w:space="0" w:color="auto"/>
        <w:right w:val="none" w:sz="0" w:space="0" w:color="auto"/>
      </w:divBdr>
    </w:div>
    <w:div w:id="1743796646">
      <w:bodyDiv w:val="1"/>
      <w:marLeft w:val="0"/>
      <w:marRight w:val="0"/>
      <w:marTop w:val="0"/>
      <w:marBottom w:val="0"/>
      <w:divBdr>
        <w:top w:val="none" w:sz="0" w:space="0" w:color="auto"/>
        <w:left w:val="none" w:sz="0" w:space="0" w:color="auto"/>
        <w:bottom w:val="none" w:sz="0" w:space="0" w:color="auto"/>
        <w:right w:val="none" w:sz="0" w:space="0" w:color="auto"/>
      </w:divBdr>
    </w:div>
    <w:div w:id="1746295470">
      <w:bodyDiv w:val="1"/>
      <w:marLeft w:val="0"/>
      <w:marRight w:val="0"/>
      <w:marTop w:val="0"/>
      <w:marBottom w:val="0"/>
      <w:divBdr>
        <w:top w:val="none" w:sz="0" w:space="0" w:color="auto"/>
        <w:left w:val="none" w:sz="0" w:space="0" w:color="auto"/>
        <w:bottom w:val="none" w:sz="0" w:space="0" w:color="auto"/>
        <w:right w:val="none" w:sz="0" w:space="0" w:color="auto"/>
      </w:divBdr>
    </w:div>
    <w:div w:id="1746415405">
      <w:bodyDiv w:val="1"/>
      <w:marLeft w:val="0"/>
      <w:marRight w:val="0"/>
      <w:marTop w:val="0"/>
      <w:marBottom w:val="0"/>
      <w:divBdr>
        <w:top w:val="none" w:sz="0" w:space="0" w:color="auto"/>
        <w:left w:val="none" w:sz="0" w:space="0" w:color="auto"/>
        <w:bottom w:val="none" w:sz="0" w:space="0" w:color="auto"/>
        <w:right w:val="none" w:sz="0" w:space="0" w:color="auto"/>
      </w:divBdr>
    </w:div>
    <w:div w:id="1747144607">
      <w:bodyDiv w:val="1"/>
      <w:marLeft w:val="0"/>
      <w:marRight w:val="0"/>
      <w:marTop w:val="0"/>
      <w:marBottom w:val="0"/>
      <w:divBdr>
        <w:top w:val="none" w:sz="0" w:space="0" w:color="auto"/>
        <w:left w:val="none" w:sz="0" w:space="0" w:color="auto"/>
        <w:bottom w:val="none" w:sz="0" w:space="0" w:color="auto"/>
        <w:right w:val="none" w:sz="0" w:space="0" w:color="auto"/>
      </w:divBdr>
    </w:div>
    <w:div w:id="1747798465">
      <w:bodyDiv w:val="1"/>
      <w:marLeft w:val="0"/>
      <w:marRight w:val="0"/>
      <w:marTop w:val="0"/>
      <w:marBottom w:val="0"/>
      <w:divBdr>
        <w:top w:val="none" w:sz="0" w:space="0" w:color="auto"/>
        <w:left w:val="none" w:sz="0" w:space="0" w:color="auto"/>
        <w:bottom w:val="none" w:sz="0" w:space="0" w:color="auto"/>
        <w:right w:val="none" w:sz="0" w:space="0" w:color="auto"/>
      </w:divBdr>
    </w:div>
    <w:div w:id="1754429764">
      <w:bodyDiv w:val="1"/>
      <w:marLeft w:val="0"/>
      <w:marRight w:val="0"/>
      <w:marTop w:val="0"/>
      <w:marBottom w:val="0"/>
      <w:divBdr>
        <w:top w:val="none" w:sz="0" w:space="0" w:color="auto"/>
        <w:left w:val="none" w:sz="0" w:space="0" w:color="auto"/>
        <w:bottom w:val="none" w:sz="0" w:space="0" w:color="auto"/>
        <w:right w:val="none" w:sz="0" w:space="0" w:color="auto"/>
      </w:divBdr>
    </w:div>
    <w:div w:id="1756316619">
      <w:bodyDiv w:val="1"/>
      <w:marLeft w:val="0"/>
      <w:marRight w:val="0"/>
      <w:marTop w:val="0"/>
      <w:marBottom w:val="0"/>
      <w:divBdr>
        <w:top w:val="none" w:sz="0" w:space="0" w:color="auto"/>
        <w:left w:val="none" w:sz="0" w:space="0" w:color="auto"/>
        <w:bottom w:val="none" w:sz="0" w:space="0" w:color="auto"/>
        <w:right w:val="none" w:sz="0" w:space="0" w:color="auto"/>
      </w:divBdr>
    </w:div>
    <w:div w:id="1762068997">
      <w:bodyDiv w:val="1"/>
      <w:marLeft w:val="0"/>
      <w:marRight w:val="0"/>
      <w:marTop w:val="0"/>
      <w:marBottom w:val="0"/>
      <w:divBdr>
        <w:top w:val="none" w:sz="0" w:space="0" w:color="auto"/>
        <w:left w:val="none" w:sz="0" w:space="0" w:color="auto"/>
        <w:bottom w:val="none" w:sz="0" w:space="0" w:color="auto"/>
        <w:right w:val="none" w:sz="0" w:space="0" w:color="auto"/>
      </w:divBdr>
    </w:div>
    <w:div w:id="1770468785">
      <w:bodyDiv w:val="1"/>
      <w:marLeft w:val="0"/>
      <w:marRight w:val="0"/>
      <w:marTop w:val="0"/>
      <w:marBottom w:val="0"/>
      <w:divBdr>
        <w:top w:val="none" w:sz="0" w:space="0" w:color="auto"/>
        <w:left w:val="none" w:sz="0" w:space="0" w:color="auto"/>
        <w:bottom w:val="none" w:sz="0" w:space="0" w:color="auto"/>
        <w:right w:val="none" w:sz="0" w:space="0" w:color="auto"/>
      </w:divBdr>
    </w:div>
    <w:div w:id="1775636517">
      <w:bodyDiv w:val="1"/>
      <w:marLeft w:val="0"/>
      <w:marRight w:val="0"/>
      <w:marTop w:val="0"/>
      <w:marBottom w:val="0"/>
      <w:divBdr>
        <w:top w:val="none" w:sz="0" w:space="0" w:color="auto"/>
        <w:left w:val="none" w:sz="0" w:space="0" w:color="auto"/>
        <w:bottom w:val="none" w:sz="0" w:space="0" w:color="auto"/>
        <w:right w:val="none" w:sz="0" w:space="0" w:color="auto"/>
      </w:divBdr>
    </w:div>
    <w:div w:id="1785687714">
      <w:bodyDiv w:val="1"/>
      <w:marLeft w:val="0"/>
      <w:marRight w:val="0"/>
      <w:marTop w:val="0"/>
      <w:marBottom w:val="0"/>
      <w:divBdr>
        <w:top w:val="none" w:sz="0" w:space="0" w:color="auto"/>
        <w:left w:val="none" w:sz="0" w:space="0" w:color="auto"/>
        <w:bottom w:val="none" w:sz="0" w:space="0" w:color="auto"/>
        <w:right w:val="none" w:sz="0" w:space="0" w:color="auto"/>
      </w:divBdr>
    </w:div>
    <w:div w:id="1790516113">
      <w:bodyDiv w:val="1"/>
      <w:marLeft w:val="0"/>
      <w:marRight w:val="0"/>
      <w:marTop w:val="0"/>
      <w:marBottom w:val="0"/>
      <w:divBdr>
        <w:top w:val="none" w:sz="0" w:space="0" w:color="auto"/>
        <w:left w:val="none" w:sz="0" w:space="0" w:color="auto"/>
        <w:bottom w:val="none" w:sz="0" w:space="0" w:color="auto"/>
        <w:right w:val="none" w:sz="0" w:space="0" w:color="auto"/>
      </w:divBdr>
    </w:div>
    <w:div w:id="1795713677">
      <w:bodyDiv w:val="1"/>
      <w:marLeft w:val="0"/>
      <w:marRight w:val="0"/>
      <w:marTop w:val="0"/>
      <w:marBottom w:val="0"/>
      <w:divBdr>
        <w:top w:val="none" w:sz="0" w:space="0" w:color="auto"/>
        <w:left w:val="none" w:sz="0" w:space="0" w:color="auto"/>
        <w:bottom w:val="none" w:sz="0" w:space="0" w:color="auto"/>
        <w:right w:val="none" w:sz="0" w:space="0" w:color="auto"/>
      </w:divBdr>
    </w:div>
    <w:div w:id="1800102857">
      <w:bodyDiv w:val="1"/>
      <w:marLeft w:val="0"/>
      <w:marRight w:val="0"/>
      <w:marTop w:val="0"/>
      <w:marBottom w:val="0"/>
      <w:divBdr>
        <w:top w:val="none" w:sz="0" w:space="0" w:color="auto"/>
        <w:left w:val="none" w:sz="0" w:space="0" w:color="auto"/>
        <w:bottom w:val="none" w:sz="0" w:space="0" w:color="auto"/>
        <w:right w:val="none" w:sz="0" w:space="0" w:color="auto"/>
      </w:divBdr>
    </w:div>
    <w:div w:id="1805271070">
      <w:bodyDiv w:val="1"/>
      <w:marLeft w:val="0"/>
      <w:marRight w:val="0"/>
      <w:marTop w:val="0"/>
      <w:marBottom w:val="0"/>
      <w:divBdr>
        <w:top w:val="none" w:sz="0" w:space="0" w:color="auto"/>
        <w:left w:val="none" w:sz="0" w:space="0" w:color="auto"/>
        <w:bottom w:val="none" w:sz="0" w:space="0" w:color="auto"/>
        <w:right w:val="none" w:sz="0" w:space="0" w:color="auto"/>
      </w:divBdr>
    </w:div>
    <w:div w:id="1806116239">
      <w:bodyDiv w:val="1"/>
      <w:marLeft w:val="0"/>
      <w:marRight w:val="0"/>
      <w:marTop w:val="0"/>
      <w:marBottom w:val="0"/>
      <w:divBdr>
        <w:top w:val="none" w:sz="0" w:space="0" w:color="auto"/>
        <w:left w:val="none" w:sz="0" w:space="0" w:color="auto"/>
        <w:bottom w:val="none" w:sz="0" w:space="0" w:color="auto"/>
        <w:right w:val="none" w:sz="0" w:space="0" w:color="auto"/>
      </w:divBdr>
    </w:div>
    <w:div w:id="1815950541">
      <w:bodyDiv w:val="1"/>
      <w:marLeft w:val="0"/>
      <w:marRight w:val="0"/>
      <w:marTop w:val="0"/>
      <w:marBottom w:val="0"/>
      <w:divBdr>
        <w:top w:val="none" w:sz="0" w:space="0" w:color="auto"/>
        <w:left w:val="none" w:sz="0" w:space="0" w:color="auto"/>
        <w:bottom w:val="none" w:sz="0" w:space="0" w:color="auto"/>
        <w:right w:val="none" w:sz="0" w:space="0" w:color="auto"/>
      </w:divBdr>
    </w:div>
    <w:div w:id="1824007838">
      <w:bodyDiv w:val="1"/>
      <w:marLeft w:val="0"/>
      <w:marRight w:val="0"/>
      <w:marTop w:val="0"/>
      <w:marBottom w:val="0"/>
      <w:divBdr>
        <w:top w:val="none" w:sz="0" w:space="0" w:color="auto"/>
        <w:left w:val="none" w:sz="0" w:space="0" w:color="auto"/>
        <w:bottom w:val="none" w:sz="0" w:space="0" w:color="auto"/>
        <w:right w:val="none" w:sz="0" w:space="0" w:color="auto"/>
      </w:divBdr>
    </w:div>
    <w:div w:id="1839612623">
      <w:bodyDiv w:val="1"/>
      <w:marLeft w:val="0"/>
      <w:marRight w:val="0"/>
      <w:marTop w:val="0"/>
      <w:marBottom w:val="0"/>
      <w:divBdr>
        <w:top w:val="none" w:sz="0" w:space="0" w:color="auto"/>
        <w:left w:val="none" w:sz="0" w:space="0" w:color="auto"/>
        <w:bottom w:val="none" w:sz="0" w:space="0" w:color="auto"/>
        <w:right w:val="none" w:sz="0" w:space="0" w:color="auto"/>
      </w:divBdr>
    </w:div>
    <w:div w:id="1841772990">
      <w:bodyDiv w:val="1"/>
      <w:marLeft w:val="0"/>
      <w:marRight w:val="0"/>
      <w:marTop w:val="0"/>
      <w:marBottom w:val="0"/>
      <w:divBdr>
        <w:top w:val="none" w:sz="0" w:space="0" w:color="auto"/>
        <w:left w:val="none" w:sz="0" w:space="0" w:color="auto"/>
        <w:bottom w:val="none" w:sz="0" w:space="0" w:color="auto"/>
        <w:right w:val="none" w:sz="0" w:space="0" w:color="auto"/>
      </w:divBdr>
    </w:div>
    <w:div w:id="1844589562">
      <w:bodyDiv w:val="1"/>
      <w:marLeft w:val="0"/>
      <w:marRight w:val="0"/>
      <w:marTop w:val="0"/>
      <w:marBottom w:val="0"/>
      <w:divBdr>
        <w:top w:val="none" w:sz="0" w:space="0" w:color="auto"/>
        <w:left w:val="none" w:sz="0" w:space="0" w:color="auto"/>
        <w:bottom w:val="none" w:sz="0" w:space="0" w:color="auto"/>
        <w:right w:val="none" w:sz="0" w:space="0" w:color="auto"/>
      </w:divBdr>
    </w:div>
    <w:div w:id="1863546846">
      <w:bodyDiv w:val="1"/>
      <w:marLeft w:val="0"/>
      <w:marRight w:val="0"/>
      <w:marTop w:val="0"/>
      <w:marBottom w:val="0"/>
      <w:divBdr>
        <w:top w:val="none" w:sz="0" w:space="0" w:color="auto"/>
        <w:left w:val="none" w:sz="0" w:space="0" w:color="auto"/>
        <w:bottom w:val="none" w:sz="0" w:space="0" w:color="auto"/>
        <w:right w:val="none" w:sz="0" w:space="0" w:color="auto"/>
      </w:divBdr>
    </w:div>
    <w:div w:id="1880824456">
      <w:bodyDiv w:val="1"/>
      <w:marLeft w:val="0"/>
      <w:marRight w:val="0"/>
      <w:marTop w:val="0"/>
      <w:marBottom w:val="0"/>
      <w:divBdr>
        <w:top w:val="none" w:sz="0" w:space="0" w:color="auto"/>
        <w:left w:val="none" w:sz="0" w:space="0" w:color="auto"/>
        <w:bottom w:val="none" w:sz="0" w:space="0" w:color="auto"/>
        <w:right w:val="none" w:sz="0" w:space="0" w:color="auto"/>
      </w:divBdr>
    </w:div>
    <w:div w:id="1884172263">
      <w:bodyDiv w:val="1"/>
      <w:marLeft w:val="0"/>
      <w:marRight w:val="0"/>
      <w:marTop w:val="0"/>
      <w:marBottom w:val="0"/>
      <w:divBdr>
        <w:top w:val="none" w:sz="0" w:space="0" w:color="auto"/>
        <w:left w:val="none" w:sz="0" w:space="0" w:color="auto"/>
        <w:bottom w:val="none" w:sz="0" w:space="0" w:color="auto"/>
        <w:right w:val="none" w:sz="0" w:space="0" w:color="auto"/>
      </w:divBdr>
    </w:div>
    <w:div w:id="1888908733">
      <w:bodyDiv w:val="1"/>
      <w:marLeft w:val="0"/>
      <w:marRight w:val="0"/>
      <w:marTop w:val="0"/>
      <w:marBottom w:val="0"/>
      <w:divBdr>
        <w:top w:val="none" w:sz="0" w:space="0" w:color="auto"/>
        <w:left w:val="none" w:sz="0" w:space="0" w:color="auto"/>
        <w:bottom w:val="none" w:sz="0" w:space="0" w:color="auto"/>
        <w:right w:val="none" w:sz="0" w:space="0" w:color="auto"/>
      </w:divBdr>
    </w:div>
    <w:div w:id="1890065758">
      <w:bodyDiv w:val="1"/>
      <w:marLeft w:val="0"/>
      <w:marRight w:val="0"/>
      <w:marTop w:val="0"/>
      <w:marBottom w:val="0"/>
      <w:divBdr>
        <w:top w:val="none" w:sz="0" w:space="0" w:color="auto"/>
        <w:left w:val="none" w:sz="0" w:space="0" w:color="auto"/>
        <w:bottom w:val="none" w:sz="0" w:space="0" w:color="auto"/>
        <w:right w:val="none" w:sz="0" w:space="0" w:color="auto"/>
      </w:divBdr>
    </w:div>
    <w:div w:id="1898201179">
      <w:bodyDiv w:val="1"/>
      <w:marLeft w:val="0"/>
      <w:marRight w:val="0"/>
      <w:marTop w:val="0"/>
      <w:marBottom w:val="0"/>
      <w:divBdr>
        <w:top w:val="none" w:sz="0" w:space="0" w:color="auto"/>
        <w:left w:val="none" w:sz="0" w:space="0" w:color="auto"/>
        <w:bottom w:val="none" w:sz="0" w:space="0" w:color="auto"/>
        <w:right w:val="none" w:sz="0" w:space="0" w:color="auto"/>
      </w:divBdr>
    </w:div>
    <w:div w:id="1901403860">
      <w:bodyDiv w:val="1"/>
      <w:marLeft w:val="0"/>
      <w:marRight w:val="0"/>
      <w:marTop w:val="0"/>
      <w:marBottom w:val="0"/>
      <w:divBdr>
        <w:top w:val="none" w:sz="0" w:space="0" w:color="auto"/>
        <w:left w:val="none" w:sz="0" w:space="0" w:color="auto"/>
        <w:bottom w:val="none" w:sz="0" w:space="0" w:color="auto"/>
        <w:right w:val="none" w:sz="0" w:space="0" w:color="auto"/>
      </w:divBdr>
    </w:div>
    <w:div w:id="1914198387">
      <w:bodyDiv w:val="1"/>
      <w:marLeft w:val="0"/>
      <w:marRight w:val="0"/>
      <w:marTop w:val="0"/>
      <w:marBottom w:val="0"/>
      <w:divBdr>
        <w:top w:val="none" w:sz="0" w:space="0" w:color="auto"/>
        <w:left w:val="none" w:sz="0" w:space="0" w:color="auto"/>
        <w:bottom w:val="none" w:sz="0" w:space="0" w:color="auto"/>
        <w:right w:val="none" w:sz="0" w:space="0" w:color="auto"/>
      </w:divBdr>
    </w:div>
    <w:div w:id="1922641130">
      <w:bodyDiv w:val="1"/>
      <w:marLeft w:val="0"/>
      <w:marRight w:val="0"/>
      <w:marTop w:val="0"/>
      <w:marBottom w:val="0"/>
      <w:divBdr>
        <w:top w:val="none" w:sz="0" w:space="0" w:color="auto"/>
        <w:left w:val="none" w:sz="0" w:space="0" w:color="auto"/>
        <w:bottom w:val="none" w:sz="0" w:space="0" w:color="auto"/>
        <w:right w:val="none" w:sz="0" w:space="0" w:color="auto"/>
      </w:divBdr>
    </w:div>
    <w:div w:id="1935624194">
      <w:bodyDiv w:val="1"/>
      <w:marLeft w:val="0"/>
      <w:marRight w:val="0"/>
      <w:marTop w:val="0"/>
      <w:marBottom w:val="0"/>
      <w:divBdr>
        <w:top w:val="none" w:sz="0" w:space="0" w:color="auto"/>
        <w:left w:val="none" w:sz="0" w:space="0" w:color="auto"/>
        <w:bottom w:val="none" w:sz="0" w:space="0" w:color="auto"/>
        <w:right w:val="none" w:sz="0" w:space="0" w:color="auto"/>
      </w:divBdr>
    </w:div>
    <w:div w:id="1938169880">
      <w:bodyDiv w:val="1"/>
      <w:marLeft w:val="0"/>
      <w:marRight w:val="0"/>
      <w:marTop w:val="0"/>
      <w:marBottom w:val="0"/>
      <w:divBdr>
        <w:top w:val="none" w:sz="0" w:space="0" w:color="auto"/>
        <w:left w:val="none" w:sz="0" w:space="0" w:color="auto"/>
        <w:bottom w:val="none" w:sz="0" w:space="0" w:color="auto"/>
        <w:right w:val="none" w:sz="0" w:space="0" w:color="auto"/>
      </w:divBdr>
    </w:div>
    <w:div w:id="1943339142">
      <w:bodyDiv w:val="1"/>
      <w:marLeft w:val="0"/>
      <w:marRight w:val="0"/>
      <w:marTop w:val="0"/>
      <w:marBottom w:val="0"/>
      <w:divBdr>
        <w:top w:val="none" w:sz="0" w:space="0" w:color="auto"/>
        <w:left w:val="none" w:sz="0" w:space="0" w:color="auto"/>
        <w:bottom w:val="none" w:sz="0" w:space="0" w:color="auto"/>
        <w:right w:val="none" w:sz="0" w:space="0" w:color="auto"/>
      </w:divBdr>
    </w:div>
    <w:div w:id="1946573463">
      <w:bodyDiv w:val="1"/>
      <w:marLeft w:val="0"/>
      <w:marRight w:val="0"/>
      <w:marTop w:val="0"/>
      <w:marBottom w:val="0"/>
      <w:divBdr>
        <w:top w:val="none" w:sz="0" w:space="0" w:color="auto"/>
        <w:left w:val="none" w:sz="0" w:space="0" w:color="auto"/>
        <w:bottom w:val="none" w:sz="0" w:space="0" w:color="auto"/>
        <w:right w:val="none" w:sz="0" w:space="0" w:color="auto"/>
      </w:divBdr>
    </w:div>
    <w:div w:id="1949116030">
      <w:bodyDiv w:val="1"/>
      <w:marLeft w:val="0"/>
      <w:marRight w:val="0"/>
      <w:marTop w:val="0"/>
      <w:marBottom w:val="0"/>
      <w:divBdr>
        <w:top w:val="none" w:sz="0" w:space="0" w:color="auto"/>
        <w:left w:val="none" w:sz="0" w:space="0" w:color="auto"/>
        <w:bottom w:val="none" w:sz="0" w:space="0" w:color="auto"/>
        <w:right w:val="none" w:sz="0" w:space="0" w:color="auto"/>
      </w:divBdr>
    </w:div>
    <w:div w:id="1953199259">
      <w:bodyDiv w:val="1"/>
      <w:marLeft w:val="0"/>
      <w:marRight w:val="0"/>
      <w:marTop w:val="0"/>
      <w:marBottom w:val="0"/>
      <w:divBdr>
        <w:top w:val="none" w:sz="0" w:space="0" w:color="auto"/>
        <w:left w:val="none" w:sz="0" w:space="0" w:color="auto"/>
        <w:bottom w:val="none" w:sz="0" w:space="0" w:color="auto"/>
        <w:right w:val="none" w:sz="0" w:space="0" w:color="auto"/>
      </w:divBdr>
    </w:div>
    <w:div w:id="1955212012">
      <w:bodyDiv w:val="1"/>
      <w:marLeft w:val="0"/>
      <w:marRight w:val="0"/>
      <w:marTop w:val="0"/>
      <w:marBottom w:val="0"/>
      <w:divBdr>
        <w:top w:val="none" w:sz="0" w:space="0" w:color="auto"/>
        <w:left w:val="none" w:sz="0" w:space="0" w:color="auto"/>
        <w:bottom w:val="none" w:sz="0" w:space="0" w:color="auto"/>
        <w:right w:val="none" w:sz="0" w:space="0" w:color="auto"/>
      </w:divBdr>
    </w:div>
    <w:div w:id="1962490959">
      <w:bodyDiv w:val="1"/>
      <w:marLeft w:val="0"/>
      <w:marRight w:val="0"/>
      <w:marTop w:val="0"/>
      <w:marBottom w:val="0"/>
      <w:divBdr>
        <w:top w:val="none" w:sz="0" w:space="0" w:color="auto"/>
        <w:left w:val="none" w:sz="0" w:space="0" w:color="auto"/>
        <w:bottom w:val="none" w:sz="0" w:space="0" w:color="auto"/>
        <w:right w:val="none" w:sz="0" w:space="0" w:color="auto"/>
      </w:divBdr>
    </w:div>
    <w:div w:id="1990398656">
      <w:bodyDiv w:val="1"/>
      <w:marLeft w:val="0"/>
      <w:marRight w:val="0"/>
      <w:marTop w:val="0"/>
      <w:marBottom w:val="0"/>
      <w:divBdr>
        <w:top w:val="none" w:sz="0" w:space="0" w:color="auto"/>
        <w:left w:val="none" w:sz="0" w:space="0" w:color="auto"/>
        <w:bottom w:val="none" w:sz="0" w:space="0" w:color="auto"/>
        <w:right w:val="none" w:sz="0" w:space="0" w:color="auto"/>
      </w:divBdr>
    </w:div>
    <w:div w:id="1990556624">
      <w:bodyDiv w:val="1"/>
      <w:marLeft w:val="0"/>
      <w:marRight w:val="0"/>
      <w:marTop w:val="0"/>
      <w:marBottom w:val="0"/>
      <w:divBdr>
        <w:top w:val="none" w:sz="0" w:space="0" w:color="auto"/>
        <w:left w:val="none" w:sz="0" w:space="0" w:color="auto"/>
        <w:bottom w:val="none" w:sz="0" w:space="0" w:color="auto"/>
        <w:right w:val="none" w:sz="0" w:space="0" w:color="auto"/>
      </w:divBdr>
    </w:div>
    <w:div w:id="2003042804">
      <w:bodyDiv w:val="1"/>
      <w:marLeft w:val="0"/>
      <w:marRight w:val="0"/>
      <w:marTop w:val="0"/>
      <w:marBottom w:val="0"/>
      <w:divBdr>
        <w:top w:val="none" w:sz="0" w:space="0" w:color="auto"/>
        <w:left w:val="none" w:sz="0" w:space="0" w:color="auto"/>
        <w:bottom w:val="none" w:sz="0" w:space="0" w:color="auto"/>
        <w:right w:val="none" w:sz="0" w:space="0" w:color="auto"/>
      </w:divBdr>
    </w:div>
    <w:div w:id="2006006824">
      <w:bodyDiv w:val="1"/>
      <w:marLeft w:val="0"/>
      <w:marRight w:val="0"/>
      <w:marTop w:val="0"/>
      <w:marBottom w:val="0"/>
      <w:divBdr>
        <w:top w:val="none" w:sz="0" w:space="0" w:color="auto"/>
        <w:left w:val="none" w:sz="0" w:space="0" w:color="auto"/>
        <w:bottom w:val="none" w:sz="0" w:space="0" w:color="auto"/>
        <w:right w:val="none" w:sz="0" w:space="0" w:color="auto"/>
      </w:divBdr>
    </w:div>
    <w:div w:id="2007436098">
      <w:bodyDiv w:val="1"/>
      <w:marLeft w:val="0"/>
      <w:marRight w:val="0"/>
      <w:marTop w:val="0"/>
      <w:marBottom w:val="0"/>
      <w:divBdr>
        <w:top w:val="none" w:sz="0" w:space="0" w:color="auto"/>
        <w:left w:val="none" w:sz="0" w:space="0" w:color="auto"/>
        <w:bottom w:val="none" w:sz="0" w:space="0" w:color="auto"/>
        <w:right w:val="none" w:sz="0" w:space="0" w:color="auto"/>
      </w:divBdr>
    </w:div>
    <w:div w:id="2019499511">
      <w:bodyDiv w:val="1"/>
      <w:marLeft w:val="0"/>
      <w:marRight w:val="0"/>
      <w:marTop w:val="0"/>
      <w:marBottom w:val="0"/>
      <w:divBdr>
        <w:top w:val="none" w:sz="0" w:space="0" w:color="auto"/>
        <w:left w:val="none" w:sz="0" w:space="0" w:color="auto"/>
        <w:bottom w:val="none" w:sz="0" w:space="0" w:color="auto"/>
        <w:right w:val="none" w:sz="0" w:space="0" w:color="auto"/>
      </w:divBdr>
    </w:div>
    <w:div w:id="2036156253">
      <w:bodyDiv w:val="1"/>
      <w:marLeft w:val="0"/>
      <w:marRight w:val="0"/>
      <w:marTop w:val="0"/>
      <w:marBottom w:val="0"/>
      <w:divBdr>
        <w:top w:val="none" w:sz="0" w:space="0" w:color="auto"/>
        <w:left w:val="none" w:sz="0" w:space="0" w:color="auto"/>
        <w:bottom w:val="none" w:sz="0" w:space="0" w:color="auto"/>
        <w:right w:val="none" w:sz="0" w:space="0" w:color="auto"/>
      </w:divBdr>
    </w:div>
    <w:div w:id="2041931143">
      <w:bodyDiv w:val="1"/>
      <w:marLeft w:val="0"/>
      <w:marRight w:val="0"/>
      <w:marTop w:val="0"/>
      <w:marBottom w:val="0"/>
      <w:divBdr>
        <w:top w:val="none" w:sz="0" w:space="0" w:color="auto"/>
        <w:left w:val="none" w:sz="0" w:space="0" w:color="auto"/>
        <w:bottom w:val="none" w:sz="0" w:space="0" w:color="auto"/>
        <w:right w:val="none" w:sz="0" w:space="0" w:color="auto"/>
      </w:divBdr>
    </w:div>
    <w:div w:id="2045129294">
      <w:bodyDiv w:val="1"/>
      <w:marLeft w:val="0"/>
      <w:marRight w:val="0"/>
      <w:marTop w:val="0"/>
      <w:marBottom w:val="0"/>
      <w:divBdr>
        <w:top w:val="none" w:sz="0" w:space="0" w:color="auto"/>
        <w:left w:val="none" w:sz="0" w:space="0" w:color="auto"/>
        <w:bottom w:val="none" w:sz="0" w:space="0" w:color="auto"/>
        <w:right w:val="none" w:sz="0" w:space="0" w:color="auto"/>
      </w:divBdr>
    </w:div>
    <w:div w:id="2049913088">
      <w:bodyDiv w:val="1"/>
      <w:marLeft w:val="0"/>
      <w:marRight w:val="0"/>
      <w:marTop w:val="0"/>
      <w:marBottom w:val="0"/>
      <w:divBdr>
        <w:top w:val="none" w:sz="0" w:space="0" w:color="auto"/>
        <w:left w:val="none" w:sz="0" w:space="0" w:color="auto"/>
        <w:bottom w:val="none" w:sz="0" w:space="0" w:color="auto"/>
        <w:right w:val="none" w:sz="0" w:space="0" w:color="auto"/>
      </w:divBdr>
    </w:div>
    <w:div w:id="2050109378">
      <w:bodyDiv w:val="1"/>
      <w:marLeft w:val="0"/>
      <w:marRight w:val="0"/>
      <w:marTop w:val="0"/>
      <w:marBottom w:val="0"/>
      <w:divBdr>
        <w:top w:val="none" w:sz="0" w:space="0" w:color="auto"/>
        <w:left w:val="none" w:sz="0" w:space="0" w:color="auto"/>
        <w:bottom w:val="none" w:sz="0" w:space="0" w:color="auto"/>
        <w:right w:val="none" w:sz="0" w:space="0" w:color="auto"/>
      </w:divBdr>
    </w:div>
    <w:div w:id="2054619681">
      <w:bodyDiv w:val="1"/>
      <w:marLeft w:val="0"/>
      <w:marRight w:val="0"/>
      <w:marTop w:val="0"/>
      <w:marBottom w:val="0"/>
      <w:divBdr>
        <w:top w:val="none" w:sz="0" w:space="0" w:color="auto"/>
        <w:left w:val="none" w:sz="0" w:space="0" w:color="auto"/>
        <w:bottom w:val="none" w:sz="0" w:space="0" w:color="auto"/>
        <w:right w:val="none" w:sz="0" w:space="0" w:color="auto"/>
      </w:divBdr>
    </w:div>
    <w:div w:id="2054884633">
      <w:bodyDiv w:val="1"/>
      <w:marLeft w:val="0"/>
      <w:marRight w:val="0"/>
      <w:marTop w:val="0"/>
      <w:marBottom w:val="0"/>
      <w:divBdr>
        <w:top w:val="none" w:sz="0" w:space="0" w:color="auto"/>
        <w:left w:val="none" w:sz="0" w:space="0" w:color="auto"/>
        <w:bottom w:val="none" w:sz="0" w:space="0" w:color="auto"/>
        <w:right w:val="none" w:sz="0" w:space="0" w:color="auto"/>
      </w:divBdr>
    </w:div>
    <w:div w:id="2060350740">
      <w:bodyDiv w:val="1"/>
      <w:marLeft w:val="0"/>
      <w:marRight w:val="0"/>
      <w:marTop w:val="0"/>
      <w:marBottom w:val="0"/>
      <w:divBdr>
        <w:top w:val="none" w:sz="0" w:space="0" w:color="auto"/>
        <w:left w:val="none" w:sz="0" w:space="0" w:color="auto"/>
        <w:bottom w:val="none" w:sz="0" w:space="0" w:color="auto"/>
        <w:right w:val="none" w:sz="0" w:space="0" w:color="auto"/>
      </w:divBdr>
    </w:div>
    <w:div w:id="2060401389">
      <w:bodyDiv w:val="1"/>
      <w:marLeft w:val="0"/>
      <w:marRight w:val="0"/>
      <w:marTop w:val="0"/>
      <w:marBottom w:val="0"/>
      <w:divBdr>
        <w:top w:val="none" w:sz="0" w:space="0" w:color="auto"/>
        <w:left w:val="none" w:sz="0" w:space="0" w:color="auto"/>
        <w:bottom w:val="none" w:sz="0" w:space="0" w:color="auto"/>
        <w:right w:val="none" w:sz="0" w:space="0" w:color="auto"/>
      </w:divBdr>
    </w:div>
    <w:div w:id="2064017089">
      <w:bodyDiv w:val="1"/>
      <w:marLeft w:val="0"/>
      <w:marRight w:val="0"/>
      <w:marTop w:val="0"/>
      <w:marBottom w:val="0"/>
      <w:divBdr>
        <w:top w:val="none" w:sz="0" w:space="0" w:color="auto"/>
        <w:left w:val="none" w:sz="0" w:space="0" w:color="auto"/>
        <w:bottom w:val="none" w:sz="0" w:space="0" w:color="auto"/>
        <w:right w:val="none" w:sz="0" w:space="0" w:color="auto"/>
      </w:divBdr>
    </w:div>
    <w:div w:id="2069262238">
      <w:bodyDiv w:val="1"/>
      <w:marLeft w:val="0"/>
      <w:marRight w:val="0"/>
      <w:marTop w:val="0"/>
      <w:marBottom w:val="0"/>
      <w:divBdr>
        <w:top w:val="none" w:sz="0" w:space="0" w:color="auto"/>
        <w:left w:val="none" w:sz="0" w:space="0" w:color="auto"/>
        <w:bottom w:val="none" w:sz="0" w:space="0" w:color="auto"/>
        <w:right w:val="none" w:sz="0" w:space="0" w:color="auto"/>
      </w:divBdr>
    </w:div>
    <w:div w:id="2080443655">
      <w:bodyDiv w:val="1"/>
      <w:marLeft w:val="0"/>
      <w:marRight w:val="0"/>
      <w:marTop w:val="0"/>
      <w:marBottom w:val="0"/>
      <w:divBdr>
        <w:top w:val="none" w:sz="0" w:space="0" w:color="auto"/>
        <w:left w:val="none" w:sz="0" w:space="0" w:color="auto"/>
        <w:bottom w:val="none" w:sz="0" w:space="0" w:color="auto"/>
        <w:right w:val="none" w:sz="0" w:space="0" w:color="auto"/>
      </w:divBdr>
    </w:div>
    <w:div w:id="2083945639">
      <w:bodyDiv w:val="1"/>
      <w:marLeft w:val="0"/>
      <w:marRight w:val="0"/>
      <w:marTop w:val="0"/>
      <w:marBottom w:val="0"/>
      <w:divBdr>
        <w:top w:val="none" w:sz="0" w:space="0" w:color="auto"/>
        <w:left w:val="none" w:sz="0" w:space="0" w:color="auto"/>
        <w:bottom w:val="none" w:sz="0" w:space="0" w:color="auto"/>
        <w:right w:val="none" w:sz="0" w:space="0" w:color="auto"/>
      </w:divBdr>
    </w:div>
    <w:div w:id="2091654196">
      <w:bodyDiv w:val="1"/>
      <w:marLeft w:val="0"/>
      <w:marRight w:val="0"/>
      <w:marTop w:val="0"/>
      <w:marBottom w:val="0"/>
      <w:divBdr>
        <w:top w:val="none" w:sz="0" w:space="0" w:color="auto"/>
        <w:left w:val="none" w:sz="0" w:space="0" w:color="auto"/>
        <w:bottom w:val="none" w:sz="0" w:space="0" w:color="auto"/>
        <w:right w:val="none" w:sz="0" w:space="0" w:color="auto"/>
      </w:divBdr>
    </w:div>
    <w:div w:id="2095394745">
      <w:bodyDiv w:val="1"/>
      <w:marLeft w:val="0"/>
      <w:marRight w:val="0"/>
      <w:marTop w:val="0"/>
      <w:marBottom w:val="0"/>
      <w:divBdr>
        <w:top w:val="none" w:sz="0" w:space="0" w:color="auto"/>
        <w:left w:val="none" w:sz="0" w:space="0" w:color="auto"/>
        <w:bottom w:val="none" w:sz="0" w:space="0" w:color="auto"/>
        <w:right w:val="none" w:sz="0" w:space="0" w:color="auto"/>
      </w:divBdr>
    </w:div>
    <w:div w:id="2096437812">
      <w:bodyDiv w:val="1"/>
      <w:marLeft w:val="0"/>
      <w:marRight w:val="0"/>
      <w:marTop w:val="0"/>
      <w:marBottom w:val="0"/>
      <w:divBdr>
        <w:top w:val="none" w:sz="0" w:space="0" w:color="auto"/>
        <w:left w:val="none" w:sz="0" w:space="0" w:color="auto"/>
        <w:bottom w:val="none" w:sz="0" w:space="0" w:color="auto"/>
        <w:right w:val="none" w:sz="0" w:space="0" w:color="auto"/>
      </w:divBdr>
    </w:div>
    <w:div w:id="2099985590">
      <w:bodyDiv w:val="1"/>
      <w:marLeft w:val="0"/>
      <w:marRight w:val="0"/>
      <w:marTop w:val="0"/>
      <w:marBottom w:val="0"/>
      <w:divBdr>
        <w:top w:val="none" w:sz="0" w:space="0" w:color="auto"/>
        <w:left w:val="none" w:sz="0" w:space="0" w:color="auto"/>
        <w:bottom w:val="none" w:sz="0" w:space="0" w:color="auto"/>
        <w:right w:val="none" w:sz="0" w:space="0" w:color="auto"/>
      </w:divBdr>
    </w:div>
    <w:div w:id="2108848911">
      <w:bodyDiv w:val="1"/>
      <w:marLeft w:val="0"/>
      <w:marRight w:val="0"/>
      <w:marTop w:val="0"/>
      <w:marBottom w:val="0"/>
      <w:divBdr>
        <w:top w:val="none" w:sz="0" w:space="0" w:color="auto"/>
        <w:left w:val="none" w:sz="0" w:space="0" w:color="auto"/>
        <w:bottom w:val="none" w:sz="0" w:space="0" w:color="auto"/>
        <w:right w:val="none" w:sz="0" w:space="0" w:color="auto"/>
      </w:divBdr>
    </w:div>
    <w:div w:id="2110808462">
      <w:bodyDiv w:val="1"/>
      <w:marLeft w:val="0"/>
      <w:marRight w:val="0"/>
      <w:marTop w:val="0"/>
      <w:marBottom w:val="0"/>
      <w:divBdr>
        <w:top w:val="none" w:sz="0" w:space="0" w:color="auto"/>
        <w:left w:val="none" w:sz="0" w:space="0" w:color="auto"/>
        <w:bottom w:val="none" w:sz="0" w:space="0" w:color="auto"/>
        <w:right w:val="none" w:sz="0" w:space="0" w:color="auto"/>
      </w:divBdr>
    </w:div>
    <w:div w:id="2112892449">
      <w:bodyDiv w:val="1"/>
      <w:marLeft w:val="0"/>
      <w:marRight w:val="0"/>
      <w:marTop w:val="0"/>
      <w:marBottom w:val="0"/>
      <w:divBdr>
        <w:top w:val="none" w:sz="0" w:space="0" w:color="auto"/>
        <w:left w:val="none" w:sz="0" w:space="0" w:color="auto"/>
        <w:bottom w:val="none" w:sz="0" w:space="0" w:color="auto"/>
        <w:right w:val="none" w:sz="0" w:space="0" w:color="auto"/>
      </w:divBdr>
    </w:div>
    <w:div w:id="2118284597">
      <w:bodyDiv w:val="1"/>
      <w:marLeft w:val="0"/>
      <w:marRight w:val="0"/>
      <w:marTop w:val="0"/>
      <w:marBottom w:val="0"/>
      <w:divBdr>
        <w:top w:val="none" w:sz="0" w:space="0" w:color="auto"/>
        <w:left w:val="none" w:sz="0" w:space="0" w:color="auto"/>
        <w:bottom w:val="none" w:sz="0" w:space="0" w:color="auto"/>
        <w:right w:val="none" w:sz="0" w:space="0" w:color="auto"/>
      </w:divBdr>
    </w:div>
    <w:div w:id="2125727306">
      <w:bodyDiv w:val="1"/>
      <w:marLeft w:val="0"/>
      <w:marRight w:val="0"/>
      <w:marTop w:val="0"/>
      <w:marBottom w:val="0"/>
      <w:divBdr>
        <w:top w:val="none" w:sz="0" w:space="0" w:color="auto"/>
        <w:left w:val="none" w:sz="0" w:space="0" w:color="auto"/>
        <w:bottom w:val="none" w:sz="0" w:space="0" w:color="auto"/>
        <w:right w:val="none" w:sz="0" w:space="0" w:color="auto"/>
      </w:divBdr>
    </w:div>
    <w:div w:id="2129348639">
      <w:bodyDiv w:val="1"/>
      <w:marLeft w:val="0"/>
      <w:marRight w:val="0"/>
      <w:marTop w:val="0"/>
      <w:marBottom w:val="0"/>
      <w:divBdr>
        <w:top w:val="none" w:sz="0" w:space="0" w:color="auto"/>
        <w:left w:val="none" w:sz="0" w:space="0" w:color="auto"/>
        <w:bottom w:val="none" w:sz="0" w:space="0" w:color="auto"/>
        <w:right w:val="none" w:sz="0" w:space="0" w:color="auto"/>
      </w:divBdr>
    </w:div>
    <w:div w:id="213571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7.xsl" StyleName="APA7" Version="7">
  <b:Source>
    <b:Tag>Shi21</b:Tag>
    <b:SourceType>Book</b:SourceType>
    <b:Guid>{89509CCA-FB21-42A6-B18F-F77BA0AD414C}</b:Guid>
    <b:Title>Turnover and Retention in the United Kingdom: Change, Uncertainty and Opportunity</b:Title>
    <b:Year>2021</b:Year>
    <b:Author>
      <b:Author>
        <b:NameList>
          <b:Person>
            <b:Last>Shipton</b:Last>
            <b:First>Helen</b:First>
          </b:Person>
          <b:Person>
            <b:Last>Whysall</b:Last>
            <b:First>Zara </b:First>
          </b:Person>
          <b:Person>
            <b:Last>Abe</b:Last>
            <b:First>Catherine </b:First>
          </b:Person>
        </b:NameList>
      </b:Author>
    </b:Author>
    <b:RefOrder>1</b:RefOrder>
  </b:Source>
  <b:Source>
    <b:Tag>Can20</b:Tag>
    <b:SourceType>JournalArticle</b:SourceType>
    <b:Guid>{F970978E-3EE4-42E4-8D66-3CE20F4AD3B5}</b:Guid>
    <b:Title>Night-Time Shift Work and Related Stress Responses: A Study on Security Guards</b:Title>
    <b:Year>2020</b:Year>
    <b:Pages>17(2):562</b:Pages>
    <b:JournalName>International Journal of Environmental Research and Public Health (IJERPH)</b:JournalName>
    <b:Author>
      <b:Author>
        <b:NameList>
          <b:Person>
            <b:Last>Cannizzaro</b:Last>
            <b:First>Emanuele </b:First>
          </b:Person>
          <b:Person>
            <b:Last>Mazzucco</b:Last>
            <b:First>Walter </b:First>
          </b:Person>
        </b:NameList>
      </b:Author>
    </b:Author>
    <b:RefOrder>6</b:RefOrder>
  </b:Source>
  <b:Source>
    <b:Tag>Isa24</b:Tag>
    <b:SourceType>JournalArticle</b:SourceType>
    <b:Guid>{F32C6F64-E1AC-4EFD-AAF6-D48A79E5738A}</b:Guid>
    <b:Title>Training and development impact on job satisfaction, loyalty and retention among academics</b:Title>
    <b:JournalName>SA Journal of Human Resource Management</b:JournalName>
    <b:Year>2024</b:Year>
    <b:Author>
      <b:Author>
        <b:NameList>
          <b:Person>
            <b:Last>Isabirye</b:Last>
            <b:Middle>K</b:Middle>
            <b:First>Anthony</b:First>
          </b:Person>
        </b:NameList>
      </b:Author>
    </b:Author>
    <b:RefOrder>23</b:RefOrder>
  </b:Source>
  <b:Source>
    <b:Tag>Ber22</b:Tag>
    <b:SourceType>JournalArticle</b:SourceType>
    <b:Guid>{889DFEDC-D475-49A8-AE34-2E198B4389D8}</b:Guid>
    <b:Title>Soft Budget Constraints and Banking in Transition Economies</b:Title>
    <b:JournalName>Journal of Comparative Economics</b:JournalName>
    <b:Year>2022</b:Year>
    <b:Pages>26(1):18-40</b:Pages>
    <b:Author>
      <b:Author>
        <b:NameList>
          <b:Person>
            <b:Last>Berglöf</b:Last>
            <b:First>Erik </b:First>
          </b:Person>
          <b:Person>
            <b:Last>Roland</b:Last>
            <b:First>Gérard </b:First>
          </b:Person>
        </b:NameList>
      </b:Author>
    </b:Author>
    <b:RefOrder>7</b:RefOrder>
  </b:Source>
  <b:Source>
    <b:Tag>Kos17</b:Tag>
    <b:SourceType>JournalArticle</b:SourceType>
    <b:Guid>{6B54AF73-8A63-4B35-AD55-C3B8345000F6}</b:Guid>
    <b:Title>Work-Life Flexibility for Whom? Occupational Status and Work-Life Inequality in Upper, Middle, and Lower Level Jobs</b:Title>
    <b:JournalName>The Academy of Management Annals</b:JournalName>
    <b:Year>2017</b:Year>
    <b:Pages>2016.0059</b:Pages>
    <b:Volume>12(1)</b:Volume>
    <b:DOI>10.5465/annals.2016.0059</b:DOI>
    <b:Author>
      <b:Author>
        <b:NameList>
          <b:Person>
            <b:Last>Kossek</b:Last>
            <b:Middle>Ernst </b:Middle>
            <b:First>Ellen </b:First>
          </b:Person>
          <b:Person>
            <b:Last>Lautsch</b:Last>
            <b:Middle>A.</b:Middle>
            <b:First>Brenda  </b:First>
          </b:Person>
        </b:NameList>
      </b:Author>
    </b:Author>
    <b:RefOrder>12</b:RefOrder>
  </b:Source>
  <b:Source>
    <b:Tag>Sho17</b:Tag>
    <b:SourceType>JournalArticle</b:SourceType>
    <b:Guid>{EADC7592-367C-4818-87E3-79F449B7ACC9}</b:Guid>
    <b:Title>Job Insecurity: An Integrative Review and Agenda for Future Research</b:Title>
    <b:JournalName>Journal of Management</b:JournalName>
    <b:Year>2017</b:Year>
    <b:Pages>34</b:Pages>
    <b:Volume>43(20)</b:Volume>
    <b:DOI>10.1177/0149206317691574</b:DOI>
    <b:Author>
      <b:Author>
        <b:NameList>
          <b:Person>
            <b:Last>Shoss</b:Last>
            <b:First>Mindy </b:First>
          </b:Person>
        </b:NameList>
      </b:Author>
    </b:Author>
    <b:RefOrder>15</b:RefOrder>
  </b:Source>
  <b:Source>
    <b:Tag>Mab17</b:Tag>
    <b:SourceType>JournalArticle</b:SourceType>
    <b:Guid>{054FB568-45CD-442F-B0E4-FDE24234E30D}</b:Guid>
    <b:Title>Impact of Compensation and Benefits on Job Satisfaction</b:Title>
    <b:JournalName>Research Journal of Business Management</b:JournalName>
    <b:Year>2017</b:Year>
    <b:Pages>80-90</b:Pages>
    <b:Volume>11(2)</b:Volume>
    <b:DOI>10.3923/rjbm.2017.80.90</b:DOI>
    <b:Author>
      <b:Author>
        <b:NameList>
          <b:Person>
            <b:Last>Mabaso</b:Last>
            <b:First>Calvin </b:First>
          </b:Person>
          <b:Person>
            <b:Last>Dlamini</b:Last>
            <b:Middle>Innocent </b:Middle>
            <b:First>Bongani </b:First>
          </b:Person>
        </b:NameList>
      </b:Author>
    </b:Author>
    <b:RefOrder>16</b:RefOrder>
  </b:Source>
  <b:Source>
    <b:Tag>Rad23</b:Tag>
    <b:SourceType>BookSection</b:SourceType>
    <b:Guid>{FA8889CA-4F31-4D41-9949-8F4C30402449}</b:Guid>
    <b:Title>Fostering a Positive Workplace Culture: Impacts on Performance and Agility</b:Title>
    <b:Year>2023</b:Year>
    <b:Pages>56</b:Pages>
    <b:BookTitle>Human Resource Management</b:BookTitle>
    <b:Author>
      <b:Author>
        <b:NameList>
          <b:Person>
            <b:Last>Radu</b:Last>
            <b:First>Catalina </b:First>
          </b:Person>
        </b:NameList>
      </b:Author>
    </b:Author>
    <b:RefOrder>17</b:RefOrder>
  </b:Source>
  <b:Source>
    <b:Tag>Als21</b:Tag>
    <b:SourceType>JournalArticle</b:SourceType>
    <b:Guid>{45373231-7811-4A71-971B-2AE9D1C56C98}</b:Guid>
    <b:Title>Employee Turnover: Causes, Importance and Retention Strategies</b:Title>
    <b:Year>2021</b:Year>
    <b:Pages>10</b:Pages>
    <b:JournalName>European Journal of Business Management and Research</b:JournalName>
    <b:Volume>6(3)</b:Volume>
    <b:DOI>10.24018/ejbmr.2021.6.3.893</b:DOI>
    <b:Author>
      <b:Author>
        <b:NameList>
          <b:Person>
            <b:Last>Al-suraihi</b:Last>
            <b:Middle>Abdullah </b:Middle>
            <b:First>Walid </b:First>
          </b:Person>
          <b:Person>
            <b:Last>Siti</b:Last>
            <b:First>Aida </b:First>
          </b:Person>
          <b:Person>
            <b:Last>Al-Suraihi</b:Last>
            <b:First>Abdullah </b:First>
          </b:Person>
          <b:Person>
            <b:Last>Ibrahim</b:Last>
            <b:First>shaq </b:First>
          </b:Person>
        </b:NameList>
      </b:Author>
    </b:Author>
    <b:RefOrder>24</b:RefOrder>
  </b:Source>
  <b:Source>
    <b:Tag>Sta19</b:Tag>
    <b:SourceType>JournalArticle</b:SourceType>
    <b:Guid>{12F4BC29-5D24-4E11-AC41-2198EF2F9F87}</b:Guid>
    <b:Title>Job Satisfaction and Employee Turnover Determinants in High Contact Services: Insights from Employees’Online Reviews</b:Title>
    <b:JournalName>Tourism Management</b:JournalName>
    <b:Year>2019</b:Year>
    <b:Pages>75(5)</b:Pages>
    <b:DOI>10.1016/j.tourman.2019.04.030</b:DOI>
    <b:Author>
      <b:Author>
        <b:NameList>
          <b:Person>
            <b:Last>Stamolampros</b:Last>
            <b:First>Panagiotis </b:First>
          </b:Person>
          <b:Person>
            <b:Last>Korfiatis</b:Last>
            <b:First>Nikos </b:First>
          </b:Person>
          <b:Person>
            <b:Last>Chalvatzis</b:Last>
            <b:First>Konstantinos </b:First>
          </b:Person>
          <b:Person>
            <b:Last>Buhalis</b:Last>
            <b:First>Dimitrios </b:First>
          </b:Person>
        </b:NameList>
      </b:Author>
    </b:Author>
    <b:RefOrder>21</b:RefOrder>
  </b:Source>
  <b:Source>
    <b:Tag>Cra06</b:Tag>
    <b:SourceType>JournalArticle</b:SourceType>
    <b:Guid>{B74D9CBC-D7A9-4555-B526-2B997F901505}</b:Guid>
    <b:Title>ustice source and justice content: Evaluating the fairness of organisational career management practices</b:Title>
    <b:JournalName>Human Resource Management Journal</b:JournalName>
    <b:Year>2006</b:Year>
    <b:Pages>98 - 120</b:Pages>
    <b:Volume>16(1)</b:Volume>
    <b:DOI>10.1111/j.1748-8583.2006.00006.x</b:DOI>
    <b:Author>
      <b:Author>
        <b:NameList>
          <b:Person>
            <b:Last>Crawshaw</b:Last>
            <b:First>Jonathan </b:First>
          </b:Person>
        </b:NameList>
      </b:Author>
    </b:Author>
    <b:RefOrder>22</b:RefOrder>
  </b:Source>
  <b:Source>
    <b:Tag>Kha24</b:Tag>
    <b:SourceType>JournalArticle</b:SourceType>
    <b:Guid>{1F3F1ED6-8C31-42E4-ADC2-CE517767349B}</b:Guid>
    <b:Title>Productive Employee Training and Its Impact on Retention</b:Title>
    <b:JournalName>Nepal Journal of Multidisciplinary Research</b:JournalName>
    <b:Year>2024</b:Year>
    <b:Pages>7(1):2705-4691</b:Pages>
    <b:DOI>10.3126/njmr.v7i1.65270</b:DOI>
    <b:Author>
      <b:Author>
        <b:NameList>
          <b:Person>
            <b:Last>Khadka</b:Last>
            <b:Middle>Kumar </b:Middle>
            <b:First>Ajaya </b:First>
          </b:Person>
          <b:Person>
            <b:Last>Srijana </b:Last>
            <b:First>Khadka</b:First>
          </b:Person>
        </b:NameList>
      </b:Author>
    </b:Author>
    <b:RefOrder>2</b:RefOrder>
  </b:Source>
  <b:Source>
    <b:Tag>Ngu20</b:Tag>
    <b:SourceType>JournalArticle</b:SourceType>
    <b:Guid>{9E7F6217-3F5C-4E24-A687-A851F01D29E5}</b:Guid>
    <b:Title>Examining the Teacher Labor Market in Different Rural Contexts- Variations by Urbanicity and Rural States AERA Open</b:Title>
    <b:Year>2020</b:Year>
    <b:Pages>6(4):1-24</b:Pages>
    <b:DOI>10.1177/2332858420966336</b:DOI>
    <b:Author>
      <b:Author>
        <b:NameList>
          <b:Person>
            <b:Last>Nguyen</b:Last>
            <b:First>Tuan </b:First>
          </b:Person>
        </b:NameList>
      </b:Author>
    </b:Author>
    <b:RefOrder>3</b:RefOrder>
  </b:Source>
  <b:Source>
    <b:Tag>Tho18</b:Tag>
    <b:SourceType>JournalArticle</b:SourceType>
    <b:Guid>{562D47AA-A775-4E5E-A16B-071A2111BDF6}</b:Guid>
    <b:Title>A Very British National Security State: Formal and informal institutions in the design of UK security policy</b:Title>
    <b:JournalName>British Journal of Politics &amp; International Relations</b:JournalName>
    <b:Year>2018</b:Year>
    <b:Pages>20(2):136914811878472</b:Pages>
    <b:DOI>10.1177/1369148118784722</b:DOI>
    <b:Author>
      <b:Author>
        <b:NameList>
          <b:Person>
            <b:Last>Thomson</b:Last>
            <b:First>Catarina </b:First>
          </b:Person>
          <b:Person>
            <b:Last>Blagden</b:Last>
            <b:First>David </b:First>
          </b:Person>
        </b:NameList>
      </b:Author>
    </b:Author>
    <b:RefOrder>4</b:RefOrder>
  </b:Source>
  <b:Source>
    <b:Tag>Raw17</b:Tag>
    <b:SourceType>Book</b:SourceType>
    <b:Guid>{7A5312A1-73A0-49EE-9654-FF468C9E86F2}</b:Guid>
    <b:Title>The improvement of Skills &amp; Talents in the workplace</b:Title>
    <b:Year>2023</b:Year>
    <b:Pages>34-35</b:Pages>
    <b:Author>
      <b:Author>
        <b:NameList>
          <b:Person>
            <b:Last>Nagy</b:Last>
            <b:First>Szabolcs </b:First>
          </b:Person>
          <b:Person>
            <b:Last>Pelser</b:Last>
            <b:First>Anna-Marie </b:First>
          </b:Person>
          <b:Person>
            <b:Last>Vaiman</b:Last>
            <b:First>Vlad </b:First>
          </b:Person>
        </b:NameList>
      </b:Author>
    </b:Author>
    <b:DOI>9781991239068</b:DOI>
    <b:Publisher>Axiom Academic Publishers</b:Publisher>
    <b:RefOrder>10</b:RefOrder>
  </b:Source>
  <b:Source>
    <b:Tag>Sau23</b:Tag>
    <b:SourceType>Book</b:SourceType>
    <b:Guid>{12FA4A0E-0F8E-4A3B-9382-5A09511A808E}</b:Guid>
    <b:Title>Research Methods for Business Students</b:Title>
    <b:Year>2023</b:Year>
    <b:Publisher>Research Methods for Business Students</b:Publisher>
    <b:DOI>978-1-292-40272-7</b:DOI>
    <b:Author>
      <b:Author>
        <b:NameList>
          <b:Person>
            <b:Last>Saunders</b:Last>
            <b:Middle>NK</b:Middle>
            <b:First>Mark  </b:First>
          </b:Person>
          <b:Person>
            <b:Last>Lewis</b:Last>
            <b:First>P. </b:First>
          </b:Person>
          <b:Person>
            <b:Last>Thornhill</b:Last>
            <b:First>A. </b:First>
          </b:Person>
        </b:NameList>
      </b:Author>
    </b:Author>
    <b:RefOrder>18</b:RefOrder>
  </b:Source>
  <b:Source>
    <b:Tag>Mad14</b:Tag>
    <b:SourceType>JournalArticle</b:SourceType>
    <b:Guid>{BABDA583-ABE8-4069-A225-5F4D2AA82A2D}</b:Guid>
    <b:Title>Aligning Compensation Systems With Organization Culture</b:Title>
    <b:Year>2014</b:Year>
    <b:DOI>10.1177/0886368714541913</b:DOI>
    <b:JournalName>Compensation &amp; Benefits Review</b:JournalName>
    <b:Pages>46(2):103-115</b:Pages>
    <b:Author>
      <b:Author>
        <b:NameList>
          <b:Person>
            <b:Last>Madhani</b:Last>
            <b:Middle>M. </b:Middle>
            <b:First>Dr. Pankaj </b:First>
          </b:Person>
        </b:NameList>
      </b:Author>
    </b:Author>
    <b:RefOrder>5</b:RefOrder>
  </b:Source>
  <b:Source>
    <b:Tag>Sch17</b:Tag>
    <b:SourceType>JournalArticle</b:SourceType>
    <b:Guid>{312A8C66-6E19-4DB2-8CDE-010AE1BE702E}</b:Guid>
    <b:Title>Unpredictable working time, well-being and health in the police service</b:Title>
    <b:JournalName>The International Journal of Human Resource Management</b:JournalName>
    <b:Year>2017</b:Year>
    <b:Pages>28(16):1-24</b:Pages>
    <b:DOI>10.1080/09585192.2017.1314314</b:DOI>
    <b:Author>
      <b:Author>
        <b:NameList>
          <b:Person>
            <b:Last>Scholarios</b:Last>
            <b:First>Dora </b:First>
          </b:Person>
          <b:Person>
            <b:Last>Hesselgreaves</b:Last>
            <b:First>Hannah </b:First>
          </b:Person>
          <b:Person>
            <b:Last>Pratt</b:Last>
            <b:First>Raymond </b:First>
          </b:Person>
        </b:NameList>
      </b:Author>
    </b:Author>
    <b:RefOrder>11</b:RefOrder>
  </b:Source>
  <b:Source>
    <b:Tag>Ber18</b:Tag>
    <b:SourceType>JournalArticle</b:SourceType>
    <b:Guid>{165B282B-632A-4E66-A9EF-D29EB0B862EC}</b:Guid>
    <b:Title>Employability as an alternative to job security</b:Title>
    <b:Year>2018</b:Year>
    <b:DOI>10.1108/PR-09-2017-0279</b:DOI>
    <b:Author>
      <b:Author>
        <b:NameList>
          <b:Person>
            <b:Last>Bernstrøm</b:Last>
            <b:First>Vilde </b:First>
          </b:Person>
          <b:Person>
            <b:Last>Drange</b:Last>
            <b:First>Ida </b:First>
          </b:Person>
          <b:Person>
            <b:Last>Mamelund</b:Last>
            <b:First>Svenn-Erik </b:First>
          </b:Person>
        </b:NameList>
      </b:Author>
    </b:Author>
    <b:RefOrder>8</b:RefOrder>
  </b:Source>
  <b:Source>
    <b:Tag>Jun14</b:Tag>
    <b:SourceType>ConferenceProceedings</b:SourceType>
    <b:Guid>{D36F58FB-EC65-47EA-9C6F-D4D7A588C47B}</b:Guid>
    <b:Title>Views of skill in low-wage jobs: Australian security guards and cleaners</b:Title>
    <b:Year>2014</b:Year>
    <b:URL>https://www.researchgate.net/publication/273442018_Views_of_skill_in_low-wage_jobs_Australian_security_guards_and_cleaners</b:URL>
    <b:ConferenceName>Association of Industrial Relations Academics of Australia and New Zealand</b:ConferenceName>
    <b:City>Melbourne</b:City>
    <b:Author>
      <b:Author>
        <b:NameList>
          <b:Person>
            <b:Last>Junor</b:Last>
            <b:First>Anne </b:First>
          </b:Person>
          <b:Person>
            <b:Last>Smith</b:Last>
            <b:First>Erica </b:First>
          </b:Person>
          <b:Person>
            <b:Last>Hampson</b:Last>
            <b:First>Ian </b:First>
          </b:Person>
        </b:NameList>
      </b:Author>
    </b:Author>
    <b:RefOrder>9</b:RefOrder>
  </b:Source>
  <b:Source>
    <b:Tag>Chu22</b:Tag>
    <b:SourceType>JournalArticle</b:SourceType>
    <b:Guid>{FFEA92CF-3BEF-41BC-8B31-F705AC8719C5}</b:Guid>
    <b:Title>The impact of changes in job security on mental health across gender and family responsibility: evidence from the UK Household Longitudinal Study</b:Title>
    <b:Year>2022</b:Year>
    <b:DOI>10.1007/s00127-021-02187-6</b:DOI>
    <b:JournalName>Social Psychiatry and Psychiatric Epidemiology</b:JournalName>
    <b:Pages>57(1)</b:Pages>
    <b:Author>
      <b:Author>
        <b:NameList>
          <b:Person>
            <b:Last>Chum</b:Last>
            <b:First>Antony </b:First>
          </b:Person>
          <b:Person>
            <b:Last>Kaur</b:Last>
            <b:First>Sukhdeep </b:First>
          </b:Person>
          <b:Person>
            <b:Last>Teo</b:Last>
            <b:First>Celine </b:First>
          </b:Person>
          <b:Person>
            <b:Last>Nielsen</b:Last>
            <b:First>Andrew </b:First>
          </b:Person>
        </b:NameList>
      </b:Author>
    </b:Author>
    <b:RefOrder>19</b:RefOrder>
  </b:Source>
  <b:Source>
    <b:Tag>Nel15</b:Tag>
    <b:SourceType>JournalArticle</b:SourceType>
    <b:Guid>{C4EB790F-0111-4CAA-82BE-32D57E8E2DF6}</b:Guid>
    <b:Title>Consequences of Job Insecurity on the Psychological and Physical Health of Greek Civil Servants</b:Title>
    <b:JournalName>BioMed Research International</b:JournalName>
    <b:Year>2015</b:Year>
    <b:DOI>10.1155/2015/673623</b:DOI>
    <b:Author>
      <b:Author>
        <b:NameList>
          <b:Person>
            <b:Last>Nella</b:Last>
            <b:First>Dimitra </b:First>
          </b:Person>
          <b:Person>
            <b:Last>Panagopoulou</b:Last>
            <b:First>Efharis </b:First>
          </b:Person>
        </b:NameList>
      </b:Author>
    </b:Author>
    <b:RefOrder>20</b:RefOrder>
  </b:Source>
  <b:Source>
    <b:Tag>ODo18</b:Tag>
    <b:SourceType>BookSection</b:SourceType>
    <b:Guid>{23848900-A47C-4A1C-8E99-EBE9BE494D3B}</b:Guid>
    <b:Title>Diversity and Inclusion in the Workplace</b:Title>
    <b:Year>2018</b:Year>
    <b:Pages>(pp.73-108)</b:Pages>
    <b:BookTitle>Organizational Behaviour and Human Resource Management</b:BookTitle>
    <b:Author>
      <b:Author>
        <b:NameList>
          <b:Person>
            <b:Last>O'Donovan</b:Last>
            <b:First>Deirdre </b:First>
          </b:Person>
        </b:NameList>
      </b:Author>
    </b:Author>
    <b:RefOrder>14</b:RefOrder>
  </b:Source>
  <b:Source>
    <b:Tag>Mah24</b:Tag>
    <b:SourceType>JournalArticle</b:SourceType>
    <b:Guid>{89D26DB1-5AF0-4772-976A-FCE35B9A7C74}</b:Guid>
    <b:Title>The Psychological Impact of Toxic Work Culture in the Public Sector: A Study on Government Employees</b:Title>
    <b:Year>2024</b:Year>
    <b:Pages>14(12)</b:Pages>
    <b:JournalName>International Journal of Academic Research in Business and Social Sciences</b:JournalName>
    <b:DOI>10.6007/IJARBSS/v14-i12/23614</b:DOI>
    <b:Author>
      <b:Author>
        <b:NameList>
          <b:Person>
            <b:Last>Mahdi</b:Last>
            <b:Middle>Khalid </b:Middle>
            <b:First>Abdul </b:First>
          </b:Person>
          <b:Person>
            <b:Last>Shahrimin Adam Assim</b:Last>
            <b:Middle>Ibrani </b:Middle>
            <b:First>Mohamad </b:First>
          </b:Person>
        </b:NameList>
      </b:Author>
    </b:Author>
    <b:RefOrder>13</b:RefOrder>
  </b:Source>
</b:Sources>
</file>

<file path=customXml/itemProps1.xml><?xml version="1.0" encoding="utf-8"?>
<ds:datastoreItem xmlns:ds="http://schemas.openxmlformats.org/officeDocument/2006/customXml" ds:itemID="{67E8BF19-01C9-473F-A564-0FA8CDA57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12</Pages>
  <Words>3326</Words>
  <Characters>18963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Tahsin Faruque</dc:creator>
  <cp:keywords/>
  <dc:description/>
  <cp:lastModifiedBy>Tahsin Faruque</cp:lastModifiedBy>
  <cp:revision>51</cp:revision>
  <dcterms:created xsi:type="dcterms:W3CDTF">2024-11-07T00:19:00Z</dcterms:created>
  <dcterms:modified xsi:type="dcterms:W3CDTF">2024-12-23T18:42:00Z</dcterms:modified>
</cp:coreProperties>
</file>