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성신양회 단양공장 일보-월보 전력데이터 교차검증 보고서</w:t>
      </w:r>
    </w:p>
    <w:p>
      <w:pPr>
        <w:spacing w:after="100"/>
      </w:pPr>
      <w:r>
        <w:rPr>
          <w:color w:val="666666"/>
        </w:rPr>
        <w:t xml:space="preserve">대상 기간: 2026년 7월 1일 ~ 7월 31일 (일보 31일치 vs 전력월보_2026-07.xlsx)  |  작성일: 2026-08-04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※ 「7월_전력데이터(월보)_검증보고서」가 다룬 일보 내부 이상치 검증과는 별개로, 이 보고서는 일보(CSV) 31일 합산값과 회사 발행 전력월보(xlsx) 게재값을 설비별로 직접 대사(reconciliation)한 결과를 정리함.</w:t>
      </w:r>
    </w:p>
    <w:p>
      <w:pPr>
        <w:pStyle w:val="Heading1"/>
      </w:pPr>
      <w:r>
        <w:t xml:space="preserve">1. 전체 총량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사용량(kWh)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비용(원)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일보 31일 합계 (전체 라인)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38,924,858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7,301,904,433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월보 합계 (row53, 폐열·한솔골재 제외)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41,349,058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월보 총계 (폐열+한솔골재 포함)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41,527,758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월보 총전력요금 (부가세 포함)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8,270,421,480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KEPCO 실측 (합성계량 시트)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41,095,079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sz w:val="22"/>
          <w:szCs w:val="22"/>
        </w:rPr>
        <w:t xml:space="preserve">사용량 기준 약 6~9% 부족, 비용 기준 약 11.7~13.4%(9.7억~11.3억 원) 부족으로 나타남. 비용 갭이 사용량 갭보다 훨씬 큰 것이 2장의 5R 사용량 오류(비용도 동반 왜곡됨)를 가리키는 첫 단서.</w:t>
      </w:r>
    </w:p>
    <w:p>
      <w:pPr>
        <w:pStyle w:val="Heading1"/>
        <w:spacing w:before="400"/>
      </w:pPr>
      <w:r>
        <w:t xml:space="preserve">2. 설비별 주요 차이 (월보 − 일보, kWh)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설비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일보합계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월보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차이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차이율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5R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-135,217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901,179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+1,036,395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(음수라 %무의미)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6K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7,631,448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8,392,587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+761,140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+10.0%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3K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2,764,623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3,143,653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+379,030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+13.7%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5K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804,884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1,138,967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+334,083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+41.5%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기타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1,139,187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1,447,571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+308,384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+27.1%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3Co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87,714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231,835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+144,121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+164.3%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7C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1,916,829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1,617,181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-299,648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-15.6% (방향 반대)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출하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278,196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373,300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+95,104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+34.2%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13C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1,506,801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1,600,629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+93,827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+6.2%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기존 Q/R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400,412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468,544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+68,132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+17.0%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1C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17,711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0.4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-17,710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일보에만 존재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신설 Q/R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717,287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714,313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-2,974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-0.4% (거의 일치)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sz w:val="22"/>
          <w:szCs w:val="22"/>
        </w:rPr>
        <w:t xml:space="preserve">나머지 설비는 대체로 ±1~10% 이내로 준수한 편이며, 위 표는 격차가 큰 순서로 발췌한 것임.</w:t>
      </w:r>
    </w:p>
    <w:p>
      <w:pPr>
        <w:pStyle w:val="Heading1"/>
        <w:spacing w:before="400"/>
      </w:pPr>
      <w:r>
        <w:t xml:space="preserve">3. 원인 분석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5R, 7/26 사용량 -997,415kWh — 월합계 왜곡의 주범 (영향 규모 신규 확정)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원인: 데이터 오류 — 일보 내부 검증보고서에서 이미 지목된 건, 월보 대사로 파급 규모 확정</w:t>
      </w:r>
    </w:p>
    <w:p>
      <w:pPr>
        <w:spacing w:after="200"/>
      </w:pPr>
      <w:r>
        <w:rPr>
          <w:sz w:val="22"/>
          <w:szCs w:val="22"/>
        </w:rPr>
        <w:t xml:space="preserve">이 하루의 오류값을 정상 유휴 수준(약 2,400kWh)으로 보정하면 5R 월합계가 -135,217kWh에서 약 864,600kWh로 회복되어 월보 값(901,179kWh)과 거의 일치함. 같은 날 비용도 -320,094,732원이 잡혀 있어, 1장의 비용 갭(9.7억~11.3억 원) 상당 부분이 이 하루에서 기인하는 것으로 판단됨.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1C, 7/9 단 하루만 17,711kWh 계상 (신규 발견)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원인: 데이터 오류 의심 — 원본 재추출 필요</w:t>
      </w:r>
    </w:p>
    <w:p>
      <w:pPr>
        <w:spacing w:after="200"/>
      </w:pPr>
      <w:r>
        <w:rPr>
          <w:sz w:val="22"/>
          <w:szCs w:val="22"/>
        </w:rPr>
        <w:t xml:space="preserve">1C는 7월 내내 생산량 0(비가동)인 설비인데 7/9 하루만 큰 사용량이 찍혔고 나머지 30일은 0임. 월보에는 해당 자리 값이 사실상 0(0.4kWh)으로 기록되어 있어 일보 7/9 값이 오류일 가능성이 높음. 5R 사례와 동일한 방식(원본 CSV 재추출)으로 확인 필요.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3Co, 7/13~7/27 15일 연속 약 -46.6kWh (신규 발견)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원인: 데이터 오류 의심 — 경미하나 규칙적 패턴</w:t>
      </w:r>
    </w:p>
    <w:p>
      <w:pPr>
        <w:spacing w:after="200"/>
      </w:pPr>
      <w:r>
        <w:rPr>
          <w:sz w:val="22"/>
          <w:szCs w:val="22"/>
        </w:rPr>
        <w:t xml:space="preserve">생산량 0인 유휴 구간에 거의 동일한 음수(-46.5~-47.0kWh)가 15일 연속 기록됨. 절대 규모는 작지만(월 합 약 -700kWh) 우연이라기엔 지나치게 규칙적이어서 미터 보정식 또는 대기전력 계산 로직 오류로 의심됨.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7C가 월보보다 15.6%(-299,648kWh) 큼 — 방향이 반대인 유일한 사례 (신규 발견)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원인: 미확인 — 7C/8C 배분 오류 가능성</w:t>
      </w:r>
    </w:p>
    <w:p>
      <w:pPr>
        <w:spacing w:after="200"/>
      </w:pPr>
      <w:r>
        <w:rPr>
          <w:sz w:val="22"/>
          <w:szCs w:val="22"/>
        </w:rPr>
        <w:t xml:space="preserve">다른 설비는 대부분 월보가 일보보다 큰데(월보 쪽이 더 포괄적), 7C만 유독 일보가 월보보다 큼. 8C는 반대로 일보가 월보보다 9.5% 작아, 7C·8C 값이 특정일에 서로 뒤바뀌어 집계됐을 가능성이 있음. 원본 CSV에서 7C·8C 열이 교차된 날짜가 있는지 확인 필요.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실제 조업 이벤트로 이미 설명된 부분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원인: 데이터 오류 아님</w:t>
      </w:r>
    </w:p>
    <w:p>
      <w:pPr>
        <w:spacing w:after="200"/>
      </w:pPr>
      <w:r>
        <w:rPr>
          <w:sz w:val="22"/>
          <w:szCs w:val="22"/>
        </w:rPr>
        <w:t xml:space="preserve">7/26 21:45~7/27 04:00 2공장 MTR No.2 정전사고(C/M13, 출하, 3호, R/M 7·8호 영향)와 7/29 6K 생산량 급감은 일보 내부 검증보고서에서 이미 실무자 확인을 마친 실제 조업 이벤트로, 13C·출하·6K의 월보 대비 격차 일부를 설명함.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구조적 정의 차이 (오류 아님)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원인: 일보-월보 간 집계 기준 차이</w:t>
      </w:r>
    </w:p>
    <w:p>
      <w:pPr>
        <w:spacing w:after="200"/>
      </w:pPr>
      <w:r>
        <w:rPr>
          <w:sz w:val="22"/>
          <w:szCs w:val="22"/>
        </w:rPr>
        <w:t xml:space="preserve">한솔골재(72,000kWh): 월보에만 있는 외부 계약 설비로, 일보 CSV에는 항목 자체가 없음.</w:t>
      </w:r>
    </w:p>
    <w:p>
      <w:pPr>
        <w:spacing w:after="200"/>
      </w:pPr>
      <w:r>
        <w:rPr>
          <w:sz w:val="22"/>
          <w:szCs w:val="22"/>
        </w:rPr>
        <w:t xml:space="preserve">'기타' 범위 차이: 월보는 POWER LOSS+PLANT LIGHTING+IND'WA/PU+THE OTHER 4개 항목 합산(1,447,571kWh)인데, 일보는 '기타' 단일 라인(1,139,187kWh)만 집계 — 정의가 달라 27% 차이는 실제 손실이 아님.</w:t>
      </w:r>
    </w:p>
    <w:p>
      <w:pPr>
        <w:spacing w:after="200"/>
      </w:pPr>
      <w:r>
        <w:rPr>
          <w:sz w:val="22"/>
          <w:szCs w:val="22"/>
        </w:rPr>
        <w:t xml:space="preserve">기존 Q/R의 17% 갭: 월보는 P/CR·SEC/CR·3RD/CR·MCC30·MCC37 5개 서브미터를 합산(468,544kWh)하지만 일보는 대표 미터 1개만 집계하는 것으로 추정됨(신설 Q/R은 단일 미터라 -0.4%로 거의 일치하는 것과 대비됨).</w:t>
      </w:r>
    </w:p>
    <w:p>
      <w:pPr>
        <w:spacing w:after="200"/>
      </w:pPr>
      <w:r>
        <w:rPr>
          <w:sz w:val="22"/>
          <w:szCs w:val="22"/>
        </w:rPr>
        <w:t xml:space="preserve">잔여 시스템적 갭: 위 오류·정의차이를 모두 걷어내도 남는 몇 % 차이는 KEPCO 검침 기준시각과 일보 집계(자정 기준) 간 빌링 사이클 불일치, 또는 일보=SCADA 잠정치·월보=정산 확정치 차이일 가능성 — 전기팀 확인 필요.</w:t>
      </w:r>
    </w:p>
    <w:p>
      <w:pPr>
        <w:pStyle w:val="Heading1"/>
        <w:spacing w:before="400"/>
      </w:pPr>
      <w:r>
        <w:t xml:space="preserve">4. 해결 방안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단기 조치</w:t>
      </w:r>
    </w:p>
    <w:p>
      <w:pPr>
        <w:spacing w:after="200"/>
      </w:pPr>
      <w:r>
        <w:rPr>
          <w:sz w:val="22"/>
          <w:szCs w:val="22"/>
        </w:rPr>
        <w:t xml:space="preserve">① 5R(7/26), 1C(7/9) 원본 CSV 재추출 요청. ② 3Co의 15일 연속 음수 패턴 원인을 전기팀에 문의. ③ 7C/8C 배분 뒤바뀜 여부를 원본 데이터에서 재확인. ④ 일보 내부 검증보고서에 남아있는 미확인 4건(QR 7/10, QR 7/21·22, 8R 7/18)의 현장 회신을 독촉.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구조 정합화</w:t>
      </w:r>
    </w:p>
    <w:p>
      <w:pPr>
        <w:spacing w:after="200"/>
      </w:pPr>
      <w:r>
        <w:rPr>
          <w:sz w:val="22"/>
          <w:szCs w:val="22"/>
        </w:rPr>
        <w:t xml:space="preserve">⑤ '기타'·'QR(기존)'·'출하'·'판매사업'·'한솔골재' 등 항목별 일보-월보 정의 매핑표를 작성해 CLAUDE.md에 기록. ⑥ 기존 Q/R처럼 다중 서브미터를 가진 설비는 일보 SCADA 추출 로직도 서브미터 전체 합산으로 맞춘다.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재발 방지 (자동화)</w:t>
      </w:r>
    </w:p>
    <w:p>
      <w:pPr>
        <w:spacing w:after="200"/>
      </w:pPr>
      <w:r>
        <w:rPr>
          <w:sz w:val="22"/>
          <w:szCs w:val="22"/>
        </w:rPr>
        <w:t xml:space="preserve">⑦ 이번 비교 로직을 월말 자동 대사 스크립트로 만들어 daily_data.json 생성 직후 월보 xlsx와 자동 비교(GitHub Actions에 추가) — 5R·1C 같은 오류를 월말 집계 전에 조기 발견 가능. ⑧ 전기팀에 KEPCO 검침 시작/종료 기준시각을 확인해 잔여 시스템적 갭의 근본 원인을 규명.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2026-08-03T07:32:54.973Z</dcterms:created>
  <dcterms:modified xsi:type="dcterms:W3CDTF">2026-08-03T07:32:54.977Z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